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2.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0BDC3" w14:textId="5AD1DF00" w:rsidR="00EC49BE" w:rsidRPr="007D7D19" w:rsidRDefault="00C536D0" w:rsidP="00810EE1">
      <w:pPr>
        <w:tabs>
          <w:tab w:val="left" w:pos="9781"/>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 xml:space="preserve">НАО «Казахский </w:t>
      </w:r>
      <w:r w:rsidR="00640C32" w:rsidRPr="007D7D19">
        <w:rPr>
          <w:rFonts w:ascii="Times New Roman" w:hAnsi="Times New Roman" w:cs="Times New Roman"/>
          <w:sz w:val="28"/>
          <w:szCs w:val="28"/>
        </w:rPr>
        <w:t>Н</w:t>
      </w:r>
      <w:r w:rsidRPr="007D7D19">
        <w:rPr>
          <w:rFonts w:ascii="Times New Roman" w:hAnsi="Times New Roman" w:cs="Times New Roman"/>
          <w:sz w:val="28"/>
          <w:szCs w:val="28"/>
        </w:rPr>
        <w:t xml:space="preserve">ациональный </w:t>
      </w:r>
      <w:r w:rsidR="0046613C" w:rsidRPr="007D7D19">
        <w:rPr>
          <w:rFonts w:ascii="Times New Roman" w:hAnsi="Times New Roman" w:cs="Times New Roman"/>
          <w:sz w:val="28"/>
          <w:szCs w:val="28"/>
        </w:rPr>
        <w:t xml:space="preserve">медицинский университет </w:t>
      </w:r>
      <w:r w:rsidRPr="007D7D19">
        <w:rPr>
          <w:rFonts w:ascii="Times New Roman" w:hAnsi="Times New Roman" w:cs="Times New Roman"/>
          <w:sz w:val="28"/>
          <w:szCs w:val="28"/>
        </w:rPr>
        <w:t>имени</w:t>
      </w:r>
    </w:p>
    <w:p w14:paraId="337312A3" w14:textId="7F01741C" w:rsidR="00EC49BE" w:rsidRPr="007D7D19" w:rsidRDefault="00EC49BE" w:rsidP="00810EE1">
      <w:pPr>
        <w:tabs>
          <w:tab w:val="left" w:pos="9781"/>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С.Д. Асфендиярова»</w:t>
      </w:r>
    </w:p>
    <w:p w14:paraId="53E1FA61" w14:textId="77777777" w:rsidR="00EC49BE" w:rsidRPr="007D7D19" w:rsidRDefault="00EC49BE" w:rsidP="00810EE1">
      <w:pPr>
        <w:tabs>
          <w:tab w:val="left" w:pos="9781"/>
        </w:tabs>
        <w:spacing w:after="0" w:afterAutospacing="0" w:line="240" w:lineRule="auto"/>
        <w:ind w:left="0" w:right="49"/>
        <w:jc w:val="center"/>
        <w:rPr>
          <w:rFonts w:ascii="Times New Roman" w:hAnsi="Times New Roman" w:cs="Times New Roman"/>
          <w:sz w:val="28"/>
          <w:szCs w:val="28"/>
        </w:rPr>
      </w:pPr>
    </w:p>
    <w:p w14:paraId="22BFF09B" w14:textId="77777777" w:rsidR="00EC49BE" w:rsidRPr="007D7D19" w:rsidRDefault="00EC49BE" w:rsidP="00810EE1">
      <w:pPr>
        <w:tabs>
          <w:tab w:val="left" w:pos="9781"/>
        </w:tabs>
        <w:spacing w:after="0" w:afterAutospacing="0" w:line="240" w:lineRule="auto"/>
        <w:ind w:left="0" w:right="49"/>
        <w:rPr>
          <w:rFonts w:ascii="Times New Roman" w:hAnsi="Times New Roman" w:cs="Times New Roman"/>
          <w:sz w:val="28"/>
          <w:szCs w:val="28"/>
        </w:rPr>
      </w:pPr>
    </w:p>
    <w:p w14:paraId="56A09DF2" w14:textId="41A6B4CE" w:rsidR="00183DD0" w:rsidRPr="007D7D19" w:rsidRDefault="00183DD0" w:rsidP="00810EE1">
      <w:pPr>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cs="Times New Roman"/>
          <w:sz w:val="28"/>
          <w:szCs w:val="28"/>
        </w:rPr>
        <w:t>УДК</w:t>
      </w:r>
      <w:r w:rsidR="00EC49BE" w:rsidRPr="007D7D19">
        <w:rPr>
          <w:rFonts w:ascii="Times New Roman" w:hAnsi="Times New Roman" w:cs="Times New Roman"/>
          <w:sz w:val="28"/>
          <w:szCs w:val="28"/>
        </w:rPr>
        <w:t>:</w:t>
      </w:r>
      <w:r w:rsidRPr="007D7D19">
        <w:rPr>
          <w:rFonts w:ascii="Times New Roman" w:hAnsi="Times New Roman" w:cs="Times New Roman"/>
          <w:sz w:val="28"/>
          <w:szCs w:val="28"/>
        </w:rPr>
        <w:t xml:space="preserve"> 616</w:t>
      </w:r>
      <w:r w:rsidR="006903D7" w:rsidRPr="007D7D19">
        <w:rPr>
          <w:rFonts w:ascii="Times New Roman" w:hAnsi="Times New Roman" w:cs="Times New Roman"/>
          <w:sz w:val="28"/>
          <w:szCs w:val="28"/>
        </w:rPr>
        <w:t>.61</w:t>
      </w:r>
      <w:r w:rsidR="007E4036" w:rsidRPr="007D7D19">
        <w:rPr>
          <w:rFonts w:ascii="Times New Roman" w:hAnsi="Times New Roman" w:cs="Times New Roman"/>
          <w:sz w:val="28"/>
          <w:szCs w:val="28"/>
        </w:rPr>
        <w:t>-008.6</w:t>
      </w:r>
      <w:r w:rsidRPr="007D7D19">
        <w:rPr>
          <w:rFonts w:ascii="Times New Roman" w:hAnsi="Times New Roman" w:cs="Times New Roman"/>
          <w:sz w:val="28"/>
          <w:szCs w:val="28"/>
        </w:rPr>
        <w:t xml:space="preserve">                                                   </w:t>
      </w:r>
      <w:r w:rsidR="00EC49BE" w:rsidRPr="007D7D19">
        <w:rPr>
          <w:rFonts w:ascii="Times New Roman" w:hAnsi="Times New Roman" w:cs="Times New Roman"/>
          <w:sz w:val="28"/>
          <w:szCs w:val="28"/>
        </w:rPr>
        <w:t xml:space="preserve">      </w:t>
      </w:r>
      <w:r w:rsidRPr="007D7D19">
        <w:rPr>
          <w:rFonts w:ascii="Times New Roman" w:hAnsi="Times New Roman" w:cs="Times New Roman"/>
          <w:sz w:val="28"/>
          <w:szCs w:val="28"/>
        </w:rPr>
        <w:t xml:space="preserve">             </w:t>
      </w:r>
      <w:r w:rsidRPr="007D7D19">
        <w:rPr>
          <w:rFonts w:ascii="Times New Roman" w:hAnsi="Times New Roman"/>
          <w:sz w:val="28"/>
          <w:szCs w:val="28"/>
        </w:rPr>
        <w:t>На правах рукописи</w:t>
      </w:r>
    </w:p>
    <w:p w14:paraId="6AD835BD" w14:textId="30D5CF8A" w:rsidR="00183DD0" w:rsidRPr="007D7D19" w:rsidRDefault="00183DD0" w:rsidP="00810EE1">
      <w:pPr>
        <w:tabs>
          <w:tab w:val="left" w:pos="9781"/>
        </w:tabs>
        <w:spacing w:after="0" w:line="240" w:lineRule="auto"/>
        <w:ind w:left="0" w:right="49"/>
        <w:jc w:val="center"/>
        <w:rPr>
          <w:rFonts w:ascii="Times New Roman" w:hAnsi="Times New Roman"/>
          <w:bCs/>
          <w:sz w:val="28"/>
          <w:szCs w:val="28"/>
        </w:rPr>
      </w:pPr>
    </w:p>
    <w:p w14:paraId="1676A518" w14:textId="77777777" w:rsidR="00EC49BE" w:rsidRPr="007D7D19" w:rsidRDefault="00EC49BE" w:rsidP="00810EE1">
      <w:pPr>
        <w:tabs>
          <w:tab w:val="left" w:pos="9781"/>
        </w:tabs>
        <w:spacing w:after="0" w:line="240" w:lineRule="auto"/>
        <w:ind w:left="0" w:right="49"/>
        <w:rPr>
          <w:rFonts w:ascii="Times New Roman" w:hAnsi="Times New Roman"/>
          <w:bCs/>
          <w:sz w:val="28"/>
          <w:szCs w:val="28"/>
        </w:rPr>
      </w:pPr>
    </w:p>
    <w:p w14:paraId="5B23C45A" w14:textId="77777777" w:rsidR="00EC49BE" w:rsidRPr="007D7D19" w:rsidRDefault="00EC49BE" w:rsidP="00810EE1">
      <w:pPr>
        <w:tabs>
          <w:tab w:val="left" w:pos="9781"/>
        </w:tabs>
        <w:spacing w:after="0" w:line="240" w:lineRule="auto"/>
        <w:ind w:left="0" w:right="49"/>
        <w:rPr>
          <w:rFonts w:ascii="Times New Roman" w:hAnsi="Times New Roman"/>
          <w:bCs/>
          <w:sz w:val="28"/>
          <w:szCs w:val="28"/>
        </w:rPr>
      </w:pPr>
    </w:p>
    <w:p w14:paraId="242931B2" w14:textId="77777777" w:rsidR="00183DD0" w:rsidRPr="007D7D19" w:rsidRDefault="00183DD0" w:rsidP="00810EE1">
      <w:pPr>
        <w:pStyle w:val="ac"/>
        <w:tabs>
          <w:tab w:val="left" w:pos="9781"/>
        </w:tabs>
        <w:ind w:right="49"/>
        <w:jc w:val="center"/>
        <w:rPr>
          <w:rFonts w:ascii="Times New Roman" w:hAnsi="Times New Roman"/>
          <w:b/>
          <w:sz w:val="28"/>
          <w:szCs w:val="28"/>
        </w:rPr>
      </w:pPr>
      <w:r w:rsidRPr="007D7D19">
        <w:rPr>
          <w:rFonts w:ascii="Times New Roman" w:hAnsi="Times New Roman"/>
          <w:b/>
          <w:sz w:val="28"/>
          <w:szCs w:val="28"/>
        </w:rPr>
        <w:t>САДЫКОВА АЛТЫНАЙ ЖЕНИСОВНА</w:t>
      </w:r>
    </w:p>
    <w:p w14:paraId="549EC55A" w14:textId="77777777" w:rsidR="00EC49BE" w:rsidRPr="007D7D19" w:rsidRDefault="00EC49BE" w:rsidP="00810EE1">
      <w:pPr>
        <w:tabs>
          <w:tab w:val="left" w:pos="9781"/>
        </w:tabs>
        <w:spacing w:after="0" w:line="240" w:lineRule="auto"/>
        <w:ind w:left="0" w:right="49"/>
        <w:rPr>
          <w:rFonts w:ascii="Times New Roman" w:hAnsi="Times New Roman"/>
          <w:b/>
          <w:sz w:val="28"/>
          <w:szCs w:val="28"/>
        </w:rPr>
      </w:pPr>
    </w:p>
    <w:p w14:paraId="10C389FC" w14:textId="77777777" w:rsidR="00EC49BE" w:rsidRPr="007D7D19" w:rsidRDefault="00EC49BE" w:rsidP="00810EE1">
      <w:pPr>
        <w:tabs>
          <w:tab w:val="left" w:pos="9781"/>
        </w:tabs>
        <w:spacing w:after="0" w:afterAutospacing="0" w:line="240" w:lineRule="auto"/>
        <w:ind w:left="0" w:right="49"/>
        <w:rPr>
          <w:rFonts w:ascii="Times New Roman" w:hAnsi="Times New Roman"/>
          <w:b/>
          <w:sz w:val="28"/>
          <w:szCs w:val="28"/>
        </w:rPr>
      </w:pPr>
    </w:p>
    <w:p w14:paraId="2D38AED9" w14:textId="77777777" w:rsidR="00183DD0" w:rsidRPr="007D7D19" w:rsidRDefault="00183DD0" w:rsidP="00810EE1">
      <w:pPr>
        <w:pStyle w:val="ac"/>
        <w:tabs>
          <w:tab w:val="left" w:pos="9781"/>
        </w:tabs>
        <w:ind w:right="49"/>
        <w:jc w:val="center"/>
        <w:rPr>
          <w:rFonts w:ascii="Times New Roman" w:hAnsi="Times New Roman"/>
          <w:b/>
          <w:sz w:val="28"/>
          <w:szCs w:val="28"/>
          <w:lang w:val="kk-KZ"/>
        </w:rPr>
      </w:pPr>
      <w:bookmarkStart w:id="0" w:name="_Hlk126875209"/>
      <w:r w:rsidRPr="007D7D19">
        <w:rPr>
          <w:rFonts w:ascii="Times New Roman" w:hAnsi="Times New Roman"/>
          <w:b/>
          <w:sz w:val="28"/>
          <w:szCs w:val="28"/>
        </w:rPr>
        <w:t>Предикторы острого почечного повреждения у новорожденных с врожденными пороками развития</w:t>
      </w:r>
    </w:p>
    <w:bookmarkEnd w:id="0"/>
    <w:p w14:paraId="7298775F" w14:textId="77777777" w:rsidR="00183DD0" w:rsidRPr="007D7D19" w:rsidRDefault="00183DD0" w:rsidP="00810EE1">
      <w:pPr>
        <w:pStyle w:val="ac"/>
        <w:tabs>
          <w:tab w:val="left" w:pos="9781"/>
        </w:tabs>
        <w:ind w:right="49"/>
        <w:jc w:val="center"/>
        <w:rPr>
          <w:rFonts w:ascii="Times New Roman" w:hAnsi="Times New Roman"/>
          <w:sz w:val="28"/>
          <w:szCs w:val="28"/>
        </w:rPr>
      </w:pPr>
    </w:p>
    <w:p w14:paraId="4C64DC39" w14:textId="77777777" w:rsidR="00EC49BE" w:rsidRPr="007D7D19" w:rsidRDefault="00EC49BE" w:rsidP="00810EE1">
      <w:pPr>
        <w:pStyle w:val="ac"/>
        <w:tabs>
          <w:tab w:val="left" w:pos="9781"/>
        </w:tabs>
        <w:ind w:right="49"/>
        <w:rPr>
          <w:rFonts w:ascii="Times New Roman" w:hAnsi="Times New Roman"/>
          <w:sz w:val="28"/>
          <w:szCs w:val="28"/>
        </w:rPr>
      </w:pPr>
    </w:p>
    <w:p w14:paraId="502C88BF" w14:textId="77777777" w:rsidR="00183DD0" w:rsidRPr="007D7D19" w:rsidRDefault="00183DD0" w:rsidP="00810EE1">
      <w:pPr>
        <w:pStyle w:val="ac"/>
        <w:tabs>
          <w:tab w:val="left" w:pos="9781"/>
        </w:tabs>
        <w:ind w:right="49"/>
        <w:jc w:val="center"/>
        <w:rPr>
          <w:rFonts w:ascii="Times New Roman" w:hAnsi="Times New Roman"/>
          <w:sz w:val="28"/>
          <w:szCs w:val="28"/>
        </w:rPr>
      </w:pPr>
      <w:r w:rsidRPr="007D7D19">
        <w:rPr>
          <w:rFonts w:ascii="Times New Roman" w:hAnsi="Times New Roman"/>
          <w:sz w:val="28"/>
          <w:szCs w:val="28"/>
        </w:rPr>
        <w:t>6</w:t>
      </w:r>
      <w:r w:rsidRPr="007D7D19">
        <w:rPr>
          <w:rFonts w:ascii="Times New Roman" w:hAnsi="Times New Roman"/>
          <w:sz w:val="28"/>
          <w:szCs w:val="28"/>
          <w:lang w:val="en-US"/>
        </w:rPr>
        <w:t>D</w:t>
      </w:r>
      <w:r w:rsidRPr="007D7D19">
        <w:rPr>
          <w:rFonts w:ascii="Times New Roman" w:hAnsi="Times New Roman"/>
          <w:sz w:val="28"/>
          <w:szCs w:val="28"/>
        </w:rPr>
        <w:t>110100 – Медицина</w:t>
      </w:r>
    </w:p>
    <w:p w14:paraId="6CD45BBB" w14:textId="08B01570" w:rsidR="00183DD0" w:rsidRPr="007D7D19" w:rsidRDefault="00183DD0" w:rsidP="00810EE1">
      <w:pPr>
        <w:pStyle w:val="ac"/>
        <w:tabs>
          <w:tab w:val="left" w:pos="9781"/>
        </w:tabs>
        <w:ind w:right="49"/>
        <w:jc w:val="center"/>
        <w:rPr>
          <w:rFonts w:ascii="Times New Roman" w:hAnsi="Times New Roman"/>
          <w:sz w:val="28"/>
          <w:szCs w:val="28"/>
        </w:rPr>
      </w:pPr>
    </w:p>
    <w:p w14:paraId="589E04A6" w14:textId="77777777" w:rsidR="00EC49BE" w:rsidRPr="007D7D19" w:rsidRDefault="00EC49BE" w:rsidP="00810EE1">
      <w:pPr>
        <w:pStyle w:val="ac"/>
        <w:tabs>
          <w:tab w:val="left" w:pos="9781"/>
        </w:tabs>
        <w:ind w:right="49"/>
        <w:jc w:val="center"/>
        <w:rPr>
          <w:rFonts w:ascii="Times New Roman" w:hAnsi="Times New Roman"/>
          <w:sz w:val="28"/>
          <w:szCs w:val="28"/>
        </w:rPr>
      </w:pPr>
    </w:p>
    <w:p w14:paraId="34367E37" w14:textId="77777777" w:rsidR="00EC49BE" w:rsidRPr="007D7D19" w:rsidRDefault="00183DD0" w:rsidP="00810EE1">
      <w:pPr>
        <w:pStyle w:val="ac"/>
        <w:tabs>
          <w:tab w:val="left" w:pos="9781"/>
        </w:tabs>
        <w:ind w:right="49"/>
        <w:jc w:val="center"/>
        <w:rPr>
          <w:rFonts w:ascii="Times New Roman" w:hAnsi="Times New Roman"/>
          <w:sz w:val="28"/>
          <w:szCs w:val="28"/>
        </w:rPr>
      </w:pPr>
      <w:r w:rsidRPr="007D7D19">
        <w:rPr>
          <w:rFonts w:ascii="Times New Roman" w:hAnsi="Times New Roman"/>
          <w:sz w:val="28"/>
          <w:szCs w:val="28"/>
        </w:rPr>
        <w:t xml:space="preserve">Диссертация на соискание степени </w:t>
      </w:r>
    </w:p>
    <w:p w14:paraId="29D00806" w14:textId="54614F92" w:rsidR="00183DD0" w:rsidRPr="007D7D19" w:rsidRDefault="00183DD0" w:rsidP="00810EE1">
      <w:pPr>
        <w:pStyle w:val="ac"/>
        <w:tabs>
          <w:tab w:val="left" w:pos="9781"/>
        </w:tabs>
        <w:ind w:right="49"/>
        <w:jc w:val="center"/>
        <w:rPr>
          <w:rFonts w:ascii="Times New Roman" w:hAnsi="Times New Roman"/>
          <w:sz w:val="28"/>
          <w:szCs w:val="28"/>
        </w:rPr>
      </w:pPr>
      <w:r w:rsidRPr="007D7D19">
        <w:rPr>
          <w:rFonts w:ascii="Times New Roman" w:hAnsi="Times New Roman"/>
          <w:sz w:val="28"/>
          <w:szCs w:val="28"/>
        </w:rPr>
        <w:t>доктора философии (</w:t>
      </w:r>
      <w:r w:rsidRPr="007D7D19">
        <w:rPr>
          <w:rFonts w:ascii="Times New Roman" w:hAnsi="Times New Roman"/>
          <w:sz w:val="28"/>
          <w:szCs w:val="28"/>
          <w:lang w:val="en-US"/>
        </w:rPr>
        <w:t>PhD</w:t>
      </w:r>
      <w:r w:rsidRPr="007D7D19">
        <w:rPr>
          <w:rFonts w:ascii="Times New Roman" w:hAnsi="Times New Roman"/>
          <w:sz w:val="28"/>
          <w:szCs w:val="28"/>
        </w:rPr>
        <w:t>)</w:t>
      </w:r>
    </w:p>
    <w:p w14:paraId="0A7D75F6" w14:textId="77777777" w:rsidR="00EC49BE" w:rsidRPr="007D7D19" w:rsidRDefault="00EC49BE" w:rsidP="00810EE1">
      <w:pPr>
        <w:tabs>
          <w:tab w:val="left" w:pos="9781"/>
        </w:tabs>
        <w:spacing w:after="0" w:afterAutospacing="0" w:line="240" w:lineRule="auto"/>
        <w:ind w:left="0" w:right="49"/>
        <w:jc w:val="right"/>
        <w:rPr>
          <w:rFonts w:ascii="Times New Roman" w:hAnsi="Times New Roman"/>
          <w:bCs/>
          <w:iCs/>
          <w:sz w:val="28"/>
          <w:szCs w:val="28"/>
        </w:rPr>
      </w:pPr>
    </w:p>
    <w:p w14:paraId="40406912" w14:textId="77777777" w:rsidR="00EC49BE" w:rsidRPr="007D7D19" w:rsidRDefault="00EC49BE" w:rsidP="00810EE1">
      <w:pPr>
        <w:tabs>
          <w:tab w:val="left" w:pos="9781"/>
        </w:tabs>
        <w:spacing w:after="0" w:afterAutospacing="0" w:line="240" w:lineRule="auto"/>
        <w:ind w:left="0" w:right="49"/>
        <w:jc w:val="right"/>
        <w:rPr>
          <w:rFonts w:ascii="Times New Roman" w:hAnsi="Times New Roman" w:cs="Times New Roman"/>
          <w:b/>
          <w:sz w:val="28"/>
          <w:szCs w:val="28"/>
        </w:rPr>
      </w:pPr>
    </w:p>
    <w:p w14:paraId="5BCA997D" w14:textId="2994C638" w:rsidR="00183DD0" w:rsidRPr="007D7D19" w:rsidRDefault="00183DD0" w:rsidP="00810EE1">
      <w:pPr>
        <w:tabs>
          <w:tab w:val="left" w:pos="9781"/>
        </w:tabs>
        <w:spacing w:after="0" w:afterAutospacing="0" w:line="240" w:lineRule="auto"/>
        <w:ind w:left="0" w:right="49"/>
        <w:jc w:val="right"/>
        <w:rPr>
          <w:rFonts w:ascii="Times New Roman" w:hAnsi="Times New Roman" w:cs="Times New Roman"/>
          <w:bCs/>
          <w:sz w:val="28"/>
          <w:szCs w:val="28"/>
        </w:rPr>
      </w:pPr>
      <w:r w:rsidRPr="007D7D19">
        <w:rPr>
          <w:rFonts w:ascii="Times New Roman" w:hAnsi="Times New Roman" w:cs="Times New Roman"/>
          <w:bCs/>
          <w:sz w:val="28"/>
          <w:szCs w:val="28"/>
        </w:rPr>
        <w:t>Научные консультанты</w:t>
      </w:r>
    </w:p>
    <w:p w14:paraId="066F29CE" w14:textId="77777777" w:rsidR="00183DD0" w:rsidRPr="007D7D19" w:rsidRDefault="00183DD0" w:rsidP="00810EE1">
      <w:pPr>
        <w:tabs>
          <w:tab w:val="left" w:pos="9781"/>
        </w:tabs>
        <w:spacing w:after="0" w:afterAutospacing="0" w:line="240" w:lineRule="auto"/>
        <w:ind w:left="0" w:right="49"/>
        <w:jc w:val="right"/>
        <w:rPr>
          <w:rFonts w:ascii="Times New Roman" w:hAnsi="Times New Roman" w:cs="Times New Roman"/>
          <w:bCs/>
          <w:sz w:val="28"/>
          <w:szCs w:val="28"/>
        </w:rPr>
      </w:pPr>
      <w:r w:rsidRPr="007D7D19">
        <w:rPr>
          <w:rFonts w:ascii="Times New Roman" w:hAnsi="Times New Roman" w:cs="Times New Roman"/>
          <w:bCs/>
          <w:sz w:val="28"/>
          <w:szCs w:val="28"/>
        </w:rPr>
        <w:t>д.м.н. Боранбаева Р.З.,</w:t>
      </w:r>
    </w:p>
    <w:p w14:paraId="71A36BB2" w14:textId="77777777" w:rsidR="00183DD0" w:rsidRPr="007D7D19" w:rsidRDefault="00183DD0" w:rsidP="00810EE1">
      <w:pPr>
        <w:tabs>
          <w:tab w:val="left" w:pos="9781"/>
        </w:tabs>
        <w:spacing w:after="0" w:afterAutospacing="0" w:line="240" w:lineRule="auto"/>
        <w:ind w:left="0" w:right="49"/>
        <w:jc w:val="right"/>
        <w:rPr>
          <w:rFonts w:ascii="Times New Roman" w:hAnsi="Times New Roman" w:cs="Times New Roman"/>
          <w:bCs/>
          <w:sz w:val="28"/>
          <w:szCs w:val="28"/>
        </w:rPr>
      </w:pPr>
      <w:r w:rsidRPr="007D7D19">
        <w:rPr>
          <w:rFonts w:ascii="Times New Roman" w:hAnsi="Times New Roman" w:cs="Times New Roman"/>
          <w:bCs/>
          <w:sz w:val="28"/>
          <w:szCs w:val="28"/>
        </w:rPr>
        <w:t>к.м.н. Бердиярова Г.С.,</w:t>
      </w:r>
    </w:p>
    <w:p w14:paraId="25677DC8" w14:textId="77777777" w:rsidR="00183DD0" w:rsidRPr="007D7D19" w:rsidRDefault="00183DD0" w:rsidP="00810EE1">
      <w:pPr>
        <w:tabs>
          <w:tab w:val="left" w:pos="9781"/>
        </w:tabs>
        <w:spacing w:after="0" w:afterAutospacing="0" w:line="240" w:lineRule="auto"/>
        <w:ind w:left="0" w:right="49"/>
        <w:jc w:val="right"/>
        <w:rPr>
          <w:rFonts w:ascii="Times New Roman" w:hAnsi="Times New Roman" w:cs="Times New Roman"/>
          <w:bCs/>
          <w:sz w:val="28"/>
          <w:szCs w:val="28"/>
        </w:rPr>
      </w:pPr>
      <w:r w:rsidRPr="007D7D19">
        <w:rPr>
          <w:rFonts w:ascii="Times New Roman" w:hAnsi="Times New Roman" w:cs="Times New Roman"/>
          <w:bCs/>
          <w:sz w:val="28"/>
          <w:szCs w:val="28"/>
        </w:rPr>
        <w:t>д.м.н. Чингаева Г.Н.</w:t>
      </w:r>
    </w:p>
    <w:p w14:paraId="0E512DB6" w14:textId="77777777" w:rsidR="00183DD0" w:rsidRPr="007D7D19" w:rsidRDefault="00183DD0" w:rsidP="00810EE1">
      <w:pPr>
        <w:tabs>
          <w:tab w:val="left" w:pos="9781"/>
        </w:tabs>
        <w:spacing w:after="0" w:afterAutospacing="0" w:line="240" w:lineRule="auto"/>
        <w:ind w:left="0" w:right="49"/>
        <w:jc w:val="right"/>
        <w:rPr>
          <w:rFonts w:ascii="Times New Roman" w:hAnsi="Times New Roman" w:cs="Times New Roman"/>
          <w:bCs/>
          <w:sz w:val="28"/>
          <w:szCs w:val="28"/>
        </w:rPr>
      </w:pPr>
    </w:p>
    <w:p w14:paraId="5B53609A" w14:textId="6FFB0F06" w:rsidR="00183DD0" w:rsidRPr="007D7D19" w:rsidRDefault="00183DD0" w:rsidP="00810EE1">
      <w:pPr>
        <w:tabs>
          <w:tab w:val="left" w:pos="9781"/>
        </w:tabs>
        <w:spacing w:after="0" w:afterAutospacing="0" w:line="240" w:lineRule="auto"/>
        <w:ind w:left="0" w:right="49"/>
        <w:jc w:val="right"/>
        <w:rPr>
          <w:rFonts w:ascii="Times New Roman" w:hAnsi="Times New Roman" w:cs="Times New Roman"/>
          <w:bCs/>
          <w:sz w:val="28"/>
          <w:szCs w:val="28"/>
        </w:rPr>
      </w:pPr>
      <w:r w:rsidRPr="007D7D19">
        <w:rPr>
          <w:rFonts w:ascii="Times New Roman" w:hAnsi="Times New Roman" w:cs="Times New Roman"/>
          <w:bCs/>
          <w:sz w:val="28"/>
          <w:szCs w:val="28"/>
        </w:rPr>
        <w:t>Зарубежный научный</w:t>
      </w:r>
      <w:r w:rsidR="00EC49BE" w:rsidRPr="007D7D19">
        <w:rPr>
          <w:rFonts w:ascii="Times New Roman" w:hAnsi="Times New Roman" w:cs="Times New Roman"/>
          <w:bCs/>
          <w:sz w:val="28"/>
          <w:szCs w:val="28"/>
        </w:rPr>
        <w:t xml:space="preserve"> консультант</w:t>
      </w:r>
    </w:p>
    <w:p w14:paraId="0390B505" w14:textId="20A3F940" w:rsidR="005A7F66" w:rsidRPr="007D7D19" w:rsidRDefault="005A7F66" w:rsidP="00810EE1">
      <w:pPr>
        <w:tabs>
          <w:tab w:val="left" w:pos="9781"/>
        </w:tabs>
        <w:spacing w:after="0" w:afterAutospacing="0" w:line="240" w:lineRule="auto"/>
        <w:ind w:left="0" w:right="49"/>
        <w:jc w:val="right"/>
        <w:rPr>
          <w:rFonts w:ascii="Times New Roman" w:hAnsi="Times New Roman" w:cs="Times New Roman"/>
          <w:bCs/>
          <w:sz w:val="28"/>
          <w:szCs w:val="28"/>
        </w:rPr>
      </w:pPr>
      <w:r w:rsidRPr="007D7D19">
        <w:rPr>
          <w:rFonts w:ascii="Times New Roman" w:hAnsi="Times New Roman" w:cs="Times New Roman"/>
          <w:bCs/>
          <w:sz w:val="28"/>
          <w:szCs w:val="28"/>
        </w:rPr>
        <w:t>Жовнир В.А.</w:t>
      </w:r>
    </w:p>
    <w:p w14:paraId="1E8D1DC0" w14:textId="223A01E9" w:rsidR="005D0386" w:rsidRPr="007D7D19" w:rsidRDefault="00183DD0" w:rsidP="00810EE1">
      <w:pPr>
        <w:tabs>
          <w:tab w:val="left" w:pos="9781"/>
        </w:tabs>
        <w:spacing w:after="0" w:afterAutospacing="0"/>
        <w:ind w:right="49"/>
        <w:jc w:val="right"/>
        <w:rPr>
          <w:rFonts w:ascii="Times New Roman" w:hAnsi="Times New Roman" w:cs="Times New Roman"/>
          <w:sz w:val="28"/>
          <w:szCs w:val="28"/>
        </w:rPr>
      </w:pPr>
      <w:r w:rsidRPr="007D7D19">
        <w:rPr>
          <w:rFonts w:ascii="Times New Roman" w:hAnsi="Times New Roman" w:cs="Times New Roman"/>
          <w:bCs/>
          <w:sz w:val="28"/>
          <w:szCs w:val="28"/>
        </w:rPr>
        <w:t>д.м.н</w:t>
      </w:r>
      <w:r w:rsidRPr="007D7D19">
        <w:rPr>
          <w:rFonts w:ascii="Times New Roman" w:hAnsi="Times New Roman" w:cs="Times New Roman"/>
          <w:sz w:val="28"/>
          <w:szCs w:val="28"/>
        </w:rPr>
        <w:t>.</w:t>
      </w:r>
      <w:bookmarkStart w:id="1" w:name="_Hlk127131572"/>
      <w:r w:rsidR="005D0386" w:rsidRPr="007D7D19">
        <w:rPr>
          <w:rFonts w:ascii="Times New Roman" w:hAnsi="Times New Roman" w:cs="Times New Roman"/>
          <w:sz w:val="28"/>
          <w:szCs w:val="28"/>
        </w:rPr>
        <w:t>, ген</w:t>
      </w:r>
      <w:bookmarkStart w:id="2" w:name="_Hlk130082952"/>
      <w:r w:rsidR="00EC49BE" w:rsidRPr="007D7D19">
        <w:rPr>
          <w:rFonts w:ascii="Times New Roman" w:hAnsi="Times New Roman" w:cs="Times New Roman"/>
          <w:sz w:val="28"/>
          <w:szCs w:val="28"/>
        </w:rPr>
        <w:t xml:space="preserve">. директор  </w:t>
      </w:r>
    </w:p>
    <w:p w14:paraId="556A730C" w14:textId="3D3CF807" w:rsidR="005D0386" w:rsidRPr="007D7D19" w:rsidRDefault="0076761A" w:rsidP="00810EE1">
      <w:pPr>
        <w:tabs>
          <w:tab w:val="left" w:pos="9781"/>
        </w:tabs>
        <w:spacing w:after="0" w:afterAutospacing="0"/>
        <w:ind w:right="49"/>
        <w:jc w:val="right"/>
        <w:rPr>
          <w:rFonts w:ascii="Times New Roman" w:hAnsi="Times New Roman" w:cs="Times New Roman"/>
          <w:sz w:val="28"/>
          <w:szCs w:val="28"/>
        </w:rPr>
      </w:pPr>
      <w:r w:rsidRPr="007D7D19">
        <w:rPr>
          <w:rFonts w:ascii="Times New Roman" w:hAnsi="Times New Roman" w:cs="Times New Roman"/>
          <w:sz w:val="28"/>
          <w:szCs w:val="28"/>
        </w:rPr>
        <w:t>Нац</w:t>
      </w:r>
      <w:r w:rsidR="00EC49BE" w:rsidRPr="007D7D19">
        <w:rPr>
          <w:rFonts w:ascii="Times New Roman" w:hAnsi="Times New Roman" w:cs="Times New Roman"/>
          <w:sz w:val="28"/>
          <w:szCs w:val="28"/>
        </w:rPr>
        <w:t>.</w:t>
      </w:r>
      <w:r w:rsidRPr="007D7D19">
        <w:rPr>
          <w:rFonts w:ascii="Times New Roman" w:hAnsi="Times New Roman" w:cs="Times New Roman"/>
          <w:sz w:val="28"/>
          <w:szCs w:val="28"/>
        </w:rPr>
        <w:t xml:space="preserve"> </w:t>
      </w:r>
      <w:r w:rsidR="00EC49BE" w:rsidRPr="007D7D19">
        <w:rPr>
          <w:rFonts w:ascii="Times New Roman" w:hAnsi="Times New Roman" w:cs="Times New Roman"/>
          <w:sz w:val="28"/>
          <w:szCs w:val="28"/>
        </w:rPr>
        <w:t>детск. специализирован.</w:t>
      </w:r>
    </w:p>
    <w:p w14:paraId="37ADCAA7" w14:textId="2B4C37D5" w:rsidR="00AB0A2F" w:rsidRPr="007D7D19" w:rsidRDefault="00EC49BE" w:rsidP="00810EE1">
      <w:pPr>
        <w:tabs>
          <w:tab w:val="left" w:pos="9781"/>
        </w:tabs>
        <w:spacing w:after="0" w:afterAutospacing="0"/>
        <w:ind w:right="49"/>
        <w:jc w:val="right"/>
        <w:rPr>
          <w:rFonts w:ascii="Times New Roman" w:hAnsi="Times New Roman" w:cs="Times New Roman"/>
          <w:sz w:val="28"/>
          <w:szCs w:val="28"/>
        </w:rPr>
      </w:pPr>
      <w:r w:rsidRPr="007D7D19">
        <w:rPr>
          <w:rFonts w:ascii="Times New Roman" w:hAnsi="Times New Roman" w:cs="Times New Roman"/>
          <w:sz w:val="28"/>
          <w:szCs w:val="28"/>
        </w:rPr>
        <w:t>больницы«Охматдит»</w:t>
      </w:r>
      <w:r w:rsidR="00183DD0" w:rsidRPr="007D7D19">
        <w:rPr>
          <w:rFonts w:ascii="Times New Roman" w:hAnsi="Times New Roman" w:cs="Times New Roman"/>
          <w:sz w:val="28"/>
          <w:szCs w:val="28"/>
        </w:rPr>
        <w:t xml:space="preserve"> </w:t>
      </w:r>
      <w:bookmarkEnd w:id="2"/>
    </w:p>
    <w:p w14:paraId="3B31F60C" w14:textId="5B0C0435" w:rsidR="00183DD0" w:rsidRPr="007D7D19" w:rsidRDefault="00183DD0" w:rsidP="00810EE1">
      <w:pPr>
        <w:tabs>
          <w:tab w:val="left" w:pos="9781"/>
        </w:tabs>
        <w:spacing w:after="0" w:afterAutospacing="0" w:line="240" w:lineRule="auto"/>
        <w:ind w:left="0" w:right="49"/>
        <w:jc w:val="right"/>
        <w:rPr>
          <w:rFonts w:ascii="Times New Roman" w:hAnsi="Times New Roman" w:cs="Times New Roman"/>
          <w:sz w:val="28"/>
          <w:szCs w:val="28"/>
        </w:rPr>
      </w:pPr>
      <w:r w:rsidRPr="007D7D19">
        <w:rPr>
          <w:rFonts w:ascii="Times New Roman" w:hAnsi="Times New Roman" w:cs="Times New Roman"/>
          <w:sz w:val="28"/>
          <w:szCs w:val="28"/>
        </w:rPr>
        <w:t>МЗ Украины,</w:t>
      </w:r>
      <w:r w:rsidR="000E0861" w:rsidRPr="007D7D19">
        <w:rPr>
          <w:rFonts w:ascii="Times New Roman" w:hAnsi="Times New Roman" w:cs="Times New Roman"/>
          <w:sz w:val="28"/>
          <w:szCs w:val="28"/>
        </w:rPr>
        <w:t xml:space="preserve"> </w:t>
      </w:r>
      <w:r w:rsidR="009B5DDF" w:rsidRPr="007D7D19">
        <w:rPr>
          <w:rFonts w:ascii="Times New Roman" w:hAnsi="Times New Roman" w:cs="Times New Roman"/>
          <w:sz w:val="28"/>
          <w:szCs w:val="28"/>
        </w:rPr>
        <w:t>Киев,</w:t>
      </w:r>
      <w:r w:rsidR="000E0861" w:rsidRPr="007D7D19">
        <w:rPr>
          <w:rFonts w:ascii="Times New Roman" w:hAnsi="Times New Roman" w:cs="Times New Roman"/>
          <w:sz w:val="28"/>
          <w:szCs w:val="28"/>
        </w:rPr>
        <w:t xml:space="preserve"> </w:t>
      </w:r>
      <w:r w:rsidR="009B5DDF" w:rsidRPr="007D7D19">
        <w:rPr>
          <w:rFonts w:ascii="Times New Roman" w:hAnsi="Times New Roman" w:cs="Times New Roman"/>
          <w:sz w:val="28"/>
          <w:szCs w:val="28"/>
        </w:rPr>
        <w:t>Украина</w:t>
      </w:r>
    </w:p>
    <w:bookmarkEnd w:id="1"/>
    <w:p w14:paraId="103DD40D" w14:textId="53C26A30" w:rsidR="00AA0601" w:rsidRPr="007D7D19" w:rsidRDefault="00AA0601" w:rsidP="00810EE1">
      <w:pPr>
        <w:tabs>
          <w:tab w:val="left" w:pos="9781"/>
        </w:tabs>
        <w:spacing w:after="0" w:afterAutospacing="0" w:line="240" w:lineRule="auto"/>
        <w:ind w:left="0" w:right="49"/>
        <w:rPr>
          <w:rFonts w:ascii="Times New Roman" w:eastAsia="Times New Roman" w:hAnsi="Times New Roman"/>
          <w:bCs/>
          <w:sz w:val="28"/>
          <w:szCs w:val="28"/>
          <w:lang w:eastAsia="ru-RU"/>
        </w:rPr>
      </w:pPr>
    </w:p>
    <w:p w14:paraId="15DFE511" w14:textId="77777777" w:rsidR="00EC49BE" w:rsidRPr="007D7D19" w:rsidRDefault="00EC49BE" w:rsidP="00810EE1">
      <w:pPr>
        <w:tabs>
          <w:tab w:val="left" w:pos="9781"/>
        </w:tabs>
        <w:spacing w:after="0" w:afterAutospacing="0" w:line="240" w:lineRule="auto"/>
        <w:ind w:left="0" w:right="49"/>
        <w:rPr>
          <w:rFonts w:ascii="Times New Roman" w:eastAsia="Times New Roman" w:hAnsi="Times New Roman"/>
          <w:bCs/>
          <w:sz w:val="28"/>
          <w:szCs w:val="28"/>
          <w:lang w:eastAsia="ru-RU"/>
        </w:rPr>
      </w:pPr>
    </w:p>
    <w:p w14:paraId="009B242F" w14:textId="77777777" w:rsidR="00EC49BE" w:rsidRPr="007D7D19" w:rsidRDefault="00EC49BE" w:rsidP="00810EE1">
      <w:pPr>
        <w:tabs>
          <w:tab w:val="left" w:pos="9781"/>
        </w:tabs>
        <w:spacing w:after="0" w:afterAutospacing="0" w:line="240" w:lineRule="auto"/>
        <w:ind w:left="0" w:right="49"/>
        <w:jc w:val="center"/>
        <w:rPr>
          <w:rFonts w:ascii="Times New Roman" w:eastAsia="Times New Roman" w:hAnsi="Times New Roman"/>
          <w:bCs/>
          <w:sz w:val="28"/>
          <w:szCs w:val="28"/>
          <w:lang w:eastAsia="ru-RU"/>
        </w:rPr>
      </w:pPr>
    </w:p>
    <w:p w14:paraId="44994EB3" w14:textId="2EFCA2DB" w:rsidR="00183DD0" w:rsidRPr="007D7D19" w:rsidRDefault="00183DD0" w:rsidP="00810EE1">
      <w:pPr>
        <w:tabs>
          <w:tab w:val="left" w:pos="9781"/>
        </w:tabs>
        <w:spacing w:after="0" w:afterAutospacing="0" w:line="240" w:lineRule="auto"/>
        <w:ind w:left="0" w:right="49"/>
        <w:jc w:val="center"/>
        <w:rPr>
          <w:rFonts w:ascii="Times New Roman" w:eastAsia="Times New Roman" w:hAnsi="Times New Roman"/>
          <w:bCs/>
          <w:sz w:val="28"/>
          <w:szCs w:val="28"/>
          <w:lang w:eastAsia="ru-RU"/>
        </w:rPr>
      </w:pPr>
      <w:r w:rsidRPr="007D7D19">
        <w:rPr>
          <w:rFonts w:ascii="Times New Roman" w:eastAsia="Times New Roman" w:hAnsi="Times New Roman"/>
          <w:bCs/>
          <w:sz w:val="28"/>
          <w:szCs w:val="28"/>
          <w:lang w:eastAsia="ru-RU"/>
        </w:rPr>
        <w:t>Республика Казахстан</w:t>
      </w:r>
    </w:p>
    <w:p w14:paraId="486CF48E" w14:textId="77777777" w:rsidR="00183DD0" w:rsidRPr="007D7D19" w:rsidRDefault="00183DD0" w:rsidP="00810EE1">
      <w:pPr>
        <w:tabs>
          <w:tab w:val="left" w:pos="9781"/>
        </w:tabs>
        <w:spacing w:after="0" w:afterAutospacing="0" w:line="240" w:lineRule="auto"/>
        <w:ind w:left="0" w:right="49"/>
        <w:jc w:val="center"/>
        <w:rPr>
          <w:rFonts w:ascii="Times New Roman" w:eastAsia="Times New Roman" w:hAnsi="Times New Roman"/>
          <w:bCs/>
          <w:sz w:val="28"/>
          <w:szCs w:val="28"/>
          <w:lang w:eastAsia="ru-RU"/>
        </w:rPr>
      </w:pPr>
      <w:r w:rsidRPr="007D7D19">
        <w:rPr>
          <w:rFonts w:ascii="Times New Roman" w:eastAsia="Times New Roman" w:hAnsi="Times New Roman"/>
          <w:bCs/>
          <w:sz w:val="28"/>
          <w:szCs w:val="28"/>
          <w:lang w:eastAsia="ru-RU"/>
        </w:rPr>
        <w:t xml:space="preserve">Алматы, 2023 </w:t>
      </w:r>
    </w:p>
    <w:p w14:paraId="16EEC906" w14:textId="76E1B2AC" w:rsidR="00216B0D" w:rsidRPr="007D7D19" w:rsidRDefault="002F3D66" w:rsidP="00810EE1">
      <w:pPr>
        <w:tabs>
          <w:tab w:val="left" w:pos="9781"/>
        </w:tabs>
        <w:spacing w:after="0" w:afterAutospacing="0" w:line="240" w:lineRule="auto"/>
        <w:ind w:left="0" w:right="49"/>
        <w:jc w:val="center"/>
        <w:rPr>
          <w:rFonts w:ascii="Times New Roman" w:eastAsia="Times New Roman" w:hAnsi="Times New Roman" w:cs="Times New Roman"/>
          <w:b/>
          <w:bCs/>
          <w:sz w:val="28"/>
          <w:szCs w:val="28"/>
          <w:lang w:eastAsia="ru-RU"/>
        </w:rPr>
      </w:pPr>
      <w:r w:rsidRPr="007D7D19">
        <w:rPr>
          <w:rFonts w:ascii="Times New Roman" w:eastAsia="Times New Roman" w:hAnsi="Times New Roman" w:cs="Times New Roman"/>
          <w:b/>
          <w:bCs/>
          <w:sz w:val="28"/>
          <w:szCs w:val="28"/>
          <w:lang w:eastAsia="ru-RU"/>
        </w:rPr>
        <w:lastRenderedPageBreak/>
        <w:t>С</w:t>
      </w:r>
      <w:r w:rsidR="00216B0D" w:rsidRPr="007D7D19">
        <w:rPr>
          <w:rFonts w:ascii="Times New Roman" w:eastAsia="Times New Roman" w:hAnsi="Times New Roman" w:cs="Times New Roman"/>
          <w:b/>
          <w:bCs/>
          <w:sz w:val="28"/>
          <w:szCs w:val="28"/>
          <w:lang w:eastAsia="ru-RU"/>
        </w:rPr>
        <w:t>ОДЕРЖАНИЕ</w:t>
      </w:r>
    </w:p>
    <w:p w14:paraId="2B0767CC" w14:textId="77777777" w:rsidR="00396DD4" w:rsidRPr="007D7D19" w:rsidRDefault="00396DD4" w:rsidP="00810EE1">
      <w:pPr>
        <w:tabs>
          <w:tab w:val="left" w:pos="9781"/>
        </w:tabs>
        <w:spacing w:after="0" w:afterAutospacing="0" w:line="240" w:lineRule="auto"/>
        <w:ind w:left="0" w:right="49"/>
        <w:jc w:val="center"/>
        <w:rPr>
          <w:rFonts w:ascii="Times New Roman" w:eastAsia="Times New Roman" w:hAnsi="Times New Roman" w:cs="Times New Roman"/>
          <w:b/>
          <w:bCs/>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gridCol w:w="846"/>
      </w:tblGrid>
      <w:tr w:rsidR="007D7D19" w:rsidRPr="007D7D19" w14:paraId="53739AC7" w14:textId="77777777" w:rsidTr="00ED05C1">
        <w:tc>
          <w:tcPr>
            <w:tcW w:w="9067" w:type="dxa"/>
          </w:tcPr>
          <w:p w14:paraId="5873EFA1" w14:textId="4B274DB4" w:rsidR="00396DD4" w:rsidRPr="007D7D19" w:rsidRDefault="00396DD4" w:rsidP="00396DD4">
            <w:pPr>
              <w:tabs>
                <w:tab w:val="left" w:pos="9781"/>
              </w:tabs>
              <w:spacing w:after="0" w:afterAutospacing="0" w:line="240" w:lineRule="auto"/>
              <w:ind w:left="0" w:right="49"/>
              <w:rPr>
                <w:rFonts w:ascii="Times New Roman" w:eastAsia="Times New Roman" w:hAnsi="Times New Roman" w:cs="Times New Roman"/>
                <w:b/>
                <w:bCs/>
                <w:sz w:val="28"/>
                <w:szCs w:val="28"/>
                <w:lang w:eastAsia="ru-RU"/>
              </w:rPr>
            </w:pPr>
            <w:r w:rsidRPr="007D7D19">
              <w:rPr>
                <w:rFonts w:ascii="Times New Roman" w:eastAsia="Times New Roman" w:hAnsi="Times New Roman" w:cs="Times New Roman"/>
                <w:b/>
                <w:bCs/>
                <w:sz w:val="28"/>
                <w:szCs w:val="28"/>
                <w:lang w:eastAsia="ru-RU"/>
              </w:rPr>
              <w:t>НОРМАТИВНЫЕ ССЫЛКИ………………………………………………</w:t>
            </w:r>
          </w:p>
        </w:tc>
        <w:tc>
          <w:tcPr>
            <w:tcW w:w="846" w:type="dxa"/>
          </w:tcPr>
          <w:p w14:paraId="72BCE394" w14:textId="4E15B8D6"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4</w:t>
            </w:r>
          </w:p>
        </w:tc>
      </w:tr>
      <w:tr w:rsidR="007D7D19" w:rsidRPr="007D7D19" w14:paraId="167502C3" w14:textId="77777777" w:rsidTr="00ED05C1">
        <w:tc>
          <w:tcPr>
            <w:tcW w:w="9067" w:type="dxa"/>
          </w:tcPr>
          <w:p w14:paraId="1505A16F" w14:textId="290701B6" w:rsidR="00396DD4" w:rsidRPr="007D7D19" w:rsidRDefault="00396DD4" w:rsidP="00396DD4">
            <w:pPr>
              <w:tabs>
                <w:tab w:val="left" w:pos="9781"/>
              </w:tabs>
              <w:spacing w:after="0" w:afterAutospacing="0" w:line="240" w:lineRule="auto"/>
              <w:ind w:left="0" w:right="49"/>
              <w:rPr>
                <w:rFonts w:ascii="Times New Roman" w:eastAsia="Times New Roman" w:hAnsi="Times New Roman" w:cs="Times New Roman"/>
                <w:b/>
                <w:bCs/>
                <w:sz w:val="28"/>
                <w:szCs w:val="28"/>
                <w:lang w:val="en-US" w:eastAsia="ru-RU"/>
              </w:rPr>
            </w:pPr>
            <w:r w:rsidRPr="007D7D19">
              <w:rPr>
                <w:rFonts w:ascii="Times New Roman" w:hAnsi="Times New Roman" w:cs="Times New Roman"/>
                <w:b/>
                <w:sz w:val="28"/>
                <w:szCs w:val="28"/>
              </w:rPr>
              <w:t>ОБОЗНАЧЕНИЯ И СОКРАЩЕНИЯ……………………………………</w:t>
            </w:r>
            <w:r w:rsidR="00F93FC2" w:rsidRPr="007D7D19">
              <w:rPr>
                <w:rFonts w:ascii="Times New Roman" w:hAnsi="Times New Roman" w:cs="Times New Roman"/>
                <w:b/>
                <w:sz w:val="28"/>
                <w:szCs w:val="28"/>
                <w:lang w:val="en-US"/>
              </w:rPr>
              <w:t>..</w:t>
            </w:r>
          </w:p>
        </w:tc>
        <w:tc>
          <w:tcPr>
            <w:tcW w:w="846" w:type="dxa"/>
          </w:tcPr>
          <w:p w14:paraId="140ECA56" w14:textId="3260C947"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5</w:t>
            </w:r>
          </w:p>
        </w:tc>
      </w:tr>
      <w:tr w:rsidR="007D7D19" w:rsidRPr="007D7D19" w14:paraId="025FD25E" w14:textId="77777777" w:rsidTr="00ED05C1">
        <w:tc>
          <w:tcPr>
            <w:tcW w:w="9067" w:type="dxa"/>
          </w:tcPr>
          <w:p w14:paraId="21F7AB30" w14:textId="4FE5414D" w:rsidR="00396DD4" w:rsidRPr="007D7D19" w:rsidRDefault="00396DD4" w:rsidP="00F93FC2">
            <w:pPr>
              <w:tabs>
                <w:tab w:val="left" w:pos="9781"/>
              </w:tabs>
              <w:spacing w:after="0" w:afterAutospacing="0" w:line="240" w:lineRule="auto"/>
              <w:ind w:left="0" w:right="-102"/>
              <w:rPr>
                <w:rFonts w:ascii="Times New Roman" w:eastAsia="Times New Roman" w:hAnsi="Times New Roman" w:cs="Times New Roman"/>
                <w:b/>
                <w:bCs/>
                <w:sz w:val="28"/>
                <w:szCs w:val="28"/>
                <w:lang w:val="en-US" w:eastAsia="ru-RU"/>
              </w:rPr>
            </w:pPr>
            <w:r w:rsidRPr="007D7D19">
              <w:rPr>
                <w:rFonts w:ascii="Times New Roman" w:hAnsi="Times New Roman" w:cs="Times New Roman"/>
                <w:b/>
                <w:sz w:val="28"/>
                <w:szCs w:val="28"/>
              </w:rPr>
              <w:t>ВВЕДЕНИЕ…………………………………………………………………</w:t>
            </w:r>
            <w:r w:rsidR="00F93FC2" w:rsidRPr="007D7D19">
              <w:rPr>
                <w:rFonts w:ascii="Times New Roman" w:hAnsi="Times New Roman" w:cs="Times New Roman"/>
                <w:b/>
                <w:sz w:val="28"/>
                <w:szCs w:val="28"/>
                <w:lang w:val="en-US"/>
              </w:rPr>
              <w:t>…</w:t>
            </w:r>
          </w:p>
        </w:tc>
        <w:tc>
          <w:tcPr>
            <w:tcW w:w="846" w:type="dxa"/>
          </w:tcPr>
          <w:p w14:paraId="356F1AB1" w14:textId="461672F9"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7</w:t>
            </w:r>
          </w:p>
        </w:tc>
      </w:tr>
      <w:tr w:rsidR="007D7D19" w:rsidRPr="007D7D19" w14:paraId="2BC97DEB" w14:textId="77777777" w:rsidTr="00ED05C1">
        <w:tc>
          <w:tcPr>
            <w:tcW w:w="9067" w:type="dxa"/>
          </w:tcPr>
          <w:p w14:paraId="3116205D" w14:textId="59043715" w:rsidR="00396DD4" w:rsidRPr="007D7D19" w:rsidRDefault="00396DD4" w:rsidP="00396DD4">
            <w:pPr>
              <w:tabs>
                <w:tab w:val="left" w:pos="9781"/>
              </w:tabs>
              <w:spacing w:after="0" w:afterAutospacing="0" w:line="240" w:lineRule="auto"/>
              <w:ind w:left="0" w:right="49"/>
              <w:rPr>
                <w:rFonts w:ascii="Times New Roman" w:eastAsia="Times New Roman" w:hAnsi="Times New Roman" w:cs="Times New Roman"/>
                <w:b/>
                <w:bCs/>
                <w:sz w:val="28"/>
                <w:szCs w:val="28"/>
                <w:lang w:eastAsia="ru-RU"/>
              </w:rPr>
            </w:pPr>
            <w:r w:rsidRPr="007D7D19">
              <w:rPr>
                <w:rFonts w:ascii="Times New Roman" w:hAnsi="Times New Roman" w:cs="Times New Roman"/>
                <w:b/>
                <w:sz w:val="28"/>
                <w:szCs w:val="28"/>
              </w:rPr>
              <w:t>1  СОВРЕМЕННОЕ ПРЕДСТАВЛЕНИЕ ОБ ЭПИДЕМИОЛОГИИ, КЛИНИКЕ И ДИАГНОСТИКЕ ОСТРОГО ПОЧЕЧНОГО ПОВРЕЖДЕНИЯ У НОВОРОЖДЕННЫХ (ОБЗОР ЛИТЕРАТУРЫ)</w:t>
            </w:r>
          </w:p>
        </w:tc>
        <w:tc>
          <w:tcPr>
            <w:tcW w:w="846" w:type="dxa"/>
          </w:tcPr>
          <w:p w14:paraId="155444EC"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53344ED6" w14:textId="77777777"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38E45CD1" w14:textId="486289C9"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14</w:t>
            </w:r>
          </w:p>
        </w:tc>
      </w:tr>
      <w:tr w:rsidR="007D7D19" w:rsidRPr="007D7D19" w14:paraId="04623C7A" w14:textId="77777777" w:rsidTr="00ED05C1">
        <w:tc>
          <w:tcPr>
            <w:tcW w:w="9067" w:type="dxa"/>
          </w:tcPr>
          <w:p w14:paraId="6BF0587D" w14:textId="649C205F" w:rsidR="00396DD4" w:rsidRPr="007D7D19" w:rsidRDefault="00396DD4" w:rsidP="00396DD4">
            <w:pPr>
              <w:tabs>
                <w:tab w:val="left" w:pos="9781"/>
              </w:tabs>
              <w:spacing w:after="0" w:afterAutospacing="0" w:line="240" w:lineRule="auto"/>
              <w:ind w:left="0" w:right="49"/>
              <w:rPr>
                <w:rFonts w:ascii="Times New Roman" w:eastAsia="Times New Roman" w:hAnsi="Times New Roman" w:cs="Times New Roman"/>
                <w:b/>
                <w:bCs/>
                <w:sz w:val="28"/>
                <w:szCs w:val="28"/>
                <w:lang w:eastAsia="ru-RU"/>
              </w:rPr>
            </w:pPr>
            <w:r w:rsidRPr="007D7D19">
              <w:rPr>
                <w:rFonts w:ascii="Times New Roman" w:hAnsi="Times New Roman"/>
                <w:bCs/>
                <w:sz w:val="28"/>
                <w:szCs w:val="28"/>
              </w:rPr>
              <w:t>1.1 Острое почечное повреждение у новорожденных (определение, причины, частота, классификация и исходы)………</w:t>
            </w:r>
            <w:r w:rsidR="00F93FC2" w:rsidRPr="007D7D19">
              <w:rPr>
                <w:rFonts w:ascii="Times New Roman" w:hAnsi="Times New Roman"/>
                <w:bCs/>
                <w:sz w:val="28"/>
                <w:szCs w:val="28"/>
              </w:rPr>
              <w:t>………………………..</w:t>
            </w:r>
          </w:p>
        </w:tc>
        <w:tc>
          <w:tcPr>
            <w:tcW w:w="846" w:type="dxa"/>
          </w:tcPr>
          <w:p w14:paraId="24E60090"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7E7FB57B" w14:textId="5722FAFF"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14</w:t>
            </w:r>
          </w:p>
        </w:tc>
      </w:tr>
      <w:tr w:rsidR="007D7D19" w:rsidRPr="007D7D19" w14:paraId="55F58EFD" w14:textId="77777777" w:rsidTr="00ED05C1">
        <w:tc>
          <w:tcPr>
            <w:tcW w:w="9067" w:type="dxa"/>
          </w:tcPr>
          <w:p w14:paraId="47B6D37C" w14:textId="5048A3D5" w:rsidR="00396DD4" w:rsidRPr="007D7D19" w:rsidRDefault="00396DD4" w:rsidP="00396DD4">
            <w:pPr>
              <w:tabs>
                <w:tab w:val="left" w:pos="9781"/>
              </w:tabs>
              <w:spacing w:after="0" w:afterAutospacing="0" w:line="240" w:lineRule="auto"/>
              <w:ind w:left="0" w:right="49"/>
              <w:rPr>
                <w:rFonts w:ascii="Times New Roman" w:eastAsia="Times New Roman" w:hAnsi="Times New Roman" w:cs="Times New Roman"/>
                <w:b/>
                <w:bCs/>
                <w:sz w:val="28"/>
                <w:szCs w:val="28"/>
                <w:lang w:eastAsia="ru-RU"/>
              </w:rPr>
            </w:pPr>
            <w:r w:rsidRPr="007D7D19">
              <w:rPr>
                <w:rFonts w:ascii="Times New Roman" w:eastAsia="Times New Roman" w:hAnsi="Times New Roman"/>
                <w:bCs/>
                <w:sz w:val="28"/>
                <w:szCs w:val="28"/>
                <w:lang w:eastAsia="ru-RU"/>
              </w:rPr>
              <w:t xml:space="preserve">1.2 Факторы риска развития острого </w:t>
            </w:r>
            <w:r w:rsidRPr="007D7D19">
              <w:rPr>
                <w:rFonts w:ascii="Times New Roman" w:hAnsi="Times New Roman"/>
                <w:bCs/>
                <w:sz w:val="28"/>
                <w:szCs w:val="28"/>
              </w:rPr>
              <w:t>почечного повреждения у новорожденных с врожденными пороками развития………………………</w:t>
            </w:r>
          </w:p>
        </w:tc>
        <w:tc>
          <w:tcPr>
            <w:tcW w:w="846" w:type="dxa"/>
          </w:tcPr>
          <w:p w14:paraId="57390FC8"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4BDC1A9B" w14:textId="213B7080"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21</w:t>
            </w:r>
          </w:p>
        </w:tc>
      </w:tr>
      <w:tr w:rsidR="007D7D19" w:rsidRPr="007D7D19" w14:paraId="33458245" w14:textId="77777777" w:rsidTr="00ED05C1">
        <w:tc>
          <w:tcPr>
            <w:tcW w:w="9067" w:type="dxa"/>
          </w:tcPr>
          <w:p w14:paraId="487B6237" w14:textId="567D7D37" w:rsidR="00396DD4" w:rsidRPr="007D7D19" w:rsidRDefault="00396DD4" w:rsidP="00396DD4">
            <w:pPr>
              <w:tabs>
                <w:tab w:val="left" w:pos="9781"/>
              </w:tabs>
              <w:spacing w:after="0" w:afterAutospacing="0" w:line="240" w:lineRule="auto"/>
              <w:ind w:left="0" w:right="49"/>
              <w:rPr>
                <w:rFonts w:ascii="Times New Roman" w:eastAsia="Times New Roman" w:hAnsi="Times New Roman" w:cs="Times New Roman"/>
                <w:b/>
                <w:bCs/>
                <w:sz w:val="28"/>
                <w:szCs w:val="28"/>
                <w:lang w:eastAsia="ru-RU"/>
              </w:rPr>
            </w:pPr>
            <w:r w:rsidRPr="007D7D19">
              <w:rPr>
                <w:rFonts w:ascii="Times New Roman" w:hAnsi="Times New Roman" w:cs="Times New Roman"/>
                <w:bCs/>
                <w:sz w:val="28"/>
                <w:szCs w:val="28"/>
              </w:rPr>
              <w:t xml:space="preserve">1.3 </w:t>
            </w:r>
            <w:r w:rsidRPr="007D7D19">
              <w:rPr>
                <w:rFonts w:ascii="Times New Roman" w:eastAsia="Times New Roman" w:hAnsi="Times New Roman" w:cs="Times New Roman"/>
                <w:bCs/>
                <w:sz w:val="28"/>
                <w:szCs w:val="28"/>
                <w:lang w:eastAsia="ru-RU"/>
              </w:rPr>
              <w:t>Новые подходы в ранней диагностике и прогнозировании ОПП</w:t>
            </w:r>
            <w:r w:rsidRPr="007D7D19">
              <w:rPr>
                <w:rFonts w:ascii="Times New Roman" w:hAnsi="Times New Roman" w:cs="Times New Roman"/>
                <w:bCs/>
                <w:sz w:val="28"/>
                <w:szCs w:val="28"/>
              </w:rPr>
              <w:t xml:space="preserve"> у новорожденных (классификация биомаркеров ОПП)……………………</w:t>
            </w:r>
            <w:r w:rsidR="00F93FC2" w:rsidRPr="007D7D19">
              <w:rPr>
                <w:rFonts w:ascii="Times New Roman" w:hAnsi="Times New Roman" w:cs="Times New Roman"/>
                <w:bCs/>
                <w:sz w:val="28"/>
                <w:szCs w:val="28"/>
              </w:rPr>
              <w:t>…</w:t>
            </w:r>
          </w:p>
        </w:tc>
        <w:tc>
          <w:tcPr>
            <w:tcW w:w="846" w:type="dxa"/>
          </w:tcPr>
          <w:p w14:paraId="3EA40629"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4073BDCF" w14:textId="02171E16"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25</w:t>
            </w:r>
          </w:p>
        </w:tc>
      </w:tr>
      <w:tr w:rsidR="007D7D19" w:rsidRPr="007D7D19" w14:paraId="431A942F" w14:textId="77777777" w:rsidTr="00ED05C1">
        <w:tc>
          <w:tcPr>
            <w:tcW w:w="9067" w:type="dxa"/>
          </w:tcPr>
          <w:p w14:paraId="0CA36344" w14:textId="10EB212E" w:rsidR="00396DD4" w:rsidRPr="007D7D19" w:rsidRDefault="00396DD4" w:rsidP="00396DD4">
            <w:pPr>
              <w:tabs>
                <w:tab w:val="left" w:pos="9781"/>
              </w:tabs>
              <w:spacing w:after="0" w:afterAutospacing="0" w:line="240" w:lineRule="auto"/>
              <w:ind w:left="0" w:right="49"/>
              <w:rPr>
                <w:rFonts w:ascii="Times New Roman" w:eastAsia="Times New Roman" w:hAnsi="Times New Roman" w:cs="Times New Roman"/>
                <w:b/>
                <w:bCs/>
                <w:sz w:val="28"/>
                <w:szCs w:val="28"/>
                <w:lang w:val="en-US" w:eastAsia="ru-RU"/>
              </w:rPr>
            </w:pPr>
            <w:r w:rsidRPr="007D7D19">
              <w:rPr>
                <w:rFonts w:ascii="Times New Roman" w:hAnsi="Times New Roman" w:cs="Times New Roman"/>
                <w:b/>
                <w:sz w:val="28"/>
                <w:szCs w:val="28"/>
              </w:rPr>
              <w:t>2 МАТЕРИАЛЫ И МЕТОДЫ ИССЛЕДОВАНИЯ……………………</w:t>
            </w:r>
            <w:r w:rsidR="00F93FC2" w:rsidRPr="007D7D19">
              <w:rPr>
                <w:rFonts w:ascii="Times New Roman" w:hAnsi="Times New Roman" w:cs="Times New Roman"/>
                <w:b/>
                <w:sz w:val="28"/>
                <w:szCs w:val="28"/>
                <w:lang w:val="en-US"/>
              </w:rPr>
              <w:t>…</w:t>
            </w:r>
          </w:p>
        </w:tc>
        <w:tc>
          <w:tcPr>
            <w:tcW w:w="846" w:type="dxa"/>
          </w:tcPr>
          <w:p w14:paraId="7323E524" w14:textId="6690C437"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30</w:t>
            </w:r>
          </w:p>
        </w:tc>
      </w:tr>
      <w:tr w:rsidR="007D7D19" w:rsidRPr="007D7D19" w14:paraId="3A600F5F" w14:textId="77777777" w:rsidTr="00ED05C1">
        <w:tc>
          <w:tcPr>
            <w:tcW w:w="9067" w:type="dxa"/>
          </w:tcPr>
          <w:p w14:paraId="6DB39D86" w14:textId="45D54DE7" w:rsidR="00396DD4" w:rsidRPr="007D7D19" w:rsidRDefault="00396DD4" w:rsidP="00396DD4">
            <w:pPr>
              <w:tabs>
                <w:tab w:val="left" w:pos="9781"/>
              </w:tabs>
              <w:spacing w:after="0" w:afterAutospacing="0" w:line="240" w:lineRule="auto"/>
              <w:ind w:left="0" w:right="49"/>
              <w:rPr>
                <w:rFonts w:ascii="Times New Roman" w:eastAsia="Times New Roman" w:hAnsi="Times New Roman" w:cs="Times New Roman"/>
                <w:b/>
                <w:bCs/>
                <w:sz w:val="28"/>
                <w:szCs w:val="28"/>
                <w:lang w:val="en-US" w:eastAsia="ru-RU"/>
              </w:rPr>
            </w:pPr>
            <w:r w:rsidRPr="007D7D19">
              <w:rPr>
                <w:rFonts w:ascii="Times New Roman" w:hAnsi="Times New Roman" w:cs="Times New Roman"/>
                <w:bCs/>
                <w:sz w:val="28"/>
                <w:szCs w:val="28"/>
              </w:rPr>
              <w:t>2.1 Материалы исследования……………………………</w:t>
            </w:r>
            <w:r w:rsidR="00F93FC2" w:rsidRPr="007D7D19">
              <w:rPr>
                <w:rFonts w:ascii="Times New Roman" w:hAnsi="Times New Roman" w:cs="Times New Roman"/>
                <w:bCs/>
                <w:sz w:val="28"/>
                <w:szCs w:val="28"/>
                <w:lang w:val="en-US"/>
              </w:rPr>
              <w:t>……………………</w:t>
            </w:r>
          </w:p>
        </w:tc>
        <w:tc>
          <w:tcPr>
            <w:tcW w:w="846" w:type="dxa"/>
          </w:tcPr>
          <w:p w14:paraId="1EAEFE57" w14:textId="3AA885EA"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30</w:t>
            </w:r>
          </w:p>
        </w:tc>
      </w:tr>
      <w:tr w:rsidR="007D7D19" w:rsidRPr="007D7D19" w14:paraId="1FA81444" w14:textId="77777777" w:rsidTr="00ED05C1">
        <w:tc>
          <w:tcPr>
            <w:tcW w:w="9067" w:type="dxa"/>
          </w:tcPr>
          <w:p w14:paraId="123A7918" w14:textId="231A690B" w:rsidR="00396DD4" w:rsidRPr="007D7D19" w:rsidRDefault="00396DD4" w:rsidP="00396DD4">
            <w:pPr>
              <w:tabs>
                <w:tab w:val="left" w:pos="9781"/>
              </w:tabs>
              <w:spacing w:after="0" w:afterAutospacing="0" w:line="240" w:lineRule="auto"/>
              <w:ind w:left="0" w:right="49"/>
              <w:rPr>
                <w:rFonts w:ascii="Times New Roman" w:eastAsia="Times New Roman" w:hAnsi="Times New Roman" w:cs="Times New Roman"/>
                <w:b/>
                <w:bCs/>
                <w:sz w:val="28"/>
                <w:szCs w:val="28"/>
                <w:lang w:eastAsia="ru-RU"/>
              </w:rPr>
            </w:pPr>
            <w:r w:rsidRPr="007D7D19">
              <w:rPr>
                <w:rFonts w:ascii="Times New Roman" w:hAnsi="Times New Roman" w:cs="Times New Roman"/>
                <w:bCs/>
                <w:sz w:val="28"/>
                <w:szCs w:val="28"/>
              </w:rPr>
              <w:t>2.2 Методы исследования……………………………………………………</w:t>
            </w:r>
          </w:p>
        </w:tc>
        <w:tc>
          <w:tcPr>
            <w:tcW w:w="846" w:type="dxa"/>
          </w:tcPr>
          <w:p w14:paraId="68444F6E" w14:textId="4B1DADA7"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33</w:t>
            </w:r>
          </w:p>
        </w:tc>
      </w:tr>
      <w:tr w:rsidR="007D7D19" w:rsidRPr="007D7D19" w14:paraId="6562C6CE" w14:textId="77777777" w:rsidTr="00ED05C1">
        <w:tc>
          <w:tcPr>
            <w:tcW w:w="9067" w:type="dxa"/>
          </w:tcPr>
          <w:p w14:paraId="72F6E0DA" w14:textId="473C9879"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 xml:space="preserve">2.2.1 Оценка тяжести общего состояния пациента по шкале </w:t>
            </w:r>
            <w:r w:rsidRPr="007D7D19">
              <w:rPr>
                <w:rFonts w:ascii="Times New Roman" w:hAnsi="Times New Roman" w:cs="Times New Roman"/>
                <w:bCs/>
                <w:sz w:val="28"/>
                <w:szCs w:val="28"/>
                <w:lang w:val="en-US"/>
              </w:rPr>
              <w:t>NTISS</w:t>
            </w:r>
            <w:r w:rsidRPr="007D7D19">
              <w:rPr>
                <w:rFonts w:ascii="Times New Roman" w:hAnsi="Times New Roman" w:cs="Times New Roman"/>
                <w:bCs/>
                <w:sz w:val="28"/>
                <w:szCs w:val="28"/>
              </w:rPr>
              <w:t>………</w:t>
            </w:r>
          </w:p>
        </w:tc>
        <w:tc>
          <w:tcPr>
            <w:tcW w:w="846" w:type="dxa"/>
          </w:tcPr>
          <w:p w14:paraId="041CF154" w14:textId="0BC411F0"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34</w:t>
            </w:r>
          </w:p>
        </w:tc>
      </w:tr>
      <w:tr w:rsidR="007D7D19" w:rsidRPr="007D7D19" w14:paraId="69BD90AE" w14:textId="77777777" w:rsidTr="00ED05C1">
        <w:tc>
          <w:tcPr>
            <w:tcW w:w="9067" w:type="dxa"/>
          </w:tcPr>
          <w:p w14:paraId="088665D7" w14:textId="163E920A"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2.2.2 Функциональные и общеклинические лабораторные методы исследования…………………………………………</w:t>
            </w:r>
            <w:r w:rsidR="00EE3A57">
              <w:rPr>
                <w:rFonts w:ascii="Times New Roman" w:hAnsi="Times New Roman" w:cs="Times New Roman"/>
                <w:bCs/>
                <w:sz w:val="28"/>
                <w:szCs w:val="28"/>
              </w:rPr>
              <w:t>..</w:t>
            </w:r>
            <w:r w:rsidRPr="007D7D19">
              <w:rPr>
                <w:rFonts w:ascii="Times New Roman" w:hAnsi="Times New Roman" w:cs="Times New Roman"/>
                <w:bCs/>
                <w:sz w:val="28"/>
                <w:szCs w:val="28"/>
              </w:rPr>
              <w:t>………………………</w:t>
            </w:r>
          </w:p>
        </w:tc>
        <w:tc>
          <w:tcPr>
            <w:tcW w:w="846" w:type="dxa"/>
          </w:tcPr>
          <w:p w14:paraId="635491FF"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26FD9804" w14:textId="2C95C1F6"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35</w:t>
            </w:r>
          </w:p>
        </w:tc>
      </w:tr>
      <w:tr w:rsidR="007D7D19" w:rsidRPr="007D7D19" w14:paraId="140B0043" w14:textId="77777777" w:rsidTr="00ED05C1">
        <w:tc>
          <w:tcPr>
            <w:tcW w:w="9067" w:type="dxa"/>
          </w:tcPr>
          <w:p w14:paraId="720FC75B" w14:textId="25E65C9B"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2.2.3 Инструментальные методы исследования……………</w:t>
            </w:r>
            <w:r w:rsidR="00EE3A57">
              <w:rPr>
                <w:rFonts w:ascii="Times New Roman" w:hAnsi="Times New Roman" w:cs="Times New Roman"/>
                <w:bCs/>
                <w:sz w:val="28"/>
                <w:szCs w:val="28"/>
              </w:rPr>
              <w:t>..</w:t>
            </w:r>
            <w:r w:rsidRPr="007D7D19">
              <w:rPr>
                <w:rFonts w:ascii="Times New Roman" w:hAnsi="Times New Roman" w:cs="Times New Roman"/>
                <w:bCs/>
                <w:sz w:val="28"/>
                <w:szCs w:val="28"/>
              </w:rPr>
              <w:t>………………</w:t>
            </w:r>
          </w:p>
        </w:tc>
        <w:tc>
          <w:tcPr>
            <w:tcW w:w="846" w:type="dxa"/>
          </w:tcPr>
          <w:p w14:paraId="625FE618" w14:textId="685DC09A"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36</w:t>
            </w:r>
          </w:p>
        </w:tc>
      </w:tr>
      <w:tr w:rsidR="007D7D19" w:rsidRPr="007D7D19" w14:paraId="581B125C" w14:textId="77777777" w:rsidTr="00ED05C1">
        <w:tc>
          <w:tcPr>
            <w:tcW w:w="9067" w:type="dxa"/>
          </w:tcPr>
          <w:p w14:paraId="5C0832C3" w14:textId="497D08A6"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 xml:space="preserve">2.2.4 Специальные методы исследования. Определение уровня в моче </w:t>
            </w:r>
            <w:r w:rsidRPr="007D7D19">
              <w:rPr>
                <w:rFonts w:ascii="Times New Roman" w:hAnsi="Times New Roman" w:cs="Times New Roman"/>
                <w:bCs/>
                <w:sz w:val="28"/>
                <w:szCs w:val="28"/>
                <w:lang w:val="en-US"/>
              </w:rPr>
              <w:t>uNGAL</w:t>
            </w:r>
            <w:r w:rsidRPr="007D7D19">
              <w:rPr>
                <w:rFonts w:ascii="Times New Roman" w:hAnsi="Times New Roman" w:cs="Times New Roman"/>
                <w:bCs/>
                <w:sz w:val="28"/>
                <w:szCs w:val="28"/>
              </w:rPr>
              <w:t xml:space="preserve"> методом </w:t>
            </w:r>
            <w:r w:rsidRPr="007D7D19">
              <w:rPr>
                <w:rFonts w:ascii="Times New Roman" w:hAnsi="Times New Roman"/>
                <w:bCs/>
                <w:sz w:val="28"/>
                <w:szCs w:val="28"/>
              </w:rPr>
              <w:t>иммунохемилюминесценции………………</w:t>
            </w:r>
            <w:r w:rsidR="00EE3A57">
              <w:rPr>
                <w:rFonts w:ascii="Times New Roman" w:hAnsi="Times New Roman"/>
                <w:bCs/>
                <w:sz w:val="28"/>
                <w:szCs w:val="28"/>
              </w:rPr>
              <w:t>..</w:t>
            </w:r>
            <w:r w:rsidRPr="007D7D19">
              <w:rPr>
                <w:rFonts w:ascii="Times New Roman" w:hAnsi="Times New Roman"/>
                <w:bCs/>
                <w:sz w:val="28"/>
                <w:szCs w:val="28"/>
              </w:rPr>
              <w:t>……………</w:t>
            </w:r>
          </w:p>
        </w:tc>
        <w:tc>
          <w:tcPr>
            <w:tcW w:w="846" w:type="dxa"/>
          </w:tcPr>
          <w:p w14:paraId="3240858A"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41904E5D" w14:textId="435D4D74"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37</w:t>
            </w:r>
          </w:p>
        </w:tc>
      </w:tr>
      <w:tr w:rsidR="007D7D19" w:rsidRPr="007D7D19" w14:paraId="12C6D84F" w14:textId="77777777" w:rsidTr="00ED05C1">
        <w:tc>
          <w:tcPr>
            <w:tcW w:w="9067" w:type="dxa"/>
          </w:tcPr>
          <w:p w14:paraId="64AC5DF7" w14:textId="5CC1AD15"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bCs/>
                <w:sz w:val="28"/>
                <w:szCs w:val="28"/>
              </w:rPr>
              <w:t>2.2.5 Методы статистической обработки полученных результатов…</w:t>
            </w:r>
            <w:r w:rsidR="00EE3A57">
              <w:rPr>
                <w:rFonts w:ascii="Times New Roman" w:hAnsi="Times New Roman"/>
                <w:bCs/>
                <w:sz w:val="28"/>
                <w:szCs w:val="28"/>
              </w:rPr>
              <w:t>.</w:t>
            </w:r>
            <w:r w:rsidRPr="007D7D19">
              <w:rPr>
                <w:rFonts w:ascii="Times New Roman" w:hAnsi="Times New Roman"/>
                <w:bCs/>
                <w:sz w:val="28"/>
                <w:szCs w:val="28"/>
              </w:rPr>
              <w:t>……</w:t>
            </w:r>
          </w:p>
        </w:tc>
        <w:tc>
          <w:tcPr>
            <w:tcW w:w="846" w:type="dxa"/>
          </w:tcPr>
          <w:p w14:paraId="439DAB71" w14:textId="2DB0B456"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38</w:t>
            </w:r>
          </w:p>
        </w:tc>
      </w:tr>
      <w:tr w:rsidR="007D7D19" w:rsidRPr="007D7D19" w14:paraId="6DF4206E" w14:textId="77777777" w:rsidTr="00ED05C1">
        <w:tc>
          <w:tcPr>
            <w:tcW w:w="9067" w:type="dxa"/>
          </w:tcPr>
          <w:p w14:paraId="3C24B8F4" w14:textId="0D19E43C"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
                <w:sz w:val="28"/>
                <w:szCs w:val="28"/>
              </w:rPr>
              <w:t>3 РЕЗУЛЬТАТЫ СОБСТВЕННЫХ ИССЛЕДОВАНИЙ…………</w:t>
            </w:r>
            <w:r w:rsidR="00EE3A57">
              <w:rPr>
                <w:rFonts w:ascii="Times New Roman" w:hAnsi="Times New Roman" w:cs="Times New Roman"/>
                <w:b/>
                <w:sz w:val="28"/>
                <w:szCs w:val="28"/>
              </w:rPr>
              <w:t>.</w:t>
            </w:r>
            <w:r w:rsidRPr="007D7D19">
              <w:rPr>
                <w:rFonts w:ascii="Times New Roman" w:hAnsi="Times New Roman" w:cs="Times New Roman"/>
                <w:b/>
                <w:sz w:val="28"/>
                <w:szCs w:val="28"/>
              </w:rPr>
              <w:t>……</w:t>
            </w:r>
          </w:p>
        </w:tc>
        <w:tc>
          <w:tcPr>
            <w:tcW w:w="846" w:type="dxa"/>
          </w:tcPr>
          <w:p w14:paraId="67D83EF5" w14:textId="64080C18"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41</w:t>
            </w:r>
          </w:p>
        </w:tc>
      </w:tr>
      <w:tr w:rsidR="007D7D19" w:rsidRPr="007D7D19" w14:paraId="01A5CF68" w14:textId="77777777" w:rsidTr="00ED05C1">
        <w:tc>
          <w:tcPr>
            <w:tcW w:w="9067" w:type="dxa"/>
          </w:tcPr>
          <w:p w14:paraId="48004784" w14:textId="1D851182"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eastAsia="Times New Roman" w:hAnsi="Times New Roman"/>
                <w:bCs/>
                <w:sz w:val="28"/>
                <w:szCs w:val="28"/>
                <w:lang w:eastAsia="ru-RU"/>
              </w:rPr>
              <w:t xml:space="preserve">3.1 </w:t>
            </w:r>
            <w:r w:rsidRPr="007D7D19">
              <w:rPr>
                <w:rFonts w:ascii="Times New Roman" w:eastAsia="Times New Roman" w:hAnsi="Times New Roman"/>
                <w:bCs/>
                <w:sz w:val="28"/>
                <w:szCs w:val="28"/>
                <w:lang w:val="kk-KZ" w:eastAsia="ru-RU"/>
              </w:rPr>
              <w:t>Структура врожденных пороков развития в Республике Казахстан........</w:t>
            </w:r>
          </w:p>
        </w:tc>
        <w:tc>
          <w:tcPr>
            <w:tcW w:w="846" w:type="dxa"/>
          </w:tcPr>
          <w:p w14:paraId="4DC4600E" w14:textId="54906371"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41</w:t>
            </w:r>
          </w:p>
        </w:tc>
      </w:tr>
      <w:tr w:rsidR="007D7D19" w:rsidRPr="007D7D19" w14:paraId="522B4715" w14:textId="77777777" w:rsidTr="00ED05C1">
        <w:tc>
          <w:tcPr>
            <w:tcW w:w="9067" w:type="dxa"/>
          </w:tcPr>
          <w:p w14:paraId="4587D42A" w14:textId="2EA70BEE"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3.2 Частота и причины ОПП у новорожденных с ВПР ЖКТ………</w:t>
            </w:r>
            <w:r w:rsidR="00EE3A57">
              <w:rPr>
                <w:rFonts w:ascii="Times New Roman" w:hAnsi="Times New Roman" w:cs="Times New Roman"/>
                <w:bCs/>
                <w:sz w:val="28"/>
                <w:szCs w:val="28"/>
              </w:rPr>
              <w:t>.</w:t>
            </w:r>
            <w:r w:rsidRPr="007D7D19">
              <w:rPr>
                <w:rFonts w:ascii="Times New Roman" w:hAnsi="Times New Roman" w:cs="Times New Roman"/>
                <w:bCs/>
                <w:sz w:val="28"/>
                <w:szCs w:val="28"/>
              </w:rPr>
              <w:t>………</w:t>
            </w:r>
          </w:p>
        </w:tc>
        <w:tc>
          <w:tcPr>
            <w:tcW w:w="846" w:type="dxa"/>
          </w:tcPr>
          <w:p w14:paraId="06E31F0F" w14:textId="3DEB8B11"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45</w:t>
            </w:r>
          </w:p>
        </w:tc>
      </w:tr>
      <w:tr w:rsidR="007D7D19" w:rsidRPr="007D7D19" w14:paraId="3D6588FC" w14:textId="77777777" w:rsidTr="00ED05C1">
        <w:tc>
          <w:tcPr>
            <w:tcW w:w="9067" w:type="dxa"/>
          </w:tcPr>
          <w:p w14:paraId="3248BBA5" w14:textId="355590F6"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 xml:space="preserve">3.3 Диагностическая и прогностическая значимость малоинвазивного маркера ОПП </w:t>
            </w:r>
            <w:r w:rsidRPr="007D7D19">
              <w:rPr>
                <w:rFonts w:ascii="Times New Roman" w:hAnsi="Times New Roman" w:cs="Times New Roman"/>
                <w:bCs/>
                <w:sz w:val="28"/>
                <w:szCs w:val="28"/>
                <w:lang w:val="en-US"/>
              </w:rPr>
              <w:t>u</w:t>
            </w:r>
            <w:r w:rsidRPr="007D7D19">
              <w:rPr>
                <w:rFonts w:ascii="Times New Roman" w:hAnsi="Times New Roman" w:cs="Times New Roman"/>
                <w:bCs/>
                <w:iCs/>
                <w:sz w:val="28"/>
                <w:szCs w:val="28"/>
              </w:rPr>
              <w:t xml:space="preserve">NGAL </w:t>
            </w:r>
            <w:r w:rsidRPr="007D7D19">
              <w:rPr>
                <w:rFonts w:ascii="Times New Roman" w:hAnsi="Times New Roman" w:cs="Times New Roman"/>
                <w:bCs/>
                <w:sz w:val="28"/>
                <w:szCs w:val="28"/>
              </w:rPr>
              <w:t>у пациентов с ВПР ЖКТ……………………</w:t>
            </w:r>
            <w:r w:rsidR="00EE3A57">
              <w:rPr>
                <w:rFonts w:ascii="Times New Roman" w:hAnsi="Times New Roman" w:cs="Times New Roman"/>
                <w:bCs/>
                <w:sz w:val="28"/>
                <w:szCs w:val="28"/>
              </w:rPr>
              <w:t>.</w:t>
            </w:r>
            <w:r w:rsidRPr="007D7D19">
              <w:rPr>
                <w:rFonts w:ascii="Times New Roman" w:hAnsi="Times New Roman" w:cs="Times New Roman"/>
                <w:bCs/>
                <w:sz w:val="28"/>
                <w:szCs w:val="28"/>
              </w:rPr>
              <w:t>………</w:t>
            </w:r>
          </w:p>
        </w:tc>
        <w:tc>
          <w:tcPr>
            <w:tcW w:w="846" w:type="dxa"/>
          </w:tcPr>
          <w:p w14:paraId="716F9B16"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2B538016" w14:textId="5937717D"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58</w:t>
            </w:r>
          </w:p>
        </w:tc>
      </w:tr>
      <w:tr w:rsidR="007D7D19" w:rsidRPr="007D7D19" w14:paraId="443A4837" w14:textId="77777777" w:rsidTr="00ED05C1">
        <w:tc>
          <w:tcPr>
            <w:tcW w:w="9067" w:type="dxa"/>
          </w:tcPr>
          <w:p w14:paraId="278242B2" w14:textId="5B8AC252"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3.3.1 Общая клиническая характеристика пациентов с ВПР ЖКТ и ОПП…</w:t>
            </w:r>
          </w:p>
        </w:tc>
        <w:tc>
          <w:tcPr>
            <w:tcW w:w="846" w:type="dxa"/>
          </w:tcPr>
          <w:p w14:paraId="4B457F87" w14:textId="6EE1AB96"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58</w:t>
            </w:r>
          </w:p>
        </w:tc>
      </w:tr>
      <w:tr w:rsidR="007D7D19" w:rsidRPr="007D7D19" w14:paraId="4CFCA2D6" w14:textId="77777777" w:rsidTr="00ED05C1">
        <w:tc>
          <w:tcPr>
            <w:tcW w:w="9067" w:type="dxa"/>
          </w:tcPr>
          <w:p w14:paraId="1D3B2F38" w14:textId="2ACC840D"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3.3.2 Функциональная и лабораторная характеристика обследуемых пациентов………………………………………………………………</w:t>
            </w:r>
            <w:r w:rsidR="00F93FC2" w:rsidRPr="007D7D19">
              <w:rPr>
                <w:rFonts w:ascii="Times New Roman" w:hAnsi="Times New Roman" w:cs="Times New Roman"/>
                <w:bCs/>
                <w:sz w:val="28"/>
                <w:szCs w:val="28"/>
              </w:rPr>
              <w:t>……...</w:t>
            </w:r>
          </w:p>
        </w:tc>
        <w:tc>
          <w:tcPr>
            <w:tcW w:w="846" w:type="dxa"/>
          </w:tcPr>
          <w:p w14:paraId="75E66969"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028F42A7" w14:textId="37CD391F"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64</w:t>
            </w:r>
          </w:p>
        </w:tc>
      </w:tr>
      <w:tr w:rsidR="007D7D19" w:rsidRPr="007D7D19" w14:paraId="2DFDB61F" w14:textId="77777777" w:rsidTr="00ED05C1">
        <w:tc>
          <w:tcPr>
            <w:tcW w:w="9067" w:type="dxa"/>
          </w:tcPr>
          <w:p w14:paraId="03EEC1C9" w14:textId="5BD0EA3E"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 xml:space="preserve">3.3.3 Диагностическое значение уровня </w:t>
            </w:r>
            <w:r w:rsidRPr="007D7D19">
              <w:rPr>
                <w:rFonts w:ascii="Times New Roman" w:hAnsi="Times New Roman" w:cs="Times New Roman"/>
                <w:bCs/>
                <w:sz w:val="28"/>
                <w:szCs w:val="28"/>
                <w:lang w:val="en-US"/>
              </w:rPr>
              <w:t>uNGAL</w:t>
            </w:r>
            <w:r w:rsidRPr="007D7D19">
              <w:rPr>
                <w:rFonts w:ascii="Times New Roman" w:hAnsi="Times New Roman" w:cs="Times New Roman"/>
                <w:bCs/>
                <w:sz w:val="28"/>
                <w:szCs w:val="28"/>
                <w:lang w:val="kk-KZ"/>
              </w:rPr>
              <w:t xml:space="preserve"> у новорожденных с ВПР ЖКТ.....................................................................................................................</w:t>
            </w:r>
          </w:p>
        </w:tc>
        <w:tc>
          <w:tcPr>
            <w:tcW w:w="846" w:type="dxa"/>
          </w:tcPr>
          <w:p w14:paraId="622C4A3F" w14:textId="77777777" w:rsidR="00ED05C1" w:rsidRPr="00ED05C1" w:rsidRDefault="00ED05C1" w:rsidP="00ED05C1">
            <w:pPr>
              <w:tabs>
                <w:tab w:val="left" w:pos="9781"/>
              </w:tabs>
              <w:spacing w:after="0" w:afterAutospacing="0" w:line="240" w:lineRule="auto"/>
              <w:ind w:left="0" w:right="49"/>
              <w:rPr>
                <w:rFonts w:ascii="Times New Roman" w:eastAsia="Times New Roman" w:hAnsi="Times New Roman" w:cs="Times New Roman"/>
                <w:sz w:val="28"/>
                <w:szCs w:val="28"/>
                <w:lang w:eastAsia="ru-RU"/>
              </w:rPr>
            </w:pPr>
          </w:p>
          <w:p w14:paraId="798CEA19" w14:textId="41D8E862"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75</w:t>
            </w:r>
          </w:p>
        </w:tc>
      </w:tr>
      <w:tr w:rsidR="007D7D19" w:rsidRPr="007D7D19" w14:paraId="73FAC20A" w14:textId="77777777" w:rsidTr="00ED05C1">
        <w:tc>
          <w:tcPr>
            <w:tcW w:w="9067" w:type="dxa"/>
          </w:tcPr>
          <w:p w14:paraId="7D0E85DD" w14:textId="45F0DE77"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3.3.4 Корреляционная связь между общепринятыми методами диагностики ОПП (СКФ, креатинин, мочевина сыворотки) у новорожденных с ВПР ЖКТ</w:t>
            </w:r>
            <w:r w:rsidR="00F93FC2" w:rsidRPr="007D7D19">
              <w:rPr>
                <w:rFonts w:ascii="Times New Roman" w:hAnsi="Times New Roman" w:cs="Times New Roman"/>
                <w:bCs/>
                <w:sz w:val="28"/>
                <w:szCs w:val="28"/>
              </w:rPr>
              <w:t>………………………………………………….</w:t>
            </w:r>
          </w:p>
        </w:tc>
        <w:tc>
          <w:tcPr>
            <w:tcW w:w="846" w:type="dxa"/>
          </w:tcPr>
          <w:p w14:paraId="7B2FB505"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72977188" w14:textId="77777777"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31325BDC" w14:textId="0194A1B3"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83</w:t>
            </w:r>
          </w:p>
        </w:tc>
      </w:tr>
      <w:tr w:rsidR="007D7D19" w:rsidRPr="007D7D19" w14:paraId="3BB68B3F" w14:textId="77777777" w:rsidTr="00ED05C1">
        <w:tc>
          <w:tcPr>
            <w:tcW w:w="9067" w:type="dxa"/>
          </w:tcPr>
          <w:p w14:paraId="362C845A" w14:textId="57913DE9"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eastAsia="Times New Roman" w:hAnsi="Times New Roman" w:cs="Times New Roman"/>
                <w:bCs/>
                <w:sz w:val="28"/>
                <w:szCs w:val="28"/>
                <w:lang w:eastAsia="ru-RU"/>
              </w:rPr>
              <w:t>3.4 Ч</w:t>
            </w:r>
            <w:r w:rsidRPr="007D7D19">
              <w:rPr>
                <w:rFonts w:ascii="Times New Roman" w:hAnsi="Times New Roman" w:cs="Times New Roman"/>
                <w:bCs/>
                <w:sz w:val="28"/>
                <w:szCs w:val="28"/>
              </w:rPr>
              <w:t>астота и причины ОПП у новорожденных с ВПС……………………</w:t>
            </w:r>
            <w:r w:rsidR="00F93FC2" w:rsidRPr="007D7D19">
              <w:rPr>
                <w:rFonts w:ascii="Times New Roman" w:hAnsi="Times New Roman" w:cs="Times New Roman"/>
                <w:bCs/>
                <w:sz w:val="28"/>
                <w:szCs w:val="28"/>
              </w:rPr>
              <w:t>..</w:t>
            </w:r>
          </w:p>
        </w:tc>
        <w:tc>
          <w:tcPr>
            <w:tcW w:w="846" w:type="dxa"/>
          </w:tcPr>
          <w:p w14:paraId="64DE357B" w14:textId="6B8AF915"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90</w:t>
            </w:r>
          </w:p>
        </w:tc>
      </w:tr>
      <w:tr w:rsidR="007D7D19" w:rsidRPr="007D7D19" w14:paraId="2494D2F4" w14:textId="77777777" w:rsidTr="00ED05C1">
        <w:tc>
          <w:tcPr>
            <w:tcW w:w="9067" w:type="dxa"/>
          </w:tcPr>
          <w:p w14:paraId="60E6F3DA" w14:textId="3C0E9634"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lastRenderedPageBreak/>
              <w:t xml:space="preserve">3.5 Диагностическая и прогностическая значимость малоинвазивного маркера ОПП </w:t>
            </w:r>
            <w:r w:rsidRPr="007D7D19">
              <w:rPr>
                <w:rFonts w:ascii="Times New Roman" w:hAnsi="Times New Roman" w:cs="Times New Roman"/>
                <w:bCs/>
                <w:sz w:val="28"/>
                <w:szCs w:val="28"/>
                <w:lang w:val="en-US"/>
              </w:rPr>
              <w:t>u</w:t>
            </w:r>
            <w:r w:rsidRPr="007D7D19">
              <w:rPr>
                <w:rFonts w:ascii="Times New Roman" w:hAnsi="Times New Roman" w:cs="Times New Roman"/>
                <w:bCs/>
                <w:iCs/>
                <w:sz w:val="28"/>
                <w:szCs w:val="28"/>
              </w:rPr>
              <w:t xml:space="preserve">NGAL </w:t>
            </w:r>
            <w:r w:rsidRPr="007D7D19">
              <w:rPr>
                <w:rFonts w:ascii="Times New Roman" w:hAnsi="Times New Roman" w:cs="Times New Roman"/>
                <w:bCs/>
                <w:sz w:val="28"/>
                <w:szCs w:val="28"/>
              </w:rPr>
              <w:t>у пациентов с ВПС…………………………………</w:t>
            </w:r>
          </w:p>
        </w:tc>
        <w:tc>
          <w:tcPr>
            <w:tcW w:w="846" w:type="dxa"/>
          </w:tcPr>
          <w:p w14:paraId="21B22638"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1725EA29" w14:textId="2D06569B"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101</w:t>
            </w:r>
          </w:p>
        </w:tc>
      </w:tr>
      <w:tr w:rsidR="007D7D19" w:rsidRPr="007D7D19" w14:paraId="7BC4C0B3" w14:textId="77777777" w:rsidTr="00ED05C1">
        <w:tc>
          <w:tcPr>
            <w:tcW w:w="9067" w:type="dxa"/>
          </w:tcPr>
          <w:p w14:paraId="1EC9A4D4" w14:textId="16A5285A"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3.5.1 Общая клиническая характеристика пациентов с ВПС и ОПП………</w:t>
            </w:r>
          </w:p>
        </w:tc>
        <w:tc>
          <w:tcPr>
            <w:tcW w:w="846" w:type="dxa"/>
          </w:tcPr>
          <w:p w14:paraId="38C51509" w14:textId="7A7A6E92"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101</w:t>
            </w:r>
          </w:p>
        </w:tc>
      </w:tr>
      <w:tr w:rsidR="007D7D19" w:rsidRPr="007D7D19" w14:paraId="0937825D" w14:textId="77777777" w:rsidTr="00ED05C1">
        <w:tc>
          <w:tcPr>
            <w:tcW w:w="9067" w:type="dxa"/>
          </w:tcPr>
          <w:p w14:paraId="539CFB80" w14:textId="46028A7C"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3.5.2 Функциональная и лабораторная характеристика обследуемых пациентов…………………………………………………………………</w:t>
            </w:r>
            <w:r w:rsidR="00F93FC2" w:rsidRPr="007D7D19">
              <w:rPr>
                <w:rFonts w:ascii="Times New Roman" w:hAnsi="Times New Roman" w:cs="Times New Roman"/>
                <w:bCs/>
                <w:sz w:val="28"/>
                <w:szCs w:val="28"/>
              </w:rPr>
              <w:t>…...</w:t>
            </w:r>
          </w:p>
        </w:tc>
        <w:tc>
          <w:tcPr>
            <w:tcW w:w="846" w:type="dxa"/>
          </w:tcPr>
          <w:p w14:paraId="409898A3"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486942E1" w14:textId="4C813D51"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107</w:t>
            </w:r>
          </w:p>
        </w:tc>
      </w:tr>
      <w:tr w:rsidR="007D7D19" w:rsidRPr="007D7D19" w14:paraId="59BEB787" w14:textId="77777777" w:rsidTr="00ED05C1">
        <w:tc>
          <w:tcPr>
            <w:tcW w:w="9067" w:type="dxa"/>
          </w:tcPr>
          <w:p w14:paraId="4EA00C8D" w14:textId="16AAD8FF"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3.5.3</w:t>
            </w:r>
            <w:r w:rsidRPr="007D7D19">
              <w:rPr>
                <w:rFonts w:ascii="Times New Roman" w:hAnsi="Times New Roman" w:cs="Times New Roman"/>
                <w:b/>
                <w:sz w:val="28"/>
                <w:szCs w:val="28"/>
              </w:rPr>
              <w:t xml:space="preserve"> </w:t>
            </w:r>
            <w:r w:rsidRPr="007D7D19">
              <w:rPr>
                <w:rFonts w:ascii="Times New Roman" w:hAnsi="Times New Roman" w:cs="Times New Roman"/>
                <w:bCs/>
                <w:sz w:val="28"/>
                <w:szCs w:val="28"/>
              </w:rPr>
              <w:t xml:space="preserve">Диагностическое значение уровня  </w:t>
            </w:r>
            <w:r w:rsidRPr="007D7D19">
              <w:rPr>
                <w:rFonts w:ascii="Times New Roman" w:hAnsi="Times New Roman" w:cs="Times New Roman"/>
                <w:bCs/>
                <w:sz w:val="28"/>
                <w:szCs w:val="28"/>
                <w:lang w:val="en-US"/>
              </w:rPr>
              <w:t>u</w:t>
            </w:r>
            <w:r w:rsidRPr="007D7D19">
              <w:rPr>
                <w:rFonts w:ascii="Times New Roman" w:hAnsi="Times New Roman" w:cs="Times New Roman"/>
                <w:bCs/>
                <w:iCs/>
                <w:sz w:val="28"/>
                <w:szCs w:val="28"/>
              </w:rPr>
              <w:t xml:space="preserve">NGAL </w:t>
            </w:r>
            <w:r w:rsidRPr="007D7D19">
              <w:rPr>
                <w:rFonts w:ascii="Times New Roman" w:hAnsi="Times New Roman" w:cs="Times New Roman"/>
                <w:bCs/>
                <w:sz w:val="28"/>
                <w:szCs w:val="28"/>
              </w:rPr>
              <w:t>у  новорожденных с ВПС</w:t>
            </w:r>
          </w:p>
        </w:tc>
        <w:tc>
          <w:tcPr>
            <w:tcW w:w="846" w:type="dxa"/>
          </w:tcPr>
          <w:p w14:paraId="6D0E5423" w14:textId="69A78628" w:rsidR="00ED05C1" w:rsidRPr="00ED05C1" w:rsidRDefault="00ED05C1" w:rsidP="00ED05C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120</w:t>
            </w:r>
          </w:p>
        </w:tc>
      </w:tr>
      <w:tr w:rsidR="007D7D19" w:rsidRPr="007D7D19" w14:paraId="7B7ABF13" w14:textId="77777777" w:rsidTr="00ED05C1">
        <w:tc>
          <w:tcPr>
            <w:tcW w:w="9067" w:type="dxa"/>
          </w:tcPr>
          <w:p w14:paraId="5E0ED755" w14:textId="5EF8F5E8"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Cs/>
                <w:sz w:val="28"/>
                <w:szCs w:val="28"/>
              </w:rPr>
              <w:t>3.5.4 Корреляционная связь между общепринятыми методами диагностики ОПП (СКФ, креатинин, мочевина сыворотки) у новорожденных с ВПС</w:t>
            </w:r>
            <w:r w:rsidR="00F93FC2" w:rsidRPr="007D7D19">
              <w:rPr>
                <w:rFonts w:ascii="Times New Roman" w:hAnsi="Times New Roman" w:cs="Times New Roman"/>
                <w:bCs/>
                <w:sz w:val="28"/>
                <w:szCs w:val="28"/>
              </w:rPr>
              <w:t>………………………………………………………..</w:t>
            </w:r>
          </w:p>
        </w:tc>
        <w:tc>
          <w:tcPr>
            <w:tcW w:w="846" w:type="dxa"/>
          </w:tcPr>
          <w:p w14:paraId="5AB02E37"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2DC2E95B" w14:textId="77777777"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7A67CEF0" w14:textId="07AB6835"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128</w:t>
            </w:r>
          </w:p>
        </w:tc>
      </w:tr>
      <w:tr w:rsidR="007D7D19" w:rsidRPr="007D7D19" w14:paraId="59D9EFA7" w14:textId="77777777" w:rsidTr="00ED05C1">
        <w:tc>
          <w:tcPr>
            <w:tcW w:w="9067" w:type="dxa"/>
          </w:tcPr>
          <w:p w14:paraId="338867B2" w14:textId="2870671E"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b/>
                <w:sz w:val="28"/>
                <w:szCs w:val="28"/>
              </w:rPr>
              <w:t>ЗАКЛЮЧЕНИЕ…………………………………………………</w:t>
            </w:r>
            <w:r w:rsidR="00F93FC2" w:rsidRPr="007D7D19">
              <w:rPr>
                <w:rFonts w:ascii="Times New Roman" w:hAnsi="Times New Roman" w:cs="Times New Roman"/>
                <w:b/>
                <w:sz w:val="28"/>
                <w:szCs w:val="28"/>
                <w:lang w:val="en-US"/>
              </w:rPr>
              <w:t>...</w:t>
            </w:r>
            <w:r w:rsidRPr="007D7D19">
              <w:rPr>
                <w:rFonts w:ascii="Times New Roman" w:hAnsi="Times New Roman" w:cs="Times New Roman"/>
                <w:b/>
                <w:sz w:val="28"/>
                <w:szCs w:val="28"/>
              </w:rPr>
              <w:t>…………</w:t>
            </w:r>
          </w:p>
        </w:tc>
        <w:tc>
          <w:tcPr>
            <w:tcW w:w="846" w:type="dxa"/>
          </w:tcPr>
          <w:p w14:paraId="12FEF3C1" w14:textId="5BC19C68"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136</w:t>
            </w:r>
          </w:p>
        </w:tc>
      </w:tr>
      <w:tr w:rsidR="007D7D19" w:rsidRPr="007D7D19" w14:paraId="32690786" w14:textId="77777777" w:rsidTr="00ED05C1">
        <w:tc>
          <w:tcPr>
            <w:tcW w:w="9067" w:type="dxa"/>
          </w:tcPr>
          <w:p w14:paraId="4D7E497D" w14:textId="0D50CAB1" w:rsidR="00396DD4" w:rsidRPr="007D7D19" w:rsidRDefault="00396DD4" w:rsidP="00396DD4">
            <w:pPr>
              <w:tabs>
                <w:tab w:val="left" w:pos="9781"/>
              </w:tabs>
              <w:spacing w:after="0" w:afterAutospacing="0" w:line="240" w:lineRule="auto"/>
              <w:ind w:left="0" w:right="49"/>
              <w:rPr>
                <w:rFonts w:ascii="Times New Roman" w:hAnsi="Times New Roman" w:cs="Times New Roman"/>
                <w:b/>
                <w:sz w:val="28"/>
                <w:szCs w:val="28"/>
              </w:rPr>
            </w:pPr>
            <w:r w:rsidRPr="007D7D19">
              <w:rPr>
                <w:rFonts w:ascii="Times New Roman" w:hAnsi="Times New Roman" w:cs="Times New Roman"/>
                <w:b/>
                <w:sz w:val="28"/>
                <w:szCs w:val="28"/>
              </w:rPr>
              <w:t>ПРАКТИЧЕСКИЕ РЕКОМЕНДАЦИИ………………………</w:t>
            </w:r>
            <w:r w:rsidR="00F93FC2" w:rsidRPr="007D7D19">
              <w:rPr>
                <w:rFonts w:ascii="Times New Roman" w:hAnsi="Times New Roman" w:cs="Times New Roman"/>
                <w:b/>
                <w:sz w:val="28"/>
                <w:szCs w:val="28"/>
                <w:lang w:val="en-US"/>
              </w:rPr>
              <w:t>.</w:t>
            </w:r>
            <w:r w:rsidRPr="007D7D19">
              <w:rPr>
                <w:rFonts w:ascii="Times New Roman" w:hAnsi="Times New Roman" w:cs="Times New Roman"/>
                <w:b/>
                <w:sz w:val="28"/>
                <w:szCs w:val="28"/>
              </w:rPr>
              <w:t>………….</w:t>
            </w:r>
          </w:p>
        </w:tc>
        <w:tc>
          <w:tcPr>
            <w:tcW w:w="846" w:type="dxa"/>
          </w:tcPr>
          <w:p w14:paraId="00D6257E" w14:textId="3A4DE330"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147</w:t>
            </w:r>
          </w:p>
        </w:tc>
      </w:tr>
      <w:tr w:rsidR="007D7D19" w:rsidRPr="007D7D19" w14:paraId="352CBF20" w14:textId="77777777" w:rsidTr="00ED05C1">
        <w:tc>
          <w:tcPr>
            <w:tcW w:w="9067" w:type="dxa"/>
          </w:tcPr>
          <w:p w14:paraId="3FA6EA73" w14:textId="6F7C8E83" w:rsidR="00396DD4" w:rsidRPr="007D7D19" w:rsidRDefault="00396DD4" w:rsidP="00396DD4">
            <w:pPr>
              <w:tabs>
                <w:tab w:val="left" w:pos="9781"/>
              </w:tabs>
              <w:spacing w:after="0" w:afterAutospacing="0" w:line="240" w:lineRule="auto"/>
              <w:ind w:left="0" w:right="49"/>
              <w:rPr>
                <w:rFonts w:ascii="Times New Roman" w:hAnsi="Times New Roman" w:cs="Times New Roman"/>
                <w:b/>
                <w:sz w:val="28"/>
                <w:szCs w:val="28"/>
              </w:rPr>
            </w:pPr>
            <w:r w:rsidRPr="007D7D19">
              <w:rPr>
                <w:rFonts w:ascii="Times New Roman" w:hAnsi="Times New Roman" w:cs="Times New Roman"/>
                <w:b/>
                <w:sz w:val="28"/>
                <w:szCs w:val="28"/>
              </w:rPr>
              <w:t>СПИСОК ИСПОЛЬЗОВАННЫХ ИСТОЧНИКОВ…………</w:t>
            </w:r>
            <w:r w:rsidR="00F93FC2" w:rsidRPr="007D7D19">
              <w:rPr>
                <w:rFonts w:ascii="Times New Roman" w:hAnsi="Times New Roman" w:cs="Times New Roman"/>
                <w:b/>
                <w:sz w:val="28"/>
                <w:szCs w:val="28"/>
                <w:lang w:val="en-US"/>
              </w:rPr>
              <w:t>.</w:t>
            </w:r>
            <w:r w:rsidRPr="007D7D19">
              <w:rPr>
                <w:rFonts w:ascii="Times New Roman" w:hAnsi="Times New Roman" w:cs="Times New Roman"/>
                <w:b/>
                <w:sz w:val="28"/>
                <w:szCs w:val="28"/>
              </w:rPr>
              <w:t>…………</w:t>
            </w:r>
          </w:p>
        </w:tc>
        <w:tc>
          <w:tcPr>
            <w:tcW w:w="846" w:type="dxa"/>
          </w:tcPr>
          <w:p w14:paraId="017D0B72" w14:textId="758AADE7" w:rsidR="00396DD4"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148</w:t>
            </w:r>
          </w:p>
        </w:tc>
      </w:tr>
      <w:tr w:rsidR="007D7D19" w:rsidRPr="007D7D19" w14:paraId="2AF7A54F" w14:textId="77777777" w:rsidTr="00ED05C1">
        <w:tc>
          <w:tcPr>
            <w:tcW w:w="9067" w:type="dxa"/>
          </w:tcPr>
          <w:p w14:paraId="5C7A3AE8" w14:textId="187429DC" w:rsidR="00396DD4" w:rsidRPr="007D7D19" w:rsidRDefault="00396DD4" w:rsidP="00396DD4">
            <w:pPr>
              <w:tabs>
                <w:tab w:val="left" w:pos="9781"/>
              </w:tabs>
              <w:spacing w:after="0" w:afterAutospacing="0" w:line="240" w:lineRule="auto"/>
              <w:ind w:left="0" w:right="49"/>
              <w:rPr>
                <w:rFonts w:ascii="Times New Roman" w:hAnsi="Times New Roman" w:cs="Times New Roman"/>
                <w:b/>
                <w:sz w:val="28"/>
                <w:szCs w:val="28"/>
              </w:rPr>
            </w:pPr>
            <w:r w:rsidRPr="007D7D19">
              <w:rPr>
                <w:rFonts w:ascii="Times New Roman" w:hAnsi="Times New Roman" w:cs="Times New Roman"/>
                <w:b/>
                <w:iCs/>
                <w:sz w:val="28"/>
                <w:szCs w:val="28"/>
              </w:rPr>
              <w:t xml:space="preserve">ПРИЛОЖЕНИЕ А - </w:t>
            </w:r>
            <w:r w:rsidRPr="007D7D19">
              <w:rPr>
                <w:rFonts w:ascii="Times New Roman" w:hAnsi="Times New Roman" w:cs="Times New Roman"/>
                <w:bCs/>
                <w:sz w:val="28"/>
                <w:szCs w:val="28"/>
              </w:rPr>
              <w:t>Алгоритм ранней диагностики ОПП у новорожденных с ВПР ЖКТ…………………………………………………</w:t>
            </w:r>
          </w:p>
        </w:tc>
        <w:tc>
          <w:tcPr>
            <w:tcW w:w="846" w:type="dxa"/>
          </w:tcPr>
          <w:p w14:paraId="4B613287" w14:textId="77777777" w:rsidR="00396DD4" w:rsidRPr="00ED05C1" w:rsidRDefault="00396DD4"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p>
          <w:p w14:paraId="5832ABDA" w14:textId="5D69FACF" w:rsidR="00ED05C1" w:rsidRPr="00ED05C1" w:rsidRDefault="00ED05C1"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159</w:t>
            </w:r>
          </w:p>
        </w:tc>
      </w:tr>
      <w:tr w:rsidR="007D7D19" w:rsidRPr="007D7D19" w14:paraId="738AB2AD" w14:textId="77777777" w:rsidTr="00ED05C1">
        <w:tc>
          <w:tcPr>
            <w:tcW w:w="9067" w:type="dxa"/>
          </w:tcPr>
          <w:p w14:paraId="7CA6CB5F" w14:textId="72F85DFF" w:rsidR="00396DD4" w:rsidRPr="007D7D19" w:rsidRDefault="00396DD4" w:rsidP="00396DD4">
            <w:pPr>
              <w:tabs>
                <w:tab w:val="left" w:pos="9781"/>
              </w:tabs>
              <w:spacing w:after="0" w:afterAutospacing="0" w:line="240" w:lineRule="auto"/>
              <w:ind w:left="0" w:right="49"/>
              <w:rPr>
                <w:rFonts w:ascii="Times New Roman" w:hAnsi="Times New Roman" w:cs="Times New Roman"/>
                <w:b/>
                <w:sz w:val="28"/>
                <w:szCs w:val="28"/>
              </w:rPr>
            </w:pPr>
            <w:r w:rsidRPr="007D7D19">
              <w:rPr>
                <w:rFonts w:ascii="Times New Roman" w:hAnsi="Times New Roman" w:cs="Times New Roman"/>
                <w:b/>
                <w:iCs/>
                <w:sz w:val="28"/>
                <w:szCs w:val="28"/>
              </w:rPr>
              <w:t xml:space="preserve">ПРИЛОЖЕНИЕ Б - </w:t>
            </w:r>
            <w:r w:rsidRPr="007D7D19">
              <w:rPr>
                <w:rFonts w:ascii="Times New Roman" w:hAnsi="Times New Roman" w:cs="Times New Roman"/>
                <w:bCs/>
                <w:sz w:val="28"/>
                <w:szCs w:val="28"/>
              </w:rPr>
              <w:t>Алгоритм ранней диагностики ОПП у новорожденных с ВПС………………………………………………………</w:t>
            </w:r>
            <w:r w:rsidR="00F93FC2" w:rsidRPr="007D7D19">
              <w:rPr>
                <w:rFonts w:ascii="Times New Roman" w:hAnsi="Times New Roman" w:cs="Times New Roman"/>
                <w:bCs/>
                <w:sz w:val="28"/>
                <w:szCs w:val="28"/>
              </w:rPr>
              <w:t>..</w:t>
            </w:r>
          </w:p>
        </w:tc>
        <w:tc>
          <w:tcPr>
            <w:tcW w:w="846" w:type="dxa"/>
          </w:tcPr>
          <w:p w14:paraId="48D9C405" w14:textId="77777777" w:rsidR="00396DD4" w:rsidRPr="00ED05C1" w:rsidRDefault="00396DD4" w:rsidP="00ED05C1">
            <w:pPr>
              <w:tabs>
                <w:tab w:val="left" w:pos="9781"/>
              </w:tabs>
              <w:spacing w:after="0" w:afterAutospacing="0" w:line="240" w:lineRule="auto"/>
              <w:ind w:left="0" w:right="49"/>
              <w:rPr>
                <w:rFonts w:ascii="Times New Roman" w:eastAsia="Times New Roman" w:hAnsi="Times New Roman" w:cs="Times New Roman"/>
                <w:sz w:val="28"/>
                <w:szCs w:val="28"/>
                <w:lang w:eastAsia="ru-RU"/>
              </w:rPr>
            </w:pPr>
          </w:p>
          <w:p w14:paraId="25D4E610" w14:textId="6442287D" w:rsidR="00ED05C1" w:rsidRPr="00ED05C1" w:rsidRDefault="00ED05C1" w:rsidP="00ED05C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ED05C1">
              <w:rPr>
                <w:rFonts w:ascii="Times New Roman" w:eastAsia="Times New Roman" w:hAnsi="Times New Roman" w:cs="Times New Roman"/>
                <w:sz w:val="28"/>
                <w:szCs w:val="28"/>
                <w:lang w:eastAsia="ru-RU"/>
              </w:rPr>
              <w:t>160</w:t>
            </w:r>
          </w:p>
        </w:tc>
      </w:tr>
      <w:tr w:rsidR="007D7D19" w:rsidRPr="007D7D19" w14:paraId="5B64F27A" w14:textId="77777777" w:rsidTr="00ED05C1">
        <w:tc>
          <w:tcPr>
            <w:tcW w:w="9067" w:type="dxa"/>
          </w:tcPr>
          <w:p w14:paraId="051B9D17" w14:textId="77777777" w:rsidR="00396DD4" w:rsidRPr="007D7D19" w:rsidRDefault="00396DD4" w:rsidP="00396DD4">
            <w:pPr>
              <w:tabs>
                <w:tab w:val="left" w:pos="9781"/>
              </w:tabs>
              <w:spacing w:after="0" w:afterAutospacing="0" w:line="240" w:lineRule="auto"/>
              <w:ind w:left="0" w:right="49"/>
              <w:rPr>
                <w:rFonts w:ascii="Times New Roman" w:hAnsi="Times New Roman" w:cs="Times New Roman"/>
                <w:bCs/>
                <w:sz w:val="28"/>
                <w:szCs w:val="28"/>
              </w:rPr>
            </w:pPr>
          </w:p>
        </w:tc>
        <w:tc>
          <w:tcPr>
            <w:tcW w:w="846" w:type="dxa"/>
          </w:tcPr>
          <w:p w14:paraId="0F661CA0" w14:textId="77777777" w:rsidR="00396DD4" w:rsidRPr="007D7D19" w:rsidRDefault="00396DD4" w:rsidP="00810EE1">
            <w:pPr>
              <w:tabs>
                <w:tab w:val="left" w:pos="9781"/>
              </w:tabs>
              <w:spacing w:after="0" w:afterAutospacing="0" w:line="240" w:lineRule="auto"/>
              <w:ind w:left="0" w:right="49"/>
              <w:jc w:val="center"/>
              <w:rPr>
                <w:rFonts w:ascii="Times New Roman" w:eastAsia="Times New Roman" w:hAnsi="Times New Roman" w:cs="Times New Roman"/>
                <w:b/>
                <w:bCs/>
                <w:sz w:val="28"/>
                <w:szCs w:val="28"/>
                <w:lang w:eastAsia="ru-RU"/>
              </w:rPr>
            </w:pPr>
          </w:p>
        </w:tc>
      </w:tr>
    </w:tbl>
    <w:p w14:paraId="55A866F3" w14:textId="77777777" w:rsidR="00216B0D" w:rsidRPr="007D7D19" w:rsidRDefault="00216B0D" w:rsidP="00810EE1">
      <w:pPr>
        <w:tabs>
          <w:tab w:val="left" w:pos="9781"/>
        </w:tabs>
        <w:spacing w:after="240" w:afterAutospacing="0" w:line="240" w:lineRule="auto"/>
        <w:ind w:right="49"/>
        <w:rPr>
          <w:rFonts w:ascii="Times New Roman" w:eastAsia="Times New Roman" w:hAnsi="Times New Roman" w:cs="Times New Roman"/>
          <w:b/>
          <w:bCs/>
          <w:sz w:val="28"/>
          <w:szCs w:val="28"/>
          <w:lang w:eastAsia="ru-RU"/>
        </w:rPr>
      </w:pPr>
      <w:r w:rsidRPr="007D7D19">
        <w:rPr>
          <w:rFonts w:ascii="Times New Roman" w:eastAsia="Times New Roman" w:hAnsi="Times New Roman" w:cs="Times New Roman"/>
          <w:b/>
          <w:bCs/>
          <w:sz w:val="28"/>
          <w:szCs w:val="28"/>
          <w:lang w:eastAsia="ru-RU"/>
        </w:rPr>
        <w:br w:type="page"/>
      </w:r>
    </w:p>
    <w:p w14:paraId="38825D48" w14:textId="77777777" w:rsidR="00216B0D" w:rsidRPr="007D7D19" w:rsidRDefault="00216B0D" w:rsidP="00810EE1">
      <w:pPr>
        <w:tabs>
          <w:tab w:val="left" w:pos="966"/>
          <w:tab w:val="left" w:pos="9781"/>
        </w:tabs>
        <w:spacing w:line="240" w:lineRule="auto"/>
        <w:ind w:left="0" w:right="49"/>
        <w:jc w:val="center"/>
        <w:rPr>
          <w:rFonts w:ascii="Times New Roman" w:eastAsia="Times New Roman" w:hAnsi="Times New Roman" w:cs="Times New Roman"/>
          <w:b/>
          <w:bCs/>
          <w:sz w:val="28"/>
          <w:szCs w:val="28"/>
          <w:lang w:eastAsia="ru-RU"/>
        </w:rPr>
      </w:pPr>
      <w:r w:rsidRPr="007D7D19">
        <w:rPr>
          <w:rFonts w:ascii="Times New Roman" w:eastAsia="Times New Roman" w:hAnsi="Times New Roman" w:cs="Times New Roman"/>
          <w:b/>
          <w:bCs/>
          <w:sz w:val="28"/>
          <w:szCs w:val="28"/>
          <w:lang w:eastAsia="ru-RU"/>
        </w:rPr>
        <w:lastRenderedPageBreak/>
        <w:t>НОРМАТИВНЫЕ ССЫЛКИ</w:t>
      </w:r>
    </w:p>
    <w:p w14:paraId="7C41674C" w14:textId="77777777" w:rsidR="00216B0D" w:rsidRPr="007D7D19" w:rsidRDefault="00216B0D" w:rsidP="00810EE1">
      <w:pPr>
        <w:tabs>
          <w:tab w:val="left" w:pos="966"/>
          <w:tab w:val="left" w:pos="9781"/>
        </w:tabs>
        <w:spacing w:after="0" w:afterAutospacing="0" w:line="240" w:lineRule="auto"/>
        <w:ind w:left="0" w:right="49" w:firstLine="567"/>
        <w:rPr>
          <w:rFonts w:ascii="Times New Roman" w:eastAsia="Times New Roman" w:hAnsi="Times New Roman" w:cs="Times New Roman"/>
          <w:bCs/>
          <w:sz w:val="28"/>
          <w:szCs w:val="28"/>
          <w:lang w:eastAsia="ru-RU"/>
        </w:rPr>
      </w:pPr>
      <w:r w:rsidRPr="007D7D19">
        <w:rPr>
          <w:rFonts w:ascii="Times New Roman" w:eastAsia="Times New Roman" w:hAnsi="Times New Roman" w:cs="Times New Roman"/>
          <w:bCs/>
          <w:sz w:val="28"/>
          <w:szCs w:val="28"/>
          <w:lang w:eastAsia="ru-RU"/>
        </w:rPr>
        <w:t>В настоящей диссертационной работе были использованы следующие нормативные документы:</w:t>
      </w:r>
    </w:p>
    <w:p w14:paraId="7424CE22" w14:textId="77777777" w:rsidR="00216B0D" w:rsidRPr="007D7D19" w:rsidRDefault="00216B0D" w:rsidP="00810EE1">
      <w:pPr>
        <w:tabs>
          <w:tab w:val="left" w:pos="966"/>
          <w:tab w:val="left" w:pos="9781"/>
        </w:tabs>
        <w:spacing w:after="0" w:afterAutospacing="0" w:line="240" w:lineRule="auto"/>
        <w:ind w:left="0" w:right="49" w:firstLine="567"/>
        <w:rPr>
          <w:rFonts w:ascii="Times New Roman" w:eastAsia="Times New Roman" w:hAnsi="Times New Roman" w:cs="Times New Roman"/>
          <w:bCs/>
          <w:sz w:val="28"/>
          <w:szCs w:val="28"/>
          <w:lang w:eastAsia="ru-RU"/>
        </w:rPr>
      </w:pPr>
      <w:r w:rsidRPr="007D7D19">
        <w:rPr>
          <w:rFonts w:ascii="Times New Roman" w:eastAsia="Times New Roman" w:hAnsi="Times New Roman" w:cs="Times New Roman"/>
          <w:bCs/>
          <w:sz w:val="28"/>
          <w:szCs w:val="28"/>
          <w:lang w:eastAsia="ru-RU"/>
        </w:rPr>
        <w:t>Инструкция по оформлению диссертации и автореферата. Утверждена приказом Председателя ВАК МОН РК № 337-3ж. – Алматы: МОН РК, 2004. – 12с.</w:t>
      </w:r>
    </w:p>
    <w:p w14:paraId="4304F48C" w14:textId="77777777" w:rsidR="00FC4692" w:rsidRPr="007D7D19" w:rsidRDefault="00FC4692" w:rsidP="00810EE1">
      <w:pPr>
        <w:pStyle w:val="a3"/>
        <w:tabs>
          <w:tab w:val="left" w:pos="966"/>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Государственная</w:t>
      </w:r>
      <w:r w:rsidRPr="007D7D19">
        <w:rPr>
          <w:rFonts w:ascii="Times New Roman" w:hAnsi="Times New Roman"/>
          <w:spacing w:val="1"/>
          <w:sz w:val="28"/>
          <w:szCs w:val="28"/>
          <w:shd w:val="clear" w:color="auto" w:fill="FFFFFF"/>
        </w:rPr>
        <w:t xml:space="preserve"> программа по снижению материнской и детской смертности в Республике Казахстан на 2008-2010 годы, утвержденная Постановлением Правительства Республики Казахстан от 28 декабря 2007 года № 1325 </w:t>
      </w:r>
    </w:p>
    <w:p w14:paraId="302684FD" w14:textId="77777777" w:rsidR="000C6545" w:rsidRPr="007D7D19" w:rsidRDefault="000C6545" w:rsidP="00810EE1">
      <w:pPr>
        <w:pStyle w:val="a3"/>
        <w:tabs>
          <w:tab w:val="left" w:pos="966"/>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Государственная программа развития здравоохранения Республики Казахстан «Саламатты Қазахстан» на 2011-2015 гг., утвержденная Указом Президента Республики Казахстан от 29 ноября 2010 года №1113.</w:t>
      </w:r>
    </w:p>
    <w:p w14:paraId="50C8A77D" w14:textId="3570CDDC" w:rsidR="000C6545" w:rsidRPr="007D7D19" w:rsidRDefault="000C6545" w:rsidP="00810EE1">
      <w:pPr>
        <w:pStyle w:val="a3"/>
        <w:tabs>
          <w:tab w:val="left" w:pos="966"/>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Государственная программа развития здравоохранения Республики Казахстан «Денсаулық» на 2016-2019 гг. по Указу Президента Республики Казахстан от 15 января 2016 года №176</w:t>
      </w:r>
      <w:r w:rsidR="00850A6A" w:rsidRPr="007D7D19">
        <w:rPr>
          <w:rFonts w:ascii="Times New Roman" w:hAnsi="Times New Roman"/>
          <w:sz w:val="28"/>
          <w:szCs w:val="28"/>
        </w:rPr>
        <w:t xml:space="preserve"> и Постановления Правительства Республики Казахстан от 15.10.2018 года№634</w:t>
      </w:r>
    </w:p>
    <w:p w14:paraId="3CCE4E7C" w14:textId="77777777" w:rsidR="007D7DDA" w:rsidRPr="007D7D19" w:rsidRDefault="007D7DDA" w:rsidP="00810EE1">
      <w:pPr>
        <w:pStyle w:val="a3"/>
        <w:tabs>
          <w:tab w:val="left" w:pos="966"/>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Государственная программа развития здравоохранения Республики Казахстан «Денсаулық» на 2020-2025 гг., </w:t>
      </w:r>
      <w:r w:rsidRPr="007D7D19">
        <w:rPr>
          <w:rFonts w:ascii="Times New Roman" w:hAnsi="Times New Roman"/>
          <w:spacing w:val="1"/>
          <w:sz w:val="28"/>
          <w:szCs w:val="28"/>
          <w:shd w:val="clear" w:color="auto" w:fill="FFFFFF"/>
        </w:rPr>
        <w:t xml:space="preserve">утвержденная Постановлением Правительства Республики Казахстан </w:t>
      </w:r>
      <w:bookmarkStart w:id="3" w:name="_Hlk126876264"/>
      <w:r w:rsidRPr="007D7D19">
        <w:rPr>
          <w:rFonts w:ascii="Times New Roman" w:hAnsi="Times New Roman"/>
          <w:spacing w:val="1"/>
          <w:sz w:val="28"/>
          <w:szCs w:val="28"/>
          <w:shd w:val="clear" w:color="auto" w:fill="FFFFFF"/>
        </w:rPr>
        <w:t xml:space="preserve">от 12 октября 2021 года № 725 </w:t>
      </w:r>
    </w:p>
    <w:bookmarkEnd w:id="3"/>
    <w:p w14:paraId="51A5D059" w14:textId="77777777" w:rsidR="00216B0D" w:rsidRPr="007D7D19" w:rsidRDefault="00216B0D" w:rsidP="00810EE1">
      <w:pPr>
        <w:tabs>
          <w:tab w:val="left" w:pos="966"/>
          <w:tab w:val="left" w:pos="9781"/>
        </w:tabs>
        <w:spacing w:after="0" w:afterAutospacing="0" w:line="240" w:lineRule="auto"/>
        <w:ind w:left="0" w:right="49" w:firstLine="567"/>
        <w:rPr>
          <w:rFonts w:ascii="Times New Roman" w:eastAsia="Times New Roman" w:hAnsi="Times New Roman" w:cs="Times New Roman"/>
          <w:bCs/>
          <w:sz w:val="28"/>
          <w:szCs w:val="28"/>
          <w:lang w:eastAsia="ru-RU"/>
        </w:rPr>
      </w:pPr>
      <w:r w:rsidRPr="007D7D19">
        <w:rPr>
          <w:rFonts w:ascii="Times New Roman" w:eastAsia="Times New Roman" w:hAnsi="Times New Roman" w:cs="Times New Roman"/>
          <w:bCs/>
          <w:sz w:val="28"/>
          <w:szCs w:val="28"/>
          <w:lang w:eastAsia="ru-RU"/>
        </w:rPr>
        <w:t>Протокол     №14     «Острая почечная недостаточность у детей», рекомендованный Экспертным Советом РГП на ПХВ  «Республиканского  центра  развития  и  здравоохранения»  Министерства здравоохранения Республики Казахстан, от 12 июля 2013 г.</w:t>
      </w:r>
    </w:p>
    <w:p w14:paraId="6136D659" w14:textId="77777777" w:rsidR="00216B0D" w:rsidRPr="007D7D19" w:rsidRDefault="00216B0D" w:rsidP="00810EE1">
      <w:pPr>
        <w:tabs>
          <w:tab w:val="left" w:pos="426"/>
          <w:tab w:val="left" w:pos="966"/>
          <w:tab w:val="left" w:pos="9781"/>
        </w:tabs>
        <w:spacing w:after="0" w:afterAutospacing="0" w:line="240" w:lineRule="auto"/>
        <w:ind w:left="0" w:right="49" w:firstLine="567"/>
        <w:rPr>
          <w:rFonts w:ascii="Times New Roman" w:eastAsia="Times New Roman" w:hAnsi="Times New Roman" w:cs="Times New Roman"/>
          <w:bCs/>
          <w:sz w:val="28"/>
          <w:szCs w:val="28"/>
          <w:lang w:eastAsia="ru-RU"/>
        </w:rPr>
      </w:pPr>
    </w:p>
    <w:p w14:paraId="0FCA0361" w14:textId="77777777" w:rsidR="00216B0D" w:rsidRPr="007D7D19" w:rsidRDefault="00216B0D" w:rsidP="00810EE1">
      <w:pPr>
        <w:tabs>
          <w:tab w:val="left" w:pos="426"/>
          <w:tab w:val="left" w:pos="966"/>
          <w:tab w:val="left" w:pos="9781"/>
        </w:tabs>
        <w:spacing w:after="0" w:afterAutospacing="0" w:line="240" w:lineRule="auto"/>
        <w:ind w:left="0" w:right="49" w:firstLine="567"/>
        <w:rPr>
          <w:rFonts w:ascii="Times New Roman" w:eastAsia="Times New Roman" w:hAnsi="Times New Roman" w:cs="Times New Roman"/>
          <w:bCs/>
          <w:sz w:val="28"/>
          <w:szCs w:val="28"/>
          <w:lang w:eastAsia="ru-RU"/>
        </w:rPr>
      </w:pPr>
    </w:p>
    <w:p w14:paraId="53F05B0E" w14:textId="77777777" w:rsidR="00216B0D" w:rsidRPr="007D7D19" w:rsidRDefault="00216B0D" w:rsidP="00810EE1">
      <w:pPr>
        <w:tabs>
          <w:tab w:val="left" w:pos="426"/>
          <w:tab w:val="left" w:pos="966"/>
          <w:tab w:val="left" w:pos="9781"/>
        </w:tabs>
        <w:spacing w:after="0" w:afterAutospacing="0" w:line="240" w:lineRule="auto"/>
        <w:ind w:left="0" w:right="49" w:firstLine="567"/>
        <w:rPr>
          <w:rFonts w:ascii="Times New Roman" w:eastAsia="Times New Roman" w:hAnsi="Times New Roman" w:cs="Times New Roman"/>
          <w:bCs/>
          <w:sz w:val="28"/>
          <w:szCs w:val="28"/>
          <w:lang w:eastAsia="ru-RU"/>
        </w:rPr>
      </w:pPr>
    </w:p>
    <w:p w14:paraId="46E2187A" w14:textId="77777777" w:rsidR="00216B0D" w:rsidRPr="007D7D19" w:rsidRDefault="00216B0D" w:rsidP="00810EE1">
      <w:pPr>
        <w:tabs>
          <w:tab w:val="left" w:pos="966"/>
          <w:tab w:val="left" w:pos="9781"/>
        </w:tabs>
        <w:spacing w:after="0" w:afterAutospacing="0" w:line="240" w:lineRule="auto"/>
        <w:ind w:left="0" w:right="49" w:firstLine="567"/>
        <w:rPr>
          <w:rFonts w:ascii="Times New Roman" w:eastAsia="Times New Roman" w:hAnsi="Times New Roman" w:cs="Times New Roman"/>
          <w:b/>
          <w:bCs/>
          <w:sz w:val="28"/>
          <w:szCs w:val="28"/>
          <w:lang w:eastAsia="ru-RU"/>
        </w:rPr>
      </w:pPr>
      <w:r w:rsidRPr="007D7D19">
        <w:rPr>
          <w:rFonts w:ascii="Times New Roman" w:eastAsia="Times New Roman" w:hAnsi="Times New Roman" w:cs="Times New Roman"/>
          <w:b/>
          <w:bCs/>
          <w:sz w:val="28"/>
          <w:szCs w:val="28"/>
          <w:lang w:eastAsia="ru-RU"/>
        </w:rPr>
        <w:t xml:space="preserve">       </w:t>
      </w:r>
    </w:p>
    <w:p w14:paraId="6AD1EBD7" w14:textId="02B9248C" w:rsidR="00216B0D" w:rsidRPr="007D7D19" w:rsidRDefault="00216B0D" w:rsidP="00810EE1">
      <w:pPr>
        <w:tabs>
          <w:tab w:val="left" w:pos="9781"/>
        </w:tabs>
        <w:spacing w:after="0" w:afterAutospacing="0" w:line="240" w:lineRule="auto"/>
        <w:ind w:left="0" w:right="49"/>
        <w:jc w:val="center"/>
        <w:rPr>
          <w:rFonts w:ascii="Times New Roman" w:hAnsi="Times New Roman" w:cs="Times New Roman"/>
          <w:b/>
          <w:sz w:val="28"/>
          <w:szCs w:val="28"/>
        </w:rPr>
      </w:pPr>
      <w:r w:rsidRPr="007D7D19">
        <w:rPr>
          <w:rFonts w:ascii="Times New Roman" w:eastAsia="Times New Roman" w:hAnsi="Times New Roman" w:cs="Times New Roman"/>
          <w:b/>
          <w:bCs/>
          <w:sz w:val="28"/>
          <w:szCs w:val="28"/>
          <w:lang w:eastAsia="ru-RU"/>
        </w:rPr>
        <w:br w:type="page"/>
      </w:r>
      <w:r w:rsidRPr="007D7D19">
        <w:rPr>
          <w:rFonts w:ascii="Times New Roman" w:hAnsi="Times New Roman" w:cs="Times New Roman"/>
          <w:b/>
          <w:sz w:val="28"/>
          <w:szCs w:val="28"/>
        </w:rPr>
        <w:lastRenderedPageBreak/>
        <w:t>ОБОЗНАЧЕНИЯ И СОКРАЩЕНИЯ</w:t>
      </w:r>
    </w:p>
    <w:p w14:paraId="26047813" w14:textId="77777777" w:rsidR="001C120A" w:rsidRPr="007D7D19" w:rsidRDefault="001C120A" w:rsidP="00810EE1">
      <w:pPr>
        <w:tabs>
          <w:tab w:val="left" w:pos="9781"/>
        </w:tabs>
        <w:spacing w:after="0" w:afterAutospacing="0" w:line="240" w:lineRule="auto"/>
        <w:ind w:right="49"/>
        <w:jc w:val="center"/>
        <w:rPr>
          <w:rFonts w:ascii="Times New Roman" w:hAnsi="Times New Roman" w:cs="Times New Roman"/>
          <w:b/>
          <w:sz w:val="28"/>
          <w:szCs w:val="28"/>
        </w:rPr>
      </w:pPr>
    </w:p>
    <w:tbl>
      <w:tblPr>
        <w:tblW w:w="10065" w:type="dxa"/>
        <w:tblInd w:w="-5" w:type="dxa"/>
        <w:tblLook w:val="00A0" w:firstRow="1" w:lastRow="0" w:firstColumn="1" w:lastColumn="0" w:noHBand="0" w:noVBand="0"/>
      </w:tblPr>
      <w:tblGrid>
        <w:gridCol w:w="1796"/>
        <w:gridCol w:w="8269"/>
      </w:tblGrid>
      <w:tr w:rsidR="007D7D19" w:rsidRPr="007D7D19" w14:paraId="24E135FF" w14:textId="77777777" w:rsidTr="001C120A">
        <w:trPr>
          <w:trHeight w:val="77"/>
        </w:trPr>
        <w:tc>
          <w:tcPr>
            <w:tcW w:w="1796" w:type="dxa"/>
          </w:tcPr>
          <w:p w14:paraId="12518A0C" w14:textId="77777777"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ОПП</w:t>
            </w:r>
          </w:p>
        </w:tc>
        <w:tc>
          <w:tcPr>
            <w:tcW w:w="8269" w:type="dxa"/>
          </w:tcPr>
          <w:p w14:paraId="5D29BA69" w14:textId="77777777" w:rsidR="00216B0D" w:rsidRPr="007D7D19" w:rsidRDefault="00216B0D" w:rsidP="00810EE1">
            <w:pPr>
              <w:tabs>
                <w:tab w:val="left" w:pos="9781"/>
                <w:tab w:val="left" w:pos="20838"/>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xml:space="preserve">- острое </w:t>
            </w:r>
            <w:r w:rsidRPr="007D7D19">
              <w:rPr>
                <w:rFonts w:ascii="Times New Roman" w:hAnsi="Times New Roman" w:cs="Times New Roman"/>
                <w:sz w:val="28"/>
                <w:szCs w:val="28"/>
                <w:lang w:eastAsia="ru-RU"/>
              </w:rPr>
              <w:t>повреждение</w:t>
            </w:r>
            <w:r w:rsidRPr="007D7D19">
              <w:rPr>
                <w:rFonts w:ascii="Times New Roman" w:hAnsi="Times New Roman" w:cs="Times New Roman"/>
                <w:sz w:val="28"/>
                <w:szCs w:val="28"/>
              </w:rPr>
              <w:t xml:space="preserve"> почек</w:t>
            </w:r>
          </w:p>
        </w:tc>
      </w:tr>
      <w:tr w:rsidR="007D7D19" w:rsidRPr="007D7D19" w14:paraId="23427971" w14:textId="77777777" w:rsidTr="001C120A">
        <w:trPr>
          <w:trHeight w:val="219"/>
        </w:trPr>
        <w:tc>
          <w:tcPr>
            <w:tcW w:w="1796" w:type="dxa"/>
          </w:tcPr>
          <w:p w14:paraId="6EE14808" w14:textId="77777777"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ВПР</w:t>
            </w:r>
          </w:p>
        </w:tc>
        <w:tc>
          <w:tcPr>
            <w:tcW w:w="8269" w:type="dxa"/>
          </w:tcPr>
          <w:p w14:paraId="53955749" w14:textId="77777777"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врожденные пороки развития</w:t>
            </w:r>
          </w:p>
        </w:tc>
      </w:tr>
      <w:tr w:rsidR="007D7D19" w:rsidRPr="007D7D19" w14:paraId="34610CBD" w14:textId="77777777" w:rsidTr="001C120A">
        <w:trPr>
          <w:trHeight w:val="229"/>
        </w:trPr>
        <w:tc>
          <w:tcPr>
            <w:tcW w:w="1796" w:type="dxa"/>
          </w:tcPr>
          <w:p w14:paraId="4839A96F" w14:textId="77777777"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ЖКТ</w:t>
            </w:r>
          </w:p>
        </w:tc>
        <w:tc>
          <w:tcPr>
            <w:tcW w:w="8269" w:type="dxa"/>
          </w:tcPr>
          <w:p w14:paraId="6725E8CE" w14:textId="282296A4"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1C120A" w:rsidRPr="007D7D19">
              <w:rPr>
                <w:rFonts w:ascii="Times New Roman" w:hAnsi="Times New Roman" w:cs="Times New Roman"/>
                <w:sz w:val="28"/>
                <w:szCs w:val="28"/>
              </w:rPr>
              <w:t xml:space="preserve"> </w:t>
            </w:r>
            <w:r w:rsidRPr="007D7D19">
              <w:rPr>
                <w:rFonts w:ascii="Times New Roman" w:hAnsi="Times New Roman" w:cs="Times New Roman"/>
                <w:sz w:val="28"/>
                <w:szCs w:val="28"/>
              </w:rPr>
              <w:t>желудочно-кишечный тракт</w:t>
            </w:r>
          </w:p>
        </w:tc>
      </w:tr>
      <w:tr w:rsidR="007D7D19" w:rsidRPr="007D7D19" w14:paraId="622ED79F" w14:textId="77777777" w:rsidTr="001C120A">
        <w:trPr>
          <w:trHeight w:val="219"/>
        </w:trPr>
        <w:tc>
          <w:tcPr>
            <w:tcW w:w="1796" w:type="dxa"/>
          </w:tcPr>
          <w:p w14:paraId="0A3289B4" w14:textId="77777777"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ВПС</w:t>
            </w:r>
          </w:p>
        </w:tc>
        <w:tc>
          <w:tcPr>
            <w:tcW w:w="8269" w:type="dxa"/>
          </w:tcPr>
          <w:p w14:paraId="4FD9661A" w14:textId="51F9EC04" w:rsidR="00216B0D" w:rsidRPr="007D7D19" w:rsidRDefault="00216B0D"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1C120A" w:rsidRPr="007D7D19">
              <w:rPr>
                <w:rFonts w:ascii="Times New Roman" w:hAnsi="Times New Roman" w:cs="Times New Roman"/>
                <w:sz w:val="28"/>
                <w:szCs w:val="28"/>
              </w:rPr>
              <w:t xml:space="preserve"> </w:t>
            </w:r>
            <w:r w:rsidRPr="007D7D19">
              <w:rPr>
                <w:rFonts w:ascii="Times New Roman" w:hAnsi="Times New Roman" w:cs="Times New Roman"/>
                <w:sz w:val="28"/>
                <w:szCs w:val="28"/>
              </w:rPr>
              <w:t>врожденные пороки сердца</w:t>
            </w:r>
          </w:p>
        </w:tc>
      </w:tr>
      <w:tr w:rsidR="007D7D19" w:rsidRPr="007D7D19" w14:paraId="37C68202" w14:textId="77777777" w:rsidTr="001C120A">
        <w:trPr>
          <w:trHeight w:val="449"/>
        </w:trPr>
        <w:tc>
          <w:tcPr>
            <w:tcW w:w="1796" w:type="dxa"/>
          </w:tcPr>
          <w:p w14:paraId="3A12E958" w14:textId="77777777"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lang w:val="en-US" w:eastAsia="ru-RU"/>
              </w:rPr>
              <w:t>uNGAL</w:t>
            </w:r>
          </w:p>
        </w:tc>
        <w:tc>
          <w:tcPr>
            <w:tcW w:w="8269" w:type="dxa"/>
          </w:tcPr>
          <w:p w14:paraId="028EB51B" w14:textId="7BE03881"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lang w:val="kk-KZ"/>
              </w:rPr>
            </w:pPr>
            <w:r w:rsidRPr="007D7D19">
              <w:rPr>
                <w:rFonts w:ascii="Times New Roman" w:hAnsi="Times New Roman" w:cs="Times New Roman"/>
                <w:sz w:val="28"/>
                <w:szCs w:val="28"/>
                <w:lang w:eastAsia="ru-RU"/>
              </w:rPr>
              <w:t>-</w:t>
            </w:r>
            <w:r w:rsidR="001C120A" w:rsidRPr="007D7D19">
              <w:rPr>
                <w:rFonts w:ascii="Times New Roman" w:hAnsi="Times New Roman" w:cs="Times New Roman"/>
                <w:sz w:val="28"/>
                <w:szCs w:val="28"/>
                <w:lang w:eastAsia="ru-RU"/>
              </w:rPr>
              <w:t xml:space="preserve"> </w:t>
            </w:r>
            <w:r w:rsidRPr="007D7D19">
              <w:rPr>
                <w:rFonts w:ascii="Times New Roman" w:hAnsi="Times New Roman" w:cs="Times New Roman"/>
                <w:sz w:val="28"/>
                <w:szCs w:val="28"/>
                <w:lang w:val="en-US" w:eastAsia="ru-RU"/>
              </w:rPr>
              <w:t>urinary</w:t>
            </w:r>
            <w:r w:rsidRPr="007D7D19">
              <w:rPr>
                <w:rFonts w:ascii="Times New Roman" w:hAnsi="Times New Roman" w:cs="Times New Roman"/>
                <w:sz w:val="28"/>
                <w:szCs w:val="28"/>
                <w:lang w:eastAsia="ru-RU"/>
              </w:rPr>
              <w:t xml:space="preserve"> </w:t>
            </w:r>
            <w:r w:rsidRPr="007D7D19">
              <w:rPr>
                <w:rFonts w:ascii="Times New Roman" w:hAnsi="Times New Roman" w:cs="Times New Roman"/>
                <w:sz w:val="28"/>
                <w:szCs w:val="28"/>
                <w:lang w:val="en-US" w:eastAsia="ru-RU"/>
              </w:rPr>
              <w:t>neutrophil</w:t>
            </w:r>
            <w:r w:rsidRPr="007D7D19">
              <w:rPr>
                <w:rFonts w:ascii="Times New Roman" w:hAnsi="Times New Roman" w:cs="Times New Roman"/>
                <w:sz w:val="28"/>
                <w:szCs w:val="28"/>
                <w:lang w:eastAsia="ru-RU"/>
              </w:rPr>
              <w:t xml:space="preserve"> </w:t>
            </w:r>
            <w:r w:rsidRPr="007D7D19">
              <w:rPr>
                <w:rFonts w:ascii="Times New Roman" w:hAnsi="Times New Roman" w:cs="Times New Roman"/>
                <w:sz w:val="28"/>
                <w:szCs w:val="28"/>
                <w:lang w:val="en-US" w:eastAsia="ru-RU"/>
              </w:rPr>
              <w:t>gelatinase</w:t>
            </w:r>
            <w:r w:rsidRPr="007D7D19">
              <w:rPr>
                <w:rFonts w:ascii="Times New Roman" w:hAnsi="Times New Roman" w:cs="Times New Roman"/>
                <w:sz w:val="28"/>
                <w:szCs w:val="28"/>
                <w:lang w:eastAsia="ru-RU"/>
              </w:rPr>
              <w:t>–</w:t>
            </w:r>
            <w:r w:rsidRPr="007D7D19">
              <w:rPr>
                <w:rFonts w:ascii="Times New Roman" w:hAnsi="Times New Roman" w:cs="Times New Roman"/>
                <w:sz w:val="28"/>
                <w:szCs w:val="28"/>
                <w:lang w:val="en-US" w:eastAsia="ru-RU"/>
              </w:rPr>
              <w:t>associated</w:t>
            </w:r>
            <w:r w:rsidRPr="007D7D19">
              <w:rPr>
                <w:rFonts w:ascii="Times New Roman" w:hAnsi="Times New Roman" w:cs="Times New Roman"/>
                <w:sz w:val="28"/>
                <w:szCs w:val="28"/>
                <w:lang w:eastAsia="ru-RU"/>
              </w:rPr>
              <w:t xml:space="preserve">  </w:t>
            </w:r>
            <w:r w:rsidRPr="007D7D19">
              <w:rPr>
                <w:rFonts w:ascii="Times New Roman" w:hAnsi="Times New Roman" w:cs="Times New Roman"/>
                <w:sz w:val="28"/>
                <w:szCs w:val="28"/>
                <w:lang w:val="en-US" w:eastAsia="ru-RU"/>
              </w:rPr>
              <w:t>lipocalin</w:t>
            </w:r>
            <w:r w:rsidRPr="007D7D19">
              <w:rPr>
                <w:rFonts w:ascii="Times New Roman" w:hAnsi="Times New Roman" w:cs="Times New Roman"/>
                <w:sz w:val="28"/>
                <w:szCs w:val="28"/>
                <w:lang w:eastAsia="ru-RU"/>
              </w:rPr>
              <w:t xml:space="preserve"> (</w:t>
            </w:r>
            <w:r w:rsidR="00C13698" w:rsidRPr="007D7D19">
              <w:rPr>
                <w:rFonts w:ascii="Times New Roman" w:hAnsi="Times New Roman" w:cs="Times New Roman"/>
                <w:sz w:val="28"/>
                <w:szCs w:val="28"/>
                <w:lang w:eastAsia="ru-RU"/>
              </w:rPr>
              <w:t xml:space="preserve">мочевой </w:t>
            </w:r>
            <w:r w:rsidRPr="007D7D19">
              <w:rPr>
                <w:rFonts w:ascii="Times New Roman" w:hAnsi="Times New Roman" w:cs="Times New Roman"/>
                <w:sz w:val="28"/>
                <w:szCs w:val="28"/>
                <w:lang w:eastAsia="ru-RU"/>
              </w:rPr>
              <w:t xml:space="preserve">липокалин,  ассоциированный  с  желатиназой  нейтрофилов) </w:t>
            </w:r>
          </w:p>
        </w:tc>
      </w:tr>
      <w:tr w:rsidR="007D7D19" w:rsidRPr="004E51E7" w14:paraId="3A204914" w14:textId="77777777" w:rsidTr="001C120A">
        <w:trPr>
          <w:trHeight w:val="459"/>
        </w:trPr>
        <w:tc>
          <w:tcPr>
            <w:tcW w:w="1796" w:type="dxa"/>
          </w:tcPr>
          <w:p w14:paraId="55765F38" w14:textId="77777777"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lang w:val="en-US"/>
              </w:rPr>
              <w:t>KDIGO</w:t>
            </w:r>
          </w:p>
          <w:p w14:paraId="392FC5AE" w14:textId="77777777" w:rsidR="00386762" w:rsidRPr="007D7D19" w:rsidRDefault="00386762" w:rsidP="00810EE1">
            <w:pPr>
              <w:tabs>
                <w:tab w:val="left" w:pos="7635"/>
                <w:tab w:val="left" w:pos="9781"/>
              </w:tabs>
              <w:spacing w:after="0" w:afterAutospacing="0" w:line="240" w:lineRule="auto"/>
              <w:ind w:left="0" w:right="49"/>
              <w:rPr>
                <w:rFonts w:ascii="Times New Roman" w:hAnsi="Times New Roman" w:cs="Times New Roman"/>
                <w:sz w:val="28"/>
                <w:szCs w:val="28"/>
              </w:rPr>
            </w:pPr>
          </w:p>
          <w:p w14:paraId="78BF71FC" w14:textId="77777777" w:rsidR="00386762" w:rsidRPr="007D7D19" w:rsidRDefault="00386762" w:rsidP="00810EE1">
            <w:pPr>
              <w:tabs>
                <w:tab w:val="left" w:pos="7635"/>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lang w:val="en-US"/>
              </w:rPr>
              <w:t>neonatal mKDIGO</w:t>
            </w:r>
          </w:p>
        </w:tc>
        <w:tc>
          <w:tcPr>
            <w:tcW w:w="8269" w:type="dxa"/>
          </w:tcPr>
          <w:p w14:paraId="6384BF37" w14:textId="77777777" w:rsidR="00216B0D" w:rsidRPr="007D7D19" w:rsidRDefault="00216B0D"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Kidney Disease: Improving Global Outcomes (</w:t>
            </w:r>
            <w:bookmarkStart w:id="4" w:name="_Hlk129820055"/>
            <w:r w:rsidRPr="007D7D19">
              <w:rPr>
                <w:rFonts w:ascii="Times New Roman" w:hAnsi="Times New Roman" w:cs="Times New Roman"/>
                <w:sz w:val="28"/>
                <w:szCs w:val="28"/>
              </w:rPr>
              <w:t>Улучшение Глобальных Исходов Заболеваний Почек</w:t>
            </w:r>
            <w:bookmarkEnd w:id="4"/>
            <w:r w:rsidRPr="007D7D19">
              <w:rPr>
                <w:rFonts w:ascii="Times New Roman" w:hAnsi="Times New Roman" w:cs="Times New Roman"/>
                <w:sz w:val="28"/>
                <w:szCs w:val="28"/>
              </w:rPr>
              <w:t>)</w:t>
            </w:r>
          </w:p>
          <w:p w14:paraId="76A885C2" w14:textId="63E4B202" w:rsidR="00386762" w:rsidRPr="007D7D19" w:rsidRDefault="00386762" w:rsidP="00810EE1">
            <w:pPr>
              <w:tabs>
                <w:tab w:val="left" w:pos="9781"/>
              </w:tabs>
              <w:spacing w:after="0" w:afterAutospacing="0" w:line="240" w:lineRule="auto"/>
              <w:ind w:left="0" w:right="49"/>
              <w:rPr>
                <w:rFonts w:ascii="Times New Roman" w:hAnsi="Times New Roman" w:cs="Times New Roman"/>
                <w:sz w:val="28"/>
                <w:szCs w:val="28"/>
                <w:lang w:val="en-US"/>
              </w:rPr>
            </w:pPr>
            <w:r w:rsidRPr="007D7D19">
              <w:rPr>
                <w:rFonts w:ascii="Times New Roman" w:hAnsi="Times New Roman" w:cs="Times New Roman"/>
                <w:sz w:val="28"/>
                <w:szCs w:val="28"/>
                <w:lang w:val="en-US"/>
              </w:rPr>
              <w:t>-</w:t>
            </w:r>
            <w:r w:rsidR="001C120A" w:rsidRPr="007D7D19">
              <w:rPr>
                <w:rFonts w:ascii="Times New Roman" w:hAnsi="Times New Roman" w:cs="Times New Roman"/>
                <w:sz w:val="28"/>
                <w:szCs w:val="28"/>
                <w:lang w:val="en-US"/>
              </w:rPr>
              <w:t xml:space="preserve"> </w:t>
            </w:r>
            <w:r w:rsidRPr="007D7D19">
              <w:rPr>
                <w:rFonts w:ascii="Times New Roman" w:hAnsi="Times New Roman" w:cs="Times New Roman"/>
                <w:sz w:val="28"/>
                <w:szCs w:val="28"/>
              </w:rPr>
              <w:t>Неонатальная</w:t>
            </w:r>
            <w:r w:rsidRPr="007D7D19">
              <w:rPr>
                <w:rFonts w:ascii="Times New Roman" w:hAnsi="Times New Roman" w:cs="Times New Roman"/>
                <w:sz w:val="28"/>
                <w:szCs w:val="28"/>
                <w:lang w:val="en-US"/>
              </w:rPr>
              <w:t xml:space="preserve"> </w:t>
            </w:r>
            <w:r w:rsidRPr="007D7D19">
              <w:rPr>
                <w:rFonts w:ascii="Times New Roman" w:hAnsi="Times New Roman" w:cs="Times New Roman"/>
                <w:sz w:val="28"/>
                <w:szCs w:val="28"/>
              </w:rPr>
              <w:t>модифицированная</w:t>
            </w:r>
            <w:r w:rsidRPr="007D7D19">
              <w:rPr>
                <w:rFonts w:ascii="Times New Roman" w:hAnsi="Times New Roman" w:cs="Times New Roman"/>
                <w:sz w:val="28"/>
                <w:szCs w:val="28"/>
                <w:lang w:val="en-US"/>
              </w:rPr>
              <w:t xml:space="preserve"> </w:t>
            </w:r>
            <w:r w:rsidRPr="007D7D19">
              <w:rPr>
                <w:rFonts w:ascii="Times New Roman" w:hAnsi="Times New Roman" w:cs="Times New Roman"/>
                <w:sz w:val="28"/>
                <w:szCs w:val="28"/>
              </w:rPr>
              <w:t>шкала</w:t>
            </w:r>
            <w:r w:rsidRPr="007D7D19">
              <w:rPr>
                <w:rFonts w:ascii="Times New Roman" w:hAnsi="Times New Roman" w:cs="Times New Roman"/>
                <w:sz w:val="28"/>
                <w:szCs w:val="28"/>
                <w:lang w:val="en-US"/>
              </w:rPr>
              <w:t xml:space="preserve"> Kidney Disease: Improving Global Outcomes</w:t>
            </w:r>
          </w:p>
        </w:tc>
      </w:tr>
      <w:tr w:rsidR="007D7D19" w:rsidRPr="007D7D19" w14:paraId="0445E605" w14:textId="77777777" w:rsidTr="001C120A">
        <w:trPr>
          <w:trHeight w:val="217"/>
        </w:trPr>
        <w:tc>
          <w:tcPr>
            <w:tcW w:w="1796" w:type="dxa"/>
          </w:tcPr>
          <w:p w14:paraId="03A069CC" w14:textId="77777777" w:rsidR="00216B0D" w:rsidRPr="007D7D19" w:rsidRDefault="00216B0D" w:rsidP="00810EE1">
            <w:pPr>
              <w:tabs>
                <w:tab w:val="left" w:pos="7635"/>
                <w:tab w:val="left" w:pos="9781"/>
              </w:tabs>
              <w:spacing w:after="0" w:afterAutospacing="0" w:line="240" w:lineRule="auto"/>
              <w:ind w:left="0" w:right="49"/>
              <w:rPr>
                <w:rFonts w:ascii="Times New Roman" w:hAnsi="Times New Roman" w:cs="Times New Roman"/>
                <w:sz w:val="28"/>
                <w:szCs w:val="28"/>
                <w:lang w:val="en-US"/>
              </w:rPr>
            </w:pPr>
            <w:r w:rsidRPr="007D7D19">
              <w:rPr>
                <w:rFonts w:ascii="Times New Roman" w:hAnsi="Times New Roman" w:cs="Times New Roman"/>
                <w:sz w:val="28"/>
                <w:szCs w:val="28"/>
              </w:rPr>
              <w:t>AKI</w:t>
            </w:r>
          </w:p>
        </w:tc>
        <w:tc>
          <w:tcPr>
            <w:tcW w:w="8269" w:type="dxa"/>
          </w:tcPr>
          <w:p w14:paraId="3C076F4E" w14:textId="45413C58" w:rsidR="00216B0D" w:rsidRPr="007D7D19" w:rsidRDefault="00216B0D"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1C120A"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acute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kidney</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injury</w:t>
            </w:r>
            <w:r w:rsidRPr="007D7D19">
              <w:rPr>
                <w:rFonts w:ascii="Times New Roman" w:hAnsi="Times New Roman" w:cs="Times New Roman"/>
                <w:sz w:val="28"/>
                <w:szCs w:val="28"/>
              </w:rPr>
              <w:t xml:space="preserve"> (острое повреждение почек)</w:t>
            </w:r>
          </w:p>
        </w:tc>
      </w:tr>
      <w:tr w:rsidR="007D7D19" w:rsidRPr="007D7D19" w14:paraId="6D99AD67" w14:textId="77777777" w:rsidTr="001C120A">
        <w:trPr>
          <w:trHeight w:val="217"/>
        </w:trPr>
        <w:tc>
          <w:tcPr>
            <w:tcW w:w="1796" w:type="dxa"/>
          </w:tcPr>
          <w:p w14:paraId="089609C3" w14:textId="77777777" w:rsidR="00216B0D" w:rsidRPr="007D7D19" w:rsidRDefault="00216B0D" w:rsidP="00810EE1">
            <w:pPr>
              <w:pStyle w:val="af"/>
              <w:tabs>
                <w:tab w:val="left" w:pos="9781"/>
              </w:tabs>
              <w:ind w:right="49"/>
              <w:jc w:val="both"/>
              <w:rPr>
                <w:b w:val="0"/>
                <w:sz w:val="28"/>
                <w:szCs w:val="28"/>
              </w:rPr>
            </w:pPr>
            <w:r w:rsidRPr="007D7D19">
              <w:rPr>
                <w:b w:val="0"/>
                <w:sz w:val="28"/>
                <w:szCs w:val="28"/>
              </w:rPr>
              <w:t>СКФ</w:t>
            </w:r>
          </w:p>
        </w:tc>
        <w:tc>
          <w:tcPr>
            <w:tcW w:w="8269" w:type="dxa"/>
          </w:tcPr>
          <w:p w14:paraId="7F013D4D" w14:textId="77777777" w:rsidR="00216B0D" w:rsidRPr="007D7D19" w:rsidRDefault="00216B0D"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скорость клубочковой фильтрации</w:t>
            </w:r>
          </w:p>
        </w:tc>
      </w:tr>
      <w:tr w:rsidR="007D7D19" w:rsidRPr="007D7D19" w14:paraId="36DB7785" w14:textId="77777777" w:rsidTr="001C120A">
        <w:trPr>
          <w:trHeight w:val="217"/>
        </w:trPr>
        <w:tc>
          <w:tcPr>
            <w:tcW w:w="1796" w:type="dxa"/>
          </w:tcPr>
          <w:p w14:paraId="3B9E4121" w14:textId="77777777" w:rsidR="00216B0D" w:rsidRPr="007D7D19" w:rsidRDefault="00216B0D" w:rsidP="00810EE1">
            <w:pPr>
              <w:pStyle w:val="af"/>
              <w:tabs>
                <w:tab w:val="left" w:pos="9781"/>
              </w:tabs>
              <w:ind w:right="49"/>
              <w:jc w:val="both"/>
              <w:rPr>
                <w:b w:val="0"/>
                <w:sz w:val="28"/>
                <w:szCs w:val="28"/>
              </w:rPr>
            </w:pPr>
            <w:r w:rsidRPr="007D7D19">
              <w:rPr>
                <w:b w:val="0"/>
                <w:sz w:val="28"/>
                <w:szCs w:val="28"/>
              </w:rPr>
              <w:t>ОРИТН</w:t>
            </w:r>
          </w:p>
        </w:tc>
        <w:tc>
          <w:tcPr>
            <w:tcW w:w="8269" w:type="dxa"/>
          </w:tcPr>
          <w:p w14:paraId="41355A71" w14:textId="72B4C8C4" w:rsidR="00216B0D" w:rsidRPr="007D7D19" w:rsidRDefault="00216B0D"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1C120A" w:rsidRPr="007D7D19">
              <w:rPr>
                <w:rFonts w:ascii="Times New Roman" w:hAnsi="Times New Roman" w:cs="Times New Roman"/>
                <w:sz w:val="28"/>
                <w:szCs w:val="28"/>
              </w:rPr>
              <w:t xml:space="preserve"> </w:t>
            </w:r>
            <w:r w:rsidRPr="007D7D19">
              <w:rPr>
                <w:rFonts w:ascii="Times New Roman" w:hAnsi="Times New Roman" w:cs="Times New Roman"/>
                <w:sz w:val="28"/>
                <w:szCs w:val="28"/>
              </w:rPr>
              <w:t>отделение реанимации и интенсивной терапии новорожденных</w:t>
            </w:r>
          </w:p>
        </w:tc>
      </w:tr>
      <w:tr w:rsidR="007D7D19" w:rsidRPr="007D7D19" w14:paraId="1E1237D4" w14:textId="77777777" w:rsidTr="001C120A">
        <w:trPr>
          <w:trHeight w:val="391"/>
        </w:trPr>
        <w:tc>
          <w:tcPr>
            <w:tcW w:w="1796" w:type="dxa"/>
          </w:tcPr>
          <w:p w14:paraId="1C84F452" w14:textId="77777777" w:rsidR="00216B0D" w:rsidRPr="007D7D19" w:rsidRDefault="00216B0D" w:rsidP="00810EE1">
            <w:pPr>
              <w:pStyle w:val="af"/>
              <w:tabs>
                <w:tab w:val="left" w:pos="9781"/>
              </w:tabs>
              <w:ind w:right="49"/>
              <w:jc w:val="both"/>
              <w:rPr>
                <w:b w:val="0"/>
                <w:sz w:val="28"/>
                <w:szCs w:val="28"/>
              </w:rPr>
            </w:pPr>
            <w:r w:rsidRPr="007D7D19">
              <w:rPr>
                <w:b w:val="0"/>
                <w:sz w:val="28"/>
                <w:szCs w:val="28"/>
                <w:lang w:val="en-US"/>
              </w:rPr>
              <w:t>sCr</w:t>
            </w:r>
            <w:r w:rsidRPr="007D7D19">
              <w:rPr>
                <w:b w:val="0"/>
                <w:sz w:val="28"/>
                <w:szCs w:val="28"/>
              </w:rPr>
              <w:t xml:space="preserve">     </w:t>
            </w:r>
          </w:p>
          <w:p w14:paraId="339DC0D0" w14:textId="77777777" w:rsidR="00216B0D" w:rsidRPr="007D7D19" w:rsidRDefault="0058156B" w:rsidP="00810EE1">
            <w:pPr>
              <w:pStyle w:val="af"/>
              <w:tabs>
                <w:tab w:val="left" w:pos="9781"/>
              </w:tabs>
              <w:ind w:right="49"/>
              <w:jc w:val="both"/>
              <w:rPr>
                <w:b w:val="0"/>
                <w:bCs/>
                <w:sz w:val="28"/>
                <w:szCs w:val="28"/>
              </w:rPr>
            </w:pPr>
            <w:r w:rsidRPr="007D7D19">
              <w:rPr>
                <w:b w:val="0"/>
                <w:bCs/>
                <w:sz w:val="28"/>
                <w:szCs w:val="28"/>
              </w:rPr>
              <w:t>О</w:t>
            </w:r>
            <w:r w:rsidR="004F06FC" w:rsidRPr="007D7D19">
              <w:rPr>
                <w:b w:val="0"/>
                <w:bCs/>
                <w:sz w:val="28"/>
                <w:szCs w:val="28"/>
              </w:rPr>
              <w:t>А</w:t>
            </w:r>
            <w:r w:rsidRPr="007D7D19">
              <w:rPr>
                <w:b w:val="0"/>
                <w:bCs/>
                <w:sz w:val="28"/>
                <w:szCs w:val="28"/>
              </w:rPr>
              <w:t>РИТН</w:t>
            </w:r>
          </w:p>
          <w:p w14:paraId="45FAA8EE" w14:textId="77777777" w:rsidR="00216B0D" w:rsidRPr="007D7D19" w:rsidRDefault="00216B0D" w:rsidP="00810EE1">
            <w:pPr>
              <w:pStyle w:val="af"/>
              <w:tabs>
                <w:tab w:val="left" w:pos="9781"/>
              </w:tabs>
              <w:ind w:right="49"/>
              <w:jc w:val="both"/>
              <w:rPr>
                <w:b w:val="0"/>
                <w:sz w:val="28"/>
                <w:szCs w:val="28"/>
              </w:rPr>
            </w:pPr>
            <w:r w:rsidRPr="007D7D19">
              <w:rPr>
                <w:b w:val="0"/>
                <w:sz w:val="28"/>
                <w:szCs w:val="28"/>
              </w:rPr>
              <w:t xml:space="preserve">       </w:t>
            </w:r>
          </w:p>
          <w:p w14:paraId="3C2F833C" w14:textId="77777777" w:rsidR="006A3298" w:rsidRPr="007D7D19" w:rsidRDefault="00010119" w:rsidP="00810EE1">
            <w:pPr>
              <w:pStyle w:val="af"/>
              <w:tabs>
                <w:tab w:val="left" w:pos="9781"/>
              </w:tabs>
              <w:ind w:right="49"/>
              <w:jc w:val="both"/>
              <w:rPr>
                <w:b w:val="0"/>
                <w:bCs/>
                <w:sz w:val="28"/>
                <w:szCs w:val="28"/>
              </w:rPr>
            </w:pPr>
            <w:r w:rsidRPr="007D7D19">
              <w:rPr>
                <w:rFonts w:eastAsia="Times New Roman"/>
                <w:b w:val="0"/>
                <w:bCs/>
                <w:sz w:val="28"/>
                <w:szCs w:val="28"/>
              </w:rPr>
              <w:t>ADQI</w:t>
            </w:r>
            <w:r w:rsidR="00216B0D" w:rsidRPr="007D7D19">
              <w:rPr>
                <w:b w:val="0"/>
                <w:bCs/>
                <w:sz w:val="28"/>
                <w:szCs w:val="28"/>
              </w:rPr>
              <w:t xml:space="preserve"> </w:t>
            </w:r>
          </w:p>
          <w:p w14:paraId="40E98190" w14:textId="77777777" w:rsidR="006A3298" w:rsidRPr="007D7D19" w:rsidRDefault="006A3298" w:rsidP="00810EE1">
            <w:pPr>
              <w:pStyle w:val="af"/>
              <w:tabs>
                <w:tab w:val="left" w:pos="9781"/>
              </w:tabs>
              <w:ind w:right="49"/>
              <w:jc w:val="both"/>
              <w:rPr>
                <w:b w:val="0"/>
                <w:bCs/>
                <w:sz w:val="28"/>
                <w:szCs w:val="28"/>
              </w:rPr>
            </w:pPr>
          </w:p>
          <w:p w14:paraId="591C3891" w14:textId="77777777" w:rsidR="00CF017E" w:rsidRPr="007D7D19" w:rsidRDefault="006A3298" w:rsidP="00810EE1">
            <w:pPr>
              <w:pStyle w:val="af"/>
              <w:tabs>
                <w:tab w:val="left" w:pos="9781"/>
              </w:tabs>
              <w:ind w:right="49"/>
              <w:jc w:val="both"/>
              <w:rPr>
                <w:b w:val="0"/>
                <w:bCs/>
                <w:sz w:val="28"/>
                <w:szCs w:val="28"/>
              </w:rPr>
            </w:pPr>
            <w:r w:rsidRPr="007D7D19">
              <w:rPr>
                <w:b w:val="0"/>
                <w:bCs/>
                <w:sz w:val="28"/>
                <w:szCs w:val="28"/>
              </w:rPr>
              <w:t>КХА-ОПП</w:t>
            </w:r>
            <w:r w:rsidR="00216B0D" w:rsidRPr="007D7D19">
              <w:rPr>
                <w:b w:val="0"/>
                <w:bCs/>
                <w:sz w:val="28"/>
                <w:szCs w:val="28"/>
              </w:rPr>
              <w:t xml:space="preserve">  </w:t>
            </w:r>
          </w:p>
          <w:p w14:paraId="2AB308EA" w14:textId="77777777" w:rsidR="00CF017E" w:rsidRPr="007D7D19" w:rsidRDefault="00CF017E" w:rsidP="00810EE1">
            <w:pPr>
              <w:pStyle w:val="af"/>
              <w:tabs>
                <w:tab w:val="left" w:pos="9781"/>
              </w:tabs>
              <w:ind w:right="49"/>
              <w:jc w:val="both"/>
              <w:rPr>
                <w:b w:val="0"/>
                <w:bCs/>
                <w:sz w:val="28"/>
                <w:szCs w:val="28"/>
              </w:rPr>
            </w:pPr>
          </w:p>
          <w:p w14:paraId="3169C49D" w14:textId="77777777" w:rsidR="00CD2726" w:rsidRPr="007D7D19" w:rsidRDefault="00CF017E" w:rsidP="00810EE1">
            <w:pPr>
              <w:pStyle w:val="af"/>
              <w:tabs>
                <w:tab w:val="left" w:pos="9781"/>
              </w:tabs>
              <w:ind w:right="49"/>
              <w:jc w:val="both"/>
              <w:rPr>
                <w:rFonts w:eastAsia="Times New Roman"/>
                <w:b w:val="0"/>
                <w:bCs/>
                <w:sz w:val="28"/>
                <w:szCs w:val="28"/>
              </w:rPr>
            </w:pPr>
            <w:r w:rsidRPr="007D7D19">
              <w:rPr>
                <w:rFonts w:eastAsia="Times New Roman"/>
                <w:b w:val="0"/>
                <w:bCs/>
                <w:sz w:val="28"/>
                <w:szCs w:val="28"/>
                <w:lang w:val="en-US"/>
              </w:rPr>
              <w:t>AWAKEN</w:t>
            </w:r>
          </w:p>
          <w:p w14:paraId="41A87913" w14:textId="77777777" w:rsidR="00CD2726" w:rsidRPr="007D7D19" w:rsidRDefault="00CD2726" w:rsidP="00810EE1">
            <w:pPr>
              <w:pStyle w:val="af"/>
              <w:tabs>
                <w:tab w:val="left" w:pos="9781"/>
              </w:tabs>
              <w:ind w:right="49"/>
              <w:jc w:val="both"/>
              <w:rPr>
                <w:rFonts w:eastAsia="Times New Roman"/>
                <w:b w:val="0"/>
                <w:bCs/>
                <w:sz w:val="28"/>
                <w:szCs w:val="28"/>
              </w:rPr>
            </w:pPr>
          </w:p>
          <w:p w14:paraId="7739B706" w14:textId="77777777" w:rsidR="004D4B1E" w:rsidRPr="007D7D19" w:rsidRDefault="004D4B1E" w:rsidP="00810EE1">
            <w:pPr>
              <w:pStyle w:val="af"/>
              <w:tabs>
                <w:tab w:val="left" w:pos="9781"/>
              </w:tabs>
              <w:ind w:right="49"/>
              <w:jc w:val="both"/>
              <w:rPr>
                <w:b w:val="0"/>
                <w:bCs/>
                <w:sz w:val="28"/>
                <w:szCs w:val="28"/>
              </w:rPr>
            </w:pPr>
            <w:r w:rsidRPr="007D7D19">
              <w:rPr>
                <w:b w:val="0"/>
                <w:bCs/>
                <w:sz w:val="28"/>
                <w:szCs w:val="28"/>
              </w:rPr>
              <w:t xml:space="preserve">ЦВД                   </w:t>
            </w:r>
          </w:p>
          <w:p w14:paraId="7C2F5B4F" w14:textId="77777777" w:rsidR="004D4B1E" w:rsidRPr="007D7D19" w:rsidRDefault="004F06FC" w:rsidP="00810EE1">
            <w:pPr>
              <w:pStyle w:val="af"/>
              <w:tabs>
                <w:tab w:val="left" w:pos="9781"/>
              </w:tabs>
              <w:ind w:right="49"/>
              <w:jc w:val="both"/>
              <w:rPr>
                <w:rFonts w:eastAsia="Times New Roman"/>
                <w:b w:val="0"/>
                <w:bCs/>
                <w:sz w:val="28"/>
                <w:szCs w:val="28"/>
              </w:rPr>
            </w:pPr>
            <w:r w:rsidRPr="007D7D19">
              <w:rPr>
                <w:rFonts w:eastAsia="Times New Roman"/>
                <w:b w:val="0"/>
                <w:bCs/>
                <w:sz w:val="28"/>
                <w:szCs w:val="28"/>
              </w:rPr>
              <w:t>МлС</w:t>
            </w:r>
          </w:p>
          <w:p w14:paraId="3FCEE8E6" w14:textId="77777777" w:rsidR="00216B0D" w:rsidRPr="007D7D19" w:rsidRDefault="004F06FC" w:rsidP="00810EE1">
            <w:pPr>
              <w:pStyle w:val="af"/>
              <w:tabs>
                <w:tab w:val="left" w:pos="9781"/>
              </w:tabs>
              <w:ind w:right="49"/>
              <w:jc w:val="both"/>
              <w:rPr>
                <w:b w:val="0"/>
                <w:bCs/>
                <w:sz w:val="28"/>
                <w:szCs w:val="28"/>
              </w:rPr>
            </w:pPr>
            <w:r w:rsidRPr="007D7D19">
              <w:rPr>
                <w:b w:val="0"/>
                <w:bCs/>
                <w:sz w:val="28"/>
                <w:szCs w:val="28"/>
              </w:rPr>
              <w:t>ДВС</w:t>
            </w:r>
          </w:p>
          <w:p w14:paraId="7FC99B7D" w14:textId="77777777" w:rsidR="004F06FC" w:rsidRPr="007D7D19" w:rsidRDefault="004F06FC" w:rsidP="00810EE1">
            <w:pPr>
              <w:pStyle w:val="af"/>
              <w:tabs>
                <w:tab w:val="left" w:pos="9781"/>
              </w:tabs>
              <w:ind w:right="49"/>
              <w:jc w:val="both"/>
              <w:rPr>
                <w:b w:val="0"/>
                <w:bCs/>
                <w:sz w:val="28"/>
                <w:szCs w:val="28"/>
              </w:rPr>
            </w:pPr>
            <w:r w:rsidRPr="007D7D19">
              <w:rPr>
                <w:b w:val="0"/>
                <w:bCs/>
                <w:sz w:val="28"/>
                <w:szCs w:val="28"/>
              </w:rPr>
              <w:t>ОТИН</w:t>
            </w:r>
          </w:p>
          <w:p w14:paraId="745F05BD" w14:textId="77777777" w:rsidR="004F06FC" w:rsidRPr="007D7D19" w:rsidRDefault="004F06FC" w:rsidP="00810EE1">
            <w:pPr>
              <w:pStyle w:val="af"/>
              <w:tabs>
                <w:tab w:val="left" w:pos="9781"/>
              </w:tabs>
              <w:ind w:right="49"/>
              <w:jc w:val="both"/>
              <w:rPr>
                <w:b w:val="0"/>
                <w:bCs/>
                <w:sz w:val="28"/>
                <w:szCs w:val="28"/>
              </w:rPr>
            </w:pPr>
            <w:r w:rsidRPr="007D7D19">
              <w:rPr>
                <w:b w:val="0"/>
                <w:bCs/>
                <w:sz w:val="28"/>
                <w:szCs w:val="28"/>
              </w:rPr>
              <w:t>ОТН</w:t>
            </w:r>
          </w:p>
          <w:p w14:paraId="7C6C2342" w14:textId="77777777" w:rsidR="004F06FC" w:rsidRPr="007D7D19" w:rsidRDefault="004F06FC" w:rsidP="00810EE1">
            <w:pPr>
              <w:pStyle w:val="af"/>
              <w:tabs>
                <w:tab w:val="left" w:pos="9781"/>
              </w:tabs>
              <w:ind w:right="49"/>
              <w:jc w:val="both"/>
              <w:rPr>
                <w:b w:val="0"/>
                <w:bCs/>
                <w:sz w:val="28"/>
                <w:szCs w:val="28"/>
              </w:rPr>
            </w:pPr>
            <w:r w:rsidRPr="007D7D19">
              <w:rPr>
                <w:b w:val="0"/>
                <w:bCs/>
                <w:sz w:val="28"/>
                <w:szCs w:val="28"/>
                <w:lang w:val="en-US"/>
              </w:rPr>
              <w:t>ROC</w:t>
            </w:r>
          </w:p>
          <w:p w14:paraId="5B91A811" w14:textId="77777777" w:rsidR="004F06FC" w:rsidRPr="007D7D19" w:rsidRDefault="004F06FC" w:rsidP="00810EE1">
            <w:pPr>
              <w:pStyle w:val="af"/>
              <w:tabs>
                <w:tab w:val="left" w:pos="9781"/>
              </w:tabs>
              <w:ind w:right="49"/>
              <w:jc w:val="both"/>
              <w:rPr>
                <w:b w:val="0"/>
                <w:bCs/>
                <w:sz w:val="28"/>
                <w:szCs w:val="28"/>
                <w:lang w:val="en-US"/>
              </w:rPr>
            </w:pPr>
            <w:r w:rsidRPr="007D7D19">
              <w:rPr>
                <w:b w:val="0"/>
                <w:bCs/>
                <w:sz w:val="28"/>
                <w:szCs w:val="28"/>
              </w:rPr>
              <w:t>ОПН</w:t>
            </w:r>
          </w:p>
          <w:p w14:paraId="7DE96F36" w14:textId="77777777" w:rsidR="004F06FC" w:rsidRPr="007D7D19" w:rsidRDefault="004F06FC" w:rsidP="00810EE1">
            <w:pPr>
              <w:pStyle w:val="af"/>
              <w:tabs>
                <w:tab w:val="left" w:pos="9781"/>
              </w:tabs>
              <w:ind w:right="49"/>
              <w:jc w:val="both"/>
              <w:rPr>
                <w:b w:val="0"/>
                <w:bCs/>
                <w:sz w:val="28"/>
                <w:szCs w:val="28"/>
                <w:lang w:val="en-US"/>
              </w:rPr>
            </w:pPr>
            <w:r w:rsidRPr="007D7D19">
              <w:rPr>
                <w:b w:val="0"/>
                <w:bCs/>
                <w:sz w:val="28"/>
                <w:szCs w:val="28"/>
              </w:rPr>
              <w:t>ОИН</w:t>
            </w:r>
          </w:p>
          <w:p w14:paraId="7F5C5F0D" w14:textId="77777777" w:rsidR="004F06FC" w:rsidRPr="007D7D19" w:rsidRDefault="004F06FC" w:rsidP="00810EE1">
            <w:pPr>
              <w:pStyle w:val="af"/>
              <w:tabs>
                <w:tab w:val="left" w:pos="9781"/>
              </w:tabs>
              <w:ind w:right="49"/>
              <w:jc w:val="both"/>
              <w:rPr>
                <w:b w:val="0"/>
                <w:bCs/>
                <w:sz w:val="28"/>
                <w:szCs w:val="28"/>
                <w:lang w:val="en-US"/>
              </w:rPr>
            </w:pPr>
            <w:r w:rsidRPr="007D7D19">
              <w:rPr>
                <w:b w:val="0"/>
                <w:bCs/>
                <w:sz w:val="28"/>
                <w:szCs w:val="28"/>
                <w:lang w:val="en-US"/>
              </w:rPr>
              <w:t>RIFLE</w:t>
            </w:r>
          </w:p>
          <w:p w14:paraId="15B7806B" w14:textId="77777777" w:rsidR="004F06FC" w:rsidRPr="007D7D19" w:rsidRDefault="004F06FC" w:rsidP="00810EE1">
            <w:pPr>
              <w:pStyle w:val="af"/>
              <w:tabs>
                <w:tab w:val="left" w:pos="9781"/>
              </w:tabs>
              <w:ind w:right="49"/>
              <w:jc w:val="both"/>
              <w:rPr>
                <w:b w:val="0"/>
                <w:bCs/>
                <w:sz w:val="28"/>
                <w:szCs w:val="28"/>
                <w:lang w:val="en-US"/>
              </w:rPr>
            </w:pPr>
          </w:p>
          <w:p w14:paraId="3BC644BD" w14:textId="77777777" w:rsidR="004F06FC" w:rsidRPr="007D7D19" w:rsidRDefault="007E36D4" w:rsidP="00810EE1">
            <w:pPr>
              <w:pStyle w:val="af"/>
              <w:tabs>
                <w:tab w:val="left" w:pos="9781"/>
              </w:tabs>
              <w:ind w:right="49"/>
              <w:jc w:val="both"/>
              <w:rPr>
                <w:b w:val="0"/>
                <w:bCs/>
                <w:sz w:val="28"/>
                <w:szCs w:val="28"/>
                <w:lang w:val="en-US"/>
              </w:rPr>
            </w:pPr>
            <w:r w:rsidRPr="007D7D19">
              <w:rPr>
                <w:b w:val="0"/>
                <w:bCs/>
                <w:sz w:val="28"/>
                <w:szCs w:val="28"/>
                <w:lang w:val="en-US"/>
              </w:rPr>
              <w:t>AKIN</w:t>
            </w:r>
          </w:p>
          <w:p w14:paraId="4047E585" w14:textId="77777777" w:rsidR="00AD5D4B" w:rsidRPr="007D7D19" w:rsidRDefault="00AD5D4B" w:rsidP="00810EE1">
            <w:pPr>
              <w:pStyle w:val="af"/>
              <w:tabs>
                <w:tab w:val="left" w:pos="9781"/>
              </w:tabs>
              <w:ind w:right="49"/>
              <w:jc w:val="both"/>
              <w:rPr>
                <w:b w:val="0"/>
                <w:bCs/>
                <w:sz w:val="28"/>
                <w:szCs w:val="28"/>
                <w:lang w:val="en-US"/>
              </w:rPr>
            </w:pPr>
            <w:r w:rsidRPr="007D7D19">
              <w:rPr>
                <w:b w:val="0"/>
                <w:bCs/>
                <w:sz w:val="28"/>
                <w:szCs w:val="28"/>
                <w:lang w:val="en-US"/>
              </w:rPr>
              <w:t>NKC</w:t>
            </w:r>
          </w:p>
          <w:p w14:paraId="213CF782" w14:textId="77777777" w:rsidR="0096195A" w:rsidRPr="007D7D19" w:rsidRDefault="0096195A" w:rsidP="00810EE1">
            <w:pPr>
              <w:pStyle w:val="af"/>
              <w:tabs>
                <w:tab w:val="left" w:pos="9781"/>
              </w:tabs>
              <w:ind w:right="49"/>
              <w:jc w:val="both"/>
              <w:rPr>
                <w:b w:val="0"/>
                <w:bCs/>
                <w:sz w:val="28"/>
                <w:szCs w:val="28"/>
                <w:lang w:val="en-US"/>
              </w:rPr>
            </w:pPr>
          </w:p>
          <w:p w14:paraId="3AF0080D" w14:textId="77777777" w:rsidR="0096195A" w:rsidRPr="007D7D19" w:rsidRDefault="0096195A" w:rsidP="00810EE1">
            <w:pPr>
              <w:pStyle w:val="af"/>
              <w:tabs>
                <w:tab w:val="left" w:pos="9781"/>
              </w:tabs>
              <w:ind w:right="49"/>
              <w:jc w:val="both"/>
              <w:rPr>
                <w:b w:val="0"/>
                <w:bCs/>
                <w:sz w:val="28"/>
                <w:szCs w:val="28"/>
                <w:lang w:val="en-US"/>
              </w:rPr>
            </w:pPr>
            <w:r w:rsidRPr="007D7D19">
              <w:rPr>
                <w:b w:val="0"/>
                <w:bCs/>
                <w:sz w:val="28"/>
                <w:szCs w:val="28"/>
                <w:lang w:val="en-US"/>
              </w:rPr>
              <w:t>pRIFLE</w:t>
            </w:r>
          </w:p>
          <w:p w14:paraId="25719BB0" w14:textId="77777777" w:rsidR="006B342A" w:rsidRPr="007D7D19" w:rsidRDefault="006B342A" w:rsidP="00810EE1">
            <w:pPr>
              <w:pStyle w:val="af"/>
              <w:tabs>
                <w:tab w:val="left" w:pos="9781"/>
              </w:tabs>
              <w:ind w:right="49"/>
              <w:jc w:val="both"/>
              <w:rPr>
                <w:b w:val="0"/>
                <w:bCs/>
                <w:sz w:val="28"/>
                <w:szCs w:val="28"/>
                <w:lang w:val="en-US"/>
              </w:rPr>
            </w:pPr>
          </w:p>
          <w:p w14:paraId="126E74EC" w14:textId="77777777" w:rsidR="006B342A" w:rsidRPr="007D7D19" w:rsidRDefault="006B342A" w:rsidP="00810EE1">
            <w:pPr>
              <w:pStyle w:val="af"/>
              <w:tabs>
                <w:tab w:val="left" w:pos="9781"/>
              </w:tabs>
              <w:ind w:right="49"/>
              <w:jc w:val="both"/>
              <w:rPr>
                <w:b w:val="0"/>
                <w:bCs/>
                <w:sz w:val="28"/>
                <w:szCs w:val="28"/>
                <w:lang w:val="en-US"/>
              </w:rPr>
            </w:pPr>
            <w:r w:rsidRPr="007D7D19">
              <w:rPr>
                <w:b w:val="0"/>
                <w:bCs/>
                <w:sz w:val="28"/>
                <w:szCs w:val="28"/>
                <w:lang w:val="en-US"/>
              </w:rPr>
              <w:lastRenderedPageBreak/>
              <w:t>nRIFLE</w:t>
            </w:r>
          </w:p>
          <w:p w14:paraId="32884E3D" w14:textId="77777777" w:rsidR="006B342A" w:rsidRPr="007D7D19" w:rsidRDefault="006B342A" w:rsidP="00810EE1">
            <w:pPr>
              <w:pStyle w:val="af"/>
              <w:tabs>
                <w:tab w:val="left" w:pos="9781"/>
              </w:tabs>
              <w:ind w:right="49"/>
              <w:jc w:val="both"/>
              <w:rPr>
                <w:b w:val="0"/>
                <w:bCs/>
                <w:sz w:val="28"/>
                <w:szCs w:val="28"/>
                <w:lang w:val="en-US"/>
              </w:rPr>
            </w:pPr>
          </w:p>
          <w:p w14:paraId="322E3F18" w14:textId="77777777" w:rsidR="006B342A" w:rsidRPr="007D7D19" w:rsidRDefault="006B342A" w:rsidP="00810EE1">
            <w:pPr>
              <w:pStyle w:val="af"/>
              <w:tabs>
                <w:tab w:val="left" w:pos="9781"/>
              </w:tabs>
              <w:ind w:right="49"/>
              <w:jc w:val="both"/>
              <w:rPr>
                <w:b w:val="0"/>
                <w:bCs/>
                <w:sz w:val="28"/>
                <w:szCs w:val="28"/>
                <w:lang w:val="en-US"/>
              </w:rPr>
            </w:pPr>
            <w:r w:rsidRPr="007D7D19">
              <w:rPr>
                <w:b w:val="0"/>
                <w:bCs/>
                <w:sz w:val="28"/>
                <w:szCs w:val="28"/>
                <w:lang w:val="en-US"/>
              </w:rPr>
              <w:t>AKIWG</w:t>
            </w:r>
          </w:p>
          <w:p w14:paraId="333759C1" w14:textId="77777777" w:rsidR="006B342A" w:rsidRPr="007D7D19" w:rsidRDefault="006B342A" w:rsidP="00810EE1">
            <w:pPr>
              <w:pStyle w:val="af"/>
              <w:tabs>
                <w:tab w:val="left" w:pos="9781"/>
              </w:tabs>
              <w:ind w:right="49"/>
              <w:jc w:val="both"/>
              <w:rPr>
                <w:b w:val="0"/>
                <w:bCs/>
                <w:sz w:val="28"/>
                <w:szCs w:val="28"/>
                <w:lang w:val="en-US"/>
              </w:rPr>
            </w:pPr>
            <w:r w:rsidRPr="007D7D19">
              <w:rPr>
                <w:b w:val="0"/>
                <w:bCs/>
                <w:sz w:val="28"/>
                <w:szCs w:val="28"/>
              </w:rPr>
              <w:t>ХПН</w:t>
            </w:r>
          </w:p>
          <w:p w14:paraId="6D7B1960" w14:textId="77777777" w:rsidR="006B342A" w:rsidRPr="007D7D19" w:rsidRDefault="006B342A" w:rsidP="00810EE1">
            <w:pPr>
              <w:pStyle w:val="af"/>
              <w:tabs>
                <w:tab w:val="left" w:pos="9781"/>
              </w:tabs>
              <w:ind w:right="49"/>
              <w:jc w:val="both"/>
              <w:rPr>
                <w:b w:val="0"/>
                <w:bCs/>
                <w:sz w:val="28"/>
                <w:szCs w:val="28"/>
                <w:lang w:val="en-US"/>
              </w:rPr>
            </w:pPr>
            <w:r w:rsidRPr="007D7D19">
              <w:rPr>
                <w:b w:val="0"/>
                <w:bCs/>
                <w:sz w:val="28"/>
                <w:szCs w:val="28"/>
                <w:lang w:val="en-US"/>
              </w:rPr>
              <w:t>WHO</w:t>
            </w:r>
          </w:p>
          <w:p w14:paraId="26897708" w14:textId="77777777" w:rsidR="006B342A" w:rsidRPr="007D7D19" w:rsidRDefault="006B342A" w:rsidP="00810EE1">
            <w:pPr>
              <w:pStyle w:val="af"/>
              <w:tabs>
                <w:tab w:val="left" w:pos="9781"/>
              </w:tabs>
              <w:ind w:right="49"/>
              <w:jc w:val="both"/>
              <w:rPr>
                <w:b w:val="0"/>
                <w:bCs/>
                <w:sz w:val="28"/>
                <w:szCs w:val="28"/>
                <w:lang w:val="en-US"/>
              </w:rPr>
            </w:pPr>
            <w:r w:rsidRPr="007D7D19">
              <w:rPr>
                <w:b w:val="0"/>
                <w:bCs/>
                <w:sz w:val="28"/>
                <w:szCs w:val="28"/>
                <w:lang w:val="en-US"/>
              </w:rPr>
              <w:t>EUROCAT</w:t>
            </w:r>
          </w:p>
          <w:p w14:paraId="02A82AD4" w14:textId="77777777" w:rsidR="006B342A" w:rsidRPr="007D7D19" w:rsidRDefault="006B342A" w:rsidP="00810EE1">
            <w:pPr>
              <w:pStyle w:val="af"/>
              <w:tabs>
                <w:tab w:val="left" w:pos="9781"/>
              </w:tabs>
              <w:ind w:right="49"/>
              <w:jc w:val="both"/>
              <w:rPr>
                <w:b w:val="0"/>
                <w:bCs/>
                <w:sz w:val="28"/>
                <w:szCs w:val="28"/>
                <w:lang w:val="en-US"/>
              </w:rPr>
            </w:pPr>
            <w:r w:rsidRPr="007D7D19">
              <w:rPr>
                <w:b w:val="0"/>
                <w:bCs/>
                <w:sz w:val="28"/>
                <w:szCs w:val="28"/>
              </w:rPr>
              <w:t>ИВЛ</w:t>
            </w:r>
          </w:p>
          <w:p w14:paraId="087FADFB" w14:textId="77777777" w:rsidR="006B342A" w:rsidRPr="007D7D19" w:rsidRDefault="006B342A" w:rsidP="00810EE1">
            <w:pPr>
              <w:pStyle w:val="af"/>
              <w:tabs>
                <w:tab w:val="left" w:pos="9781"/>
              </w:tabs>
              <w:ind w:right="49"/>
              <w:jc w:val="both"/>
              <w:rPr>
                <w:b w:val="0"/>
                <w:bCs/>
                <w:sz w:val="28"/>
                <w:szCs w:val="28"/>
                <w:lang w:val="en-US"/>
              </w:rPr>
            </w:pPr>
            <w:r w:rsidRPr="007D7D19">
              <w:rPr>
                <w:b w:val="0"/>
                <w:bCs/>
                <w:sz w:val="28"/>
                <w:szCs w:val="28"/>
                <w:lang w:val="en-US"/>
              </w:rPr>
              <w:t>IQR</w:t>
            </w:r>
          </w:p>
          <w:p w14:paraId="25423B0C" w14:textId="77777777" w:rsidR="006C3E9F" w:rsidRPr="007D7D19" w:rsidRDefault="006C3E9F" w:rsidP="00810EE1">
            <w:pPr>
              <w:pStyle w:val="af"/>
              <w:tabs>
                <w:tab w:val="left" w:pos="9781"/>
              </w:tabs>
              <w:ind w:right="49"/>
              <w:jc w:val="both"/>
              <w:rPr>
                <w:b w:val="0"/>
                <w:bCs/>
                <w:sz w:val="28"/>
                <w:szCs w:val="28"/>
                <w:lang w:val="en-US"/>
              </w:rPr>
            </w:pPr>
            <w:r w:rsidRPr="007D7D19">
              <w:rPr>
                <w:b w:val="0"/>
                <w:bCs/>
                <w:sz w:val="28"/>
                <w:szCs w:val="28"/>
                <w:lang w:val="en-US"/>
              </w:rPr>
              <w:t>AUC</w:t>
            </w:r>
          </w:p>
          <w:p w14:paraId="78E0030E" w14:textId="77777777" w:rsidR="006C3E9F" w:rsidRPr="007D7D19" w:rsidRDefault="006C3E9F" w:rsidP="00810EE1">
            <w:pPr>
              <w:pStyle w:val="af"/>
              <w:tabs>
                <w:tab w:val="left" w:pos="9781"/>
              </w:tabs>
              <w:ind w:right="49"/>
              <w:jc w:val="both"/>
              <w:rPr>
                <w:b w:val="0"/>
                <w:bCs/>
                <w:sz w:val="28"/>
                <w:szCs w:val="28"/>
                <w:lang w:val="en-US"/>
              </w:rPr>
            </w:pPr>
            <w:r w:rsidRPr="007D7D19">
              <w:rPr>
                <w:b w:val="0"/>
                <w:bCs/>
                <w:sz w:val="28"/>
                <w:szCs w:val="28"/>
              </w:rPr>
              <w:t>ТПС</w:t>
            </w:r>
          </w:p>
          <w:p w14:paraId="44E21A86" w14:textId="77777777" w:rsidR="00386762" w:rsidRPr="007D7D19" w:rsidRDefault="00386762" w:rsidP="00810EE1">
            <w:pPr>
              <w:pStyle w:val="af"/>
              <w:tabs>
                <w:tab w:val="left" w:pos="9781"/>
              </w:tabs>
              <w:ind w:right="49"/>
              <w:jc w:val="both"/>
              <w:rPr>
                <w:b w:val="0"/>
                <w:bCs/>
                <w:sz w:val="28"/>
                <w:szCs w:val="28"/>
                <w:lang w:val="en-US"/>
              </w:rPr>
            </w:pPr>
            <w:r w:rsidRPr="007D7D19">
              <w:rPr>
                <w:b w:val="0"/>
                <w:bCs/>
                <w:sz w:val="28"/>
                <w:szCs w:val="28"/>
              </w:rPr>
              <w:t>НЦПДХ</w:t>
            </w:r>
          </w:p>
          <w:p w14:paraId="31204E3D" w14:textId="77777777" w:rsidR="00386762" w:rsidRPr="007D7D19" w:rsidRDefault="00386762" w:rsidP="00810EE1">
            <w:pPr>
              <w:pStyle w:val="af"/>
              <w:tabs>
                <w:tab w:val="left" w:pos="9781"/>
              </w:tabs>
              <w:ind w:right="49"/>
              <w:jc w:val="both"/>
              <w:rPr>
                <w:b w:val="0"/>
                <w:bCs/>
                <w:sz w:val="28"/>
                <w:szCs w:val="28"/>
                <w:lang w:val="en-US"/>
              </w:rPr>
            </w:pPr>
            <w:r w:rsidRPr="007D7D19">
              <w:rPr>
                <w:b w:val="0"/>
                <w:bCs/>
                <w:sz w:val="28"/>
                <w:szCs w:val="28"/>
              </w:rPr>
              <w:t>ЦПиДКХ</w:t>
            </w:r>
          </w:p>
          <w:p w14:paraId="3F663F8B" w14:textId="77777777" w:rsidR="00B37262" w:rsidRPr="007D7D19" w:rsidRDefault="00B37262" w:rsidP="00810EE1">
            <w:pPr>
              <w:pStyle w:val="af"/>
              <w:tabs>
                <w:tab w:val="left" w:pos="9781"/>
              </w:tabs>
              <w:ind w:right="49"/>
              <w:jc w:val="both"/>
              <w:rPr>
                <w:b w:val="0"/>
                <w:bCs/>
                <w:sz w:val="28"/>
                <w:szCs w:val="28"/>
                <w:lang w:val="en-US"/>
              </w:rPr>
            </w:pPr>
            <w:r w:rsidRPr="007D7D19">
              <w:rPr>
                <w:b w:val="0"/>
                <w:bCs/>
                <w:sz w:val="28"/>
                <w:szCs w:val="28"/>
              </w:rPr>
              <w:t>ЦДНМП</w:t>
            </w:r>
          </w:p>
          <w:p w14:paraId="50A098FA" w14:textId="77777777" w:rsidR="00B37262" w:rsidRPr="007D7D19" w:rsidRDefault="00B37262" w:rsidP="00810EE1">
            <w:pPr>
              <w:pStyle w:val="af"/>
              <w:tabs>
                <w:tab w:val="left" w:pos="9781"/>
              </w:tabs>
              <w:ind w:right="49"/>
              <w:jc w:val="both"/>
              <w:rPr>
                <w:b w:val="0"/>
                <w:bCs/>
                <w:sz w:val="28"/>
                <w:szCs w:val="28"/>
                <w:lang w:val="en-US"/>
              </w:rPr>
            </w:pPr>
            <w:r w:rsidRPr="007D7D19">
              <w:rPr>
                <w:b w:val="0"/>
                <w:bCs/>
                <w:sz w:val="28"/>
                <w:szCs w:val="28"/>
                <w:lang w:val="en-US"/>
              </w:rPr>
              <w:t>NTISS</w:t>
            </w:r>
          </w:p>
          <w:p w14:paraId="3C1994B9" w14:textId="77777777" w:rsidR="00B37262" w:rsidRPr="007D7D19" w:rsidRDefault="00B37262" w:rsidP="00810EE1">
            <w:pPr>
              <w:pStyle w:val="af"/>
              <w:tabs>
                <w:tab w:val="left" w:pos="9781"/>
              </w:tabs>
              <w:ind w:right="49"/>
              <w:jc w:val="both"/>
              <w:rPr>
                <w:b w:val="0"/>
                <w:bCs/>
                <w:sz w:val="28"/>
                <w:szCs w:val="28"/>
                <w:lang w:val="en-US"/>
              </w:rPr>
            </w:pPr>
            <w:r w:rsidRPr="007D7D19">
              <w:rPr>
                <w:b w:val="0"/>
                <w:bCs/>
                <w:sz w:val="28"/>
                <w:szCs w:val="28"/>
              </w:rPr>
              <w:t>ПД</w:t>
            </w:r>
          </w:p>
          <w:p w14:paraId="3C6B583F" w14:textId="77777777" w:rsidR="00F65BE2" w:rsidRPr="007D7D19" w:rsidRDefault="00F65BE2" w:rsidP="00810EE1">
            <w:pPr>
              <w:pStyle w:val="af"/>
              <w:tabs>
                <w:tab w:val="left" w:pos="9781"/>
              </w:tabs>
              <w:ind w:right="49"/>
              <w:jc w:val="both"/>
              <w:rPr>
                <w:b w:val="0"/>
                <w:bCs/>
                <w:sz w:val="28"/>
                <w:szCs w:val="28"/>
                <w:lang w:val="en-US"/>
              </w:rPr>
            </w:pPr>
            <w:r w:rsidRPr="007D7D19">
              <w:rPr>
                <w:b w:val="0"/>
                <w:bCs/>
                <w:sz w:val="28"/>
                <w:szCs w:val="28"/>
              </w:rPr>
              <w:t>ВОЗ</w:t>
            </w:r>
          </w:p>
          <w:p w14:paraId="7D2536F5" w14:textId="77777777" w:rsidR="00F65BE2" w:rsidRPr="007D7D19" w:rsidRDefault="00442F27" w:rsidP="00810EE1">
            <w:pPr>
              <w:pStyle w:val="af"/>
              <w:tabs>
                <w:tab w:val="left" w:pos="9781"/>
              </w:tabs>
              <w:ind w:right="49"/>
              <w:jc w:val="both"/>
              <w:rPr>
                <w:b w:val="0"/>
                <w:bCs/>
                <w:sz w:val="28"/>
                <w:szCs w:val="28"/>
                <w:lang w:val="en-US"/>
              </w:rPr>
            </w:pPr>
            <w:r w:rsidRPr="007D7D19">
              <w:rPr>
                <w:b w:val="0"/>
                <w:bCs/>
                <w:sz w:val="28"/>
                <w:szCs w:val="28"/>
              </w:rPr>
              <w:t>ОЭСР</w:t>
            </w:r>
          </w:p>
          <w:p w14:paraId="63F05227" w14:textId="77777777" w:rsidR="00442F27" w:rsidRPr="007D7D19" w:rsidRDefault="00442F27" w:rsidP="00810EE1">
            <w:pPr>
              <w:pStyle w:val="af"/>
              <w:tabs>
                <w:tab w:val="left" w:pos="9781"/>
              </w:tabs>
              <w:ind w:right="49"/>
              <w:jc w:val="both"/>
              <w:rPr>
                <w:b w:val="0"/>
                <w:bCs/>
                <w:sz w:val="28"/>
                <w:szCs w:val="28"/>
                <w:lang w:val="en-US"/>
              </w:rPr>
            </w:pPr>
            <w:r w:rsidRPr="007D7D19">
              <w:rPr>
                <w:b w:val="0"/>
                <w:bCs/>
                <w:sz w:val="28"/>
                <w:szCs w:val="28"/>
              </w:rPr>
              <w:t>КМС</w:t>
            </w:r>
          </w:p>
          <w:p w14:paraId="158C8946" w14:textId="77777777" w:rsidR="00442F27" w:rsidRPr="007D7D19" w:rsidRDefault="00442F27" w:rsidP="00810EE1">
            <w:pPr>
              <w:pStyle w:val="af"/>
              <w:tabs>
                <w:tab w:val="left" w:pos="9781"/>
              </w:tabs>
              <w:ind w:right="49"/>
              <w:jc w:val="both"/>
              <w:rPr>
                <w:b w:val="0"/>
                <w:bCs/>
                <w:sz w:val="28"/>
                <w:szCs w:val="28"/>
                <w:lang w:val="en-US"/>
              </w:rPr>
            </w:pPr>
            <w:r w:rsidRPr="007D7D19">
              <w:rPr>
                <w:b w:val="0"/>
                <w:bCs/>
                <w:sz w:val="28"/>
                <w:szCs w:val="28"/>
              </w:rPr>
              <w:t>ФПН</w:t>
            </w:r>
          </w:p>
          <w:p w14:paraId="4B7AF382" w14:textId="77777777" w:rsidR="00442F27" w:rsidRPr="007D7D19" w:rsidRDefault="00442F27" w:rsidP="00810EE1">
            <w:pPr>
              <w:pStyle w:val="af"/>
              <w:tabs>
                <w:tab w:val="left" w:pos="9781"/>
              </w:tabs>
              <w:ind w:right="49"/>
              <w:jc w:val="both"/>
              <w:rPr>
                <w:b w:val="0"/>
                <w:bCs/>
                <w:sz w:val="28"/>
                <w:szCs w:val="28"/>
              </w:rPr>
            </w:pPr>
            <w:r w:rsidRPr="007D7D19">
              <w:rPr>
                <w:b w:val="0"/>
                <w:bCs/>
                <w:sz w:val="28"/>
                <w:szCs w:val="28"/>
              </w:rPr>
              <w:t>ЗВУР</w:t>
            </w:r>
          </w:p>
          <w:p w14:paraId="46DC9B17" w14:textId="77777777" w:rsidR="00442F27" w:rsidRPr="007D7D19" w:rsidRDefault="00442F27" w:rsidP="00810EE1">
            <w:pPr>
              <w:pStyle w:val="af"/>
              <w:tabs>
                <w:tab w:val="left" w:pos="9781"/>
              </w:tabs>
              <w:ind w:right="49"/>
              <w:jc w:val="both"/>
              <w:rPr>
                <w:b w:val="0"/>
                <w:bCs/>
                <w:sz w:val="28"/>
                <w:szCs w:val="28"/>
              </w:rPr>
            </w:pPr>
            <w:r w:rsidRPr="007D7D19">
              <w:rPr>
                <w:b w:val="0"/>
                <w:bCs/>
                <w:sz w:val="28"/>
                <w:szCs w:val="28"/>
              </w:rPr>
              <w:t>МВПР</w:t>
            </w:r>
          </w:p>
          <w:p w14:paraId="1836AB88" w14:textId="77777777" w:rsidR="00442F27" w:rsidRPr="007D7D19" w:rsidRDefault="00442F27" w:rsidP="00810EE1">
            <w:pPr>
              <w:pStyle w:val="af"/>
              <w:tabs>
                <w:tab w:val="left" w:pos="9781"/>
              </w:tabs>
              <w:ind w:right="49"/>
              <w:jc w:val="both"/>
              <w:rPr>
                <w:b w:val="0"/>
                <w:bCs/>
                <w:sz w:val="28"/>
                <w:szCs w:val="28"/>
              </w:rPr>
            </w:pPr>
            <w:r w:rsidRPr="007D7D19">
              <w:rPr>
                <w:b w:val="0"/>
                <w:bCs/>
                <w:sz w:val="28"/>
                <w:szCs w:val="28"/>
              </w:rPr>
              <w:t>ПЧД</w:t>
            </w:r>
          </w:p>
          <w:p w14:paraId="045F42A6" w14:textId="77777777" w:rsidR="00442F27" w:rsidRPr="007D7D19" w:rsidRDefault="00442F27" w:rsidP="00810EE1">
            <w:pPr>
              <w:pStyle w:val="af"/>
              <w:tabs>
                <w:tab w:val="left" w:pos="9781"/>
              </w:tabs>
              <w:ind w:right="49"/>
              <w:jc w:val="both"/>
              <w:rPr>
                <w:b w:val="0"/>
                <w:bCs/>
                <w:sz w:val="28"/>
                <w:szCs w:val="28"/>
              </w:rPr>
            </w:pPr>
            <w:r w:rsidRPr="007D7D19">
              <w:rPr>
                <w:b w:val="0"/>
                <w:bCs/>
                <w:sz w:val="28"/>
                <w:szCs w:val="28"/>
              </w:rPr>
              <w:t>КОС</w:t>
            </w:r>
          </w:p>
          <w:p w14:paraId="558C7D4C" w14:textId="77777777" w:rsidR="00A07C49" w:rsidRPr="007D7D19" w:rsidRDefault="00A07C49" w:rsidP="00810EE1">
            <w:pPr>
              <w:pStyle w:val="af"/>
              <w:tabs>
                <w:tab w:val="left" w:pos="9781"/>
              </w:tabs>
              <w:ind w:right="49"/>
              <w:jc w:val="both"/>
              <w:rPr>
                <w:b w:val="0"/>
                <w:bCs/>
                <w:sz w:val="28"/>
                <w:szCs w:val="28"/>
              </w:rPr>
            </w:pPr>
            <w:r w:rsidRPr="007D7D19">
              <w:rPr>
                <w:b w:val="0"/>
                <w:bCs/>
                <w:sz w:val="28"/>
                <w:szCs w:val="28"/>
              </w:rPr>
              <w:t>НСГ</w:t>
            </w:r>
          </w:p>
          <w:p w14:paraId="09AF9FC9" w14:textId="77777777" w:rsidR="00A07C49" w:rsidRPr="007D7D19" w:rsidRDefault="00A07C49" w:rsidP="00810EE1">
            <w:pPr>
              <w:pStyle w:val="af"/>
              <w:tabs>
                <w:tab w:val="left" w:pos="9781"/>
              </w:tabs>
              <w:ind w:right="49"/>
              <w:jc w:val="both"/>
              <w:rPr>
                <w:b w:val="0"/>
                <w:bCs/>
                <w:sz w:val="28"/>
                <w:szCs w:val="28"/>
              </w:rPr>
            </w:pPr>
            <w:r w:rsidRPr="007D7D19">
              <w:rPr>
                <w:b w:val="0"/>
                <w:bCs/>
                <w:sz w:val="28"/>
                <w:szCs w:val="28"/>
              </w:rPr>
              <w:t>СД</w:t>
            </w:r>
          </w:p>
          <w:p w14:paraId="319186F6" w14:textId="77777777" w:rsidR="00A07C49" w:rsidRPr="007D7D19" w:rsidRDefault="00A07C49" w:rsidP="00810EE1">
            <w:pPr>
              <w:pStyle w:val="af"/>
              <w:tabs>
                <w:tab w:val="left" w:pos="9781"/>
              </w:tabs>
              <w:ind w:right="49"/>
              <w:jc w:val="both"/>
              <w:rPr>
                <w:b w:val="0"/>
                <w:bCs/>
                <w:sz w:val="28"/>
                <w:szCs w:val="28"/>
                <w:lang w:val="en-US"/>
              </w:rPr>
            </w:pPr>
            <w:r w:rsidRPr="007D7D19">
              <w:rPr>
                <w:b w:val="0"/>
                <w:bCs/>
                <w:sz w:val="28"/>
                <w:szCs w:val="28"/>
              </w:rPr>
              <w:t>СОЭ</w:t>
            </w:r>
          </w:p>
          <w:p w14:paraId="36F353E6" w14:textId="77777777" w:rsidR="00A07C49" w:rsidRPr="007D7D19" w:rsidRDefault="00A07C49" w:rsidP="00810EE1">
            <w:pPr>
              <w:pStyle w:val="af"/>
              <w:tabs>
                <w:tab w:val="left" w:pos="9781"/>
              </w:tabs>
              <w:ind w:right="49"/>
              <w:jc w:val="both"/>
              <w:rPr>
                <w:b w:val="0"/>
                <w:bCs/>
                <w:sz w:val="28"/>
                <w:szCs w:val="28"/>
                <w:lang w:val="en-US"/>
              </w:rPr>
            </w:pPr>
            <w:r w:rsidRPr="007D7D19">
              <w:rPr>
                <w:b w:val="0"/>
                <w:bCs/>
                <w:sz w:val="28"/>
                <w:szCs w:val="28"/>
              </w:rPr>
              <w:t>ОАМ</w:t>
            </w:r>
          </w:p>
          <w:p w14:paraId="2FE671CD" w14:textId="77777777" w:rsidR="00A07C49" w:rsidRPr="007D7D19" w:rsidRDefault="00A07C49" w:rsidP="00810EE1">
            <w:pPr>
              <w:pStyle w:val="af"/>
              <w:tabs>
                <w:tab w:val="left" w:pos="9781"/>
              </w:tabs>
              <w:ind w:right="49"/>
              <w:jc w:val="both"/>
              <w:rPr>
                <w:b w:val="0"/>
                <w:bCs/>
                <w:sz w:val="28"/>
                <w:szCs w:val="28"/>
                <w:lang w:val="en-US"/>
              </w:rPr>
            </w:pPr>
            <w:r w:rsidRPr="007D7D19">
              <w:rPr>
                <w:b w:val="0"/>
                <w:bCs/>
                <w:sz w:val="28"/>
                <w:szCs w:val="28"/>
              </w:rPr>
              <w:t>ВЖК</w:t>
            </w:r>
          </w:p>
          <w:p w14:paraId="36A897BF" w14:textId="77777777" w:rsidR="002B58EA" w:rsidRPr="007D7D19" w:rsidRDefault="002B58EA" w:rsidP="00810EE1">
            <w:pPr>
              <w:pStyle w:val="af"/>
              <w:tabs>
                <w:tab w:val="left" w:pos="9781"/>
              </w:tabs>
              <w:ind w:right="49"/>
              <w:jc w:val="both"/>
              <w:rPr>
                <w:b w:val="0"/>
                <w:bCs/>
                <w:sz w:val="28"/>
                <w:szCs w:val="28"/>
                <w:lang w:val="en-US"/>
              </w:rPr>
            </w:pPr>
            <w:r w:rsidRPr="007D7D19">
              <w:rPr>
                <w:b w:val="0"/>
                <w:bCs/>
                <w:sz w:val="28"/>
                <w:szCs w:val="28"/>
                <w:lang w:val="en-US"/>
              </w:rPr>
              <w:t>Cut-off</w:t>
            </w:r>
          </w:p>
          <w:p w14:paraId="7CD23ECB" w14:textId="77777777" w:rsidR="002B58EA" w:rsidRPr="007D7D19" w:rsidRDefault="002B58EA" w:rsidP="00810EE1">
            <w:pPr>
              <w:pStyle w:val="af"/>
              <w:tabs>
                <w:tab w:val="left" w:pos="9781"/>
              </w:tabs>
              <w:ind w:right="49"/>
              <w:jc w:val="both"/>
              <w:rPr>
                <w:b w:val="0"/>
                <w:bCs/>
                <w:sz w:val="28"/>
                <w:szCs w:val="28"/>
                <w:lang w:val="en-US"/>
              </w:rPr>
            </w:pPr>
            <w:r w:rsidRPr="007D7D19">
              <w:rPr>
                <w:b w:val="0"/>
                <w:bCs/>
                <w:sz w:val="28"/>
                <w:szCs w:val="28"/>
                <w:lang w:val="en-US"/>
              </w:rPr>
              <w:t>PPV</w:t>
            </w:r>
          </w:p>
          <w:p w14:paraId="28BFEBBB" w14:textId="77777777" w:rsidR="002B58EA" w:rsidRPr="007D7D19" w:rsidRDefault="002B58EA" w:rsidP="00810EE1">
            <w:pPr>
              <w:pStyle w:val="af"/>
              <w:tabs>
                <w:tab w:val="left" w:pos="9781"/>
              </w:tabs>
              <w:ind w:right="49"/>
              <w:jc w:val="both"/>
              <w:rPr>
                <w:b w:val="0"/>
                <w:bCs/>
                <w:sz w:val="28"/>
                <w:szCs w:val="28"/>
                <w:lang w:val="en-US"/>
              </w:rPr>
            </w:pPr>
          </w:p>
          <w:p w14:paraId="65C333AE" w14:textId="77777777" w:rsidR="002B58EA" w:rsidRPr="007D7D19" w:rsidRDefault="002B58EA" w:rsidP="00810EE1">
            <w:pPr>
              <w:pStyle w:val="af"/>
              <w:tabs>
                <w:tab w:val="left" w:pos="9781"/>
              </w:tabs>
              <w:ind w:right="49"/>
              <w:jc w:val="both"/>
              <w:rPr>
                <w:b w:val="0"/>
                <w:bCs/>
                <w:sz w:val="28"/>
                <w:szCs w:val="28"/>
              </w:rPr>
            </w:pPr>
            <w:r w:rsidRPr="007D7D19">
              <w:rPr>
                <w:b w:val="0"/>
                <w:bCs/>
                <w:sz w:val="28"/>
                <w:szCs w:val="28"/>
              </w:rPr>
              <w:t>АИК</w:t>
            </w:r>
          </w:p>
          <w:p w14:paraId="0CA296BF" w14:textId="77777777" w:rsidR="002B58EA" w:rsidRPr="007D7D19" w:rsidRDefault="002B58EA" w:rsidP="00810EE1">
            <w:pPr>
              <w:pStyle w:val="af"/>
              <w:tabs>
                <w:tab w:val="left" w:pos="9781"/>
              </w:tabs>
              <w:ind w:right="49"/>
              <w:jc w:val="both"/>
              <w:rPr>
                <w:b w:val="0"/>
                <w:bCs/>
                <w:sz w:val="28"/>
                <w:szCs w:val="28"/>
              </w:rPr>
            </w:pPr>
            <w:r w:rsidRPr="007D7D19">
              <w:rPr>
                <w:b w:val="0"/>
                <w:bCs/>
                <w:sz w:val="28"/>
                <w:szCs w:val="28"/>
              </w:rPr>
              <w:t>АГ</w:t>
            </w:r>
          </w:p>
          <w:p w14:paraId="547DCC84" w14:textId="77777777" w:rsidR="002B58EA" w:rsidRPr="007D7D19" w:rsidRDefault="002B58EA" w:rsidP="00810EE1">
            <w:pPr>
              <w:pStyle w:val="af"/>
              <w:tabs>
                <w:tab w:val="left" w:pos="9781"/>
              </w:tabs>
              <w:ind w:right="49"/>
              <w:jc w:val="both"/>
              <w:rPr>
                <w:b w:val="0"/>
                <w:bCs/>
                <w:sz w:val="28"/>
                <w:szCs w:val="28"/>
              </w:rPr>
            </w:pPr>
            <w:r w:rsidRPr="007D7D19">
              <w:rPr>
                <w:b w:val="0"/>
                <w:bCs/>
                <w:sz w:val="28"/>
                <w:szCs w:val="28"/>
              </w:rPr>
              <w:t>ОАА</w:t>
            </w:r>
          </w:p>
          <w:p w14:paraId="791BC774" w14:textId="77777777" w:rsidR="002B58EA" w:rsidRPr="007D7D19" w:rsidRDefault="002B58EA" w:rsidP="00810EE1">
            <w:pPr>
              <w:pStyle w:val="af"/>
              <w:tabs>
                <w:tab w:val="left" w:pos="9781"/>
              </w:tabs>
              <w:ind w:right="49"/>
              <w:jc w:val="both"/>
              <w:rPr>
                <w:b w:val="0"/>
                <w:bCs/>
                <w:sz w:val="28"/>
                <w:szCs w:val="28"/>
              </w:rPr>
            </w:pPr>
            <w:r w:rsidRPr="007D7D19">
              <w:rPr>
                <w:b w:val="0"/>
                <w:bCs/>
                <w:sz w:val="28"/>
                <w:szCs w:val="28"/>
              </w:rPr>
              <w:t>ДМЖП</w:t>
            </w:r>
          </w:p>
          <w:p w14:paraId="39BFB5BC" w14:textId="77777777" w:rsidR="002B58EA" w:rsidRPr="007D7D19" w:rsidRDefault="002B58EA" w:rsidP="00810EE1">
            <w:pPr>
              <w:pStyle w:val="af"/>
              <w:tabs>
                <w:tab w:val="left" w:pos="9781"/>
              </w:tabs>
              <w:ind w:right="49"/>
              <w:jc w:val="both"/>
              <w:rPr>
                <w:b w:val="0"/>
                <w:bCs/>
                <w:sz w:val="28"/>
                <w:szCs w:val="28"/>
              </w:rPr>
            </w:pPr>
            <w:r w:rsidRPr="007D7D19">
              <w:rPr>
                <w:b w:val="0"/>
                <w:bCs/>
                <w:sz w:val="28"/>
                <w:szCs w:val="28"/>
              </w:rPr>
              <w:t>АД</w:t>
            </w:r>
          </w:p>
          <w:p w14:paraId="0AABCC3C" w14:textId="2D14DEEB" w:rsidR="002B58EA" w:rsidRPr="007D7D19" w:rsidRDefault="002B58EA" w:rsidP="00810EE1">
            <w:pPr>
              <w:pStyle w:val="af"/>
              <w:tabs>
                <w:tab w:val="left" w:pos="9781"/>
              </w:tabs>
              <w:ind w:right="49"/>
              <w:jc w:val="both"/>
              <w:rPr>
                <w:b w:val="0"/>
                <w:bCs/>
                <w:sz w:val="28"/>
                <w:szCs w:val="28"/>
              </w:rPr>
            </w:pPr>
          </w:p>
        </w:tc>
        <w:tc>
          <w:tcPr>
            <w:tcW w:w="8269" w:type="dxa"/>
          </w:tcPr>
          <w:p w14:paraId="7BC6D297" w14:textId="77777777" w:rsidR="00216B0D" w:rsidRPr="007D7D19" w:rsidRDefault="00216B0D"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lastRenderedPageBreak/>
              <w:t xml:space="preserve">- </w:t>
            </w:r>
            <w:r w:rsidR="004446C6" w:rsidRPr="007D7D19">
              <w:rPr>
                <w:rFonts w:ascii="Times New Roman" w:hAnsi="Times New Roman" w:cs="Times New Roman"/>
                <w:sz w:val="28"/>
                <w:szCs w:val="28"/>
                <w:lang w:val="en-US"/>
              </w:rPr>
              <w:t>serum</w:t>
            </w:r>
            <w:r w:rsidR="004446C6" w:rsidRPr="007D7D19">
              <w:rPr>
                <w:rFonts w:ascii="Times New Roman" w:hAnsi="Times New Roman" w:cs="Times New Roman"/>
                <w:sz w:val="28"/>
                <w:szCs w:val="28"/>
              </w:rPr>
              <w:t xml:space="preserve"> </w:t>
            </w:r>
            <w:r w:rsidR="004446C6" w:rsidRPr="007D7D19">
              <w:rPr>
                <w:rFonts w:ascii="Times New Roman" w:hAnsi="Times New Roman" w:cs="Times New Roman"/>
                <w:sz w:val="28"/>
                <w:szCs w:val="28"/>
                <w:lang w:val="en-US"/>
              </w:rPr>
              <w:t>creatinine</w:t>
            </w:r>
            <w:r w:rsidR="004446C6" w:rsidRPr="007D7D19">
              <w:rPr>
                <w:rFonts w:ascii="Times New Roman" w:hAnsi="Times New Roman" w:cs="Times New Roman"/>
                <w:sz w:val="28"/>
                <w:szCs w:val="28"/>
              </w:rPr>
              <w:t>(</w:t>
            </w:r>
            <w:r w:rsidRPr="007D7D19">
              <w:rPr>
                <w:rFonts w:ascii="Times New Roman" w:hAnsi="Times New Roman" w:cs="Times New Roman"/>
                <w:sz w:val="28"/>
                <w:szCs w:val="28"/>
              </w:rPr>
              <w:t>сывороточный креатинин</w:t>
            </w:r>
            <w:r w:rsidR="004446C6" w:rsidRPr="007D7D19">
              <w:rPr>
                <w:rFonts w:ascii="Times New Roman" w:hAnsi="Times New Roman" w:cs="Times New Roman"/>
                <w:sz w:val="28"/>
                <w:szCs w:val="28"/>
              </w:rPr>
              <w:t>)</w:t>
            </w:r>
          </w:p>
          <w:p w14:paraId="1589DEEC" w14:textId="77777777" w:rsidR="0058156B" w:rsidRPr="007D7D19" w:rsidRDefault="0058156B"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xml:space="preserve">- отделение </w:t>
            </w:r>
            <w:r w:rsidR="004F06FC" w:rsidRPr="007D7D19">
              <w:rPr>
                <w:rFonts w:ascii="Times New Roman" w:hAnsi="Times New Roman" w:cs="Times New Roman"/>
                <w:sz w:val="28"/>
                <w:szCs w:val="28"/>
              </w:rPr>
              <w:t xml:space="preserve">анестезиологии и </w:t>
            </w:r>
            <w:r w:rsidRPr="007D7D19">
              <w:rPr>
                <w:rFonts w:ascii="Times New Roman" w:hAnsi="Times New Roman" w:cs="Times New Roman"/>
                <w:sz w:val="28"/>
                <w:szCs w:val="28"/>
              </w:rPr>
              <w:t>реанимации и интенсивной терапии новорожденных</w:t>
            </w:r>
          </w:p>
          <w:p w14:paraId="6539C525" w14:textId="77777777" w:rsidR="00216B0D" w:rsidRPr="007D7D19" w:rsidRDefault="00010119" w:rsidP="00810EE1">
            <w:pPr>
              <w:tabs>
                <w:tab w:val="left" w:pos="9781"/>
              </w:tabs>
              <w:spacing w:after="0" w:afterAutospacing="0" w:line="240" w:lineRule="auto"/>
              <w:ind w:left="0" w:right="49"/>
              <w:rPr>
                <w:rFonts w:ascii="Times New Roman" w:eastAsia="Times New Roman" w:hAnsi="Times New Roman" w:cs="Times New Roman"/>
                <w:sz w:val="28"/>
                <w:szCs w:val="28"/>
                <w:lang w:val="en-US" w:eastAsia="ru-RU"/>
              </w:rPr>
            </w:pPr>
            <w:r w:rsidRPr="007D7D19">
              <w:rPr>
                <w:rFonts w:ascii="Times New Roman" w:hAnsi="Times New Roman" w:cs="Times New Roman"/>
                <w:sz w:val="28"/>
                <w:szCs w:val="28"/>
                <w:lang w:val="en-US"/>
              </w:rPr>
              <w:t xml:space="preserve">- </w:t>
            </w:r>
            <w:r w:rsidRPr="007D7D19">
              <w:rPr>
                <w:rFonts w:ascii="Times New Roman" w:eastAsia="Times New Roman" w:hAnsi="Times New Roman" w:cs="Times New Roman"/>
                <w:sz w:val="28"/>
                <w:szCs w:val="28"/>
                <w:lang w:val="en-US" w:eastAsia="ru-RU"/>
              </w:rPr>
              <w:t>Acute  Dialysis  Quality  Initiative  (ADQI)  Group  (</w:t>
            </w:r>
            <w:r w:rsidRPr="007D7D19">
              <w:rPr>
                <w:rFonts w:ascii="Times New Roman" w:eastAsia="Times New Roman" w:hAnsi="Times New Roman" w:cs="Times New Roman"/>
                <w:sz w:val="28"/>
                <w:szCs w:val="28"/>
                <w:lang w:eastAsia="ru-RU"/>
              </w:rPr>
              <w:t>Инициатива</w:t>
            </w:r>
            <w:r w:rsidRPr="007D7D19">
              <w:rPr>
                <w:rFonts w:ascii="Times New Roman" w:eastAsia="Times New Roman" w:hAnsi="Times New Roman" w:cs="Times New Roman"/>
                <w:sz w:val="28"/>
                <w:szCs w:val="28"/>
                <w:lang w:val="en-US" w:eastAsia="ru-RU"/>
              </w:rPr>
              <w:t xml:space="preserve">   </w:t>
            </w:r>
            <w:r w:rsidRPr="007D7D19">
              <w:rPr>
                <w:rFonts w:ascii="Times New Roman" w:eastAsia="Times New Roman" w:hAnsi="Times New Roman" w:cs="Times New Roman"/>
                <w:sz w:val="28"/>
                <w:szCs w:val="28"/>
                <w:lang w:eastAsia="ru-RU"/>
              </w:rPr>
              <w:t>по</w:t>
            </w:r>
            <w:r w:rsidRPr="007D7D19">
              <w:rPr>
                <w:rFonts w:ascii="Times New Roman" w:eastAsia="Times New Roman" w:hAnsi="Times New Roman" w:cs="Times New Roman"/>
                <w:sz w:val="28"/>
                <w:szCs w:val="28"/>
                <w:lang w:val="en-US" w:eastAsia="ru-RU"/>
              </w:rPr>
              <w:t xml:space="preserve">   </w:t>
            </w:r>
            <w:r w:rsidRPr="007D7D19">
              <w:rPr>
                <w:rFonts w:ascii="Times New Roman" w:eastAsia="Times New Roman" w:hAnsi="Times New Roman" w:cs="Times New Roman"/>
                <w:sz w:val="28"/>
                <w:szCs w:val="28"/>
                <w:lang w:eastAsia="ru-RU"/>
              </w:rPr>
              <w:t>улучшению</w:t>
            </w:r>
            <w:r w:rsidRPr="007D7D19">
              <w:rPr>
                <w:rFonts w:ascii="Times New Roman" w:eastAsia="Times New Roman" w:hAnsi="Times New Roman" w:cs="Times New Roman"/>
                <w:sz w:val="28"/>
                <w:szCs w:val="28"/>
                <w:lang w:val="en-US" w:eastAsia="ru-RU"/>
              </w:rPr>
              <w:t xml:space="preserve">   </w:t>
            </w:r>
            <w:r w:rsidRPr="007D7D19">
              <w:rPr>
                <w:rFonts w:ascii="Times New Roman" w:eastAsia="Times New Roman" w:hAnsi="Times New Roman" w:cs="Times New Roman"/>
                <w:sz w:val="28"/>
                <w:szCs w:val="28"/>
                <w:lang w:eastAsia="ru-RU"/>
              </w:rPr>
              <w:t>качества</w:t>
            </w:r>
            <w:r w:rsidRPr="007D7D19">
              <w:rPr>
                <w:rFonts w:ascii="Times New Roman" w:eastAsia="Times New Roman" w:hAnsi="Times New Roman" w:cs="Times New Roman"/>
                <w:sz w:val="28"/>
                <w:szCs w:val="28"/>
                <w:lang w:val="en-US" w:eastAsia="ru-RU"/>
              </w:rPr>
              <w:t xml:space="preserve">   </w:t>
            </w:r>
            <w:r w:rsidRPr="007D7D19">
              <w:rPr>
                <w:rFonts w:ascii="Times New Roman" w:eastAsia="Times New Roman" w:hAnsi="Times New Roman" w:cs="Times New Roman"/>
                <w:sz w:val="28"/>
                <w:szCs w:val="28"/>
                <w:lang w:eastAsia="ru-RU"/>
              </w:rPr>
              <w:t>острого</w:t>
            </w:r>
            <w:r w:rsidRPr="007D7D19">
              <w:rPr>
                <w:rFonts w:ascii="Times New Roman" w:eastAsia="Times New Roman" w:hAnsi="Times New Roman" w:cs="Times New Roman"/>
                <w:sz w:val="28"/>
                <w:szCs w:val="28"/>
                <w:lang w:val="en-US" w:eastAsia="ru-RU"/>
              </w:rPr>
              <w:t xml:space="preserve">   </w:t>
            </w:r>
            <w:r w:rsidRPr="007D7D19">
              <w:rPr>
                <w:rFonts w:ascii="Times New Roman" w:eastAsia="Times New Roman" w:hAnsi="Times New Roman" w:cs="Times New Roman"/>
                <w:sz w:val="28"/>
                <w:szCs w:val="28"/>
                <w:lang w:eastAsia="ru-RU"/>
              </w:rPr>
              <w:t>диализа</w:t>
            </w:r>
          </w:p>
          <w:p w14:paraId="744D0C3B" w14:textId="043F466E" w:rsidR="006A3298" w:rsidRPr="007D7D19" w:rsidRDefault="006A3298" w:rsidP="00810EE1">
            <w:pPr>
              <w:tabs>
                <w:tab w:val="left" w:pos="9781"/>
              </w:tabs>
              <w:spacing w:after="0" w:afterAutospacing="0" w:line="240" w:lineRule="auto"/>
              <w:ind w:left="0" w:right="49"/>
              <w:rPr>
                <w:rFonts w:ascii="Times New Roman" w:hAnsi="Times New Roman" w:cs="Times New Roman"/>
                <w:sz w:val="28"/>
                <w:szCs w:val="28"/>
                <w:lang w:val="en-US"/>
              </w:rPr>
            </w:pPr>
            <w:r w:rsidRPr="007D7D19">
              <w:rPr>
                <w:rFonts w:ascii="Times New Roman" w:eastAsia="Times New Roman" w:hAnsi="Times New Roman" w:cs="Times New Roman"/>
                <w:sz w:val="28"/>
                <w:szCs w:val="28"/>
                <w:lang w:val="en-US" w:eastAsia="ru-RU"/>
              </w:rPr>
              <w:t>-</w:t>
            </w:r>
            <w:r w:rsidR="00AB281F" w:rsidRPr="007D7D19">
              <w:rPr>
                <w:rFonts w:ascii="Times New Roman" w:eastAsia="Times New Roman" w:hAnsi="Times New Roman" w:cs="Times New Roman"/>
                <w:sz w:val="28"/>
                <w:szCs w:val="28"/>
                <w:lang w:eastAsia="ru-RU"/>
              </w:rPr>
              <w:t>К</w:t>
            </w:r>
            <w:r w:rsidRPr="007D7D19">
              <w:rPr>
                <w:rFonts w:ascii="Times New Roman" w:eastAsia="Times New Roman" w:hAnsi="Times New Roman" w:cs="Times New Roman"/>
                <w:sz w:val="28"/>
                <w:szCs w:val="28"/>
                <w:lang w:eastAsia="ru-RU"/>
              </w:rPr>
              <w:t>ардиохирургически</w:t>
            </w:r>
            <w:r w:rsidRPr="007D7D19">
              <w:rPr>
                <w:rFonts w:ascii="Times New Roman" w:eastAsia="Times New Roman" w:hAnsi="Times New Roman" w:cs="Times New Roman"/>
                <w:sz w:val="28"/>
                <w:szCs w:val="28"/>
                <w:lang w:val="en-US" w:eastAsia="ru-RU"/>
              </w:rPr>
              <w:t>-</w:t>
            </w:r>
            <w:r w:rsidR="00AB281F" w:rsidRPr="007D7D19">
              <w:rPr>
                <w:rFonts w:ascii="Times New Roman" w:eastAsia="Times New Roman" w:hAnsi="Times New Roman" w:cs="Times New Roman"/>
                <w:sz w:val="28"/>
                <w:szCs w:val="28"/>
                <w:lang w:eastAsia="ru-RU"/>
              </w:rPr>
              <w:t>А</w:t>
            </w:r>
            <w:r w:rsidRPr="007D7D19">
              <w:rPr>
                <w:rFonts w:ascii="Times New Roman" w:eastAsia="Times New Roman" w:hAnsi="Times New Roman" w:cs="Times New Roman"/>
                <w:sz w:val="28"/>
                <w:szCs w:val="28"/>
                <w:lang w:eastAsia="ru-RU"/>
              </w:rPr>
              <w:t>ссоциированное</w:t>
            </w:r>
            <w:r w:rsidRPr="007D7D19">
              <w:rPr>
                <w:rFonts w:ascii="Times New Roman" w:eastAsia="Times New Roman" w:hAnsi="Times New Roman" w:cs="Times New Roman"/>
                <w:sz w:val="28"/>
                <w:szCs w:val="28"/>
                <w:lang w:val="en-US" w:eastAsia="ru-RU"/>
              </w:rPr>
              <w:t xml:space="preserve"> </w:t>
            </w:r>
            <w:r w:rsidRPr="007D7D19">
              <w:rPr>
                <w:rFonts w:ascii="Times New Roman" w:hAnsi="Times New Roman" w:cs="Times New Roman"/>
                <w:sz w:val="28"/>
                <w:szCs w:val="28"/>
              </w:rPr>
              <w:t>острое</w:t>
            </w:r>
            <w:r w:rsidRPr="007D7D19">
              <w:rPr>
                <w:rFonts w:ascii="Times New Roman" w:hAnsi="Times New Roman" w:cs="Times New Roman"/>
                <w:sz w:val="28"/>
                <w:szCs w:val="28"/>
                <w:lang w:val="en-US"/>
              </w:rPr>
              <w:t xml:space="preserve"> </w:t>
            </w:r>
            <w:r w:rsidRPr="007D7D19">
              <w:rPr>
                <w:rFonts w:ascii="Times New Roman" w:hAnsi="Times New Roman" w:cs="Times New Roman"/>
                <w:sz w:val="28"/>
                <w:szCs w:val="28"/>
                <w:lang w:eastAsia="ru-RU"/>
              </w:rPr>
              <w:t>повреждение</w:t>
            </w:r>
            <w:r w:rsidRPr="007D7D19">
              <w:rPr>
                <w:rFonts w:ascii="Times New Roman" w:hAnsi="Times New Roman" w:cs="Times New Roman"/>
                <w:sz w:val="28"/>
                <w:szCs w:val="28"/>
                <w:lang w:val="en-US"/>
              </w:rPr>
              <w:t xml:space="preserve"> </w:t>
            </w:r>
            <w:r w:rsidRPr="007D7D19">
              <w:rPr>
                <w:rFonts w:ascii="Times New Roman" w:hAnsi="Times New Roman" w:cs="Times New Roman"/>
                <w:sz w:val="28"/>
                <w:szCs w:val="28"/>
              </w:rPr>
              <w:t>почек</w:t>
            </w:r>
          </w:p>
          <w:p w14:paraId="4ADB33EF" w14:textId="77777777" w:rsidR="00CF017E" w:rsidRPr="007D7D19" w:rsidRDefault="00AF32A9" w:rsidP="00810EE1">
            <w:pPr>
              <w:tabs>
                <w:tab w:val="left" w:pos="9781"/>
              </w:tabs>
              <w:spacing w:after="0" w:afterAutospacing="0" w:line="240" w:lineRule="auto"/>
              <w:ind w:left="0" w:right="49"/>
              <w:rPr>
                <w:rFonts w:ascii="Times New Roman" w:hAnsi="Times New Roman" w:cs="Times New Roman"/>
                <w:sz w:val="28"/>
                <w:szCs w:val="28"/>
                <w:lang w:val="en-US"/>
              </w:rPr>
            </w:pPr>
            <w:r w:rsidRPr="007D7D19">
              <w:rPr>
                <w:rFonts w:ascii="Times New Roman" w:hAnsi="Times New Roman" w:cs="Times New Roman"/>
                <w:sz w:val="28"/>
                <w:szCs w:val="28"/>
                <w:shd w:val="clear" w:color="auto" w:fill="FFFFFF"/>
                <w:lang w:val="en-US"/>
              </w:rPr>
              <w:t>-</w:t>
            </w:r>
            <w:r w:rsidR="00CF017E" w:rsidRPr="007D7D19">
              <w:rPr>
                <w:rFonts w:ascii="Times New Roman" w:hAnsi="Times New Roman" w:cs="Times New Roman"/>
                <w:sz w:val="28"/>
                <w:szCs w:val="28"/>
                <w:shd w:val="clear" w:color="auto" w:fill="FFFFFF"/>
                <w:lang w:val="en-US"/>
              </w:rPr>
              <w:t>Assessment of Worldwide Acute Kidney Epidemiology in Neonates</w:t>
            </w:r>
            <w:r w:rsidR="00CF017E" w:rsidRPr="007D7D19">
              <w:rPr>
                <w:rFonts w:ascii="Times New Roman" w:hAnsi="Times New Roman" w:cs="Times New Roman"/>
                <w:b/>
                <w:bCs/>
                <w:sz w:val="28"/>
                <w:szCs w:val="28"/>
                <w:lang w:val="en-US"/>
              </w:rPr>
              <w:t xml:space="preserve"> </w:t>
            </w:r>
            <w:r w:rsidR="008661C7" w:rsidRPr="007D7D19">
              <w:rPr>
                <w:rFonts w:ascii="Times New Roman" w:hAnsi="Times New Roman" w:cs="Times New Roman"/>
                <w:sz w:val="28"/>
                <w:szCs w:val="28"/>
                <w:lang w:val="en-US"/>
              </w:rPr>
              <w:t>,</w:t>
            </w:r>
            <w:r w:rsidR="008661C7" w:rsidRPr="007D7D19">
              <w:rPr>
                <w:rFonts w:ascii="Times New Roman" w:hAnsi="Times New Roman" w:cs="Times New Roman"/>
                <w:sz w:val="28"/>
                <w:szCs w:val="28"/>
              </w:rPr>
              <w:t>исследование</w:t>
            </w:r>
            <w:r w:rsidR="008661C7" w:rsidRPr="007D7D19">
              <w:rPr>
                <w:rFonts w:ascii="Times New Roman" w:hAnsi="Times New Roman" w:cs="Times New Roman"/>
                <w:sz w:val="28"/>
                <w:szCs w:val="28"/>
                <w:lang w:val="en-US"/>
              </w:rPr>
              <w:t xml:space="preserve"> </w:t>
            </w:r>
            <w:r w:rsidR="008661C7" w:rsidRPr="007D7D19">
              <w:rPr>
                <w:rFonts w:ascii="Times New Roman" w:hAnsi="Times New Roman" w:cs="Times New Roman"/>
                <w:sz w:val="28"/>
                <w:szCs w:val="28"/>
              </w:rPr>
              <w:t>по</w:t>
            </w:r>
            <w:r w:rsidR="008661C7" w:rsidRPr="007D7D19">
              <w:rPr>
                <w:rFonts w:ascii="Times New Roman" w:hAnsi="Times New Roman" w:cs="Times New Roman"/>
                <w:sz w:val="28"/>
                <w:szCs w:val="28"/>
                <w:lang w:val="en-US"/>
              </w:rPr>
              <w:t xml:space="preserve"> </w:t>
            </w:r>
            <w:r w:rsidR="008661C7" w:rsidRPr="007D7D19">
              <w:rPr>
                <w:rFonts w:ascii="Times New Roman" w:hAnsi="Times New Roman" w:cs="Times New Roman"/>
                <w:sz w:val="28"/>
                <w:szCs w:val="28"/>
              </w:rPr>
              <w:t>ОПП</w:t>
            </w:r>
            <w:r w:rsidR="00CF017E" w:rsidRPr="007D7D19">
              <w:rPr>
                <w:rFonts w:ascii="Times New Roman" w:hAnsi="Times New Roman" w:cs="Times New Roman"/>
                <w:sz w:val="28"/>
                <w:szCs w:val="28"/>
                <w:lang w:val="en-US"/>
              </w:rPr>
              <w:t xml:space="preserve">      </w:t>
            </w:r>
          </w:p>
          <w:p w14:paraId="56644571" w14:textId="77777777" w:rsidR="00216B0D"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4F06FC" w:rsidRPr="007D7D19">
              <w:rPr>
                <w:rFonts w:ascii="Times New Roman" w:hAnsi="Times New Roman" w:cs="Times New Roman"/>
                <w:sz w:val="28"/>
                <w:szCs w:val="28"/>
              </w:rPr>
              <w:t>Ц</w:t>
            </w:r>
            <w:r w:rsidR="004D4B1E" w:rsidRPr="007D7D19">
              <w:rPr>
                <w:rFonts w:ascii="Times New Roman" w:hAnsi="Times New Roman" w:cs="Times New Roman"/>
                <w:sz w:val="28"/>
                <w:szCs w:val="28"/>
              </w:rPr>
              <w:t>ентральное Венозное Давление</w:t>
            </w:r>
          </w:p>
          <w:p w14:paraId="5FC8F649" w14:textId="77777777" w:rsidR="004F06FC"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4F06FC" w:rsidRPr="007D7D19">
              <w:rPr>
                <w:rFonts w:ascii="Times New Roman" w:hAnsi="Times New Roman" w:cs="Times New Roman"/>
                <w:sz w:val="28"/>
                <w:szCs w:val="28"/>
              </w:rPr>
              <w:t>Младенческая смертность</w:t>
            </w:r>
          </w:p>
          <w:p w14:paraId="3B9D407C" w14:textId="77777777" w:rsidR="004F06FC"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4F06FC" w:rsidRPr="007D7D19">
              <w:rPr>
                <w:rFonts w:ascii="Times New Roman" w:hAnsi="Times New Roman" w:cs="Times New Roman"/>
                <w:sz w:val="28"/>
                <w:szCs w:val="28"/>
              </w:rPr>
              <w:t>Диссеминированное внутрисосудистое свертывание</w:t>
            </w:r>
          </w:p>
          <w:p w14:paraId="1ABFB974" w14:textId="77777777" w:rsidR="004F06FC"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4F06FC" w:rsidRPr="007D7D19">
              <w:rPr>
                <w:rFonts w:ascii="Times New Roman" w:hAnsi="Times New Roman" w:cs="Times New Roman"/>
                <w:sz w:val="28"/>
                <w:szCs w:val="28"/>
              </w:rPr>
              <w:t>Острый тубулоинтерстициальный нефрит</w:t>
            </w:r>
          </w:p>
          <w:p w14:paraId="483A59E7" w14:textId="77777777" w:rsidR="004F06FC"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4F06FC" w:rsidRPr="007D7D19">
              <w:rPr>
                <w:rFonts w:ascii="Times New Roman" w:hAnsi="Times New Roman" w:cs="Times New Roman"/>
                <w:sz w:val="28"/>
                <w:szCs w:val="28"/>
              </w:rPr>
              <w:t>Острый тубулонекроз</w:t>
            </w:r>
          </w:p>
          <w:p w14:paraId="0197C6B1" w14:textId="77777777" w:rsidR="004F06FC" w:rsidRPr="007D7D19" w:rsidRDefault="00AF32A9" w:rsidP="00810EE1">
            <w:pPr>
              <w:tabs>
                <w:tab w:val="left" w:pos="9781"/>
              </w:tabs>
              <w:spacing w:after="0" w:afterAutospacing="0" w:line="240" w:lineRule="auto"/>
              <w:ind w:left="0" w:right="49"/>
              <w:rPr>
                <w:rFonts w:ascii="Times New Roman" w:eastAsia="Times New Roman" w:hAnsi="Times New Roman" w:cs="Times New Roman"/>
                <w:spacing w:val="-2"/>
                <w:kern w:val="36"/>
                <w:sz w:val="28"/>
                <w:szCs w:val="28"/>
                <w:lang w:eastAsia="ru-RU"/>
              </w:rPr>
            </w:pPr>
            <w:r w:rsidRPr="007D7D19">
              <w:rPr>
                <w:rFonts w:ascii="Times New Roman" w:eastAsia="Times New Roman" w:hAnsi="Times New Roman" w:cs="Times New Roman"/>
                <w:spacing w:val="-2"/>
                <w:kern w:val="36"/>
                <w:sz w:val="28"/>
                <w:szCs w:val="28"/>
                <w:lang w:eastAsia="ru-RU"/>
              </w:rPr>
              <w:t>-</w:t>
            </w:r>
            <w:r w:rsidR="004F06FC" w:rsidRPr="007D7D19">
              <w:rPr>
                <w:rFonts w:ascii="Times New Roman" w:eastAsia="Times New Roman" w:hAnsi="Times New Roman" w:cs="Times New Roman"/>
                <w:spacing w:val="-2"/>
                <w:kern w:val="36"/>
                <w:sz w:val="28"/>
                <w:szCs w:val="28"/>
                <w:lang w:val="en-US" w:eastAsia="ru-RU"/>
              </w:rPr>
              <w:t>Receiver</w:t>
            </w:r>
            <w:r w:rsidR="004F06FC" w:rsidRPr="007D7D19">
              <w:rPr>
                <w:rFonts w:ascii="Times New Roman" w:eastAsia="Times New Roman" w:hAnsi="Times New Roman" w:cs="Times New Roman"/>
                <w:spacing w:val="-2"/>
                <w:kern w:val="36"/>
                <w:sz w:val="28"/>
                <w:szCs w:val="28"/>
                <w:lang w:eastAsia="ru-RU"/>
              </w:rPr>
              <w:t xml:space="preserve"> </w:t>
            </w:r>
            <w:r w:rsidR="004F06FC" w:rsidRPr="007D7D19">
              <w:rPr>
                <w:rFonts w:ascii="Times New Roman" w:eastAsia="Times New Roman" w:hAnsi="Times New Roman" w:cs="Times New Roman"/>
                <w:spacing w:val="-2"/>
                <w:kern w:val="36"/>
                <w:sz w:val="28"/>
                <w:szCs w:val="28"/>
                <w:lang w:val="en-US" w:eastAsia="ru-RU"/>
              </w:rPr>
              <w:t>Operating</w:t>
            </w:r>
            <w:r w:rsidR="004F06FC" w:rsidRPr="007D7D19">
              <w:rPr>
                <w:rFonts w:ascii="Times New Roman" w:eastAsia="Times New Roman" w:hAnsi="Times New Roman" w:cs="Times New Roman"/>
                <w:spacing w:val="-2"/>
                <w:kern w:val="36"/>
                <w:sz w:val="28"/>
                <w:szCs w:val="28"/>
                <w:lang w:eastAsia="ru-RU"/>
              </w:rPr>
              <w:t xml:space="preserve"> </w:t>
            </w:r>
            <w:r w:rsidR="004F06FC" w:rsidRPr="007D7D19">
              <w:rPr>
                <w:rFonts w:ascii="Times New Roman" w:eastAsia="Times New Roman" w:hAnsi="Times New Roman" w:cs="Times New Roman"/>
                <w:spacing w:val="-2"/>
                <w:kern w:val="36"/>
                <w:sz w:val="28"/>
                <w:szCs w:val="28"/>
                <w:lang w:val="en-US" w:eastAsia="ru-RU"/>
              </w:rPr>
              <w:t>Characteristic</w:t>
            </w:r>
          </w:p>
          <w:p w14:paraId="36AE2AA0" w14:textId="77777777" w:rsidR="004F06FC"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4F06FC" w:rsidRPr="007D7D19">
              <w:rPr>
                <w:rFonts w:ascii="Times New Roman" w:hAnsi="Times New Roman" w:cs="Times New Roman"/>
                <w:sz w:val="28"/>
                <w:szCs w:val="28"/>
              </w:rPr>
              <w:t>Острая почечная недостаточность</w:t>
            </w:r>
          </w:p>
          <w:p w14:paraId="52A60A0D" w14:textId="77777777" w:rsidR="004F06FC"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4F06FC" w:rsidRPr="007D7D19">
              <w:rPr>
                <w:rFonts w:ascii="Times New Roman" w:hAnsi="Times New Roman" w:cs="Times New Roman"/>
                <w:sz w:val="28"/>
                <w:szCs w:val="28"/>
              </w:rPr>
              <w:t>Острый интерстициальный нефрит</w:t>
            </w:r>
          </w:p>
          <w:p w14:paraId="46DC766E" w14:textId="77777777" w:rsidR="004F06FC" w:rsidRPr="007D7D19" w:rsidRDefault="00AF32A9" w:rsidP="00810EE1">
            <w:pPr>
              <w:tabs>
                <w:tab w:val="left" w:pos="9781"/>
              </w:tabs>
              <w:spacing w:after="0" w:afterAutospacing="0" w:line="240" w:lineRule="auto"/>
              <w:ind w:left="0" w:right="49"/>
              <w:rPr>
                <w:rFonts w:ascii="Times New Roman" w:hAnsi="Times New Roman" w:cs="Times New Roman"/>
                <w:sz w:val="28"/>
                <w:szCs w:val="28"/>
                <w:shd w:val="clear" w:color="auto" w:fill="FFFFFF"/>
                <w:lang w:val="en-US"/>
              </w:rPr>
            </w:pPr>
            <w:r w:rsidRPr="007D7D19">
              <w:rPr>
                <w:rFonts w:ascii="Times New Roman" w:hAnsi="Times New Roman" w:cs="Times New Roman"/>
                <w:sz w:val="28"/>
                <w:szCs w:val="28"/>
                <w:shd w:val="clear" w:color="auto" w:fill="FFFFFF"/>
                <w:lang w:val="en-US"/>
              </w:rPr>
              <w:t>-</w:t>
            </w:r>
            <w:r w:rsidR="004F06FC" w:rsidRPr="007D7D19">
              <w:rPr>
                <w:rFonts w:ascii="Times New Roman" w:hAnsi="Times New Roman" w:cs="Times New Roman"/>
                <w:sz w:val="28"/>
                <w:szCs w:val="28"/>
                <w:shd w:val="clear" w:color="auto" w:fill="FFFFFF"/>
                <w:lang w:val="en-US"/>
              </w:rPr>
              <w:t>Risk, Injury, Failure, Loss of kidney function, and End-stage kidney disease</w:t>
            </w:r>
          </w:p>
          <w:p w14:paraId="12B82E69" w14:textId="77777777" w:rsidR="004F06FC" w:rsidRPr="007D7D19" w:rsidRDefault="00AF32A9" w:rsidP="00810EE1">
            <w:pPr>
              <w:tabs>
                <w:tab w:val="left" w:pos="9781"/>
              </w:tabs>
              <w:spacing w:after="0" w:afterAutospacing="0" w:line="240" w:lineRule="auto"/>
              <w:ind w:left="0" w:right="49"/>
              <w:rPr>
                <w:rFonts w:ascii="Times New Roman" w:hAnsi="Times New Roman" w:cs="Times New Roman"/>
                <w:sz w:val="28"/>
                <w:szCs w:val="28"/>
                <w:shd w:val="clear" w:color="auto" w:fill="FFFFFF"/>
                <w:lang w:val="en-US"/>
              </w:rPr>
            </w:pPr>
            <w:r w:rsidRPr="007D7D19">
              <w:rPr>
                <w:rFonts w:ascii="Times New Roman" w:hAnsi="Times New Roman" w:cs="Times New Roman"/>
                <w:sz w:val="28"/>
                <w:szCs w:val="28"/>
                <w:shd w:val="clear" w:color="auto" w:fill="FFFFFF"/>
                <w:lang w:val="en-US"/>
              </w:rPr>
              <w:t>-</w:t>
            </w:r>
            <w:r w:rsidR="007E36D4" w:rsidRPr="007D7D19">
              <w:rPr>
                <w:rFonts w:ascii="Times New Roman" w:hAnsi="Times New Roman" w:cs="Times New Roman"/>
                <w:sz w:val="28"/>
                <w:szCs w:val="28"/>
                <w:shd w:val="clear" w:color="auto" w:fill="FFFFFF"/>
                <w:lang w:val="en-US"/>
              </w:rPr>
              <w:t>Acute Kidney Injury Network </w:t>
            </w:r>
          </w:p>
          <w:p w14:paraId="3ED91A75" w14:textId="155082FB" w:rsidR="00AD5D4B" w:rsidRPr="007D7D19" w:rsidRDefault="00AF32A9" w:rsidP="00810EE1">
            <w:pPr>
              <w:tabs>
                <w:tab w:val="left" w:pos="9781"/>
              </w:tabs>
              <w:spacing w:after="0" w:afterAutospacing="0" w:line="240" w:lineRule="auto"/>
              <w:ind w:left="0" w:right="49"/>
              <w:rPr>
                <w:rFonts w:ascii="Times New Roman" w:hAnsi="Times New Roman" w:cs="Times New Roman"/>
                <w:sz w:val="28"/>
                <w:szCs w:val="28"/>
                <w:shd w:val="clear" w:color="auto" w:fill="FFFFFF"/>
                <w:lang w:val="en-US"/>
              </w:rPr>
            </w:pPr>
            <w:r w:rsidRPr="007D7D19">
              <w:rPr>
                <w:rFonts w:ascii="Times New Roman" w:hAnsi="Times New Roman" w:cs="Times New Roman"/>
                <w:sz w:val="28"/>
                <w:szCs w:val="28"/>
                <w:shd w:val="clear" w:color="auto" w:fill="FFFFFF"/>
                <w:lang w:val="en-US"/>
              </w:rPr>
              <w:t>-</w:t>
            </w:r>
            <w:r w:rsidR="00AD5D4B" w:rsidRPr="007D7D19">
              <w:rPr>
                <w:rFonts w:ascii="Times New Roman" w:hAnsi="Times New Roman" w:cs="Times New Roman"/>
                <w:sz w:val="28"/>
                <w:szCs w:val="28"/>
                <w:shd w:val="clear" w:color="auto" w:fill="FFFFFF"/>
                <w:lang w:val="en-US"/>
              </w:rPr>
              <w:t>Neonatal kidney Collaborative</w:t>
            </w:r>
            <w:r w:rsidR="00AA0AB3" w:rsidRPr="007D7D19">
              <w:rPr>
                <w:rFonts w:ascii="Times New Roman" w:hAnsi="Times New Roman" w:cs="Times New Roman"/>
                <w:sz w:val="28"/>
                <w:szCs w:val="28"/>
                <w:shd w:val="clear" w:color="auto" w:fill="FFFFFF"/>
                <w:lang w:val="en-US"/>
              </w:rPr>
              <w:t xml:space="preserve"> </w:t>
            </w:r>
            <w:r w:rsidR="00AD5D4B" w:rsidRPr="007D7D19">
              <w:rPr>
                <w:rFonts w:ascii="Times New Roman" w:hAnsi="Times New Roman" w:cs="Times New Roman"/>
                <w:sz w:val="28"/>
                <w:szCs w:val="28"/>
                <w:shd w:val="clear" w:color="auto" w:fill="FFFFFF"/>
                <w:lang w:val="en-US"/>
              </w:rPr>
              <w:t>(</w:t>
            </w:r>
            <w:r w:rsidR="00AD5D4B" w:rsidRPr="007D7D19">
              <w:rPr>
                <w:rFonts w:ascii="Times New Roman" w:hAnsi="Times New Roman" w:cs="Times New Roman"/>
                <w:sz w:val="28"/>
                <w:szCs w:val="28"/>
                <w:shd w:val="clear" w:color="auto" w:fill="FFFFFF"/>
              </w:rPr>
              <w:t>общество</w:t>
            </w:r>
            <w:r w:rsidR="00AD5D4B" w:rsidRPr="007D7D19">
              <w:rPr>
                <w:rFonts w:ascii="Times New Roman" w:hAnsi="Times New Roman" w:cs="Times New Roman"/>
                <w:sz w:val="28"/>
                <w:szCs w:val="28"/>
                <w:shd w:val="clear" w:color="auto" w:fill="FFFFFF"/>
                <w:lang w:val="en-US"/>
              </w:rPr>
              <w:t xml:space="preserve"> </w:t>
            </w:r>
            <w:r w:rsidR="00AD5D4B" w:rsidRPr="007D7D19">
              <w:rPr>
                <w:rFonts w:ascii="Times New Roman" w:hAnsi="Times New Roman" w:cs="Times New Roman"/>
                <w:sz w:val="28"/>
                <w:szCs w:val="28"/>
                <w:shd w:val="clear" w:color="auto" w:fill="FFFFFF"/>
              </w:rPr>
              <w:t>неонатальной</w:t>
            </w:r>
            <w:r w:rsidR="00AD5D4B" w:rsidRPr="007D7D19">
              <w:rPr>
                <w:rFonts w:ascii="Times New Roman" w:hAnsi="Times New Roman" w:cs="Times New Roman"/>
                <w:sz w:val="28"/>
                <w:szCs w:val="28"/>
                <w:shd w:val="clear" w:color="auto" w:fill="FFFFFF"/>
                <w:lang w:val="en-US"/>
              </w:rPr>
              <w:t xml:space="preserve"> </w:t>
            </w:r>
            <w:r w:rsidR="00AD5D4B" w:rsidRPr="007D7D19">
              <w:rPr>
                <w:rFonts w:ascii="Times New Roman" w:hAnsi="Times New Roman" w:cs="Times New Roman"/>
                <w:sz w:val="28"/>
                <w:szCs w:val="28"/>
                <w:shd w:val="clear" w:color="auto" w:fill="FFFFFF"/>
              </w:rPr>
              <w:t>почки</w:t>
            </w:r>
            <w:r w:rsidR="00AD5D4B" w:rsidRPr="007D7D19">
              <w:rPr>
                <w:rFonts w:ascii="Times New Roman" w:hAnsi="Times New Roman" w:cs="Times New Roman"/>
                <w:sz w:val="28"/>
                <w:szCs w:val="28"/>
                <w:shd w:val="clear" w:color="auto" w:fill="FFFFFF"/>
                <w:lang w:val="en-US"/>
              </w:rPr>
              <w:t>)</w:t>
            </w:r>
          </w:p>
          <w:p w14:paraId="29D8C9B4" w14:textId="77777777" w:rsidR="0096195A" w:rsidRPr="007D7D19" w:rsidRDefault="00AF32A9" w:rsidP="00810EE1">
            <w:pPr>
              <w:tabs>
                <w:tab w:val="left" w:pos="9781"/>
              </w:tabs>
              <w:spacing w:after="0" w:afterAutospacing="0" w:line="240" w:lineRule="auto"/>
              <w:ind w:left="0" w:right="49"/>
              <w:rPr>
                <w:rFonts w:ascii="Times New Roman" w:hAnsi="Times New Roman" w:cs="Times New Roman"/>
                <w:sz w:val="28"/>
                <w:szCs w:val="28"/>
                <w:shd w:val="clear" w:color="auto" w:fill="FFFFFF"/>
                <w:lang w:val="en-US"/>
              </w:rPr>
            </w:pPr>
            <w:r w:rsidRPr="007D7D19">
              <w:rPr>
                <w:rFonts w:ascii="Times New Roman" w:hAnsi="Times New Roman" w:cs="Times New Roman"/>
                <w:sz w:val="28"/>
                <w:szCs w:val="28"/>
                <w:shd w:val="clear" w:color="auto" w:fill="FFFFFF"/>
                <w:lang w:val="en-US"/>
              </w:rPr>
              <w:t>-</w:t>
            </w:r>
            <w:r w:rsidR="0096195A" w:rsidRPr="007D7D19">
              <w:rPr>
                <w:rFonts w:ascii="Times New Roman" w:hAnsi="Times New Roman" w:cs="Times New Roman"/>
                <w:sz w:val="28"/>
                <w:szCs w:val="28"/>
                <w:shd w:val="clear" w:color="auto" w:fill="FFFFFF"/>
                <w:lang w:val="en-US"/>
              </w:rPr>
              <w:t>Pediatric Risk, Injury, Failure, Loss of kidney function, and End-stage kidney disease</w:t>
            </w:r>
          </w:p>
          <w:p w14:paraId="7CBED800" w14:textId="77777777" w:rsidR="006B342A" w:rsidRPr="007D7D19" w:rsidRDefault="00AF32A9" w:rsidP="00810EE1">
            <w:pPr>
              <w:tabs>
                <w:tab w:val="left" w:pos="9781"/>
              </w:tabs>
              <w:spacing w:after="0" w:afterAutospacing="0" w:line="240" w:lineRule="auto"/>
              <w:ind w:left="0" w:right="49"/>
              <w:rPr>
                <w:rFonts w:ascii="Times New Roman" w:hAnsi="Times New Roman" w:cs="Times New Roman"/>
                <w:sz w:val="28"/>
                <w:szCs w:val="28"/>
                <w:shd w:val="clear" w:color="auto" w:fill="FFFFFF"/>
                <w:lang w:val="en-US"/>
              </w:rPr>
            </w:pPr>
            <w:r w:rsidRPr="007D7D19">
              <w:rPr>
                <w:rFonts w:ascii="Times New Roman" w:hAnsi="Times New Roman" w:cs="Times New Roman"/>
                <w:sz w:val="28"/>
                <w:szCs w:val="28"/>
                <w:shd w:val="clear" w:color="auto" w:fill="FFFFFF"/>
                <w:lang w:val="en-US"/>
              </w:rPr>
              <w:lastRenderedPageBreak/>
              <w:t>-</w:t>
            </w:r>
            <w:r w:rsidR="006B342A" w:rsidRPr="007D7D19">
              <w:rPr>
                <w:rFonts w:ascii="Times New Roman" w:hAnsi="Times New Roman" w:cs="Times New Roman"/>
                <w:sz w:val="28"/>
                <w:szCs w:val="28"/>
                <w:shd w:val="clear" w:color="auto" w:fill="FFFFFF"/>
                <w:lang w:val="en-US"/>
              </w:rPr>
              <w:t>Neonatal Risk, Injury, Failure, Loss of kidney function, and End-stage kidney disease</w:t>
            </w:r>
          </w:p>
          <w:p w14:paraId="4071817E" w14:textId="77777777" w:rsidR="0096195A" w:rsidRPr="007D7D19" w:rsidRDefault="00AF32A9" w:rsidP="00810EE1">
            <w:pPr>
              <w:tabs>
                <w:tab w:val="left" w:pos="9781"/>
              </w:tabs>
              <w:spacing w:after="0" w:afterAutospacing="0" w:line="240" w:lineRule="auto"/>
              <w:ind w:left="0" w:right="49"/>
              <w:rPr>
                <w:rFonts w:ascii="Times New Roman" w:hAnsi="Times New Roman" w:cs="Times New Roman"/>
                <w:sz w:val="28"/>
                <w:szCs w:val="28"/>
                <w:shd w:val="clear" w:color="auto" w:fill="FFFFFF"/>
              </w:rPr>
            </w:pPr>
            <w:r w:rsidRPr="007D7D19">
              <w:rPr>
                <w:rFonts w:ascii="Times New Roman" w:hAnsi="Times New Roman" w:cs="Times New Roman"/>
                <w:sz w:val="28"/>
                <w:szCs w:val="28"/>
                <w:shd w:val="clear" w:color="auto" w:fill="FFFFFF"/>
              </w:rPr>
              <w:t>-</w:t>
            </w:r>
            <w:r w:rsidR="006B342A" w:rsidRPr="007D7D19">
              <w:rPr>
                <w:rFonts w:ascii="Times New Roman" w:hAnsi="Times New Roman" w:cs="Times New Roman"/>
                <w:sz w:val="28"/>
                <w:szCs w:val="28"/>
                <w:shd w:val="clear" w:color="auto" w:fill="FFFFFF"/>
                <w:lang w:val="en-US"/>
              </w:rPr>
              <w:t>Acute</w:t>
            </w:r>
            <w:r w:rsidR="006B342A" w:rsidRPr="007D7D19">
              <w:rPr>
                <w:rFonts w:ascii="Times New Roman" w:hAnsi="Times New Roman" w:cs="Times New Roman"/>
                <w:sz w:val="28"/>
                <w:szCs w:val="28"/>
                <w:shd w:val="clear" w:color="auto" w:fill="FFFFFF"/>
              </w:rPr>
              <w:t xml:space="preserve"> </w:t>
            </w:r>
            <w:r w:rsidR="006B342A" w:rsidRPr="007D7D19">
              <w:rPr>
                <w:rFonts w:ascii="Times New Roman" w:hAnsi="Times New Roman" w:cs="Times New Roman"/>
                <w:sz w:val="28"/>
                <w:szCs w:val="28"/>
                <w:shd w:val="clear" w:color="auto" w:fill="FFFFFF"/>
                <w:lang w:val="en-US"/>
              </w:rPr>
              <w:t>kidney</w:t>
            </w:r>
            <w:r w:rsidR="006B342A" w:rsidRPr="007D7D19">
              <w:rPr>
                <w:rFonts w:ascii="Times New Roman" w:hAnsi="Times New Roman" w:cs="Times New Roman"/>
                <w:sz w:val="28"/>
                <w:szCs w:val="28"/>
                <w:shd w:val="clear" w:color="auto" w:fill="FFFFFF"/>
              </w:rPr>
              <w:t xml:space="preserve"> </w:t>
            </w:r>
            <w:r w:rsidR="006B342A" w:rsidRPr="007D7D19">
              <w:rPr>
                <w:rFonts w:ascii="Times New Roman" w:hAnsi="Times New Roman" w:cs="Times New Roman"/>
                <w:sz w:val="28"/>
                <w:szCs w:val="28"/>
                <w:shd w:val="clear" w:color="auto" w:fill="FFFFFF"/>
                <w:lang w:val="en-US"/>
              </w:rPr>
              <w:t>injury</w:t>
            </w:r>
            <w:r w:rsidR="006B342A" w:rsidRPr="007D7D19">
              <w:rPr>
                <w:rFonts w:ascii="Times New Roman" w:hAnsi="Times New Roman" w:cs="Times New Roman"/>
                <w:sz w:val="28"/>
                <w:szCs w:val="28"/>
                <w:shd w:val="clear" w:color="auto" w:fill="FFFFFF"/>
              </w:rPr>
              <w:t xml:space="preserve"> </w:t>
            </w:r>
            <w:r w:rsidR="006B342A" w:rsidRPr="007D7D19">
              <w:rPr>
                <w:rFonts w:ascii="Times New Roman" w:hAnsi="Times New Roman" w:cs="Times New Roman"/>
                <w:sz w:val="28"/>
                <w:szCs w:val="28"/>
                <w:shd w:val="clear" w:color="auto" w:fill="FFFFFF"/>
                <w:lang w:val="en-US"/>
              </w:rPr>
              <w:t>W</w:t>
            </w:r>
            <w:r w:rsidR="006C3E9F" w:rsidRPr="007D7D19">
              <w:rPr>
                <w:rFonts w:ascii="Times New Roman" w:hAnsi="Times New Roman" w:cs="Times New Roman"/>
                <w:sz w:val="28"/>
                <w:szCs w:val="28"/>
                <w:shd w:val="clear" w:color="auto" w:fill="FFFFFF"/>
                <w:lang w:val="en-US"/>
              </w:rPr>
              <w:t>o</w:t>
            </w:r>
            <w:r w:rsidR="006B342A" w:rsidRPr="007D7D19">
              <w:rPr>
                <w:rFonts w:ascii="Times New Roman" w:hAnsi="Times New Roman" w:cs="Times New Roman"/>
                <w:sz w:val="28"/>
                <w:szCs w:val="28"/>
                <w:shd w:val="clear" w:color="auto" w:fill="FFFFFF"/>
                <w:lang w:val="en-US"/>
              </w:rPr>
              <w:t>rk</w:t>
            </w:r>
            <w:r w:rsidR="006B342A" w:rsidRPr="007D7D19">
              <w:rPr>
                <w:rFonts w:ascii="Times New Roman" w:hAnsi="Times New Roman" w:cs="Times New Roman"/>
                <w:sz w:val="28"/>
                <w:szCs w:val="28"/>
                <w:shd w:val="clear" w:color="auto" w:fill="FFFFFF"/>
              </w:rPr>
              <w:t xml:space="preserve"> </w:t>
            </w:r>
            <w:r w:rsidR="006B342A" w:rsidRPr="007D7D19">
              <w:rPr>
                <w:rFonts w:ascii="Times New Roman" w:hAnsi="Times New Roman" w:cs="Times New Roman"/>
                <w:sz w:val="28"/>
                <w:szCs w:val="28"/>
                <w:shd w:val="clear" w:color="auto" w:fill="FFFFFF"/>
                <w:lang w:val="en-US"/>
              </w:rPr>
              <w:t>Group</w:t>
            </w:r>
          </w:p>
          <w:p w14:paraId="5D81A499" w14:textId="77777777" w:rsidR="0096195A"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6B342A" w:rsidRPr="007D7D19">
              <w:rPr>
                <w:rFonts w:ascii="Times New Roman" w:hAnsi="Times New Roman" w:cs="Times New Roman"/>
                <w:sz w:val="28"/>
                <w:szCs w:val="28"/>
              </w:rPr>
              <w:t>Хроническая почечная недостаточность</w:t>
            </w:r>
          </w:p>
          <w:p w14:paraId="51947C04" w14:textId="77777777" w:rsidR="006B342A"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6B342A" w:rsidRPr="007D7D19">
              <w:rPr>
                <w:rFonts w:ascii="Times New Roman" w:hAnsi="Times New Roman" w:cs="Times New Roman"/>
                <w:sz w:val="28"/>
                <w:szCs w:val="28"/>
                <w:lang w:val="en-US"/>
              </w:rPr>
              <w:t>World</w:t>
            </w:r>
            <w:r w:rsidR="006B342A" w:rsidRPr="007D7D19">
              <w:rPr>
                <w:rFonts w:ascii="Times New Roman" w:hAnsi="Times New Roman" w:cs="Times New Roman"/>
                <w:sz w:val="28"/>
                <w:szCs w:val="28"/>
              </w:rPr>
              <w:t xml:space="preserve"> </w:t>
            </w:r>
            <w:r w:rsidR="006B342A" w:rsidRPr="007D7D19">
              <w:rPr>
                <w:rFonts w:ascii="Times New Roman" w:hAnsi="Times New Roman" w:cs="Times New Roman"/>
                <w:sz w:val="28"/>
                <w:szCs w:val="28"/>
                <w:lang w:val="en-US"/>
              </w:rPr>
              <w:t>Health</w:t>
            </w:r>
            <w:r w:rsidR="006B342A" w:rsidRPr="007D7D19">
              <w:rPr>
                <w:rFonts w:ascii="Times New Roman" w:hAnsi="Times New Roman" w:cs="Times New Roman"/>
                <w:sz w:val="28"/>
                <w:szCs w:val="28"/>
              </w:rPr>
              <w:t xml:space="preserve"> </w:t>
            </w:r>
            <w:r w:rsidR="006B342A" w:rsidRPr="007D7D19">
              <w:rPr>
                <w:rFonts w:ascii="Times New Roman" w:hAnsi="Times New Roman" w:cs="Times New Roman"/>
                <w:sz w:val="28"/>
                <w:szCs w:val="28"/>
                <w:lang w:val="en-US"/>
              </w:rPr>
              <w:t>Statistics</w:t>
            </w:r>
          </w:p>
          <w:p w14:paraId="486677A6" w14:textId="77777777" w:rsidR="006B342A"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6B342A" w:rsidRPr="007D7D19">
              <w:rPr>
                <w:rFonts w:ascii="Times New Roman" w:hAnsi="Times New Roman" w:cs="Times New Roman"/>
                <w:sz w:val="28"/>
                <w:szCs w:val="28"/>
              </w:rPr>
              <w:t>Европейский Регистр Врожденных пороков развития</w:t>
            </w:r>
          </w:p>
          <w:p w14:paraId="1E08FF1D" w14:textId="77777777" w:rsidR="006B342A"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6B342A" w:rsidRPr="007D7D19">
              <w:rPr>
                <w:rFonts w:ascii="Times New Roman" w:hAnsi="Times New Roman" w:cs="Times New Roman"/>
                <w:sz w:val="28"/>
                <w:szCs w:val="28"/>
              </w:rPr>
              <w:t>Искусственная вентиляция легких</w:t>
            </w:r>
          </w:p>
          <w:p w14:paraId="5A2FACE9" w14:textId="77777777" w:rsidR="006B342A" w:rsidRPr="007D7D19" w:rsidRDefault="00AF32A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006B342A" w:rsidRPr="007D7D19">
              <w:rPr>
                <w:rFonts w:ascii="Times New Roman" w:hAnsi="Times New Roman" w:cs="Times New Roman"/>
                <w:sz w:val="28"/>
                <w:szCs w:val="28"/>
              </w:rPr>
              <w:t>Межквартильный интервал</w:t>
            </w:r>
          </w:p>
          <w:p w14:paraId="72095B61" w14:textId="6EB68BE0" w:rsidR="006C3E9F" w:rsidRPr="007D7D19" w:rsidRDefault="006C3E9F" w:rsidP="00810EE1">
            <w:pPr>
              <w:tabs>
                <w:tab w:val="left" w:pos="9781"/>
              </w:tabs>
              <w:spacing w:after="0" w:afterAutospacing="0" w:line="240" w:lineRule="auto"/>
              <w:ind w:left="0" w:right="49"/>
              <w:rPr>
                <w:rFonts w:ascii="Times New Roman" w:hAnsi="Times New Roman" w:cs="Times New Roman"/>
                <w:sz w:val="28"/>
                <w:szCs w:val="28"/>
                <w:shd w:val="clear" w:color="auto" w:fill="FFFFFF"/>
              </w:rPr>
            </w:pPr>
            <w:r w:rsidRPr="007D7D19">
              <w:rPr>
                <w:rFonts w:ascii="Times New Roman" w:hAnsi="Times New Roman" w:cs="Times New Roman"/>
                <w:sz w:val="28"/>
                <w:szCs w:val="28"/>
              </w:rPr>
              <w:t>-</w:t>
            </w:r>
            <w:r w:rsidRPr="007D7D19">
              <w:rPr>
                <w:rFonts w:ascii="Georgia" w:hAnsi="Georgia"/>
                <w:sz w:val="38"/>
                <w:szCs w:val="38"/>
                <w:shd w:val="clear" w:color="auto" w:fill="FFFFFF"/>
              </w:rPr>
              <w:t xml:space="preserve"> </w:t>
            </w:r>
            <w:r w:rsidRPr="007D7D19">
              <w:rPr>
                <w:rFonts w:ascii="Times New Roman" w:hAnsi="Times New Roman" w:cs="Times New Roman"/>
                <w:sz w:val="28"/>
                <w:szCs w:val="28"/>
                <w:shd w:val="clear" w:color="auto" w:fill="FFFFFF"/>
                <w:lang w:val="en-US"/>
              </w:rPr>
              <w:t>Area</w:t>
            </w:r>
            <w:r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lang w:val="en-US"/>
              </w:rPr>
              <w:t>under</w:t>
            </w:r>
            <w:r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lang w:val="en-US"/>
              </w:rPr>
              <w:t>the</w:t>
            </w:r>
            <w:r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lang w:val="en-US"/>
              </w:rPr>
              <w:t>curve</w:t>
            </w:r>
            <w:r w:rsidR="00697A1D"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rPr>
              <w:t xml:space="preserve">(площадь под </w:t>
            </w:r>
            <w:r w:rsidRPr="007D7D19">
              <w:rPr>
                <w:rFonts w:ascii="Times New Roman" w:hAnsi="Times New Roman" w:cs="Times New Roman"/>
                <w:sz w:val="28"/>
                <w:szCs w:val="28"/>
                <w:shd w:val="clear" w:color="auto" w:fill="FFFFFF"/>
                <w:lang w:val="en-US"/>
              </w:rPr>
              <w:t>ROC</w:t>
            </w:r>
            <w:r w:rsidRPr="007D7D19">
              <w:rPr>
                <w:rFonts w:ascii="Times New Roman" w:hAnsi="Times New Roman" w:cs="Times New Roman"/>
                <w:sz w:val="28"/>
                <w:szCs w:val="28"/>
                <w:shd w:val="clear" w:color="auto" w:fill="FFFFFF"/>
              </w:rPr>
              <w:t xml:space="preserve"> кривой)</w:t>
            </w:r>
          </w:p>
          <w:p w14:paraId="6C03984A" w14:textId="7FDA247B" w:rsidR="006C3E9F" w:rsidRPr="007D7D19" w:rsidRDefault="006C3E9F" w:rsidP="00810EE1">
            <w:pPr>
              <w:tabs>
                <w:tab w:val="left" w:pos="9781"/>
              </w:tabs>
              <w:spacing w:after="0" w:afterAutospacing="0" w:line="240" w:lineRule="auto"/>
              <w:ind w:left="0" w:right="49"/>
              <w:rPr>
                <w:rFonts w:ascii="Times New Roman" w:hAnsi="Times New Roman" w:cs="Times New Roman"/>
                <w:sz w:val="28"/>
                <w:szCs w:val="28"/>
                <w:shd w:val="clear" w:color="auto" w:fill="FFFFFF"/>
              </w:rPr>
            </w:pPr>
            <w:r w:rsidRPr="007D7D19">
              <w:rPr>
                <w:rFonts w:ascii="Times New Roman" w:hAnsi="Times New Roman" w:cs="Times New Roman"/>
                <w:sz w:val="28"/>
                <w:szCs w:val="28"/>
                <w:shd w:val="clear" w:color="auto" w:fill="FFFFFF"/>
              </w:rPr>
              <w:t>-</w:t>
            </w:r>
            <w:r w:rsidR="00697A1D"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rPr>
              <w:t>трахеопищеводный свищ</w:t>
            </w:r>
          </w:p>
          <w:p w14:paraId="60F6390E" w14:textId="15270434" w:rsidR="00386762" w:rsidRPr="007D7D19" w:rsidRDefault="00386762" w:rsidP="00810EE1">
            <w:pPr>
              <w:tabs>
                <w:tab w:val="left" w:pos="9781"/>
              </w:tabs>
              <w:spacing w:after="0" w:afterAutospacing="0" w:line="240" w:lineRule="auto"/>
              <w:ind w:left="0" w:right="49"/>
              <w:rPr>
                <w:rFonts w:ascii="Times New Roman" w:hAnsi="Times New Roman" w:cs="Times New Roman"/>
                <w:sz w:val="28"/>
                <w:szCs w:val="28"/>
                <w:shd w:val="clear" w:color="auto" w:fill="FFFFFF"/>
              </w:rPr>
            </w:pPr>
            <w:r w:rsidRPr="007D7D19">
              <w:rPr>
                <w:rFonts w:ascii="Times New Roman" w:hAnsi="Times New Roman" w:cs="Times New Roman"/>
                <w:sz w:val="28"/>
                <w:szCs w:val="28"/>
                <w:shd w:val="clear" w:color="auto" w:fill="FFFFFF"/>
              </w:rPr>
              <w:t>-</w:t>
            </w:r>
            <w:r w:rsidR="00697A1D"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rPr>
              <w:t>Научный Центр Педиатрии и детской хирургии</w:t>
            </w:r>
          </w:p>
          <w:p w14:paraId="60F7B6C2" w14:textId="14D90D45" w:rsidR="00B37262" w:rsidRPr="007D7D19" w:rsidRDefault="00B37262" w:rsidP="00810EE1">
            <w:pPr>
              <w:tabs>
                <w:tab w:val="left" w:pos="9781"/>
              </w:tabs>
              <w:spacing w:after="0" w:afterAutospacing="0" w:line="240" w:lineRule="auto"/>
              <w:ind w:left="0" w:right="49"/>
              <w:rPr>
                <w:rFonts w:ascii="Times New Roman" w:hAnsi="Times New Roman" w:cs="Times New Roman"/>
                <w:sz w:val="28"/>
                <w:szCs w:val="28"/>
                <w:shd w:val="clear" w:color="auto" w:fill="FFFFFF"/>
              </w:rPr>
            </w:pPr>
            <w:r w:rsidRPr="007D7D19">
              <w:rPr>
                <w:rFonts w:ascii="Times New Roman" w:hAnsi="Times New Roman" w:cs="Times New Roman"/>
                <w:sz w:val="28"/>
                <w:szCs w:val="28"/>
                <w:shd w:val="clear" w:color="auto" w:fill="FFFFFF"/>
              </w:rPr>
              <w:t>-</w:t>
            </w:r>
            <w:r w:rsidR="00697A1D"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rPr>
              <w:t xml:space="preserve">Центр Перинатологии </w:t>
            </w:r>
            <w:r w:rsidR="00AA0AB3" w:rsidRPr="007D7D19">
              <w:rPr>
                <w:rFonts w:ascii="Times New Roman" w:hAnsi="Times New Roman" w:cs="Times New Roman"/>
                <w:sz w:val="28"/>
                <w:szCs w:val="28"/>
                <w:shd w:val="clear" w:color="auto" w:fill="FFFFFF"/>
              </w:rPr>
              <w:t>и</w:t>
            </w:r>
            <w:r w:rsidRPr="007D7D19">
              <w:rPr>
                <w:rFonts w:ascii="Times New Roman" w:hAnsi="Times New Roman" w:cs="Times New Roman"/>
                <w:sz w:val="28"/>
                <w:szCs w:val="28"/>
                <w:shd w:val="clear" w:color="auto" w:fill="FFFFFF"/>
              </w:rPr>
              <w:t xml:space="preserve"> детской кардиохирургии</w:t>
            </w:r>
          </w:p>
          <w:p w14:paraId="1A2B272A" w14:textId="77777777" w:rsidR="00B37262" w:rsidRPr="007D7D19" w:rsidRDefault="00B37262" w:rsidP="00810EE1">
            <w:pPr>
              <w:tabs>
                <w:tab w:val="left" w:pos="9781"/>
              </w:tabs>
              <w:spacing w:after="0" w:afterAutospacing="0" w:line="240" w:lineRule="auto"/>
              <w:ind w:left="0" w:right="49"/>
              <w:rPr>
                <w:rFonts w:ascii="Times New Roman" w:hAnsi="Times New Roman" w:cs="Times New Roman"/>
                <w:sz w:val="28"/>
                <w:szCs w:val="28"/>
                <w:shd w:val="clear" w:color="auto" w:fill="FFFFFF"/>
              </w:rPr>
            </w:pPr>
            <w:r w:rsidRPr="007D7D19">
              <w:rPr>
                <w:rFonts w:ascii="Times New Roman" w:hAnsi="Times New Roman" w:cs="Times New Roman"/>
                <w:sz w:val="28"/>
                <w:szCs w:val="28"/>
                <w:shd w:val="clear" w:color="auto" w:fill="FFFFFF"/>
              </w:rPr>
              <w:t>- Центр детской неотложной медицинской помощи</w:t>
            </w:r>
          </w:p>
          <w:p w14:paraId="048A4550" w14:textId="77777777" w:rsidR="00B37262" w:rsidRPr="007D7D19" w:rsidRDefault="00B37262" w:rsidP="00810EE1">
            <w:pPr>
              <w:pStyle w:val="4"/>
              <w:tabs>
                <w:tab w:val="left" w:pos="9781"/>
              </w:tabs>
              <w:spacing w:before="0" w:afterAutospacing="0" w:line="240" w:lineRule="auto"/>
              <w:ind w:left="0" w:right="49"/>
              <w:rPr>
                <w:rFonts w:ascii="Times New Roman" w:hAnsi="Times New Roman" w:cs="Times New Roman"/>
                <w:b w:val="0"/>
                <w:i w:val="0"/>
                <w:color w:val="auto"/>
                <w:sz w:val="28"/>
                <w:szCs w:val="28"/>
                <w:lang w:val="en-US"/>
              </w:rPr>
            </w:pPr>
            <w:r w:rsidRPr="007D7D19">
              <w:rPr>
                <w:rFonts w:ascii="Times New Roman" w:hAnsi="Times New Roman" w:cs="Times New Roman"/>
                <w:color w:val="auto"/>
                <w:sz w:val="28"/>
                <w:szCs w:val="28"/>
                <w:shd w:val="clear" w:color="auto" w:fill="FFFFFF"/>
                <w:lang w:val="en-US"/>
              </w:rPr>
              <w:t>-</w:t>
            </w:r>
            <w:r w:rsidRPr="007D7D19">
              <w:rPr>
                <w:rFonts w:ascii="Verdana" w:hAnsi="Verdana"/>
                <w:color w:val="auto"/>
                <w:sz w:val="23"/>
                <w:szCs w:val="23"/>
                <w:lang w:val="en-US"/>
              </w:rPr>
              <w:t xml:space="preserve"> </w:t>
            </w:r>
            <w:r w:rsidRPr="007D7D19">
              <w:rPr>
                <w:rFonts w:ascii="Times New Roman" w:hAnsi="Times New Roman" w:cs="Times New Roman"/>
                <w:b w:val="0"/>
                <w:i w:val="0"/>
                <w:color w:val="auto"/>
                <w:sz w:val="28"/>
                <w:szCs w:val="28"/>
                <w:lang w:val="en-US"/>
              </w:rPr>
              <w:t>Neonatal Therapeutic Intervention Scoring System</w:t>
            </w:r>
          </w:p>
          <w:p w14:paraId="4791B360" w14:textId="77777777" w:rsidR="00B37262" w:rsidRPr="007D7D19" w:rsidRDefault="00B37262" w:rsidP="00810EE1">
            <w:pPr>
              <w:tabs>
                <w:tab w:val="left" w:pos="9781"/>
              </w:tabs>
              <w:spacing w:after="0" w:afterAutospacing="0" w:line="240" w:lineRule="auto"/>
              <w:ind w:left="0" w:right="49"/>
              <w:rPr>
                <w:rFonts w:ascii="Times New Roman" w:hAnsi="Times New Roman" w:cs="Times New Roman"/>
                <w:sz w:val="28"/>
                <w:szCs w:val="28"/>
                <w:lang w:val="en-US"/>
              </w:rPr>
            </w:pPr>
            <w:r w:rsidRPr="007D7D19">
              <w:rPr>
                <w:rFonts w:ascii="Times New Roman" w:eastAsiaTheme="majorEastAsia" w:hAnsi="Times New Roman" w:cs="Times New Roman"/>
                <w:bCs/>
                <w:iCs/>
                <w:sz w:val="28"/>
                <w:szCs w:val="28"/>
                <w:shd w:val="clear" w:color="auto" w:fill="FFFFFF"/>
                <w:lang w:val="en-US"/>
              </w:rPr>
              <w:t>-</w:t>
            </w:r>
            <w:r w:rsidR="00F65BE2" w:rsidRPr="007D7D19">
              <w:rPr>
                <w:rFonts w:ascii="Times New Roman" w:eastAsiaTheme="majorEastAsia" w:hAnsi="Times New Roman" w:cs="Times New Roman"/>
                <w:bCs/>
                <w:iCs/>
                <w:sz w:val="28"/>
                <w:szCs w:val="28"/>
                <w:shd w:val="clear" w:color="auto" w:fill="FFFFFF"/>
              </w:rPr>
              <w:t>П</w:t>
            </w:r>
            <w:r w:rsidRPr="007D7D19">
              <w:rPr>
                <w:rFonts w:ascii="Times New Roman" w:hAnsi="Times New Roman" w:cs="Times New Roman"/>
                <w:sz w:val="28"/>
                <w:szCs w:val="28"/>
              </w:rPr>
              <w:t>еритонеальный</w:t>
            </w:r>
            <w:r w:rsidRPr="007D7D19">
              <w:rPr>
                <w:rFonts w:ascii="Times New Roman" w:hAnsi="Times New Roman" w:cs="Times New Roman"/>
                <w:sz w:val="28"/>
                <w:szCs w:val="28"/>
                <w:lang w:val="en-US"/>
              </w:rPr>
              <w:t xml:space="preserve"> </w:t>
            </w:r>
            <w:r w:rsidRPr="007D7D19">
              <w:rPr>
                <w:rFonts w:ascii="Times New Roman" w:hAnsi="Times New Roman" w:cs="Times New Roman"/>
                <w:sz w:val="28"/>
                <w:szCs w:val="28"/>
              </w:rPr>
              <w:t>диализ</w:t>
            </w:r>
          </w:p>
          <w:p w14:paraId="3B9B553F" w14:textId="77777777" w:rsidR="00F65BE2" w:rsidRPr="007D7D19" w:rsidRDefault="00F65BE2"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-Всемирная Организация здравоохранения</w:t>
            </w:r>
          </w:p>
          <w:p w14:paraId="512236E4" w14:textId="5AA21E86" w:rsidR="00442F27" w:rsidRPr="007D7D19" w:rsidRDefault="00442F27"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-Организация экономического сотрудничества и развития</w:t>
            </w:r>
          </w:p>
          <w:p w14:paraId="28A09CF9" w14:textId="77777777" w:rsidR="00442F27" w:rsidRPr="007D7D19" w:rsidRDefault="00442F27"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костно-мышечная система</w:t>
            </w:r>
          </w:p>
          <w:p w14:paraId="34B2D59F" w14:textId="77777777" w:rsidR="00442F27" w:rsidRPr="007D7D19" w:rsidRDefault="00442F27"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-фето-плацентарная недостаточность</w:t>
            </w:r>
          </w:p>
          <w:p w14:paraId="4BBA1472" w14:textId="77777777" w:rsidR="00442F27" w:rsidRPr="007D7D19" w:rsidRDefault="00442F27"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задержка внутриутробного развития</w:t>
            </w:r>
          </w:p>
          <w:p w14:paraId="3CAF3188" w14:textId="77777777" w:rsidR="00442F27" w:rsidRPr="007D7D19" w:rsidRDefault="00442F27"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множественные врожденные пороки развития</w:t>
            </w:r>
          </w:p>
          <w:p w14:paraId="280BF943" w14:textId="77777777" w:rsidR="00442F27" w:rsidRPr="007D7D19" w:rsidRDefault="00442F27"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-почасовой диурез</w:t>
            </w:r>
          </w:p>
          <w:p w14:paraId="6E66446C" w14:textId="77777777" w:rsidR="00442F27" w:rsidRPr="007D7D19" w:rsidRDefault="00442F27"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ки</w:t>
            </w:r>
            <w:r w:rsidR="00A07C49" w:rsidRPr="007D7D19">
              <w:rPr>
                <w:rFonts w:ascii="Times New Roman" w:hAnsi="Times New Roman" w:cs="Times New Roman"/>
                <w:sz w:val="28"/>
                <w:szCs w:val="28"/>
              </w:rPr>
              <w:t>с</w:t>
            </w:r>
            <w:r w:rsidRPr="007D7D19">
              <w:rPr>
                <w:rFonts w:ascii="Times New Roman" w:hAnsi="Times New Roman" w:cs="Times New Roman"/>
                <w:sz w:val="28"/>
                <w:szCs w:val="28"/>
              </w:rPr>
              <w:t>лотно-основное состояние</w:t>
            </w:r>
          </w:p>
          <w:p w14:paraId="645BCF34" w14:textId="77777777" w:rsidR="00A07C49" w:rsidRPr="007D7D19" w:rsidRDefault="00A07C4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-нейросонография</w:t>
            </w:r>
          </w:p>
          <w:p w14:paraId="3128F45A" w14:textId="77777777" w:rsidR="00A07C49" w:rsidRPr="007D7D19" w:rsidRDefault="00A07C4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-систолическое давление</w:t>
            </w:r>
          </w:p>
          <w:p w14:paraId="0B330135" w14:textId="77777777" w:rsidR="00A07C49" w:rsidRPr="007D7D19" w:rsidRDefault="00A07C4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-скорость оседания эритроцитов</w:t>
            </w:r>
          </w:p>
          <w:p w14:paraId="3EC1FFEF" w14:textId="77777777" w:rsidR="00A07C49" w:rsidRPr="007D7D19" w:rsidRDefault="00A07C4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-общий анализ мочи</w:t>
            </w:r>
          </w:p>
          <w:p w14:paraId="338437B6" w14:textId="77777777" w:rsidR="00A07C49" w:rsidRPr="007D7D19" w:rsidRDefault="00A07C49"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-внутрижелудочковое кровоизлияние</w:t>
            </w:r>
          </w:p>
          <w:p w14:paraId="725A0A52" w14:textId="77777777" w:rsidR="00F65BE2" w:rsidRPr="007D7D19" w:rsidRDefault="002B58EA" w:rsidP="00810EE1">
            <w:pPr>
              <w:tabs>
                <w:tab w:val="left" w:pos="9781"/>
              </w:tabs>
              <w:spacing w:after="0" w:afterAutospacing="0" w:line="240" w:lineRule="auto"/>
              <w:ind w:left="0" w:right="49"/>
              <w:rPr>
                <w:rFonts w:ascii="Times New Roman" w:hAnsi="Times New Roman" w:cs="Times New Roman"/>
                <w:sz w:val="28"/>
                <w:szCs w:val="28"/>
              </w:rPr>
            </w:pPr>
            <w:r w:rsidRPr="007D7D19">
              <w:t>-</w:t>
            </w:r>
            <w:r w:rsidRPr="007D7D19">
              <w:rPr>
                <w:rFonts w:ascii="Times New Roman" w:hAnsi="Times New Roman" w:cs="Times New Roman"/>
                <w:sz w:val="28"/>
                <w:szCs w:val="28"/>
              </w:rPr>
              <w:t>порог отсечения</w:t>
            </w:r>
          </w:p>
          <w:p w14:paraId="034AD764" w14:textId="5005A989" w:rsidR="002B58EA" w:rsidRPr="007D7D19" w:rsidRDefault="002B58EA"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w:t>
            </w:r>
            <w:r w:rsidRPr="007D7D19">
              <w:rPr>
                <w:rFonts w:ascii="Times New Roman" w:hAnsi="Times New Roman" w:cs="Times New Roman"/>
                <w:sz w:val="28"/>
                <w:szCs w:val="28"/>
                <w:lang w:val="en-US"/>
              </w:rPr>
              <w:t>positive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predictive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value</w:t>
            </w:r>
            <w:r w:rsidR="00E25F35" w:rsidRPr="007D7D19">
              <w:rPr>
                <w:rFonts w:ascii="Times New Roman" w:hAnsi="Times New Roman" w:cs="Times New Roman"/>
                <w:sz w:val="28"/>
                <w:szCs w:val="28"/>
              </w:rPr>
              <w:t xml:space="preserve"> </w:t>
            </w:r>
            <w:r w:rsidRPr="007D7D19">
              <w:rPr>
                <w:rFonts w:ascii="Times New Roman" w:hAnsi="Times New Roman" w:cs="Times New Roman"/>
                <w:sz w:val="28"/>
                <w:szCs w:val="28"/>
              </w:rPr>
              <w:t>(положительная прогностическая ценность)</w:t>
            </w:r>
          </w:p>
          <w:p w14:paraId="6935C482" w14:textId="77777777" w:rsidR="002B58EA" w:rsidRPr="007D7D19" w:rsidRDefault="002B58EA"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-аппарат искусственного кровообращения</w:t>
            </w:r>
          </w:p>
          <w:p w14:paraId="4EC09D5F" w14:textId="77777777" w:rsidR="002B58EA" w:rsidRPr="007D7D19" w:rsidRDefault="002B58EA"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-артериальная гипертензия</w:t>
            </w:r>
          </w:p>
          <w:p w14:paraId="4E6236CE" w14:textId="77777777" w:rsidR="00B37262" w:rsidRPr="007D7D19" w:rsidRDefault="00520062"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-отягощенный акушерский анамнез</w:t>
            </w:r>
          </w:p>
          <w:p w14:paraId="28DD48E4" w14:textId="77777777" w:rsidR="00520062" w:rsidRPr="007D7D19" w:rsidRDefault="00520062"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-дефект межжелудочковой перегородки</w:t>
            </w:r>
          </w:p>
          <w:p w14:paraId="4C421451" w14:textId="2CC3E69A" w:rsidR="00384EF6" w:rsidRPr="007D7D19" w:rsidRDefault="00520062"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-артериальное давлен</w:t>
            </w:r>
            <w:r w:rsidR="00384EF6" w:rsidRPr="007D7D19">
              <w:rPr>
                <w:rFonts w:ascii="Times New Roman" w:hAnsi="Times New Roman" w:cs="Times New Roman"/>
                <w:sz w:val="28"/>
                <w:szCs w:val="28"/>
              </w:rPr>
              <w:t>ие</w:t>
            </w:r>
          </w:p>
        </w:tc>
      </w:tr>
    </w:tbl>
    <w:p w14:paraId="77762248" w14:textId="77777777" w:rsidR="001C120A" w:rsidRPr="007D7D19" w:rsidRDefault="001C120A" w:rsidP="00810EE1">
      <w:pPr>
        <w:tabs>
          <w:tab w:val="left" w:pos="966"/>
          <w:tab w:val="left" w:pos="9781"/>
        </w:tabs>
        <w:spacing w:line="240" w:lineRule="auto"/>
        <w:ind w:left="0" w:right="49"/>
        <w:jc w:val="center"/>
        <w:rPr>
          <w:rFonts w:ascii="Times New Roman" w:eastAsia="Times New Roman" w:hAnsi="Times New Roman" w:cs="Times New Roman"/>
          <w:b/>
          <w:bCs/>
          <w:sz w:val="28"/>
          <w:szCs w:val="28"/>
          <w:lang w:eastAsia="ru-RU"/>
        </w:rPr>
      </w:pPr>
      <w:r w:rsidRPr="007D7D19">
        <w:rPr>
          <w:rFonts w:ascii="Times New Roman" w:eastAsia="Times New Roman" w:hAnsi="Times New Roman" w:cs="Times New Roman"/>
          <w:b/>
          <w:bCs/>
          <w:sz w:val="28"/>
          <w:szCs w:val="28"/>
          <w:lang w:eastAsia="ru-RU"/>
        </w:rPr>
        <w:lastRenderedPageBreak/>
        <w:br w:type="page"/>
      </w:r>
    </w:p>
    <w:p w14:paraId="3BF46FAC" w14:textId="08A9DC53" w:rsidR="00216B0D" w:rsidRPr="007D7D19" w:rsidRDefault="00216B0D" w:rsidP="00810EE1">
      <w:pPr>
        <w:tabs>
          <w:tab w:val="left" w:pos="966"/>
          <w:tab w:val="left" w:pos="9781"/>
        </w:tabs>
        <w:spacing w:after="0" w:afterAutospacing="0" w:line="240" w:lineRule="auto"/>
        <w:ind w:left="0" w:right="49"/>
        <w:jc w:val="center"/>
        <w:rPr>
          <w:rFonts w:ascii="Times New Roman" w:eastAsia="Times New Roman" w:hAnsi="Times New Roman" w:cs="Times New Roman"/>
          <w:b/>
          <w:bCs/>
          <w:sz w:val="28"/>
          <w:szCs w:val="28"/>
          <w:lang w:eastAsia="ru-RU"/>
        </w:rPr>
      </w:pPr>
      <w:r w:rsidRPr="007D7D19">
        <w:rPr>
          <w:rFonts w:ascii="Times New Roman" w:eastAsia="Times New Roman" w:hAnsi="Times New Roman" w:cs="Times New Roman"/>
          <w:b/>
          <w:bCs/>
          <w:sz w:val="28"/>
          <w:szCs w:val="28"/>
          <w:lang w:eastAsia="ru-RU"/>
        </w:rPr>
        <w:lastRenderedPageBreak/>
        <w:t>ВВЕДЕНИЕ</w:t>
      </w:r>
    </w:p>
    <w:p w14:paraId="46A2EEEC" w14:textId="77777777" w:rsidR="001C120A" w:rsidRPr="007D7D19" w:rsidRDefault="001C120A" w:rsidP="00810EE1">
      <w:pPr>
        <w:tabs>
          <w:tab w:val="left" w:pos="966"/>
          <w:tab w:val="left" w:pos="9781"/>
        </w:tabs>
        <w:spacing w:after="0" w:afterAutospacing="0" w:line="240" w:lineRule="auto"/>
        <w:ind w:left="0" w:right="49"/>
        <w:jc w:val="center"/>
        <w:rPr>
          <w:rFonts w:ascii="Times New Roman" w:eastAsia="Times New Roman" w:hAnsi="Times New Roman" w:cs="Times New Roman"/>
          <w:b/>
          <w:bCs/>
          <w:sz w:val="28"/>
          <w:szCs w:val="28"/>
          <w:lang w:eastAsia="ru-RU"/>
        </w:rPr>
      </w:pPr>
    </w:p>
    <w:p w14:paraId="2B6CE10B" w14:textId="77777777" w:rsidR="00216B0D" w:rsidRPr="007D7D19" w:rsidRDefault="00216B0D" w:rsidP="00810EE1">
      <w:pPr>
        <w:tabs>
          <w:tab w:val="left" w:pos="966"/>
          <w:tab w:val="left" w:pos="9781"/>
        </w:tabs>
        <w:spacing w:after="0" w:afterAutospacing="0" w:line="240" w:lineRule="auto"/>
        <w:ind w:left="0" w:right="49" w:firstLine="567"/>
        <w:jc w:val="left"/>
        <w:rPr>
          <w:rFonts w:ascii="Times New Roman" w:eastAsia="Times New Roman" w:hAnsi="Times New Roman" w:cs="Times New Roman"/>
          <w:b/>
          <w:bCs/>
          <w:sz w:val="28"/>
          <w:szCs w:val="28"/>
          <w:lang w:eastAsia="ru-RU"/>
        </w:rPr>
      </w:pPr>
      <w:r w:rsidRPr="007D7D19">
        <w:rPr>
          <w:rFonts w:ascii="Times New Roman" w:eastAsia="Times New Roman" w:hAnsi="Times New Roman" w:cs="Times New Roman"/>
          <w:b/>
          <w:bCs/>
          <w:sz w:val="28"/>
          <w:szCs w:val="28"/>
          <w:lang w:eastAsia="ru-RU"/>
        </w:rPr>
        <w:t xml:space="preserve">Актуальность </w:t>
      </w:r>
      <w:r w:rsidR="00845E61" w:rsidRPr="007D7D19">
        <w:rPr>
          <w:rFonts w:ascii="Times New Roman" w:hAnsi="Times New Roman" w:cs="Times New Roman"/>
          <w:b/>
          <w:sz w:val="28"/>
          <w:szCs w:val="28"/>
        </w:rPr>
        <w:t>исследования</w:t>
      </w:r>
    </w:p>
    <w:p w14:paraId="0B022862" w14:textId="77777777" w:rsidR="00216B0D" w:rsidRPr="007D7D19" w:rsidRDefault="009B5538" w:rsidP="00810EE1">
      <w:pPr>
        <w:tabs>
          <w:tab w:val="left" w:pos="9781"/>
          <w:tab w:val="left" w:pos="20838"/>
        </w:tabs>
        <w:spacing w:after="0" w:afterAutospacing="0" w:line="240" w:lineRule="auto"/>
        <w:ind w:left="0" w:right="49" w:firstLine="567"/>
        <w:rPr>
          <w:rFonts w:ascii="Times New Roman" w:hAnsi="Times New Roman" w:cs="Times New Roman"/>
          <w:sz w:val="28"/>
          <w:szCs w:val="28"/>
          <w:lang w:eastAsia="ru-RU"/>
        </w:rPr>
      </w:pPr>
      <w:bookmarkStart w:id="5" w:name="_Hlk125482976"/>
      <w:r w:rsidRPr="007D7D19">
        <w:rPr>
          <w:rFonts w:ascii="Times New Roman" w:hAnsi="Times New Roman" w:cs="Times New Roman"/>
          <w:sz w:val="28"/>
          <w:szCs w:val="28"/>
        </w:rPr>
        <w:t xml:space="preserve">Острое почечное повреждение (ОПП) является одной из наиболее актуальных и распространенных проблем современной неонатальной нефрологии и реаниматологии.  </w:t>
      </w:r>
      <w:bookmarkStart w:id="6" w:name="_Hlk127126859"/>
      <w:bookmarkEnd w:id="5"/>
      <w:r w:rsidRPr="007D7D19">
        <w:rPr>
          <w:rFonts w:ascii="Times New Roman" w:hAnsi="Times New Roman" w:cs="Times New Roman"/>
          <w:sz w:val="28"/>
          <w:szCs w:val="28"/>
        </w:rPr>
        <w:t xml:space="preserve">В последнее время данная проблема приобрела не только медицинскую значимость, но еще и социальную, т.к </w:t>
      </w:r>
      <w:r w:rsidR="00DF087E" w:rsidRPr="007D7D19">
        <w:rPr>
          <w:rFonts w:ascii="Times New Roman" w:hAnsi="Times New Roman" w:cs="Times New Roman"/>
          <w:sz w:val="28"/>
          <w:szCs w:val="28"/>
        </w:rPr>
        <w:t>поздняя диагностика ОПП у новорожденных</w:t>
      </w:r>
      <w:r w:rsidRPr="007D7D19">
        <w:rPr>
          <w:rFonts w:ascii="Times New Roman" w:hAnsi="Times New Roman" w:cs="Times New Roman"/>
          <w:sz w:val="28"/>
          <w:szCs w:val="28"/>
        </w:rPr>
        <w:t xml:space="preserve"> может приводить не только к быстрому формированию хронического патологического процесса в почках, но и к </w:t>
      </w:r>
      <w:r w:rsidR="005F6878" w:rsidRPr="007D7D19">
        <w:rPr>
          <w:rFonts w:ascii="Times New Roman" w:hAnsi="Times New Roman" w:cs="Times New Roman"/>
          <w:sz w:val="28"/>
          <w:szCs w:val="28"/>
        </w:rPr>
        <w:t xml:space="preserve">дальнейшей </w:t>
      </w:r>
      <w:r w:rsidRPr="007D7D19">
        <w:rPr>
          <w:rFonts w:ascii="Times New Roman" w:hAnsi="Times New Roman" w:cs="Times New Roman"/>
          <w:sz w:val="28"/>
          <w:szCs w:val="28"/>
        </w:rPr>
        <w:t xml:space="preserve">инвалидизации у данного контингента детей </w:t>
      </w:r>
      <w:r w:rsidR="00216B0D" w:rsidRPr="007D7D19">
        <w:rPr>
          <w:rFonts w:ascii="Times New Roman" w:hAnsi="Times New Roman" w:cs="Times New Roman"/>
          <w:sz w:val="28"/>
          <w:szCs w:val="28"/>
        </w:rPr>
        <w:t xml:space="preserve"> </w:t>
      </w:r>
      <w:bookmarkEnd w:id="6"/>
      <w:r w:rsidR="00216B0D" w:rsidRPr="007D7D19">
        <w:rPr>
          <w:rFonts w:ascii="Times New Roman" w:hAnsi="Times New Roman" w:cs="Times New Roman"/>
          <w:sz w:val="28"/>
          <w:szCs w:val="28"/>
          <w:lang w:eastAsia="ru-RU"/>
        </w:rPr>
        <w:t>[1,2].</w:t>
      </w:r>
    </w:p>
    <w:p w14:paraId="6CD3F2B8" w14:textId="054C8438" w:rsidR="00216B0D" w:rsidRPr="007D7D19" w:rsidRDefault="00867CF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ОПП</w:t>
      </w:r>
      <w:r w:rsidR="00171E7D" w:rsidRPr="007D7D19">
        <w:rPr>
          <w:rFonts w:ascii="Times New Roman" w:hAnsi="Times New Roman" w:cs="Times New Roman"/>
          <w:sz w:val="28"/>
          <w:szCs w:val="28"/>
        </w:rPr>
        <w:t xml:space="preserve"> </w:t>
      </w:r>
      <w:r w:rsidR="00216B0D" w:rsidRPr="007D7D19">
        <w:rPr>
          <w:rFonts w:ascii="Times New Roman" w:hAnsi="Times New Roman" w:cs="Times New Roman"/>
          <w:sz w:val="28"/>
          <w:szCs w:val="28"/>
        </w:rPr>
        <w:t>- синдром стадийного нарастающего острого поражения почек от минималь</w:t>
      </w:r>
      <w:r w:rsidR="00171E7D" w:rsidRPr="007D7D19">
        <w:rPr>
          <w:rFonts w:ascii="Times New Roman" w:hAnsi="Times New Roman" w:cs="Times New Roman"/>
          <w:sz w:val="28"/>
          <w:szCs w:val="28"/>
        </w:rPr>
        <w:t xml:space="preserve">ных изменений почечной функции </w:t>
      </w:r>
      <w:r w:rsidR="00216B0D" w:rsidRPr="007D7D19">
        <w:rPr>
          <w:rFonts w:ascii="Times New Roman" w:hAnsi="Times New Roman" w:cs="Times New Roman"/>
          <w:sz w:val="28"/>
          <w:szCs w:val="28"/>
        </w:rPr>
        <w:t>до полной ее потери.</w:t>
      </w:r>
      <w:r w:rsidRPr="007D7D19">
        <w:rPr>
          <w:rFonts w:ascii="Times New Roman" w:hAnsi="Times New Roman" w:cs="Times New Roman"/>
          <w:sz w:val="28"/>
          <w:szCs w:val="28"/>
        </w:rPr>
        <w:t xml:space="preserve"> </w:t>
      </w:r>
      <w:r w:rsidR="00216B0D" w:rsidRPr="007D7D19">
        <w:rPr>
          <w:rFonts w:ascii="Times New Roman" w:hAnsi="Times New Roman" w:cs="Times New Roman"/>
          <w:sz w:val="28"/>
          <w:szCs w:val="28"/>
        </w:rPr>
        <w:t xml:space="preserve">Частота ОПП по данным различных современных исследований </w:t>
      </w:r>
      <w:r w:rsidR="00826BF1" w:rsidRPr="007D7D19">
        <w:rPr>
          <w:rFonts w:ascii="Times New Roman" w:hAnsi="Times New Roman" w:cs="Times New Roman"/>
          <w:sz w:val="28"/>
          <w:szCs w:val="28"/>
        </w:rPr>
        <w:t>разная</w:t>
      </w:r>
      <w:r w:rsidR="00216B0D" w:rsidRPr="007D7D19">
        <w:rPr>
          <w:rFonts w:ascii="Times New Roman" w:hAnsi="Times New Roman" w:cs="Times New Roman"/>
          <w:sz w:val="28"/>
          <w:szCs w:val="28"/>
        </w:rPr>
        <w:t>.</w:t>
      </w:r>
      <w:r w:rsidR="00293B6E" w:rsidRPr="007D7D19">
        <w:rPr>
          <w:rFonts w:ascii="Times New Roman" w:hAnsi="Times New Roman" w:cs="Times New Roman"/>
          <w:sz w:val="28"/>
          <w:szCs w:val="28"/>
        </w:rPr>
        <w:t xml:space="preserve"> Наиболее она изучена у недоношенных детей, у новорожденных в критических состояниях.</w:t>
      </w:r>
      <w:r w:rsidRPr="007D7D19">
        <w:rPr>
          <w:rFonts w:ascii="Times New Roman" w:hAnsi="Times New Roman" w:cs="Times New Roman"/>
          <w:sz w:val="28"/>
          <w:szCs w:val="28"/>
        </w:rPr>
        <w:t xml:space="preserve"> </w:t>
      </w:r>
      <w:r w:rsidR="00216B0D" w:rsidRPr="007D7D19">
        <w:rPr>
          <w:rFonts w:ascii="Times New Roman" w:hAnsi="Times New Roman" w:cs="Times New Roman"/>
          <w:sz w:val="28"/>
          <w:szCs w:val="28"/>
        </w:rPr>
        <w:t>Так, п</w:t>
      </w:r>
      <w:r w:rsidR="00216B0D" w:rsidRPr="007D7D19">
        <w:rPr>
          <w:rFonts w:ascii="Times New Roman" w:hAnsi="Times New Roman" w:cs="Times New Roman"/>
          <w:sz w:val="28"/>
          <w:szCs w:val="28"/>
          <w:lang w:eastAsia="ru-RU"/>
        </w:rPr>
        <w:t xml:space="preserve">о </w:t>
      </w:r>
      <w:r w:rsidR="004A3D41" w:rsidRPr="007D7D19">
        <w:rPr>
          <w:rFonts w:ascii="Times New Roman" w:hAnsi="Times New Roman" w:cs="Times New Roman"/>
          <w:sz w:val="28"/>
          <w:szCs w:val="28"/>
          <w:lang w:eastAsia="ru-RU"/>
        </w:rPr>
        <w:t>некоторым</w:t>
      </w:r>
      <w:r w:rsidR="00216B0D" w:rsidRPr="007D7D19">
        <w:rPr>
          <w:rFonts w:ascii="Times New Roman" w:hAnsi="Times New Roman" w:cs="Times New Roman"/>
          <w:sz w:val="28"/>
          <w:szCs w:val="28"/>
          <w:lang w:eastAsia="ru-RU"/>
        </w:rPr>
        <w:t xml:space="preserve"> данным, частота заболеваемости новорожденных ОПП </w:t>
      </w:r>
      <w:r w:rsidR="005F6878" w:rsidRPr="007D7D19">
        <w:rPr>
          <w:rFonts w:ascii="Times New Roman" w:hAnsi="Times New Roman" w:cs="Times New Roman"/>
          <w:sz w:val="28"/>
          <w:szCs w:val="28"/>
          <w:lang w:eastAsia="ru-RU"/>
        </w:rPr>
        <w:t xml:space="preserve"> </w:t>
      </w:r>
      <w:r w:rsidR="00216B0D" w:rsidRPr="007D7D19">
        <w:rPr>
          <w:rFonts w:ascii="Times New Roman" w:hAnsi="Times New Roman" w:cs="Times New Roman"/>
          <w:sz w:val="28"/>
          <w:szCs w:val="28"/>
          <w:lang w:eastAsia="ru-RU"/>
        </w:rPr>
        <w:t xml:space="preserve">составляет 3,9 на 1000 живорожденных [3]. Данные американской ассоциации </w:t>
      </w:r>
      <w:r w:rsidR="00CC536B" w:rsidRPr="007D7D19">
        <w:rPr>
          <w:rFonts w:ascii="Times New Roman" w:hAnsi="Times New Roman" w:cs="Times New Roman"/>
          <w:sz w:val="28"/>
          <w:szCs w:val="28"/>
          <w:lang w:eastAsia="ru-RU"/>
        </w:rPr>
        <w:t xml:space="preserve">детских </w:t>
      </w:r>
      <w:r w:rsidR="00216B0D" w:rsidRPr="007D7D19">
        <w:rPr>
          <w:rFonts w:ascii="Times New Roman" w:hAnsi="Times New Roman" w:cs="Times New Roman"/>
          <w:sz w:val="28"/>
          <w:szCs w:val="28"/>
          <w:lang w:eastAsia="ru-RU"/>
        </w:rPr>
        <w:t>н</w:t>
      </w:r>
      <w:r w:rsidR="00171E7D" w:rsidRPr="007D7D19">
        <w:rPr>
          <w:rFonts w:ascii="Times New Roman" w:hAnsi="Times New Roman" w:cs="Times New Roman"/>
          <w:sz w:val="28"/>
          <w:szCs w:val="28"/>
          <w:lang w:eastAsia="ru-RU"/>
        </w:rPr>
        <w:t xml:space="preserve">ефрологов указывают на то, что </w:t>
      </w:r>
      <w:r w:rsidR="00216B0D" w:rsidRPr="007D7D19">
        <w:rPr>
          <w:rFonts w:ascii="Times New Roman" w:hAnsi="Times New Roman" w:cs="Times New Roman"/>
          <w:sz w:val="28"/>
          <w:szCs w:val="28"/>
          <w:lang w:eastAsia="ru-RU"/>
        </w:rPr>
        <w:t>ОПП развивается у 8-24 % всех новорожденных, находящихся в палатах интенсивной терапии и реанимации. При этом летальнос</w:t>
      </w:r>
      <w:r w:rsidR="00171E7D" w:rsidRPr="007D7D19">
        <w:rPr>
          <w:rFonts w:ascii="Times New Roman" w:hAnsi="Times New Roman" w:cs="Times New Roman"/>
          <w:sz w:val="28"/>
          <w:szCs w:val="28"/>
          <w:lang w:eastAsia="ru-RU"/>
        </w:rPr>
        <w:t>ть от ОПП варьирует от 40 до 90%</w:t>
      </w:r>
      <w:r w:rsidR="00216B0D" w:rsidRPr="007D7D19">
        <w:rPr>
          <w:rFonts w:ascii="Times New Roman" w:hAnsi="Times New Roman" w:cs="Times New Roman"/>
          <w:sz w:val="28"/>
          <w:szCs w:val="28"/>
          <w:lang w:eastAsia="ru-RU"/>
        </w:rPr>
        <w:t xml:space="preserve">.  </w:t>
      </w:r>
      <w:r w:rsidR="004A3D41" w:rsidRPr="007D7D19">
        <w:rPr>
          <w:rFonts w:ascii="Times New Roman" w:hAnsi="Times New Roman" w:cs="Times New Roman"/>
          <w:sz w:val="28"/>
          <w:szCs w:val="28"/>
          <w:lang w:eastAsia="ru-RU"/>
        </w:rPr>
        <w:t xml:space="preserve">Более того, </w:t>
      </w:r>
      <w:r w:rsidR="001A6071" w:rsidRPr="007D7D19">
        <w:rPr>
          <w:rFonts w:ascii="Times New Roman" w:hAnsi="Times New Roman" w:cs="Times New Roman"/>
          <w:sz w:val="28"/>
          <w:szCs w:val="28"/>
        </w:rPr>
        <w:t>невыраженность клинической симптоматики ОПП у новорожденных на ранних этапах, а также низкая информативность существующих методов обследования (креатинин, мочевина) затрудняют своевременную раннюю диагностику ОПП в периоде новорожденности</w:t>
      </w:r>
      <w:r w:rsidR="001A6071" w:rsidRPr="007D7D19">
        <w:rPr>
          <w:sz w:val="28"/>
          <w:szCs w:val="28"/>
        </w:rPr>
        <w:t xml:space="preserve"> </w:t>
      </w:r>
      <w:r w:rsidR="004A3D41" w:rsidRPr="007D7D19">
        <w:rPr>
          <w:rFonts w:ascii="Times New Roman" w:hAnsi="Times New Roman" w:cs="Times New Roman"/>
          <w:sz w:val="28"/>
          <w:szCs w:val="28"/>
          <w:lang w:eastAsia="ru-RU"/>
        </w:rPr>
        <w:t>[2</w:t>
      </w:r>
      <w:r w:rsidR="00380B4D">
        <w:rPr>
          <w:rFonts w:ascii="Times New Roman" w:hAnsi="Times New Roman" w:cs="Times New Roman"/>
          <w:sz w:val="28"/>
          <w:szCs w:val="28"/>
          <w:lang w:eastAsia="ru-RU"/>
        </w:rPr>
        <w:t>,</w:t>
      </w:r>
      <w:r w:rsidR="00A42CC9">
        <w:rPr>
          <w:rFonts w:ascii="Times New Roman" w:hAnsi="Times New Roman" w:cs="Times New Roman"/>
          <w:sz w:val="28"/>
          <w:szCs w:val="28"/>
          <w:lang w:eastAsia="ru-RU"/>
        </w:rPr>
        <w:t>с.</w:t>
      </w:r>
      <w:r w:rsidR="00EE3A57">
        <w:rPr>
          <w:rFonts w:ascii="Times New Roman" w:hAnsi="Times New Roman" w:cs="Times New Roman"/>
          <w:sz w:val="28"/>
          <w:szCs w:val="28"/>
          <w:lang w:eastAsia="ru-RU"/>
        </w:rPr>
        <w:t xml:space="preserve"> </w:t>
      </w:r>
      <w:r w:rsidR="00A42CC9">
        <w:rPr>
          <w:rFonts w:ascii="Times New Roman" w:hAnsi="Times New Roman" w:cs="Times New Roman"/>
          <w:sz w:val="28"/>
          <w:szCs w:val="28"/>
          <w:lang w:eastAsia="ru-RU"/>
        </w:rPr>
        <w:t>198</w:t>
      </w:r>
      <w:r w:rsidR="004A3D41" w:rsidRPr="007D7D19">
        <w:rPr>
          <w:rFonts w:ascii="Times New Roman" w:hAnsi="Times New Roman" w:cs="Times New Roman"/>
          <w:sz w:val="28"/>
          <w:szCs w:val="28"/>
          <w:lang w:eastAsia="ru-RU"/>
        </w:rPr>
        <w:t>].</w:t>
      </w:r>
    </w:p>
    <w:p w14:paraId="1A1362C0" w14:textId="5C6B5E8E" w:rsidR="00C057BB" w:rsidRPr="007D7D19" w:rsidRDefault="001A6071"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По результатам одного из наиболее масштабных мировых исследований по </w:t>
      </w:r>
      <w:r w:rsidR="00C1229C" w:rsidRPr="007D7D19">
        <w:rPr>
          <w:rFonts w:ascii="Times New Roman" w:hAnsi="Times New Roman" w:cs="Times New Roman"/>
          <w:sz w:val="28"/>
          <w:szCs w:val="28"/>
        </w:rPr>
        <w:t xml:space="preserve">изучению </w:t>
      </w:r>
      <w:r w:rsidRPr="007D7D19">
        <w:rPr>
          <w:rFonts w:ascii="Times New Roman" w:hAnsi="Times New Roman" w:cs="Times New Roman"/>
          <w:sz w:val="28"/>
          <w:szCs w:val="28"/>
        </w:rPr>
        <w:t>частот</w:t>
      </w:r>
      <w:r w:rsidR="00C1229C" w:rsidRPr="007D7D19">
        <w:rPr>
          <w:rFonts w:ascii="Times New Roman" w:hAnsi="Times New Roman" w:cs="Times New Roman"/>
          <w:sz w:val="28"/>
          <w:szCs w:val="28"/>
        </w:rPr>
        <w:t>ы</w:t>
      </w:r>
      <w:r w:rsidRPr="007D7D19">
        <w:rPr>
          <w:rFonts w:ascii="Times New Roman" w:hAnsi="Times New Roman" w:cs="Times New Roman"/>
          <w:sz w:val="28"/>
          <w:szCs w:val="28"/>
        </w:rPr>
        <w:t xml:space="preserve"> ОПП у новорожденных AWAKEN (</w:t>
      </w:r>
      <w:r w:rsidRPr="007D7D19">
        <w:rPr>
          <w:rFonts w:ascii="Times New Roman" w:hAnsi="Times New Roman" w:cs="Times New Roman"/>
          <w:sz w:val="28"/>
          <w:szCs w:val="28"/>
          <w:shd w:val="clear" w:color="auto" w:fill="FFFFFF"/>
        </w:rPr>
        <w:t>Assessment of Worldwide Acute Kidney Epidemiology in Neonates,</w:t>
      </w:r>
      <w:r w:rsidR="009A579A"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rPr>
        <w:t>2017</w:t>
      </w:r>
      <w:r w:rsidR="000462B9"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rPr>
        <w:t>г.</w:t>
      </w:r>
      <w:r w:rsidRPr="007D7D19">
        <w:rPr>
          <w:rFonts w:ascii="Times New Roman" w:hAnsi="Times New Roman" w:cs="Times New Roman"/>
          <w:sz w:val="28"/>
          <w:szCs w:val="28"/>
        </w:rPr>
        <w:t>) частота ОПП у новорожденных</w:t>
      </w:r>
      <w:r w:rsidR="008A634D" w:rsidRPr="007D7D19">
        <w:rPr>
          <w:rFonts w:ascii="Times New Roman" w:hAnsi="Times New Roman" w:cs="Times New Roman"/>
          <w:sz w:val="28"/>
          <w:szCs w:val="28"/>
        </w:rPr>
        <w:t>,</w:t>
      </w:r>
      <w:r w:rsidR="009248C7" w:rsidRPr="007D7D19">
        <w:rPr>
          <w:rFonts w:ascii="Times New Roman" w:hAnsi="Times New Roman" w:cs="Times New Roman"/>
          <w:sz w:val="28"/>
          <w:szCs w:val="28"/>
        </w:rPr>
        <w:t xml:space="preserve"> </w:t>
      </w:r>
      <w:r w:rsidR="008A634D" w:rsidRPr="007D7D19">
        <w:rPr>
          <w:rFonts w:ascii="Times New Roman" w:hAnsi="Times New Roman" w:cs="Times New Roman"/>
          <w:sz w:val="28"/>
          <w:szCs w:val="28"/>
        </w:rPr>
        <w:t>находящихся в Отделениях реанимации</w:t>
      </w:r>
      <w:r w:rsidRPr="007D7D19">
        <w:rPr>
          <w:rFonts w:ascii="Times New Roman" w:hAnsi="Times New Roman" w:cs="Times New Roman"/>
          <w:sz w:val="28"/>
          <w:szCs w:val="28"/>
        </w:rPr>
        <w:t xml:space="preserve"> составляет </w:t>
      </w:r>
      <w:r w:rsidR="00A736B3" w:rsidRPr="007D7D19">
        <w:rPr>
          <w:rFonts w:ascii="Times New Roman" w:hAnsi="Times New Roman" w:cs="Times New Roman"/>
          <w:sz w:val="28"/>
          <w:szCs w:val="28"/>
        </w:rPr>
        <w:t xml:space="preserve">в среднем </w:t>
      </w:r>
      <w:r w:rsidRPr="007D7D19">
        <w:rPr>
          <w:rFonts w:ascii="Times New Roman" w:hAnsi="Times New Roman" w:cs="Times New Roman"/>
          <w:sz w:val="28"/>
          <w:szCs w:val="28"/>
        </w:rPr>
        <w:t xml:space="preserve">30%, </w:t>
      </w:r>
      <w:bookmarkStart w:id="7" w:name="_Hlk125483063"/>
      <w:r w:rsidRPr="007D7D19">
        <w:rPr>
          <w:rFonts w:ascii="Times New Roman" w:hAnsi="Times New Roman" w:cs="Times New Roman"/>
          <w:sz w:val="28"/>
          <w:szCs w:val="28"/>
        </w:rPr>
        <w:t>причем одним из важных факторов риска ОПП являются перенесенные хирургические операции</w:t>
      </w:r>
      <w:r w:rsidR="00322996" w:rsidRPr="007D7D19">
        <w:rPr>
          <w:rFonts w:ascii="Times New Roman" w:eastAsia="Times New Roman" w:hAnsi="Times New Roman" w:cs="Times New Roman"/>
          <w:sz w:val="28"/>
          <w:szCs w:val="28"/>
          <w:lang w:eastAsia="ru-RU"/>
        </w:rPr>
        <w:t xml:space="preserve"> </w:t>
      </w:r>
      <w:bookmarkEnd w:id="7"/>
      <w:r w:rsidR="00216B0D" w:rsidRPr="007D7D19">
        <w:rPr>
          <w:rFonts w:ascii="Times New Roman" w:hAnsi="Times New Roman" w:cs="Times New Roman"/>
          <w:sz w:val="28"/>
          <w:szCs w:val="28"/>
          <w:lang w:eastAsia="ru-RU"/>
        </w:rPr>
        <w:t>[4].</w:t>
      </w:r>
      <w:r w:rsidR="00C057BB" w:rsidRPr="007D7D19">
        <w:rPr>
          <w:rFonts w:ascii="Times New Roman" w:hAnsi="Times New Roman" w:cs="Times New Roman"/>
          <w:sz w:val="28"/>
          <w:szCs w:val="28"/>
        </w:rPr>
        <w:t xml:space="preserve"> </w:t>
      </w:r>
    </w:p>
    <w:p w14:paraId="74C0146C" w14:textId="34A7D5E5" w:rsidR="000D60E9" w:rsidRPr="007D7D19" w:rsidRDefault="003E18DD" w:rsidP="00810EE1">
      <w:pPr>
        <w:tabs>
          <w:tab w:val="left" w:pos="9781"/>
          <w:tab w:val="left" w:pos="20838"/>
        </w:tabs>
        <w:spacing w:after="0" w:afterAutospacing="0"/>
        <w:ind w:left="0" w:right="49" w:firstLine="567"/>
        <w:rPr>
          <w:rFonts w:ascii="Times New Roman" w:hAnsi="Times New Roman" w:cs="Times New Roman"/>
          <w:sz w:val="28"/>
          <w:szCs w:val="28"/>
          <w:lang w:eastAsia="ru-RU"/>
        </w:rPr>
      </w:pPr>
      <w:bookmarkStart w:id="8" w:name="_Hlk124205340"/>
      <w:r w:rsidRPr="007D7D19">
        <w:rPr>
          <w:rFonts w:ascii="Times New Roman" w:hAnsi="Times New Roman" w:cs="Times New Roman"/>
          <w:sz w:val="28"/>
          <w:szCs w:val="28"/>
        </w:rPr>
        <w:t xml:space="preserve">В связи с чем, </w:t>
      </w:r>
      <w:bookmarkStart w:id="9" w:name="_Hlk125483242"/>
      <w:r w:rsidRPr="007D7D19">
        <w:rPr>
          <w:rFonts w:ascii="Times New Roman" w:hAnsi="Times New Roman" w:cs="Times New Roman"/>
          <w:sz w:val="28"/>
          <w:szCs w:val="28"/>
        </w:rPr>
        <w:t xml:space="preserve">наиболее проблемными в выхаживании по развитию ОПП являются новорожденные с </w:t>
      </w:r>
      <w:r w:rsidR="00A96B32" w:rsidRPr="007D7D19">
        <w:rPr>
          <w:rFonts w:ascii="Times New Roman" w:hAnsi="Times New Roman" w:cs="Times New Roman"/>
          <w:sz w:val="28"/>
          <w:szCs w:val="28"/>
        </w:rPr>
        <w:t>врожденными пороками развития (</w:t>
      </w:r>
      <w:r w:rsidRPr="007D7D19">
        <w:rPr>
          <w:rFonts w:ascii="Times New Roman" w:hAnsi="Times New Roman" w:cs="Times New Roman"/>
          <w:sz w:val="28"/>
          <w:szCs w:val="28"/>
        </w:rPr>
        <w:t>ВПР</w:t>
      </w:r>
      <w:r w:rsidR="00A96B32" w:rsidRPr="007D7D19">
        <w:rPr>
          <w:rFonts w:ascii="Times New Roman" w:hAnsi="Times New Roman" w:cs="Times New Roman"/>
          <w:sz w:val="28"/>
          <w:szCs w:val="28"/>
        </w:rPr>
        <w:t>)</w:t>
      </w:r>
      <w:r w:rsidRPr="007D7D19">
        <w:rPr>
          <w:rFonts w:ascii="Times New Roman" w:hAnsi="Times New Roman" w:cs="Times New Roman"/>
          <w:sz w:val="28"/>
          <w:szCs w:val="28"/>
        </w:rPr>
        <w:t>, т.к чаще всего им проводится хирургическая коррекция порока в первые 2</w:t>
      </w:r>
      <w:r w:rsidR="006A6C08" w:rsidRPr="007D7D19">
        <w:rPr>
          <w:rFonts w:ascii="Times New Roman" w:hAnsi="Times New Roman" w:cs="Times New Roman"/>
          <w:sz w:val="28"/>
          <w:szCs w:val="28"/>
        </w:rPr>
        <w:t>-е</w:t>
      </w:r>
      <w:r w:rsidRPr="007D7D19">
        <w:rPr>
          <w:rFonts w:ascii="Times New Roman" w:hAnsi="Times New Roman" w:cs="Times New Roman"/>
          <w:sz w:val="28"/>
          <w:szCs w:val="28"/>
        </w:rPr>
        <w:t xml:space="preserve"> суток</w:t>
      </w:r>
      <w:r w:rsidR="00230FAB" w:rsidRPr="007D7D19">
        <w:rPr>
          <w:rFonts w:ascii="Times New Roman" w:hAnsi="Times New Roman" w:cs="Times New Roman"/>
          <w:sz w:val="28"/>
          <w:szCs w:val="28"/>
        </w:rPr>
        <w:t xml:space="preserve"> жизни</w:t>
      </w:r>
      <w:r w:rsidR="00D8155D" w:rsidRPr="007D7D19">
        <w:rPr>
          <w:rFonts w:ascii="Times New Roman" w:hAnsi="Times New Roman" w:cs="Times New Roman"/>
          <w:sz w:val="28"/>
          <w:szCs w:val="28"/>
        </w:rPr>
        <w:t>.</w:t>
      </w:r>
      <w:r w:rsidRPr="007D7D19">
        <w:rPr>
          <w:rFonts w:ascii="Times New Roman" w:hAnsi="Times New Roman" w:cs="Times New Roman"/>
          <w:sz w:val="28"/>
          <w:szCs w:val="28"/>
        </w:rPr>
        <w:t xml:space="preserve"> </w:t>
      </w:r>
      <w:r w:rsidR="00D8155D" w:rsidRPr="007D7D19">
        <w:rPr>
          <w:rFonts w:ascii="Times New Roman" w:hAnsi="Times New Roman" w:cs="Times New Roman"/>
          <w:sz w:val="28"/>
          <w:szCs w:val="28"/>
        </w:rPr>
        <w:t>О</w:t>
      </w:r>
      <w:r w:rsidRPr="007D7D19">
        <w:rPr>
          <w:rFonts w:ascii="Times New Roman" w:hAnsi="Times New Roman" w:cs="Times New Roman"/>
          <w:sz w:val="28"/>
          <w:szCs w:val="28"/>
        </w:rPr>
        <w:t>ни переносят  экстренные объемные и полостные вмешательства</w:t>
      </w:r>
      <w:bookmarkEnd w:id="9"/>
      <w:r w:rsidRPr="007D7D19">
        <w:rPr>
          <w:rFonts w:ascii="Times New Roman" w:hAnsi="Times New Roman" w:cs="Times New Roman"/>
          <w:sz w:val="28"/>
          <w:szCs w:val="28"/>
        </w:rPr>
        <w:t xml:space="preserve">. </w:t>
      </w:r>
      <w:r w:rsidR="00230FAB" w:rsidRPr="007D7D19">
        <w:rPr>
          <w:rFonts w:ascii="Times New Roman" w:hAnsi="Times New Roman" w:cs="Times New Roman"/>
          <w:sz w:val="28"/>
          <w:szCs w:val="28"/>
        </w:rPr>
        <w:t xml:space="preserve">Летальность ввиду разных осложнений в послеоперационном периоде у них может </w:t>
      </w:r>
      <w:r w:rsidR="00FB7862" w:rsidRPr="007D7D19">
        <w:rPr>
          <w:rFonts w:ascii="Times New Roman" w:hAnsi="Times New Roman" w:cs="Times New Roman"/>
          <w:sz w:val="28"/>
          <w:szCs w:val="28"/>
        </w:rPr>
        <w:t>быть высокой</w:t>
      </w:r>
      <w:r w:rsidR="00230FAB" w:rsidRPr="007D7D19">
        <w:rPr>
          <w:rFonts w:ascii="Times New Roman" w:hAnsi="Times New Roman" w:cs="Times New Roman"/>
          <w:sz w:val="28"/>
          <w:szCs w:val="28"/>
        </w:rPr>
        <w:t>. В 80% основной причиной является полиорганная недостаточность, включающая ОПП. В связи с чем, в большинстве стран мира проблема смертности от ВПР остается высокой в структуре младенческой смертности</w:t>
      </w:r>
      <w:r w:rsidR="003C5654" w:rsidRPr="007D7D19">
        <w:rPr>
          <w:rFonts w:ascii="Times New Roman" w:hAnsi="Times New Roman" w:cs="Times New Roman"/>
          <w:sz w:val="28"/>
          <w:szCs w:val="28"/>
        </w:rPr>
        <w:t xml:space="preserve"> </w:t>
      </w:r>
      <w:r w:rsidR="00D1763D" w:rsidRPr="007D7D19">
        <w:rPr>
          <w:rFonts w:ascii="Times New Roman" w:hAnsi="Times New Roman" w:cs="Times New Roman"/>
          <w:sz w:val="28"/>
          <w:szCs w:val="28"/>
          <w:lang w:eastAsia="ru-RU"/>
        </w:rPr>
        <w:t>[</w:t>
      </w:r>
      <w:r w:rsidR="00876356">
        <w:rPr>
          <w:rFonts w:ascii="Times New Roman" w:hAnsi="Times New Roman" w:cs="Times New Roman"/>
          <w:sz w:val="28"/>
          <w:szCs w:val="28"/>
          <w:lang w:eastAsia="ru-RU"/>
        </w:rPr>
        <w:t>5</w:t>
      </w:r>
      <w:r w:rsidR="00EE3A57">
        <w:rPr>
          <w:rFonts w:ascii="Times New Roman" w:hAnsi="Times New Roman" w:cs="Times New Roman"/>
          <w:sz w:val="28"/>
          <w:szCs w:val="28"/>
          <w:lang w:eastAsia="ru-RU"/>
        </w:rPr>
        <w:t>-</w:t>
      </w:r>
      <w:r w:rsidR="00876356">
        <w:rPr>
          <w:rFonts w:ascii="Times New Roman" w:hAnsi="Times New Roman" w:cs="Times New Roman"/>
          <w:sz w:val="28"/>
          <w:szCs w:val="28"/>
          <w:lang w:eastAsia="ru-RU"/>
        </w:rPr>
        <w:t>8</w:t>
      </w:r>
      <w:r w:rsidR="00D1763D" w:rsidRPr="007D7D19">
        <w:rPr>
          <w:rFonts w:ascii="Times New Roman" w:hAnsi="Times New Roman" w:cs="Times New Roman"/>
          <w:sz w:val="28"/>
          <w:szCs w:val="28"/>
          <w:lang w:eastAsia="ru-RU"/>
        </w:rPr>
        <w:t xml:space="preserve">]. </w:t>
      </w:r>
      <w:bookmarkStart w:id="10" w:name="_Hlk125483289"/>
    </w:p>
    <w:p w14:paraId="07DC67AD" w14:textId="6269CA2C" w:rsidR="00543293" w:rsidRPr="007D7D19" w:rsidRDefault="00FC3CDC"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cs="Times New Roman"/>
          <w:sz w:val="28"/>
          <w:szCs w:val="28"/>
        </w:rPr>
        <w:t>По данным Бюро национальной статистики уровень младенческой смертности</w:t>
      </w:r>
      <w:r w:rsidR="00543293" w:rsidRPr="007D7D19">
        <w:rPr>
          <w:rFonts w:ascii="Times New Roman" w:eastAsia="Times New Roman" w:hAnsi="Times New Roman" w:cs="Times New Roman"/>
          <w:sz w:val="28"/>
          <w:szCs w:val="28"/>
        </w:rPr>
        <w:t xml:space="preserve"> (МлС)</w:t>
      </w:r>
      <w:r w:rsidRPr="007D7D19">
        <w:rPr>
          <w:rFonts w:ascii="Times New Roman" w:eastAsia="Times New Roman" w:hAnsi="Times New Roman" w:cs="Times New Roman"/>
          <w:sz w:val="28"/>
          <w:szCs w:val="28"/>
        </w:rPr>
        <w:t xml:space="preserve"> в Казахстане резко вырос в 2021 году</w:t>
      </w:r>
      <w:bookmarkEnd w:id="10"/>
      <w:r w:rsidR="00543293" w:rsidRPr="007D7D19">
        <w:rPr>
          <w:rFonts w:ascii="Times New Roman" w:eastAsia="Times New Roman" w:hAnsi="Times New Roman" w:cs="Times New Roman"/>
          <w:sz w:val="28"/>
          <w:szCs w:val="28"/>
        </w:rPr>
        <w:t xml:space="preserve">, </w:t>
      </w:r>
      <w:r w:rsidR="00543293" w:rsidRPr="007D7D19">
        <w:rPr>
          <w:rFonts w:ascii="Times New Roman" w:hAnsi="Times New Roman" w:cs="Times New Roman"/>
          <w:sz w:val="28"/>
          <w:szCs w:val="28"/>
        </w:rPr>
        <w:t xml:space="preserve">с 7,7 до 8,4 случаев на 1000 </w:t>
      </w:r>
      <w:r w:rsidR="00543293" w:rsidRPr="007D7D19">
        <w:rPr>
          <w:rFonts w:ascii="Times New Roman" w:eastAsia="Times New Roman" w:hAnsi="Times New Roman" w:cs="Times New Roman"/>
          <w:sz w:val="28"/>
          <w:szCs w:val="28"/>
        </w:rPr>
        <w:lastRenderedPageBreak/>
        <w:t>родившихся живыми</w:t>
      </w:r>
      <w:r w:rsidR="00543293" w:rsidRPr="007D7D19">
        <w:rPr>
          <w:rFonts w:ascii="Times New Roman" w:hAnsi="Times New Roman" w:cs="Times New Roman"/>
          <w:sz w:val="28"/>
          <w:szCs w:val="28"/>
        </w:rPr>
        <w:t>. Показатель смертности от ВПР в структуре МлС в Казахстане не имеет тенденции к снижению и составляет 21,6%</w:t>
      </w:r>
      <w:bookmarkStart w:id="11" w:name="_Hlk125483304"/>
      <w:r w:rsidR="00543293" w:rsidRPr="007D7D19">
        <w:rPr>
          <w:rFonts w:ascii="Times New Roman" w:hAnsi="Times New Roman" w:cs="Times New Roman"/>
          <w:sz w:val="28"/>
          <w:szCs w:val="28"/>
        </w:rPr>
        <w:t xml:space="preserve"> </w:t>
      </w:r>
      <w:r w:rsidR="00543293" w:rsidRPr="007D7D19">
        <w:rPr>
          <w:rFonts w:ascii="Times New Roman" w:hAnsi="Times New Roman" w:cs="Times New Roman"/>
          <w:sz w:val="28"/>
          <w:szCs w:val="28"/>
          <w:lang w:eastAsia="ru-RU"/>
        </w:rPr>
        <w:t>[</w:t>
      </w:r>
      <w:bookmarkEnd w:id="11"/>
      <w:r w:rsidR="00477D6D">
        <w:rPr>
          <w:rFonts w:ascii="Times New Roman" w:hAnsi="Times New Roman" w:cs="Times New Roman"/>
          <w:sz w:val="28"/>
          <w:szCs w:val="28"/>
          <w:lang w:eastAsia="ru-RU"/>
        </w:rPr>
        <w:t>9</w:t>
      </w:r>
      <w:r w:rsidR="00543293" w:rsidRPr="007D7D19">
        <w:rPr>
          <w:rFonts w:ascii="Times New Roman" w:hAnsi="Times New Roman" w:cs="Times New Roman"/>
          <w:sz w:val="28"/>
          <w:szCs w:val="28"/>
          <w:lang w:eastAsia="ru-RU"/>
        </w:rPr>
        <w:t>].</w:t>
      </w:r>
      <w:r w:rsidR="00543293" w:rsidRPr="007D7D19">
        <w:rPr>
          <w:rFonts w:ascii="Times New Roman" w:hAnsi="Times New Roman" w:cs="Times New Roman"/>
          <w:sz w:val="28"/>
          <w:szCs w:val="28"/>
        </w:rPr>
        <w:t xml:space="preserve"> Соответственно частота и развитие ОПП у данного контингента пациентов будет фактором неблагоприятного исхода или одна из причин летальности новорожденных</w:t>
      </w:r>
      <w:r w:rsidR="006A6C08" w:rsidRPr="007D7D19">
        <w:rPr>
          <w:rFonts w:ascii="Times New Roman" w:hAnsi="Times New Roman" w:cs="Times New Roman"/>
          <w:sz w:val="28"/>
          <w:szCs w:val="28"/>
        </w:rPr>
        <w:t xml:space="preserve">, поэтому немаловажным является поиск </w:t>
      </w:r>
      <w:r w:rsidR="006F14A3" w:rsidRPr="007D7D19">
        <w:rPr>
          <w:rFonts w:ascii="Times New Roman" w:hAnsi="Times New Roman" w:cs="Times New Roman"/>
          <w:sz w:val="28"/>
          <w:szCs w:val="28"/>
        </w:rPr>
        <w:t xml:space="preserve">и обоснование </w:t>
      </w:r>
      <w:r w:rsidR="006A6C08" w:rsidRPr="007D7D19">
        <w:rPr>
          <w:rFonts w:ascii="Times New Roman" w:hAnsi="Times New Roman" w:cs="Times New Roman"/>
          <w:sz w:val="28"/>
          <w:szCs w:val="28"/>
        </w:rPr>
        <w:t xml:space="preserve">различных возможностей по совершенствованию </w:t>
      </w:r>
      <w:r w:rsidR="0004578E" w:rsidRPr="007D7D19">
        <w:rPr>
          <w:rFonts w:ascii="Times New Roman" w:hAnsi="Times New Roman" w:cs="Times New Roman"/>
          <w:sz w:val="28"/>
          <w:szCs w:val="28"/>
        </w:rPr>
        <w:t xml:space="preserve">ранней </w:t>
      </w:r>
      <w:r w:rsidR="006A6C08" w:rsidRPr="007D7D19">
        <w:rPr>
          <w:rFonts w:ascii="Times New Roman" w:hAnsi="Times New Roman" w:cs="Times New Roman"/>
          <w:sz w:val="28"/>
          <w:szCs w:val="28"/>
        </w:rPr>
        <w:t xml:space="preserve">диагностики </w:t>
      </w:r>
      <w:r w:rsidR="00D078B8" w:rsidRPr="007D7D19">
        <w:rPr>
          <w:rFonts w:ascii="Times New Roman" w:hAnsi="Times New Roman" w:cs="Times New Roman"/>
          <w:sz w:val="28"/>
          <w:szCs w:val="28"/>
        </w:rPr>
        <w:t xml:space="preserve">ОПП </w:t>
      </w:r>
      <w:r w:rsidR="006A6C08" w:rsidRPr="007D7D19">
        <w:rPr>
          <w:rFonts w:ascii="Times New Roman" w:hAnsi="Times New Roman" w:cs="Times New Roman"/>
          <w:sz w:val="28"/>
          <w:szCs w:val="28"/>
        </w:rPr>
        <w:t>или внедрению новых</w:t>
      </w:r>
      <w:r w:rsidR="0081185C" w:rsidRPr="007D7D19">
        <w:rPr>
          <w:rFonts w:ascii="Times New Roman" w:hAnsi="Times New Roman" w:cs="Times New Roman"/>
          <w:sz w:val="28"/>
          <w:szCs w:val="28"/>
        </w:rPr>
        <w:t xml:space="preserve"> ее</w:t>
      </w:r>
      <w:r w:rsidR="006A6C08" w:rsidRPr="007D7D19">
        <w:rPr>
          <w:rFonts w:ascii="Times New Roman" w:hAnsi="Times New Roman" w:cs="Times New Roman"/>
          <w:sz w:val="28"/>
          <w:szCs w:val="28"/>
        </w:rPr>
        <w:t xml:space="preserve"> подходов </w:t>
      </w:r>
      <w:r w:rsidR="0004578E" w:rsidRPr="007D7D19">
        <w:rPr>
          <w:rFonts w:ascii="Times New Roman" w:hAnsi="Times New Roman" w:cs="Times New Roman"/>
          <w:sz w:val="28"/>
          <w:szCs w:val="28"/>
        </w:rPr>
        <w:t>у</w:t>
      </w:r>
      <w:r w:rsidR="006A6C08" w:rsidRPr="007D7D19">
        <w:rPr>
          <w:rFonts w:ascii="Times New Roman" w:hAnsi="Times New Roman" w:cs="Times New Roman"/>
          <w:sz w:val="28"/>
          <w:szCs w:val="28"/>
        </w:rPr>
        <w:t xml:space="preserve"> новорожденных с </w:t>
      </w:r>
      <w:r w:rsidR="00C90DC0" w:rsidRPr="007D7D19">
        <w:rPr>
          <w:rFonts w:ascii="Times New Roman" w:hAnsi="Times New Roman" w:cs="Times New Roman"/>
          <w:sz w:val="28"/>
          <w:szCs w:val="28"/>
        </w:rPr>
        <w:t>ВПР</w:t>
      </w:r>
      <w:r w:rsidR="006A6C08" w:rsidRPr="007D7D19">
        <w:rPr>
          <w:sz w:val="28"/>
          <w:szCs w:val="28"/>
        </w:rPr>
        <w:t xml:space="preserve"> </w:t>
      </w:r>
      <w:r w:rsidR="00543293" w:rsidRPr="007D7D19">
        <w:rPr>
          <w:rFonts w:ascii="Times New Roman" w:eastAsia="Times New Roman" w:hAnsi="Times New Roman" w:cs="Times New Roman"/>
          <w:sz w:val="28"/>
          <w:szCs w:val="28"/>
          <w:lang w:eastAsia="ru-RU"/>
        </w:rPr>
        <w:t>[</w:t>
      </w:r>
      <w:r w:rsidR="007E19BC">
        <w:rPr>
          <w:rFonts w:ascii="Times New Roman" w:eastAsia="Times New Roman" w:hAnsi="Times New Roman" w:cs="Times New Roman"/>
          <w:sz w:val="28"/>
          <w:szCs w:val="28"/>
          <w:lang w:eastAsia="ru-RU"/>
        </w:rPr>
        <w:t>10</w:t>
      </w:r>
      <w:r w:rsidR="00D14F5D">
        <w:rPr>
          <w:rFonts w:ascii="Times New Roman" w:eastAsia="Times New Roman" w:hAnsi="Times New Roman" w:cs="Times New Roman"/>
          <w:sz w:val="28"/>
          <w:szCs w:val="28"/>
          <w:lang w:eastAsia="ru-RU"/>
        </w:rPr>
        <w:t>,11</w:t>
      </w:r>
      <w:r w:rsidR="00543293" w:rsidRPr="007D7D19">
        <w:rPr>
          <w:rFonts w:ascii="Times New Roman" w:eastAsia="Times New Roman" w:hAnsi="Times New Roman" w:cs="Times New Roman"/>
          <w:sz w:val="28"/>
          <w:szCs w:val="28"/>
          <w:lang w:eastAsia="ru-RU"/>
        </w:rPr>
        <w:t>].</w:t>
      </w:r>
    </w:p>
    <w:p w14:paraId="2D8215D1" w14:textId="6F351258" w:rsidR="00C057BB" w:rsidRPr="007D7D19" w:rsidRDefault="00FF7889"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bookmarkStart w:id="12" w:name="_Hlk125483207"/>
      <w:bookmarkEnd w:id="8"/>
      <w:r w:rsidRPr="007D7D19">
        <w:rPr>
          <w:rFonts w:ascii="Times New Roman" w:hAnsi="Times New Roman" w:cs="Times New Roman"/>
          <w:sz w:val="28"/>
          <w:szCs w:val="28"/>
        </w:rPr>
        <w:t xml:space="preserve">Частота неонатального ОПП после хирургических операций в настоящее время активно обсуждается. Так, в </w:t>
      </w:r>
      <w:r w:rsidR="00684721" w:rsidRPr="007D7D19">
        <w:rPr>
          <w:rFonts w:ascii="Times New Roman" w:hAnsi="Times New Roman" w:cs="Times New Roman"/>
          <w:sz w:val="28"/>
          <w:szCs w:val="28"/>
        </w:rPr>
        <w:t xml:space="preserve">найденных нами нескольких </w:t>
      </w:r>
      <w:r w:rsidRPr="007D7D19">
        <w:rPr>
          <w:rFonts w:ascii="Times New Roman" w:hAnsi="Times New Roman" w:cs="Times New Roman"/>
          <w:sz w:val="28"/>
          <w:szCs w:val="28"/>
        </w:rPr>
        <w:t>источниках она варьирует</w:t>
      </w:r>
      <w:r w:rsidR="00015542" w:rsidRPr="007D7D19">
        <w:rPr>
          <w:rFonts w:ascii="Times New Roman" w:eastAsia="Times New Roman" w:hAnsi="Times New Roman" w:cs="Times New Roman"/>
          <w:sz w:val="28"/>
          <w:szCs w:val="28"/>
          <w:lang w:eastAsia="ru-RU"/>
        </w:rPr>
        <w:t xml:space="preserve"> </w:t>
      </w:r>
      <w:bookmarkEnd w:id="12"/>
      <w:r w:rsidR="00015542" w:rsidRPr="007D7D19">
        <w:rPr>
          <w:rFonts w:ascii="Times New Roman" w:eastAsia="Times New Roman" w:hAnsi="Times New Roman" w:cs="Times New Roman"/>
          <w:sz w:val="28"/>
          <w:szCs w:val="28"/>
          <w:lang w:eastAsia="ru-RU"/>
        </w:rPr>
        <w:t>[</w:t>
      </w:r>
      <w:r w:rsidR="001F5FB1">
        <w:rPr>
          <w:rFonts w:ascii="Times New Roman" w:eastAsia="Times New Roman" w:hAnsi="Times New Roman" w:cs="Times New Roman"/>
          <w:sz w:val="28"/>
          <w:szCs w:val="28"/>
          <w:lang w:eastAsia="ru-RU"/>
        </w:rPr>
        <w:t>12</w:t>
      </w:r>
      <w:r w:rsidR="00EE3A57">
        <w:rPr>
          <w:rFonts w:ascii="Times New Roman" w:eastAsia="Times New Roman" w:hAnsi="Times New Roman" w:cs="Times New Roman"/>
          <w:sz w:val="28"/>
          <w:szCs w:val="28"/>
          <w:lang w:eastAsia="ru-RU"/>
        </w:rPr>
        <w:t>-</w:t>
      </w:r>
      <w:r w:rsidR="001F5FB1">
        <w:rPr>
          <w:rFonts w:ascii="Times New Roman" w:eastAsia="Times New Roman" w:hAnsi="Times New Roman" w:cs="Times New Roman"/>
          <w:sz w:val="28"/>
          <w:szCs w:val="28"/>
          <w:lang w:eastAsia="ru-RU"/>
        </w:rPr>
        <w:t>15</w:t>
      </w:r>
      <w:r w:rsidR="00015542"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Так, в</w:t>
      </w:r>
      <w:r w:rsidR="00015542" w:rsidRPr="007D7D19">
        <w:rPr>
          <w:rFonts w:ascii="Times New Roman" w:eastAsia="Times New Roman" w:hAnsi="Times New Roman" w:cs="Times New Roman"/>
          <w:sz w:val="28"/>
          <w:szCs w:val="28"/>
          <w:lang w:eastAsia="ru-RU"/>
        </w:rPr>
        <w:t xml:space="preserve"> одном из  исследований</w:t>
      </w:r>
      <w:r w:rsidR="002624A6" w:rsidRPr="007D7D19">
        <w:rPr>
          <w:rFonts w:ascii="Times New Roman" w:eastAsia="Times New Roman" w:hAnsi="Times New Roman" w:cs="Times New Roman"/>
          <w:sz w:val="28"/>
          <w:szCs w:val="28"/>
          <w:lang w:eastAsia="ru-RU"/>
        </w:rPr>
        <w:t xml:space="preserve"> (</w:t>
      </w:r>
      <w:r w:rsidR="00015542" w:rsidRPr="007D7D19">
        <w:rPr>
          <w:rFonts w:ascii="Times New Roman" w:eastAsia="Times New Roman" w:hAnsi="Times New Roman" w:cs="Times New Roman"/>
          <w:sz w:val="28"/>
          <w:szCs w:val="28"/>
          <w:lang w:val="en-US" w:eastAsia="ru-RU"/>
        </w:rPr>
        <w:t>Yang</w:t>
      </w:r>
      <w:r w:rsidR="00015542" w:rsidRPr="007D7D19">
        <w:rPr>
          <w:rFonts w:ascii="Times New Roman" w:eastAsia="Times New Roman" w:hAnsi="Times New Roman" w:cs="Times New Roman"/>
          <w:sz w:val="28"/>
          <w:szCs w:val="28"/>
          <w:lang w:eastAsia="ru-RU"/>
        </w:rPr>
        <w:t xml:space="preserve"> </w:t>
      </w:r>
      <w:r w:rsidR="00015542" w:rsidRPr="007D7D19">
        <w:rPr>
          <w:rFonts w:ascii="Times New Roman" w:eastAsia="Times New Roman" w:hAnsi="Times New Roman" w:cs="Times New Roman"/>
          <w:sz w:val="28"/>
          <w:szCs w:val="28"/>
          <w:lang w:val="en-US" w:eastAsia="ru-RU"/>
        </w:rPr>
        <w:t>Wu</w:t>
      </w:r>
      <w:r w:rsidR="002624A6" w:rsidRPr="007D7D19">
        <w:rPr>
          <w:rFonts w:ascii="Times New Roman" w:eastAsia="Times New Roman" w:hAnsi="Times New Roman" w:cs="Times New Roman"/>
          <w:sz w:val="28"/>
          <w:szCs w:val="28"/>
          <w:lang w:eastAsia="ru-RU"/>
        </w:rPr>
        <w:t>.</w:t>
      </w:r>
      <w:r w:rsidR="00015542" w:rsidRPr="007D7D19">
        <w:rPr>
          <w:rFonts w:ascii="Times New Roman" w:eastAsia="Times New Roman" w:hAnsi="Times New Roman" w:cs="Times New Roman"/>
          <w:sz w:val="28"/>
          <w:szCs w:val="28"/>
          <w:lang w:eastAsia="ru-RU"/>
        </w:rPr>
        <w:t xml:space="preserve"> и соавторы</w:t>
      </w:r>
      <w:r w:rsidR="00CC0687" w:rsidRPr="007D7D19">
        <w:rPr>
          <w:rFonts w:ascii="Times New Roman" w:eastAsia="Times New Roman" w:hAnsi="Times New Roman" w:cs="Times New Roman"/>
          <w:sz w:val="28"/>
          <w:szCs w:val="28"/>
          <w:lang w:eastAsia="ru-RU"/>
        </w:rPr>
        <w:t>,</w:t>
      </w:r>
      <w:r w:rsidR="00055560" w:rsidRPr="007D7D19">
        <w:rPr>
          <w:rFonts w:ascii="Times New Roman" w:eastAsia="Times New Roman" w:hAnsi="Times New Roman" w:cs="Times New Roman"/>
          <w:sz w:val="28"/>
          <w:szCs w:val="28"/>
          <w:lang w:eastAsia="ru-RU"/>
        </w:rPr>
        <w:t xml:space="preserve"> </w:t>
      </w:r>
      <w:r w:rsidR="00CC0687" w:rsidRPr="007D7D19">
        <w:rPr>
          <w:rFonts w:ascii="Times New Roman" w:eastAsia="Times New Roman" w:hAnsi="Times New Roman" w:cs="Times New Roman"/>
          <w:sz w:val="28"/>
          <w:szCs w:val="28"/>
          <w:lang w:eastAsia="ru-RU"/>
        </w:rPr>
        <w:t>2019</w:t>
      </w:r>
      <w:r w:rsidR="002624A6" w:rsidRPr="007D7D19">
        <w:rPr>
          <w:rFonts w:ascii="Times New Roman" w:eastAsia="Times New Roman" w:hAnsi="Times New Roman" w:cs="Times New Roman"/>
          <w:sz w:val="28"/>
          <w:szCs w:val="28"/>
          <w:lang w:eastAsia="ru-RU"/>
        </w:rPr>
        <w:t>)</w:t>
      </w:r>
      <w:r w:rsidR="00015542" w:rsidRPr="007D7D19">
        <w:rPr>
          <w:rFonts w:ascii="Times New Roman" w:eastAsia="Times New Roman" w:hAnsi="Times New Roman" w:cs="Times New Roman"/>
          <w:sz w:val="28"/>
          <w:szCs w:val="28"/>
          <w:lang w:eastAsia="ru-RU"/>
        </w:rPr>
        <w:t xml:space="preserve"> </w:t>
      </w:r>
      <w:r w:rsidR="00F20F4C" w:rsidRPr="007D7D19">
        <w:rPr>
          <w:rFonts w:ascii="Times New Roman" w:eastAsia="Times New Roman" w:hAnsi="Times New Roman" w:cs="Times New Roman"/>
          <w:sz w:val="28"/>
          <w:szCs w:val="28"/>
          <w:lang w:eastAsia="ru-RU"/>
        </w:rPr>
        <w:t xml:space="preserve">постоперационная </w:t>
      </w:r>
      <w:r w:rsidR="00015542" w:rsidRPr="007D7D19">
        <w:rPr>
          <w:rFonts w:ascii="Times New Roman" w:eastAsia="Times New Roman" w:hAnsi="Times New Roman" w:cs="Times New Roman"/>
          <w:sz w:val="28"/>
          <w:szCs w:val="28"/>
          <w:lang w:eastAsia="ru-RU"/>
        </w:rPr>
        <w:t>частота ОПП среди новорожденных</w:t>
      </w:r>
      <w:r w:rsidR="00F20F4C" w:rsidRPr="007D7D19">
        <w:rPr>
          <w:rFonts w:ascii="Times New Roman" w:eastAsia="Times New Roman" w:hAnsi="Times New Roman" w:cs="Times New Roman"/>
          <w:sz w:val="28"/>
          <w:szCs w:val="28"/>
          <w:lang w:eastAsia="ru-RU"/>
        </w:rPr>
        <w:t xml:space="preserve"> </w:t>
      </w:r>
      <w:r w:rsidR="00015542" w:rsidRPr="007D7D19">
        <w:rPr>
          <w:rFonts w:ascii="Times New Roman" w:eastAsia="Times New Roman" w:hAnsi="Times New Roman" w:cs="Times New Roman"/>
          <w:sz w:val="28"/>
          <w:szCs w:val="28"/>
          <w:lang w:eastAsia="ru-RU"/>
        </w:rPr>
        <w:t xml:space="preserve">составила 33,8%. Новорожденные с </w:t>
      </w:r>
      <w:r w:rsidR="00C057BB" w:rsidRPr="007D7D19">
        <w:rPr>
          <w:rFonts w:ascii="Times New Roman" w:eastAsia="Times New Roman" w:hAnsi="Times New Roman" w:cs="Times New Roman"/>
          <w:sz w:val="28"/>
          <w:szCs w:val="28"/>
          <w:lang w:eastAsia="ru-RU"/>
        </w:rPr>
        <w:t>ОПП</w:t>
      </w:r>
      <w:r w:rsidR="00015542" w:rsidRPr="007D7D19">
        <w:rPr>
          <w:rFonts w:ascii="Times New Roman" w:eastAsia="Times New Roman" w:hAnsi="Times New Roman" w:cs="Times New Roman"/>
          <w:sz w:val="28"/>
          <w:szCs w:val="28"/>
          <w:lang w:eastAsia="ru-RU"/>
        </w:rPr>
        <w:t xml:space="preserve"> имели более высокую летальность </w:t>
      </w:r>
      <w:r w:rsidR="00C057BB" w:rsidRPr="007D7D19">
        <w:rPr>
          <w:rFonts w:ascii="Times New Roman" w:eastAsia="Times New Roman" w:hAnsi="Times New Roman" w:cs="Times New Roman"/>
          <w:sz w:val="28"/>
          <w:szCs w:val="28"/>
          <w:lang w:eastAsia="ru-RU"/>
        </w:rPr>
        <w:t>(</w:t>
      </w:r>
      <w:r w:rsidR="00015542" w:rsidRPr="007D7D19">
        <w:rPr>
          <w:rFonts w:ascii="Times New Roman" w:eastAsia="Times New Roman" w:hAnsi="Times New Roman" w:cs="Times New Roman"/>
          <w:sz w:val="28"/>
          <w:szCs w:val="28"/>
          <w:lang w:eastAsia="ru-RU"/>
        </w:rPr>
        <w:t>18,5%</w:t>
      </w:r>
      <w:r w:rsidR="00C057BB" w:rsidRPr="007D7D19">
        <w:rPr>
          <w:rFonts w:ascii="Times New Roman" w:eastAsia="Times New Roman" w:hAnsi="Times New Roman" w:cs="Times New Roman"/>
          <w:sz w:val="28"/>
          <w:szCs w:val="28"/>
          <w:lang w:eastAsia="ru-RU"/>
        </w:rPr>
        <w:t>)</w:t>
      </w:r>
      <w:r w:rsidR="00015542" w:rsidRPr="007D7D19">
        <w:rPr>
          <w:rFonts w:ascii="Times New Roman" w:eastAsia="Times New Roman" w:hAnsi="Times New Roman" w:cs="Times New Roman"/>
          <w:sz w:val="28"/>
          <w:szCs w:val="28"/>
          <w:lang w:eastAsia="ru-RU"/>
        </w:rPr>
        <w:t xml:space="preserve">, чем дети без </w:t>
      </w:r>
      <w:r w:rsidR="00F20F4C" w:rsidRPr="007D7D19">
        <w:rPr>
          <w:rFonts w:ascii="Times New Roman" w:eastAsia="Times New Roman" w:hAnsi="Times New Roman" w:cs="Times New Roman"/>
          <w:sz w:val="28"/>
          <w:szCs w:val="28"/>
          <w:lang w:eastAsia="ru-RU"/>
        </w:rPr>
        <w:t>ОПП</w:t>
      </w:r>
      <w:r w:rsidR="00015542" w:rsidRPr="007D7D19">
        <w:rPr>
          <w:rFonts w:ascii="Times New Roman" w:eastAsia="Times New Roman" w:hAnsi="Times New Roman" w:cs="Times New Roman"/>
          <w:sz w:val="28"/>
          <w:szCs w:val="28"/>
          <w:lang w:eastAsia="ru-RU"/>
        </w:rPr>
        <w:t xml:space="preserve"> </w:t>
      </w:r>
      <w:r w:rsidR="00C057BB" w:rsidRPr="007D7D19">
        <w:rPr>
          <w:rFonts w:ascii="Times New Roman" w:eastAsia="Times New Roman" w:hAnsi="Times New Roman" w:cs="Times New Roman"/>
          <w:sz w:val="28"/>
          <w:szCs w:val="28"/>
          <w:lang w:eastAsia="ru-RU"/>
        </w:rPr>
        <w:t>(</w:t>
      </w:r>
      <w:r w:rsidR="00015542" w:rsidRPr="007D7D19">
        <w:rPr>
          <w:rFonts w:ascii="Times New Roman" w:eastAsia="Times New Roman" w:hAnsi="Times New Roman" w:cs="Times New Roman"/>
          <w:sz w:val="28"/>
          <w:szCs w:val="28"/>
          <w:lang w:eastAsia="ru-RU"/>
        </w:rPr>
        <w:t>5,7%</w:t>
      </w:r>
      <w:r w:rsidR="00C057BB" w:rsidRPr="007D7D19">
        <w:rPr>
          <w:rFonts w:ascii="Times New Roman" w:eastAsia="Times New Roman" w:hAnsi="Times New Roman" w:cs="Times New Roman"/>
          <w:sz w:val="28"/>
          <w:szCs w:val="28"/>
          <w:lang w:eastAsia="ru-RU"/>
        </w:rPr>
        <w:t>)</w:t>
      </w:r>
      <w:r w:rsidR="00015542" w:rsidRPr="007D7D19">
        <w:rPr>
          <w:rFonts w:ascii="Times New Roman" w:eastAsia="Times New Roman" w:hAnsi="Times New Roman" w:cs="Times New Roman"/>
          <w:sz w:val="28"/>
          <w:szCs w:val="28"/>
          <w:lang w:eastAsia="ru-RU"/>
        </w:rPr>
        <w:t xml:space="preserve">. Также авторы установили ряд факторов риска, </w:t>
      </w:r>
      <w:r w:rsidR="00D24927" w:rsidRPr="007D7D19">
        <w:rPr>
          <w:rFonts w:ascii="Times New Roman" w:eastAsia="Times New Roman" w:hAnsi="Times New Roman" w:cs="Times New Roman"/>
          <w:sz w:val="28"/>
          <w:szCs w:val="28"/>
          <w:lang w:eastAsia="ru-RU"/>
        </w:rPr>
        <w:t xml:space="preserve">как </w:t>
      </w:r>
      <w:r w:rsidR="00015542" w:rsidRPr="007D7D19">
        <w:rPr>
          <w:rFonts w:ascii="Times New Roman" w:eastAsia="Times New Roman" w:hAnsi="Times New Roman" w:cs="Times New Roman"/>
          <w:sz w:val="28"/>
          <w:szCs w:val="28"/>
          <w:lang w:eastAsia="ru-RU"/>
        </w:rPr>
        <w:t xml:space="preserve">очень низкая масса тела, длительность </w:t>
      </w:r>
      <w:r w:rsidR="00CA4080" w:rsidRPr="007D7D19">
        <w:rPr>
          <w:rFonts w:ascii="Times New Roman" w:eastAsia="Times New Roman" w:hAnsi="Times New Roman" w:cs="Times New Roman"/>
          <w:sz w:val="28"/>
          <w:szCs w:val="28"/>
          <w:lang w:eastAsia="ru-RU"/>
        </w:rPr>
        <w:t xml:space="preserve">получения </w:t>
      </w:r>
      <w:r w:rsidR="00015542" w:rsidRPr="007D7D19">
        <w:rPr>
          <w:rFonts w:ascii="Times New Roman" w:eastAsia="Times New Roman" w:hAnsi="Times New Roman" w:cs="Times New Roman"/>
          <w:sz w:val="28"/>
          <w:szCs w:val="28"/>
          <w:lang w:eastAsia="ru-RU"/>
        </w:rPr>
        <w:t>послеоперационной вентиляции, высокие уровни развития сепсиса, длительность операции более 120 мин.</w:t>
      </w:r>
      <w:r w:rsidR="00AB67A2" w:rsidRPr="007D7D19">
        <w:rPr>
          <w:rFonts w:ascii="Times New Roman" w:eastAsia="Times New Roman" w:hAnsi="Times New Roman" w:cs="Times New Roman"/>
          <w:sz w:val="28"/>
          <w:szCs w:val="28"/>
          <w:lang w:eastAsia="ru-RU"/>
        </w:rPr>
        <w:t xml:space="preserve"> [</w:t>
      </w:r>
      <w:r w:rsidR="00941CB5">
        <w:rPr>
          <w:rFonts w:ascii="Times New Roman" w:eastAsia="Times New Roman" w:hAnsi="Times New Roman" w:cs="Times New Roman"/>
          <w:sz w:val="28"/>
          <w:szCs w:val="28"/>
          <w:lang w:eastAsia="ru-RU"/>
        </w:rPr>
        <w:t>13,</w:t>
      </w:r>
      <w:r w:rsidR="00D72345">
        <w:rPr>
          <w:rFonts w:ascii="Times New Roman" w:eastAsia="Times New Roman" w:hAnsi="Times New Roman" w:cs="Times New Roman"/>
          <w:sz w:val="28"/>
          <w:szCs w:val="28"/>
          <w:lang w:eastAsia="ru-RU"/>
        </w:rPr>
        <w:t>р</w:t>
      </w:r>
      <w:r w:rsidR="00941CB5">
        <w:rPr>
          <w:rFonts w:ascii="Times New Roman" w:eastAsia="Times New Roman" w:hAnsi="Times New Roman" w:cs="Times New Roman"/>
          <w:sz w:val="28"/>
          <w:szCs w:val="28"/>
          <w:lang w:eastAsia="ru-RU"/>
        </w:rPr>
        <w:t>.</w:t>
      </w:r>
      <w:r w:rsidR="00EE3A57">
        <w:rPr>
          <w:rFonts w:ascii="Times New Roman" w:eastAsia="Times New Roman" w:hAnsi="Times New Roman" w:cs="Times New Roman"/>
          <w:sz w:val="28"/>
          <w:szCs w:val="28"/>
          <w:lang w:eastAsia="ru-RU"/>
        </w:rPr>
        <w:t xml:space="preserve"> </w:t>
      </w:r>
      <w:r w:rsidR="00941CB5">
        <w:rPr>
          <w:rFonts w:ascii="Times New Roman" w:eastAsia="Times New Roman" w:hAnsi="Times New Roman" w:cs="Times New Roman"/>
          <w:sz w:val="28"/>
          <w:szCs w:val="28"/>
          <w:lang w:eastAsia="ru-RU"/>
        </w:rPr>
        <w:t>1341</w:t>
      </w:r>
      <w:r w:rsidR="00AB67A2" w:rsidRPr="007D7D19">
        <w:rPr>
          <w:rFonts w:ascii="Times New Roman" w:eastAsia="Times New Roman" w:hAnsi="Times New Roman" w:cs="Times New Roman"/>
          <w:sz w:val="28"/>
          <w:szCs w:val="28"/>
          <w:lang w:eastAsia="ru-RU"/>
        </w:rPr>
        <w:t xml:space="preserve">]. </w:t>
      </w:r>
      <w:r w:rsidR="00015542" w:rsidRPr="007D7D19">
        <w:rPr>
          <w:rFonts w:ascii="Times New Roman" w:eastAsia="Times New Roman" w:hAnsi="Times New Roman" w:cs="Times New Roman"/>
          <w:sz w:val="28"/>
          <w:szCs w:val="28"/>
          <w:lang w:eastAsia="ru-RU"/>
        </w:rPr>
        <w:t xml:space="preserve"> </w:t>
      </w:r>
      <w:r w:rsidR="007F3778" w:rsidRPr="007D7D19">
        <w:rPr>
          <w:rFonts w:ascii="Times New Roman" w:eastAsia="Times New Roman" w:hAnsi="Times New Roman" w:cs="Times New Roman"/>
          <w:sz w:val="28"/>
          <w:szCs w:val="28"/>
          <w:lang w:eastAsia="ru-RU"/>
        </w:rPr>
        <w:t>В многоцентровом российском исследовании частот</w:t>
      </w:r>
      <w:r w:rsidR="00B32AB4" w:rsidRPr="007D7D19">
        <w:rPr>
          <w:rFonts w:ascii="Times New Roman" w:eastAsia="Times New Roman" w:hAnsi="Times New Roman" w:cs="Times New Roman"/>
          <w:sz w:val="28"/>
          <w:szCs w:val="28"/>
          <w:lang w:eastAsia="ru-RU"/>
        </w:rPr>
        <w:t>а</w:t>
      </w:r>
      <w:r w:rsidR="007F3778" w:rsidRPr="007D7D19">
        <w:rPr>
          <w:rFonts w:ascii="Times New Roman" w:eastAsia="Times New Roman" w:hAnsi="Times New Roman" w:cs="Times New Roman"/>
          <w:sz w:val="28"/>
          <w:szCs w:val="28"/>
          <w:lang w:eastAsia="ru-RU"/>
        </w:rPr>
        <w:t xml:space="preserve"> ОПП (2020) у пациентов после хирургических вмешательств </w:t>
      </w:r>
      <w:r w:rsidR="004B423B" w:rsidRPr="007D7D19">
        <w:rPr>
          <w:rFonts w:ascii="Times New Roman" w:eastAsia="Times New Roman" w:hAnsi="Times New Roman" w:cs="Times New Roman"/>
          <w:sz w:val="28"/>
          <w:szCs w:val="28"/>
          <w:lang w:eastAsia="ru-RU"/>
        </w:rPr>
        <w:t>достигла</w:t>
      </w:r>
      <w:r w:rsidR="007F3778" w:rsidRPr="007D7D19">
        <w:rPr>
          <w:rFonts w:ascii="Times New Roman" w:eastAsia="Times New Roman" w:hAnsi="Times New Roman" w:cs="Times New Roman"/>
          <w:sz w:val="28"/>
          <w:szCs w:val="28"/>
          <w:lang w:eastAsia="ru-RU"/>
        </w:rPr>
        <w:t xml:space="preserve"> 45%</w:t>
      </w:r>
      <w:r w:rsidR="00AB67A2" w:rsidRPr="007D7D19">
        <w:rPr>
          <w:rFonts w:ascii="Times New Roman" w:eastAsia="Times New Roman" w:hAnsi="Times New Roman" w:cs="Times New Roman"/>
          <w:sz w:val="28"/>
          <w:szCs w:val="28"/>
          <w:lang w:eastAsia="ru-RU"/>
        </w:rPr>
        <w:t xml:space="preserve"> </w:t>
      </w:r>
      <w:r w:rsidR="00B325DB" w:rsidRPr="007D7D19">
        <w:rPr>
          <w:rFonts w:ascii="Times New Roman" w:eastAsia="Times New Roman" w:hAnsi="Times New Roman" w:cs="Times New Roman"/>
          <w:sz w:val="28"/>
          <w:szCs w:val="28"/>
          <w:lang w:eastAsia="ru-RU"/>
        </w:rPr>
        <w:t>[</w:t>
      </w:r>
      <w:r w:rsidR="00FF71C4">
        <w:rPr>
          <w:rFonts w:ascii="Times New Roman" w:eastAsia="Times New Roman" w:hAnsi="Times New Roman" w:cs="Times New Roman"/>
          <w:sz w:val="28"/>
          <w:szCs w:val="28"/>
          <w:lang w:eastAsia="ru-RU"/>
        </w:rPr>
        <w:t>15,с.</w:t>
      </w:r>
      <w:r w:rsidR="00EE3A57">
        <w:rPr>
          <w:rFonts w:ascii="Times New Roman" w:eastAsia="Times New Roman" w:hAnsi="Times New Roman" w:cs="Times New Roman"/>
          <w:sz w:val="28"/>
          <w:szCs w:val="28"/>
          <w:lang w:eastAsia="ru-RU"/>
        </w:rPr>
        <w:t xml:space="preserve"> </w:t>
      </w:r>
      <w:r w:rsidR="00FF71C4">
        <w:rPr>
          <w:rFonts w:ascii="Times New Roman" w:eastAsia="Times New Roman" w:hAnsi="Times New Roman" w:cs="Times New Roman"/>
          <w:sz w:val="28"/>
          <w:szCs w:val="28"/>
          <w:lang w:eastAsia="ru-RU"/>
        </w:rPr>
        <w:t>8</w:t>
      </w:r>
      <w:r w:rsidR="00B325DB" w:rsidRPr="007D7D19">
        <w:rPr>
          <w:rFonts w:ascii="Times New Roman" w:eastAsia="Times New Roman" w:hAnsi="Times New Roman" w:cs="Times New Roman"/>
          <w:sz w:val="28"/>
          <w:szCs w:val="28"/>
          <w:lang w:eastAsia="ru-RU"/>
        </w:rPr>
        <w:t>].</w:t>
      </w:r>
      <w:r w:rsidR="007F3778" w:rsidRPr="007D7D19">
        <w:rPr>
          <w:rFonts w:ascii="Times New Roman" w:eastAsia="Times New Roman" w:hAnsi="Times New Roman" w:cs="Times New Roman"/>
          <w:sz w:val="28"/>
          <w:szCs w:val="28"/>
          <w:lang w:eastAsia="ru-RU"/>
        </w:rPr>
        <w:t xml:space="preserve"> </w:t>
      </w:r>
      <w:r w:rsidR="00015542" w:rsidRPr="007D7D19">
        <w:rPr>
          <w:rFonts w:ascii="Times New Roman" w:eastAsia="Times New Roman" w:hAnsi="Times New Roman" w:cs="Times New Roman"/>
          <w:sz w:val="28"/>
          <w:szCs w:val="28"/>
          <w:lang w:eastAsia="ru-RU"/>
        </w:rPr>
        <w:t xml:space="preserve">В последнем исследовании </w:t>
      </w:r>
      <w:r w:rsidR="00B32AB4" w:rsidRPr="007D7D19">
        <w:rPr>
          <w:rFonts w:ascii="Times New Roman" w:eastAsia="Times New Roman" w:hAnsi="Times New Roman" w:cs="Times New Roman"/>
          <w:sz w:val="28"/>
          <w:szCs w:val="28"/>
          <w:lang w:eastAsia="ru-RU"/>
        </w:rPr>
        <w:t xml:space="preserve">американских ученых </w:t>
      </w:r>
      <w:r w:rsidR="00782E90" w:rsidRPr="007D7D19">
        <w:rPr>
          <w:rFonts w:ascii="Times New Roman" w:eastAsia="Times New Roman" w:hAnsi="Times New Roman" w:cs="Times New Roman"/>
          <w:sz w:val="28"/>
          <w:szCs w:val="28"/>
          <w:lang w:eastAsia="ru-RU"/>
        </w:rPr>
        <w:t>(</w:t>
      </w:r>
      <w:r w:rsidR="00015542" w:rsidRPr="007D7D19">
        <w:rPr>
          <w:rFonts w:ascii="Times New Roman" w:eastAsia="Times New Roman" w:hAnsi="Times New Roman" w:cs="Times New Roman"/>
          <w:sz w:val="28"/>
          <w:szCs w:val="28"/>
          <w:lang w:val="en-US" w:eastAsia="ru-RU"/>
        </w:rPr>
        <w:t>Cara</w:t>
      </w:r>
      <w:r w:rsidR="00015542" w:rsidRPr="007D7D19">
        <w:rPr>
          <w:rFonts w:ascii="Times New Roman" w:eastAsia="Times New Roman" w:hAnsi="Times New Roman" w:cs="Times New Roman"/>
          <w:sz w:val="28"/>
          <w:szCs w:val="28"/>
          <w:lang w:eastAsia="ru-RU"/>
        </w:rPr>
        <w:t xml:space="preserve"> </w:t>
      </w:r>
      <w:r w:rsidR="00015542" w:rsidRPr="007D7D19">
        <w:rPr>
          <w:rFonts w:ascii="Times New Roman" w:eastAsia="Times New Roman" w:hAnsi="Times New Roman" w:cs="Times New Roman"/>
          <w:sz w:val="28"/>
          <w:szCs w:val="28"/>
          <w:lang w:val="en-US" w:eastAsia="ru-RU"/>
        </w:rPr>
        <w:t>L</w:t>
      </w:r>
      <w:r w:rsidR="00015542" w:rsidRPr="007D7D19">
        <w:rPr>
          <w:rFonts w:ascii="Times New Roman" w:eastAsia="Times New Roman" w:hAnsi="Times New Roman" w:cs="Times New Roman"/>
          <w:sz w:val="28"/>
          <w:szCs w:val="28"/>
          <w:lang w:eastAsia="ru-RU"/>
        </w:rPr>
        <w:t>.</w:t>
      </w:r>
      <w:r w:rsidR="00015542" w:rsidRPr="007D7D19">
        <w:rPr>
          <w:rFonts w:ascii="Times New Roman" w:eastAsia="Times New Roman" w:hAnsi="Times New Roman" w:cs="Times New Roman"/>
          <w:sz w:val="28"/>
          <w:szCs w:val="28"/>
          <w:lang w:val="en-US" w:eastAsia="ru-RU"/>
        </w:rPr>
        <w:t>Slagl</w:t>
      </w:r>
      <w:r w:rsidR="00015542" w:rsidRPr="007D7D19">
        <w:rPr>
          <w:rFonts w:ascii="Times New Roman" w:eastAsia="Times New Roman" w:hAnsi="Times New Roman" w:cs="Times New Roman"/>
          <w:sz w:val="28"/>
          <w:szCs w:val="28"/>
          <w:lang w:eastAsia="ru-RU"/>
        </w:rPr>
        <w:t xml:space="preserve">е </w:t>
      </w:r>
      <w:r w:rsidR="00782E90" w:rsidRPr="007D7D19">
        <w:rPr>
          <w:rFonts w:ascii="Times New Roman" w:eastAsia="Times New Roman" w:hAnsi="Times New Roman" w:cs="Times New Roman"/>
          <w:sz w:val="28"/>
          <w:szCs w:val="28"/>
          <w:lang w:eastAsia="ru-RU"/>
        </w:rPr>
        <w:t xml:space="preserve">и соавторы, </w:t>
      </w:r>
      <w:r w:rsidR="00015542" w:rsidRPr="007D7D19">
        <w:rPr>
          <w:rFonts w:ascii="Times New Roman" w:eastAsia="Times New Roman" w:hAnsi="Times New Roman" w:cs="Times New Roman"/>
          <w:sz w:val="28"/>
          <w:szCs w:val="28"/>
          <w:lang w:eastAsia="ru-RU"/>
        </w:rPr>
        <w:t xml:space="preserve">2021) частота </w:t>
      </w:r>
      <w:r w:rsidR="004B423B" w:rsidRPr="007D7D19">
        <w:rPr>
          <w:rFonts w:ascii="Times New Roman" w:eastAsia="Times New Roman" w:hAnsi="Times New Roman" w:cs="Times New Roman"/>
          <w:sz w:val="28"/>
          <w:szCs w:val="28"/>
          <w:lang w:eastAsia="ru-RU"/>
        </w:rPr>
        <w:t xml:space="preserve">неонатального </w:t>
      </w:r>
      <w:r w:rsidR="00015542" w:rsidRPr="007D7D19">
        <w:rPr>
          <w:rFonts w:ascii="Times New Roman" w:eastAsia="Times New Roman" w:hAnsi="Times New Roman" w:cs="Times New Roman"/>
          <w:sz w:val="28"/>
          <w:szCs w:val="28"/>
          <w:lang w:eastAsia="ru-RU"/>
        </w:rPr>
        <w:t xml:space="preserve">ОПП </w:t>
      </w:r>
      <w:r w:rsidR="004B423B" w:rsidRPr="007D7D19">
        <w:rPr>
          <w:rFonts w:ascii="Times New Roman" w:eastAsia="Times New Roman" w:hAnsi="Times New Roman" w:cs="Times New Roman"/>
          <w:sz w:val="28"/>
          <w:szCs w:val="28"/>
          <w:lang w:eastAsia="ru-RU"/>
        </w:rPr>
        <w:t xml:space="preserve">после операций </w:t>
      </w:r>
      <w:r w:rsidR="00015542" w:rsidRPr="007D7D19">
        <w:rPr>
          <w:rFonts w:ascii="Times New Roman" w:eastAsia="Times New Roman" w:hAnsi="Times New Roman" w:cs="Times New Roman"/>
          <w:sz w:val="28"/>
          <w:szCs w:val="28"/>
          <w:lang w:eastAsia="ru-RU"/>
        </w:rPr>
        <w:t>составила 19%</w:t>
      </w:r>
      <w:r w:rsidR="00997C79" w:rsidRPr="007D7D19">
        <w:rPr>
          <w:rFonts w:ascii="Times New Roman" w:eastAsia="Times New Roman" w:hAnsi="Times New Roman" w:cs="Times New Roman"/>
          <w:sz w:val="28"/>
          <w:szCs w:val="28"/>
          <w:lang w:eastAsia="ru-RU"/>
        </w:rPr>
        <w:t xml:space="preserve"> </w:t>
      </w:r>
      <w:r w:rsidR="00B325DB" w:rsidRPr="007D7D19">
        <w:rPr>
          <w:rFonts w:ascii="Times New Roman" w:eastAsia="Times New Roman" w:hAnsi="Times New Roman" w:cs="Times New Roman"/>
          <w:sz w:val="28"/>
          <w:szCs w:val="28"/>
          <w:lang w:eastAsia="ru-RU"/>
        </w:rPr>
        <w:t>[</w:t>
      </w:r>
      <w:r w:rsidR="000B0B49">
        <w:rPr>
          <w:rFonts w:ascii="Times New Roman" w:eastAsia="Times New Roman" w:hAnsi="Times New Roman" w:cs="Times New Roman"/>
          <w:sz w:val="28"/>
          <w:szCs w:val="28"/>
          <w:lang w:eastAsia="ru-RU"/>
        </w:rPr>
        <w:t>14,</w:t>
      </w:r>
      <w:r w:rsidR="00D72345">
        <w:rPr>
          <w:rFonts w:ascii="Times New Roman" w:eastAsia="Times New Roman" w:hAnsi="Times New Roman" w:cs="Times New Roman"/>
          <w:sz w:val="28"/>
          <w:szCs w:val="28"/>
          <w:lang w:eastAsia="ru-RU"/>
        </w:rPr>
        <w:t>р</w:t>
      </w:r>
      <w:r w:rsidR="000B0B49">
        <w:rPr>
          <w:rFonts w:ascii="Times New Roman" w:eastAsia="Times New Roman" w:hAnsi="Times New Roman" w:cs="Times New Roman"/>
          <w:sz w:val="28"/>
          <w:szCs w:val="28"/>
          <w:lang w:eastAsia="ru-RU"/>
        </w:rPr>
        <w:t>.</w:t>
      </w:r>
      <w:r w:rsidR="00EE3A57">
        <w:rPr>
          <w:rFonts w:ascii="Times New Roman" w:eastAsia="Times New Roman" w:hAnsi="Times New Roman" w:cs="Times New Roman"/>
          <w:sz w:val="28"/>
          <w:szCs w:val="28"/>
          <w:lang w:eastAsia="ru-RU"/>
        </w:rPr>
        <w:t xml:space="preserve"> </w:t>
      </w:r>
      <w:r w:rsidR="000B0B49">
        <w:rPr>
          <w:rFonts w:ascii="Times New Roman" w:eastAsia="Times New Roman" w:hAnsi="Times New Roman" w:cs="Times New Roman"/>
          <w:sz w:val="28"/>
          <w:szCs w:val="28"/>
          <w:lang w:eastAsia="ru-RU"/>
        </w:rPr>
        <w:t>193</w:t>
      </w:r>
      <w:r w:rsidR="00B325DB" w:rsidRPr="007D7D19">
        <w:rPr>
          <w:rFonts w:ascii="Times New Roman" w:eastAsia="Times New Roman" w:hAnsi="Times New Roman" w:cs="Times New Roman"/>
          <w:sz w:val="28"/>
          <w:szCs w:val="28"/>
          <w:lang w:eastAsia="ru-RU"/>
        </w:rPr>
        <w:t>].</w:t>
      </w:r>
    </w:p>
    <w:p w14:paraId="7FE4620D" w14:textId="018405F9" w:rsidR="00A34508" w:rsidRPr="007D7D19" w:rsidRDefault="00A34508"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Несмотря на частоту и значимость ОПП ранняя диагностика его остается по прежнему сложной задачей в </w:t>
      </w:r>
      <w:r w:rsidR="00FE1005" w:rsidRPr="007D7D19">
        <w:rPr>
          <w:rFonts w:ascii="Times New Roman" w:hAnsi="Times New Roman" w:cs="Times New Roman"/>
          <w:sz w:val="28"/>
          <w:szCs w:val="28"/>
        </w:rPr>
        <w:t>неонатологической</w:t>
      </w:r>
      <w:r w:rsidRPr="007D7D19">
        <w:rPr>
          <w:rFonts w:ascii="Times New Roman" w:hAnsi="Times New Roman" w:cs="Times New Roman"/>
          <w:sz w:val="28"/>
          <w:szCs w:val="28"/>
        </w:rPr>
        <w:t xml:space="preserve"> практике.</w:t>
      </w:r>
    </w:p>
    <w:p w14:paraId="728BAEB7" w14:textId="288F52C3" w:rsidR="00C057BB" w:rsidRPr="007D7D19" w:rsidRDefault="00216B0D" w:rsidP="00810EE1">
      <w:pPr>
        <w:tabs>
          <w:tab w:val="left" w:pos="9781"/>
          <w:tab w:val="left" w:pos="20838"/>
        </w:tabs>
        <w:spacing w:after="0" w:afterAutospacing="0" w:line="240" w:lineRule="auto"/>
        <w:ind w:left="0" w:right="49" w:firstLine="567"/>
        <w:rPr>
          <w:rFonts w:ascii="Times New Roman" w:hAnsi="Times New Roman"/>
          <w:sz w:val="28"/>
          <w:szCs w:val="28"/>
          <w:lang w:eastAsia="ru-RU"/>
        </w:rPr>
      </w:pPr>
      <w:r w:rsidRPr="007D7D19">
        <w:rPr>
          <w:rFonts w:ascii="Times New Roman" w:hAnsi="Times New Roman"/>
          <w:sz w:val="28"/>
          <w:szCs w:val="28"/>
          <w:lang w:eastAsia="ru-RU"/>
        </w:rPr>
        <w:t xml:space="preserve">В стандарт диагностики </w:t>
      </w:r>
      <w:r w:rsidR="00C057BB" w:rsidRPr="007D7D19">
        <w:rPr>
          <w:rFonts w:ascii="Times New Roman" w:hAnsi="Times New Roman"/>
          <w:sz w:val="28"/>
          <w:szCs w:val="28"/>
          <w:lang w:eastAsia="ru-RU"/>
        </w:rPr>
        <w:t>ОПП</w:t>
      </w:r>
      <w:r w:rsidRPr="007D7D19">
        <w:rPr>
          <w:rFonts w:ascii="Times New Roman" w:hAnsi="Times New Roman"/>
          <w:sz w:val="28"/>
          <w:szCs w:val="28"/>
          <w:lang w:eastAsia="ru-RU"/>
        </w:rPr>
        <w:t xml:space="preserve"> у новорожденных входят определение уровня сывороточного креатинина, </w:t>
      </w:r>
      <w:r w:rsidR="0080358B" w:rsidRPr="007D7D19">
        <w:rPr>
          <w:rFonts w:ascii="Times New Roman" w:hAnsi="Times New Roman"/>
          <w:sz w:val="28"/>
          <w:szCs w:val="28"/>
          <w:lang w:eastAsia="ru-RU"/>
        </w:rPr>
        <w:t xml:space="preserve">мочевины, </w:t>
      </w:r>
      <w:r w:rsidRPr="007D7D19">
        <w:rPr>
          <w:rFonts w:ascii="Times New Roman" w:hAnsi="Times New Roman"/>
          <w:sz w:val="28"/>
          <w:szCs w:val="28"/>
          <w:lang w:eastAsia="ru-RU"/>
        </w:rPr>
        <w:t xml:space="preserve">а также темп диуреза. Данный выбор объясняется доступностью данных параметров в условиях практического здравоохранения. Однако данные зарубежных авторов последних лет доказывают, что уровень креатинина в сыворотке уже не является высокоспецифичным при раннем выявлении ОПП у новорожденных и не отражает в полной мере повреждение функции почек. </w:t>
      </w:r>
      <w:r w:rsidR="004B2C0B" w:rsidRPr="007D7D19">
        <w:rPr>
          <w:rFonts w:ascii="Times New Roman" w:hAnsi="Times New Roman"/>
          <w:sz w:val="28"/>
          <w:szCs w:val="28"/>
          <w:lang w:eastAsia="ru-RU"/>
        </w:rPr>
        <w:t>Более того</w:t>
      </w:r>
      <w:r w:rsidRPr="007D7D19">
        <w:rPr>
          <w:rFonts w:ascii="Times New Roman" w:hAnsi="Times New Roman"/>
          <w:sz w:val="28"/>
          <w:szCs w:val="28"/>
          <w:lang w:eastAsia="ru-RU"/>
        </w:rPr>
        <w:t xml:space="preserve">, установлено, что до 50% ренальных функций может быть утрачено </w:t>
      </w:r>
      <w:r w:rsidR="00205559" w:rsidRPr="007D7D19">
        <w:rPr>
          <w:rFonts w:ascii="Times New Roman" w:hAnsi="Times New Roman"/>
          <w:sz w:val="28"/>
          <w:szCs w:val="28"/>
          <w:lang w:eastAsia="ru-RU"/>
        </w:rPr>
        <w:t>уже</w:t>
      </w:r>
      <w:r w:rsidRPr="007D7D19">
        <w:rPr>
          <w:rFonts w:ascii="Times New Roman" w:hAnsi="Times New Roman"/>
          <w:sz w:val="28"/>
          <w:szCs w:val="28"/>
          <w:lang w:eastAsia="ru-RU"/>
        </w:rPr>
        <w:t xml:space="preserve"> до повышения креатинина [</w:t>
      </w:r>
      <w:r w:rsidR="003918BA">
        <w:rPr>
          <w:rFonts w:ascii="Times New Roman" w:hAnsi="Times New Roman"/>
          <w:sz w:val="28"/>
          <w:szCs w:val="28"/>
          <w:lang w:eastAsia="ru-RU"/>
        </w:rPr>
        <w:t>16</w:t>
      </w:r>
      <w:r w:rsidRPr="007D7D19">
        <w:rPr>
          <w:rFonts w:ascii="Times New Roman" w:hAnsi="Times New Roman"/>
          <w:sz w:val="28"/>
          <w:szCs w:val="28"/>
          <w:lang w:eastAsia="ru-RU"/>
        </w:rPr>
        <w:t>,</w:t>
      </w:r>
      <w:r w:rsidR="003918BA">
        <w:rPr>
          <w:rFonts w:ascii="Times New Roman" w:hAnsi="Times New Roman"/>
          <w:sz w:val="28"/>
          <w:szCs w:val="28"/>
          <w:lang w:eastAsia="ru-RU"/>
        </w:rPr>
        <w:t>17</w:t>
      </w:r>
      <w:r w:rsidRPr="007D7D19">
        <w:rPr>
          <w:rFonts w:ascii="Times New Roman" w:hAnsi="Times New Roman"/>
          <w:sz w:val="28"/>
          <w:szCs w:val="28"/>
          <w:lang w:eastAsia="ru-RU"/>
        </w:rPr>
        <w:t xml:space="preserve">]. </w:t>
      </w:r>
      <w:r w:rsidR="00C057BB" w:rsidRPr="007D7D19">
        <w:rPr>
          <w:rFonts w:ascii="Times New Roman" w:hAnsi="Times New Roman"/>
          <w:sz w:val="28"/>
          <w:szCs w:val="28"/>
          <w:lang w:eastAsia="ru-RU"/>
        </w:rPr>
        <w:t xml:space="preserve"> </w:t>
      </w:r>
    </w:p>
    <w:p w14:paraId="73BAA0BB" w14:textId="4869A856" w:rsidR="00A850C0" w:rsidRPr="007D7D19" w:rsidRDefault="00216B0D"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sz w:val="28"/>
          <w:szCs w:val="28"/>
          <w:lang w:eastAsia="ru-RU"/>
        </w:rPr>
        <w:t xml:space="preserve">Коллективом авторов </w:t>
      </w:r>
      <w:r w:rsidRPr="007D7D19">
        <w:rPr>
          <w:rFonts w:ascii="Times New Roman" w:hAnsi="Times New Roman"/>
          <w:sz w:val="28"/>
          <w:szCs w:val="28"/>
          <w:lang w:val="en-US" w:eastAsia="ru-RU"/>
        </w:rPr>
        <w:t>Jason</w:t>
      </w:r>
      <w:r w:rsidRPr="007D7D19">
        <w:rPr>
          <w:rFonts w:ascii="Times New Roman" w:hAnsi="Times New Roman"/>
          <w:sz w:val="28"/>
          <w:szCs w:val="28"/>
          <w:lang w:eastAsia="ru-RU"/>
        </w:rPr>
        <w:t xml:space="preserve"> </w:t>
      </w:r>
      <w:r w:rsidRPr="007D7D19">
        <w:rPr>
          <w:rFonts w:ascii="Times New Roman" w:hAnsi="Times New Roman"/>
          <w:sz w:val="28"/>
          <w:szCs w:val="28"/>
          <w:lang w:val="en-US" w:eastAsia="ru-RU"/>
        </w:rPr>
        <w:t>H</w:t>
      </w:r>
      <w:r w:rsidRPr="007D7D19">
        <w:rPr>
          <w:rFonts w:ascii="Times New Roman" w:hAnsi="Times New Roman"/>
          <w:sz w:val="28"/>
          <w:szCs w:val="28"/>
          <w:lang w:eastAsia="ru-RU"/>
        </w:rPr>
        <w:t xml:space="preserve">. </w:t>
      </w:r>
      <w:r w:rsidRPr="007D7D19">
        <w:rPr>
          <w:rFonts w:ascii="Times New Roman" w:hAnsi="Times New Roman"/>
          <w:sz w:val="28"/>
          <w:szCs w:val="28"/>
          <w:lang w:val="en-US" w:eastAsia="ru-RU"/>
        </w:rPr>
        <w:t>Greenberg</w:t>
      </w:r>
      <w:r w:rsidR="00396F5A" w:rsidRPr="007D7D19">
        <w:rPr>
          <w:rFonts w:ascii="Times New Roman" w:hAnsi="Times New Roman"/>
          <w:sz w:val="28"/>
          <w:szCs w:val="28"/>
          <w:lang w:eastAsia="ru-RU"/>
        </w:rPr>
        <w:t xml:space="preserve"> и </w:t>
      </w:r>
      <w:r w:rsidRPr="007D7D19">
        <w:rPr>
          <w:rFonts w:ascii="Times New Roman" w:hAnsi="Times New Roman"/>
          <w:sz w:val="28"/>
          <w:szCs w:val="28"/>
          <w:lang w:val="en-US" w:eastAsia="ru-RU"/>
        </w:rPr>
        <w:t>Chirag</w:t>
      </w:r>
      <w:r w:rsidRPr="007D7D19">
        <w:rPr>
          <w:rFonts w:ascii="Times New Roman" w:hAnsi="Times New Roman"/>
          <w:sz w:val="28"/>
          <w:szCs w:val="28"/>
          <w:lang w:eastAsia="ru-RU"/>
        </w:rPr>
        <w:t xml:space="preserve"> </w:t>
      </w:r>
      <w:r w:rsidRPr="007D7D19">
        <w:rPr>
          <w:rFonts w:ascii="Times New Roman" w:hAnsi="Times New Roman"/>
          <w:sz w:val="28"/>
          <w:szCs w:val="28"/>
          <w:lang w:val="en-US" w:eastAsia="ru-RU"/>
        </w:rPr>
        <w:t>R</w:t>
      </w:r>
      <w:r w:rsidRPr="007D7D19">
        <w:rPr>
          <w:rFonts w:ascii="Times New Roman" w:hAnsi="Times New Roman"/>
          <w:sz w:val="28"/>
          <w:szCs w:val="28"/>
          <w:lang w:eastAsia="ru-RU"/>
        </w:rPr>
        <w:t xml:space="preserve">. </w:t>
      </w:r>
      <w:r w:rsidRPr="007D7D19">
        <w:rPr>
          <w:rFonts w:ascii="Times New Roman" w:hAnsi="Times New Roman"/>
          <w:sz w:val="28"/>
          <w:szCs w:val="28"/>
          <w:lang w:val="en-US" w:eastAsia="ru-RU"/>
        </w:rPr>
        <w:t>Parikh</w:t>
      </w:r>
      <w:r w:rsidRPr="007D7D19">
        <w:rPr>
          <w:rFonts w:ascii="Times New Roman" w:hAnsi="Times New Roman"/>
          <w:sz w:val="28"/>
          <w:szCs w:val="28"/>
          <w:lang w:eastAsia="ru-RU"/>
        </w:rPr>
        <w:t xml:space="preserve"> (2017) в своем исследовании было установлено, что у </w:t>
      </w:r>
      <w:r w:rsidR="004B2C0B" w:rsidRPr="007D7D19">
        <w:rPr>
          <w:rFonts w:ascii="Times New Roman" w:hAnsi="Times New Roman"/>
          <w:sz w:val="28"/>
          <w:szCs w:val="28"/>
          <w:lang w:eastAsia="ru-RU"/>
        </w:rPr>
        <w:t>пациентов</w:t>
      </w:r>
      <w:r w:rsidRPr="007D7D19">
        <w:rPr>
          <w:rFonts w:ascii="Times New Roman" w:hAnsi="Times New Roman"/>
          <w:sz w:val="28"/>
          <w:szCs w:val="28"/>
          <w:lang w:eastAsia="ru-RU"/>
        </w:rPr>
        <w:t xml:space="preserve"> после </w:t>
      </w:r>
      <w:r w:rsidR="004B2C0B" w:rsidRPr="007D7D19">
        <w:rPr>
          <w:rFonts w:ascii="Times New Roman" w:hAnsi="Times New Roman"/>
          <w:sz w:val="28"/>
          <w:szCs w:val="28"/>
          <w:lang w:eastAsia="ru-RU"/>
        </w:rPr>
        <w:t xml:space="preserve">открытой </w:t>
      </w:r>
      <w:r w:rsidRPr="007D7D19">
        <w:rPr>
          <w:rFonts w:ascii="Times New Roman" w:hAnsi="Times New Roman"/>
          <w:sz w:val="28"/>
          <w:szCs w:val="28"/>
          <w:lang w:eastAsia="ru-RU"/>
        </w:rPr>
        <w:t xml:space="preserve">кардиохирургической операции отмечалось появление креатинина в сыворотке только спустя </w:t>
      </w:r>
      <w:r w:rsidR="00365AC6" w:rsidRPr="007D7D19">
        <w:rPr>
          <w:rFonts w:ascii="Times New Roman" w:hAnsi="Times New Roman"/>
          <w:sz w:val="28"/>
          <w:szCs w:val="28"/>
          <w:lang w:eastAsia="ru-RU"/>
        </w:rPr>
        <w:t>1-2 суток</w:t>
      </w:r>
      <w:r w:rsidRPr="007D7D19">
        <w:rPr>
          <w:rFonts w:ascii="Times New Roman" w:hAnsi="Times New Roman"/>
          <w:sz w:val="28"/>
          <w:szCs w:val="28"/>
          <w:lang w:eastAsia="ru-RU"/>
        </w:rPr>
        <w:t xml:space="preserve"> </w:t>
      </w:r>
      <w:r w:rsidR="0021601F" w:rsidRPr="007D7D19">
        <w:rPr>
          <w:rFonts w:ascii="Times New Roman" w:hAnsi="Times New Roman"/>
          <w:sz w:val="28"/>
          <w:szCs w:val="28"/>
          <w:lang w:eastAsia="ru-RU"/>
        </w:rPr>
        <w:t xml:space="preserve">после операции </w:t>
      </w:r>
      <w:r w:rsidRPr="007D7D19">
        <w:rPr>
          <w:rFonts w:ascii="Times New Roman" w:hAnsi="Times New Roman"/>
          <w:sz w:val="28"/>
          <w:szCs w:val="28"/>
          <w:lang w:eastAsia="ru-RU"/>
        </w:rPr>
        <w:t>[</w:t>
      </w:r>
      <w:r w:rsidR="00B85AA6">
        <w:rPr>
          <w:rFonts w:ascii="Times New Roman" w:hAnsi="Times New Roman"/>
          <w:sz w:val="28"/>
          <w:szCs w:val="28"/>
          <w:lang w:eastAsia="ru-RU"/>
        </w:rPr>
        <w:t>18</w:t>
      </w:r>
      <w:r w:rsidRPr="007D7D19">
        <w:rPr>
          <w:rFonts w:ascii="Times New Roman" w:hAnsi="Times New Roman"/>
          <w:sz w:val="28"/>
          <w:szCs w:val="28"/>
          <w:lang w:eastAsia="ru-RU"/>
        </w:rPr>
        <w:t>].</w:t>
      </w:r>
      <w:r w:rsidRPr="007D7D19">
        <w:rPr>
          <w:rFonts w:ascii="Times New Roman" w:hAnsi="Times New Roman"/>
          <w:sz w:val="28"/>
          <w:szCs w:val="28"/>
        </w:rPr>
        <w:t xml:space="preserve"> </w:t>
      </w:r>
      <w:r w:rsidRPr="007D7D19">
        <w:rPr>
          <w:rFonts w:ascii="Times New Roman" w:hAnsi="Times New Roman" w:cs="Times New Roman"/>
          <w:sz w:val="28"/>
          <w:szCs w:val="28"/>
        </w:rPr>
        <w:t xml:space="preserve"> </w:t>
      </w:r>
    </w:p>
    <w:p w14:paraId="69FF1004" w14:textId="1B689BB6" w:rsidR="00E72DA3" w:rsidRPr="007D7D19" w:rsidRDefault="00216B0D"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В связи с чем</w:t>
      </w:r>
      <w:r w:rsidR="00C057BB" w:rsidRPr="007D7D19">
        <w:rPr>
          <w:rFonts w:ascii="Times New Roman" w:hAnsi="Times New Roman" w:cs="Times New Roman"/>
          <w:sz w:val="28"/>
          <w:szCs w:val="28"/>
        </w:rPr>
        <w:t>,</w:t>
      </w:r>
      <w:r w:rsidRPr="007D7D19">
        <w:rPr>
          <w:rFonts w:ascii="Times New Roman" w:hAnsi="Times New Roman" w:cs="Times New Roman"/>
          <w:sz w:val="28"/>
          <w:szCs w:val="28"/>
        </w:rPr>
        <w:t xml:space="preserve"> </w:t>
      </w:r>
      <w:r w:rsidR="001A05A5" w:rsidRPr="007D7D19">
        <w:rPr>
          <w:rFonts w:ascii="Times New Roman" w:hAnsi="Times New Roman" w:cs="Times New Roman"/>
          <w:sz w:val="28"/>
          <w:szCs w:val="28"/>
        </w:rPr>
        <w:t xml:space="preserve">острым стоит вопрос </w:t>
      </w:r>
      <w:r w:rsidR="00A449C2" w:rsidRPr="007D7D19">
        <w:rPr>
          <w:rFonts w:ascii="Times New Roman" w:hAnsi="Times New Roman" w:cs="Times New Roman"/>
          <w:sz w:val="28"/>
          <w:szCs w:val="28"/>
        </w:rPr>
        <w:t>поиск</w:t>
      </w:r>
      <w:r w:rsidR="001A05A5" w:rsidRPr="007D7D19">
        <w:rPr>
          <w:rFonts w:ascii="Times New Roman" w:hAnsi="Times New Roman" w:cs="Times New Roman"/>
          <w:sz w:val="28"/>
          <w:szCs w:val="28"/>
        </w:rPr>
        <w:t>а</w:t>
      </w:r>
      <w:r w:rsidR="00A449C2" w:rsidRPr="007D7D19">
        <w:rPr>
          <w:rFonts w:ascii="Times New Roman" w:hAnsi="Times New Roman" w:cs="Times New Roman"/>
          <w:sz w:val="28"/>
          <w:szCs w:val="28"/>
        </w:rPr>
        <w:t xml:space="preserve"> и </w:t>
      </w:r>
      <w:r w:rsidRPr="007D7D19">
        <w:rPr>
          <w:rFonts w:ascii="Times New Roman" w:hAnsi="Times New Roman" w:cs="Times New Roman"/>
          <w:sz w:val="28"/>
          <w:szCs w:val="28"/>
        </w:rPr>
        <w:t>обнаружени</w:t>
      </w:r>
      <w:r w:rsidR="001A05A5" w:rsidRPr="007D7D19">
        <w:rPr>
          <w:rFonts w:ascii="Times New Roman" w:hAnsi="Times New Roman" w:cs="Times New Roman"/>
          <w:sz w:val="28"/>
          <w:szCs w:val="28"/>
        </w:rPr>
        <w:t>я</w:t>
      </w:r>
      <w:r w:rsidRPr="007D7D19">
        <w:rPr>
          <w:rFonts w:ascii="Times New Roman" w:hAnsi="Times New Roman" w:cs="Times New Roman"/>
          <w:sz w:val="28"/>
          <w:szCs w:val="28"/>
        </w:rPr>
        <w:t xml:space="preserve"> новых </w:t>
      </w:r>
      <w:r w:rsidR="00A449C2" w:rsidRPr="007D7D19">
        <w:rPr>
          <w:rFonts w:ascii="Times New Roman" w:hAnsi="Times New Roman" w:cs="Times New Roman"/>
          <w:sz w:val="28"/>
          <w:szCs w:val="28"/>
        </w:rPr>
        <w:t xml:space="preserve">современных </w:t>
      </w:r>
      <w:r w:rsidRPr="007D7D19">
        <w:rPr>
          <w:rFonts w:ascii="Times New Roman" w:hAnsi="Times New Roman" w:cs="Times New Roman"/>
          <w:sz w:val="28"/>
          <w:szCs w:val="28"/>
        </w:rPr>
        <w:t>малоинвазивных биомаркеров</w:t>
      </w:r>
      <w:r w:rsidR="009E2D8C" w:rsidRPr="007D7D19">
        <w:rPr>
          <w:rFonts w:ascii="Times New Roman" w:hAnsi="Times New Roman" w:cs="Times New Roman"/>
          <w:sz w:val="28"/>
          <w:szCs w:val="28"/>
        </w:rPr>
        <w:t xml:space="preserve"> </w:t>
      </w:r>
      <w:r w:rsidRPr="007D7D19">
        <w:rPr>
          <w:rFonts w:ascii="Times New Roman" w:hAnsi="Times New Roman" w:cs="Times New Roman"/>
          <w:sz w:val="28"/>
          <w:szCs w:val="28"/>
        </w:rPr>
        <w:t>ОПП</w:t>
      </w:r>
      <w:r w:rsidR="00A449C2" w:rsidRPr="007D7D19">
        <w:rPr>
          <w:rFonts w:ascii="Times New Roman" w:hAnsi="Times New Roman" w:cs="Times New Roman"/>
          <w:sz w:val="28"/>
          <w:szCs w:val="28"/>
        </w:rPr>
        <w:t>, т.к их применение позволяет за 24-48 часов до появления в крови креатинина диагностировать ОПП</w:t>
      </w:r>
      <w:r w:rsidR="00365AC6" w:rsidRPr="007D7D19">
        <w:rPr>
          <w:rFonts w:ascii="Times New Roman" w:hAnsi="Times New Roman" w:cs="Times New Roman"/>
          <w:sz w:val="28"/>
          <w:szCs w:val="28"/>
        </w:rPr>
        <w:t xml:space="preserve"> </w:t>
      </w:r>
      <w:r w:rsidR="00A850C0" w:rsidRPr="007D7D19">
        <w:rPr>
          <w:rFonts w:ascii="Times New Roman" w:hAnsi="Times New Roman" w:cs="Times New Roman"/>
          <w:sz w:val="28"/>
          <w:szCs w:val="28"/>
        </w:rPr>
        <w:t>и проводить коррекцию лечения еще до появления необратимых процессов</w:t>
      </w:r>
      <w:r w:rsidRPr="007D7D19">
        <w:rPr>
          <w:rFonts w:ascii="Times New Roman" w:hAnsi="Times New Roman" w:cs="Times New Roman"/>
          <w:sz w:val="28"/>
          <w:szCs w:val="28"/>
        </w:rPr>
        <w:t xml:space="preserve">. </w:t>
      </w:r>
    </w:p>
    <w:p w14:paraId="59B528AF" w14:textId="3EE092E1" w:rsidR="00C057BB" w:rsidRPr="007D7D19" w:rsidRDefault="00216B0D" w:rsidP="00810EE1">
      <w:pPr>
        <w:tabs>
          <w:tab w:val="left" w:pos="9781"/>
          <w:tab w:val="left" w:pos="20838"/>
        </w:tabs>
        <w:spacing w:after="0" w:afterAutospacing="0" w:line="240" w:lineRule="auto"/>
        <w:ind w:left="0" w:right="49" w:firstLine="567"/>
        <w:rPr>
          <w:rFonts w:ascii="Times New Roman" w:hAnsi="Times New Roman" w:cs="Times New Roman"/>
          <w:sz w:val="28"/>
          <w:szCs w:val="28"/>
          <w:lang w:eastAsia="ru-RU"/>
        </w:rPr>
      </w:pPr>
      <w:r w:rsidRPr="007D7D19">
        <w:rPr>
          <w:rFonts w:ascii="Times New Roman" w:hAnsi="Times New Roman" w:cs="Times New Roman"/>
          <w:sz w:val="28"/>
          <w:szCs w:val="28"/>
        </w:rPr>
        <w:t xml:space="preserve">Одним из таких биомаркеров ОПП является </w:t>
      </w:r>
      <w:r w:rsidR="00E77AD3" w:rsidRPr="007D7D19">
        <w:rPr>
          <w:rFonts w:ascii="Times New Roman" w:hAnsi="Times New Roman" w:cs="Times New Roman"/>
          <w:sz w:val="28"/>
          <w:szCs w:val="28"/>
          <w:lang w:eastAsia="ru-RU"/>
        </w:rPr>
        <w:t xml:space="preserve">липокалин, ассоциированный </w:t>
      </w:r>
      <w:r w:rsidRPr="007D7D19">
        <w:rPr>
          <w:rFonts w:ascii="Times New Roman" w:hAnsi="Times New Roman" w:cs="Times New Roman"/>
          <w:sz w:val="28"/>
          <w:szCs w:val="28"/>
          <w:lang w:eastAsia="ru-RU"/>
        </w:rPr>
        <w:t xml:space="preserve">с  желатиназой  нейтрофилов мочи </w:t>
      </w:r>
      <w:r w:rsidR="00423673" w:rsidRPr="007D7D19">
        <w:rPr>
          <w:rFonts w:ascii="Times New Roman" w:hAnsi="Times New Roman" w:cs="Times New Roman"/>
          <w:sz w:val="28"/>
          <w:szCs w:val="28"/>
          <w:lang w:eastAsia="ru-RU"/>
        </w:rPr>
        <w:t xml:space="preserve">или </w:t>
      </w:r>
      <w:r w:rsidRPr="007D7D19">
        <w:rPr>
          <w:rFonts w:ascii="Times New Roman" w:hAnsi="Times New Roman" w:cs="Times New Roman"/>
          <w:sz w:val="28"/>
          <w:szCs w:val="28"/>
          <w:lang w:val="en-US" w:eastAsia="ru-RU"/>
        </w:rPr>
        <w:t>urinary</w:t>
      </w:r>
      <w:r w:rsidRPr="007D7D19">
        <w:rPr>
          <w:rFonts w:ascii="Times New Roman" w:hAnsi="Times New Roman" w:cs="Times New Roman"/>
          <w:sz w:val="28"/>
          <w:szCs w:val="28"/>
          <w:lang w:eastAsia="ru-RU"/>
        </w:rPr>
        <w:t xml:space="preserve"> NGAL</w:t>
      </w:r>
      <w:r w:rsidR="00423673" w:rsidRPr="007D7D19">
        <w:rPr>
          <w:rFonts w:ascii="Times New Roman" w:hAnsi="Times New Roman" w:cs="Times New Roman"/>
          <w:sz w:val="28"/>
          <w:szCs w:val="28"/>
          <w:lang w:eastAsia="ru-RU"/>
        </w:rPr>
        <w:t xml:space="preserve"> (</w:t>
      </w:r>
      <w:r w:rsidRPr="007D7D19">
        <w:rPr>
          <w:rFonts w:ascii="Times New Roman" w:hAnsi="Times New Roman" w:cs="Times New Roman"/>
          <w:sz w:val="28"/>
          <w:szCs w:val="28"/>
          <w:lang w:eastAsia="ru-RU"/>
        </w:rPr>
        <w:t>neutrophil gelati</w:t>
      </w:r>
      <w:r w:rsidR="00C057BB" w:rsidRPr="007D7D19">
        <w:rPr>
          <w:rFonts w:ascii="Times New Roman" w:hAnsi="Times New Roman" w:cs="Times New Roman"/>
          <w:sz w:val="28"/>
          <w:szCs w:val="28"/>
          <w:lang w:eastAsia="ru-RU"/>
        </w:rPr>
        <w:t xml:space="preserve">nase  –  </w:t>
      </w:r>
      <w:r w:rsidR="00C057BB" w:rsidRPr="007D7D19">
        <w:rPr>
          <w:rFonts w:ascii="Times New Roman" w:hAnsi="Times New Roman" w:cs="Times New Roman"/>
          <w:sz w:val="28"/>
          <w:szCs w:val="28"/>
          <w:lang w:eastAsia="ru-RU"/>
        </w:rPr>
        <w:lastRenderedPageBreak/>
        <w:t>associated  lipocalin</w:t>
      </w:r>
      <w:r w:rsidR="004B2C0B" w:rsidRPr="007D7D19">
        <w:rPr>
          <w:rFonts w:ascii="Times New Roman" w:hAnsi="Times New Roman" w:cs="Times New Roman"/>
          <w:sz w:val="28"/>
          <w:szCs w:val="28"/>
          <w:lang w:eastAsia="ru-RU"/>
        </w:rPr>
        <w:t xml:space="preserve"> или мочевой NGAL</w:t>
      </w:r>
      <w:r w:rsidR="00C057BB" w:rsidRPr="007D7D19">
        <w:rPr>
          <w:rFonts w:ascii="Times New Roman" w:hAnsi="Times New Roman" w:cs="Times New Roman"/>
          <w:sz w:val="28"/>
          <w:szCs w:val="28"/>
          <w:lang w:eastAsia="ru-RU"/>
        </w:rPr>
        <w:t>)</w:t>
      </w:r>
      <w:r w:rsidRPr="007D7D19">
        <w:rPr>
          <w:rFonts w:ascii="Times New Roman" w:hAnsi="Times New Roman" w:cs="Times New Roman"/>
          <w:sz w:val="28"/>
          <w:szCs w:val="28"/>
          <w:lang w:eastAsia="ru-RU"/>
        </w:rPr>
        <w:t>, который выр</w:t>
      </w:r>
      <w:r w:rsidR="00E77AD3" w:rsidRPr="007D7D19">
        <w:rPr>
          <w:rFonts w:ascii="Times New Roman" w:hAnsi="Times New Roman" w:cs="Times New Roman"/>
          <w:sz w:val="28"/>
          <w:szCs w:val="28"/>
          <w:lang w:eastAsia="ru-RU"/>
        </w:rPr>
        <w:t>а</w:t>
      </w:r>
      <w:r w:rsidRPr="007D7D19">
        <w:rPr>
          <w:rFonts w:ascii="Times New Roman" w:hAnsi="Times New Roman" w:cs="Times New Roman"/>
          <w:sz w:val="28"/>
          <w:szCs w:val="28"/>
          <w:lang w:eastAsia="ru-RU"/>
        </w:rPr>
        <w:t xml:space="preserve">батывается </w:t>
      </w:r>
      <w:r w:rsidR="006D29BA" w:rsidRPr="007D7D19">
        <w:rPr>
          <w:rFonts w:ascii="Times New Roman" w:hAnsi="Times New Roman" w:cs="Times New Roman"/>
          <w:sz w:val="28"/>
          <w:szCs w:val="28"/>
          <w:lang w:eastAsia="ru-RU"/>
        </w:rPr>
        <w:t>в первые</w:t>
      </w:r>
      <w:r w:rsidR="00A16DC9" w:rsidRPr="007D7D19">
        <w:rPr>
          <w:rFonts w:ascii="Times New Roman" w:hAnsi="Times New Roman" w:cs="Times New Roman"/>
          <w:sz w:val="28"/>
          <w:szCs w:val="28"/>
          <w:lang w:eastAsia="ru-RU"/>
        </w:rPr>
        <w:t xml:space="preserve"> 24 часа в ответ на </w:t>
      </w:r>
      <w:r w:rsidRPr="007D7D19">
        <w:rPr>
          <w:rFonts w:ascii="Times New Roman" w:hAnsi="Times New Roman" w:cs="Times New Roman"/>
          <w:sz w:val="28"/>
          <w:szCs w:val="28"/>
          <w:lang w:eastAsia="ru-RU"/>
        </w:rPr>
        <w:t>повреждени</w:t>
      </w:r>
      <w:r w:rsidR="00A16DC9" w:rsidRPr="007D7D19">
        <w:rPr>
          <w:rFonts w:ascii="Times New Roman" w:hAnsi="Times New Roman" w:cs="Times New Roman"/>
          <w:sz w:val="28"/>
          <w:szCs w:val="28"/>
          <w:lang w:eastAsia="ru-RU"/>
        </w:rPr>
        <w:t>е</w:t>
      </w:r>
      <w:r w:rsidRPr="007D7D19">
        <w:rPr>
          <w:rFonts w:ascii="Times New Roman" w:hAnsi="Times New Roman" w:cs="Times New Roman"/>
          <w:sz w:val="28"/>
          <w:szCs w:val="28"/>
          <w:lang w:eastAsia="ru-RU"/>
        </w:rPr>
        <w:t xml:space="preserve"> проксимальных канальцев почек [</w:t>
      </w:r>
      <w:r w:rsidR="00FB1DA9">
        <w:rPr>
          <w:rFonts w:ascii="Times New Roman" w:hAnsi="Times New Roman" w:cs="Times New Roman"/>
          <w:sz w:val="28"/>
          <w:szCs w:val="28"/>
          <w:lang w:eastAsia="ru-RU"/>
        </w:rPr>
        <w:t>19</w:t>
      </w:r>
      <w:r w:rsidR="00EE3A57">
        <w:rPr>
          <w:rFonts w:ascii="Times New Roman" w:hAnsi="Times New Roman" w:cs="Times New Roman"/>
          <w:sz w:val="28"/>
          <w:szCs w:val="28"/>
          <w:lang w:eastAsia="ru-RU"/>
        </w:rPr>
        <w:t>-</w:t>
      </w:r>
      <w:r w:rsidR="00FB1DA9">
        <w:rPr>
          <w:rFonts w:ascii="Times New Roman" w:hAnsi="Times New Roman" w:cs="Times New Roman"/>
          <w:sz w:val="28"/>
          <w:szCs w:val="28"/>
          <w:lang w:eastAsia="ru-RU"/>
        </w:rPr>
        <w:t>21</w:t>
      </w:r>
      <w:r w:rsidRPr="007D7D19">
        <w:rPr>
          <w:rFonts w:ascii="Times New Roman" w:hAnsi="Times New Roman" w:cs="Times New Roman"/>
          <w:sz w:val="28"/>
          <w:szCs w:val="28"/>
          <w:lang w:eastAsia="ru-RU"/>
        </w:rPr>
        <w:t xml:space="preserve">]. </w:t>
      </w:r>
    </w:p>
    <w:p w14:paraId="72D6F9D2" w14:textId="2C2006B1" w:rsidR="00196DA9" w:rsidRPr="007D7D19" w:rsidRDefault="00216B0D" w:rsidP="00810EE1">
      <w:pPr>
        <w:tabs>
          <w:tab w:val="left" w:pos="9781"/>
          <w:tab w:val="left" w:pos="20838"/>
        </w:tabs>
        <w:spacing w:after="0" w:afterAutospacing="0" w:line="240" w:lineRule="auto"/>
        <w:ind w:left="0" w:right="49" w:firstLine="567"/>
        <w:rPr>
          <w:rFonts w:ascii="Times New Roman" w:hAnsi="Times New Roman" w:cs="Times New Roman"/>
          <w:sz w:val="28"/>
          <w:szCs w:val="28"/>
          <w:lang w:eastAsia="ru-RU"/>
        </w:rPr>
      </w:pPr>
      <w:r w:rsidRPr="007D7D19">
        <w:rPr>
          <w:rFonts w:ascii="Times New Roman" w:hAnsi="Times New Roman" w:cs="Times New Roman"/>
          <w:sz w:val="28"/>
          <w:szCs w:val="28"/>
        </w:rPr>
        <w:t xml:space="preserve">Уровни </w:t>
      </w:r>
      <w:r w:rsidRPr="007D7D19">
        <w:rPr>
          <w:rFonts w:ascii="Times New Roman" w:hAnsi="Times New Roman" w:cs="Times New Roman"/>
          <w:sz w:val="28"/>
          <w:szCs w:val="28"/>
          <w:lang w:val="en-US"/>
        </w:rPr>
        <w:t>u</w:t>
      </w:r>
      <w:r w:rsidRPr="007D7D19">
        <w:rPr>
          <w:rFonts w:ascii="Times New Roman" w:hAnsi="Times New Roman" w:cs="Times New Roman"/>
          <w:sz w:val="28"/>
          <w:szCs w:val="28"/>
        </w:rPr>
        <w:t xml:space="preserve">NGAL являются диагностическими и прогностическими при ОПП: нарастают быстро, на 1-2 дня раньше, чем креатинин и отражают остроту и тяжесть поражения почек. При этом уровни </w:t>
      </w:r>
      <w:r w:rsidR="00F11AC0" w:rsidRPr="007D7D19">
        <w:rPr>
          <w:rFonts w:ascii="Times New Roman" w:hAnsi="Times New Roman" w:cs="Times New Roman"/>
          <w:sz w:val="28"/>
          <w:szCs w:val="28"/>
          <w:lang w:val="en-US"/>
        </w:rPr>
        <w:t>u</w:t>
      </w:r>
      <w:r w:rsidRPr="007D7D19">
        <w:rPr>
          <w:rFonts w:ascii="Times New Roman" w:hAnsi="Times New Roman" w:cs="Times New Roman"/>
          <w:sz w:val="28"/>
          <w:szCs w:val="28"/>
        </w:rPr>
        <w:t>NGAL в плазме, сыворотке и в моче имеют сходное диагностическое и прогностическое значение. Следовательно, можно использовать определение данного биомаркера в моче и не проводить забор крови у новорожденных</w:t>
      </w:r>
      <w:r w:rsidR="00E77AD3" w:rsidRPr="007D7D19">
        <w:rPr>
          <w:rFonts w:ascii="Times New Roman" w:hAnsi="Times New Roman" w:cs="Times New Roman"/>
          <w:sz w:val="28"/>
          <w:szCs w:val="28"/>
        </w:rPr>
        <w:t xml:space="preserve"> </w:t>
      </w:r>
      <w:r w:rsidR="00196DA9" w:rsidRPr="007D7D19">
        <w:rPr>
          <w:rFonts w:ascii="Times New Roman" w:hAnsi="Times New Roman" w:cs="Times New Roman"/>
          <w:sz w:val="28"/>
          <w:szCs w:val="28"/>
          <w:lang w:eastAsia="ru-RU"/>
        </w:rPr>
        <w:t>[</w:t>
      </w:r>
      <w:r w:rsidR="004835C9">
        <w:rPr>
          <w:rFonts w:ascii="Times New Roman" w:hAnsi="Times New Roman" w:cs="Times New Roman"/>
          <w:sz w:val="28"/>
          <w:szCs w:val="28"/>
          <w:lang w:eastAsia="ru-RU"/>
        </w:rPr>
        <w:t>14,</w:t>
      </w:r>
      <w:r w:rsidR="007805F7">
        <w:rPr>
          <w:rFonts w:ascii="Times New Roman" w:hAnsi="Times New Roman" w:cs="Times New Roman"/>
          <w:sz w:val="28"/>
          <w:szCs w:val="28"/>
          <w:lang w:eastAsia="ru-RU"/>
        </w:rPr>
        <w:t>р</w:t>
      </w:r>
      <w:r w:rsidR="004835C9">
        <w:rPr>
          <w:rFonts w:ascii="Times New Roman" w:hAnsi="Times New Roman" w:cs="Times New Roman"/>
          <w:sz w:val="28"/>
          <w:szCs w:val="28"/>
          <w:lang w:eastAsia="ru-RU"/>
        </w:rPr>
        <w:t>.</w:t>
      </w:r>
      <w:r w:rsidR="00EE3A57">
        <w:rPr>
          <w:rFonts w:ascii="Times New Roman" w:hAnsi="Times New Roman" w:cs="Times New Roman"/>
          <w:sz w:val="28"/>
          <w:szCs w:val="28"/>
          <w:lang w:eastAsia="ru-RU"/>
        </w:rPr>
        <w:t xml:space="preserve"> </w:t>
      </w:r>
      <w:r w:rsidR="004835C9">
        <w:rPr>
          <w:rFonts w:ascii="Times New Roman" w:hAnsi="Times New Roman" w:cs="Times New Roman"/>
          <w:sz w:val="28"/>
          <w:szCs w:val="28"/>
          <w:lang w:eastAsia="ru-RU"/>
        </w:rPr>
        <w:t>194</w:t>
      </w:r>
      <w:r w:rsidR="00196DA9" w:rsidRPr="007D7D19">
        <w:rPr>
          <w:rFonts w:ascii="Times New Roman" w:hAnsi="Times New Roman" w:cs="Times New Roman"/>
          <w:sz w:val="28"/>
          <w:szCs w:val="28"/>
          <w:lang w:eastAsia="ru-RU"/>
        </w:rPr>
        <w:t xml:space="preserve">].     </w:t>
      </w:r>
    </w:p>
    <w:p w14:paraId="37B67A90" w14:textId="3D51E59F" w:rsidR="00DD0404" w:rsidRPr="007D7D19" w:rsidRDefault="00216B0D" w:rsidP="00810EE1">
      <w:pPr>
        <w:tabs>
          <w:tab w:val="left" w:pos="9781"/>
          <w:tab w:val="left" w:pos="20838"/>
        </w:tabs>
        <w:spacing w:after="0" w:afterAutospacing="0" w:line="240" w:lineRule="auto"/>
        <w:ind w:left="0" w:right="49" w:firstLine="567"/>
        <w:rPr>
          <w:rFonts w:ascii="Times New Roman" w:hAnsi="Times New Roman" w:cs="Times New Roman"/>
          <w:sz w:val="28"/>
          <w:szCs w:val="28"/>
          <w:lang w:eastAsia="ru-RU"/>
        </w:rPr>
      </w:pPr>
      <w:r w:rsidRPr="007D7D19">
        <w:rPr>
          <w:rFonts w:ascii="Times New Roman" w:hAnsi="Times New Roman"/>
          <w:sz w:val="28"/>
          <w:szCs w:val="28"/>
          <w:lang w:eastAsia="ru-RU"/>
        </w:rPr>
        <w:t xml:space="preserve">Таким образом, принимая во внимание актуальность, </w:t>
      </w:r>
      <w:r w:rsidR="00945977" w:rsidRPr="007D7D19">
        <w:rPr>
          <w:rFonts w:ascii="Times New Roman" w:hAnsi="Times New Roman"/>
          <w:sz w:val="28"/>
          <w:szCs w:val="28"/>
          <w:lang w:eastAsia="ru-RU"/>
        </w:rPr>
        <w:t>малоизученность</w:t>
      </w:r>
      <w:r w:rsidRPr="007D7D19">
        <w:rPr>
          <w:rFonts w:ascii="Times New Roman" w:hAnsi="Times New Roman"/>
          <w:sz w:val="28"/>
          <w:szCs w:val="28"/>
          <w:lang w:eastAsia="ru-RU"/>
        </w:rPr>
        <w:t xml:space="preserve"> проблемы</w:t>
      </w:r>
      <w:r w:rsidR="00660FE7" w:rsidRPr="007D7D19">
        <w:rPr>
          <w:rFonts w:ascii="Times New Roman" w:hAnsi="Times New Roman"/>
          <w:sz w:val="28"/>
          <w:szCs w:val="28"/>
          <w:lang w:eastAsia="ru-RU"/>
        </w:rPr>
        <w:t xml:space="preserve"> в популяции новорожденных после хирургических операций</w:t>
      </w:r>
      <w:r w:rsidR="007645D0" w:rsidRPr="007D7D19">
        <w:rPr>
          <w:rFonts w:ascii="Times New Roman" w:hAnsi="Times New Roman"/>
          <w:sz w:val="28"/>
          <w:szCs w:val="28"/>
          <w:lang w:eastAsia="ru-RU"/>
        </w:rPr>
        <w:t>,</w:t>
      </w:r>
      <w:r w:rsidR="00653671" w:rsidRPr="007D7D19">
        <w:rPr>
          <w:rFonts w:ascii="Times New Roman" w:hAnsi="Times New Roman"/>
          <w:sz w:val="28"/>
          <w:szCs w:val="28"/>
          <w:lang w:eastAsia="ru-RU"/>
        </w:rPr>
        <w:t xml:space="preserve"> </w:t>
      </w:r>
      <w:r w:rsidR="00196DA9" w:rsidRPr="007D7D19">
        <w:rPr>
          <w:rFonts w:ascii="Times New Roman" w:hAnsi="Times New Roman"/>
          <w:iCs/>
          <w:sz w:val="28"/>
          <w:szCs w:val="28"/>
          <w:lang w:eastAsia="ru-RU"/>
        </w:rPr>
        <w:t>не</w:t>
      </w:r>
      <w:r w:rsidR="00C5529B" w:rsidRPr="007D7D19">
        <w:rPr>
          <w:rFonts w:ascii="Times New Roman" w:hAnsi="Times New Roman"/>
          <w:iCs/>
          <w:sz w:val="28"/>
          <w:szCs w:val="28"/>
          <w:lang w:eastAsia="ru-RU"/>
        </w:rPr>
        <w:t xml:space="preserve"> выраженность</w:t>
      </w:r>
      <w:r w:rsidR="007645D0" w:rsidRPr="007D7D19">
        <w:rPr>
          <w:rFonts w:ascii="Times New Roman" w:hAnsi="Times New Roman"/>
          <w:sz w:val="28"/>
          <w:szCs w:val="28"/>
          <w:lang w:eastAsia="ru-RU"/>
        </w:rPr>
        <w:t xml:space="preserve"> клинической симптоматики</w:t>
      </w:r>
      <w:r w:rsidRPr="007D7D19">
        <w:rPr>
          <w:rFonts w:ascii="Times New Roman" w:hAnsi="Times New Roman"/>
          <w:sz w:val="28"/>
          <w:szCs w:val="28"/>
          <w:lang w:eastAsia="ru-RU"/>
        </w:rPr>
        <w:t xml:space="preserve">, </w:t>
      </w:r>
      <w:r w:rsidR="007C2145" w:rsidRPr="007D7D19">
        <w:rPr>
          <w:rFonts w:ascii="Times New Roman" w:hAnsi="Times New Roman"/>
          <w:sz w:val="28"/>
          <w:szCs w:val="28"/>
          <w:lang w:eastAsia="ru-RU"/>
        </w:rPr>
        <w:t xml:space="preserve">изучение клинико-лабораторных предикторов, </w:t>
      </w:r>
      <w:r w:rsidR="004B2C0B" w:rsidRPr="007D7D19">
        <w:rPr>
          <w:rFonts w:ascii="Times New Roman" w:hAnsi="Times New Roman"/>
          <w:sz w:val="28"/>
          <w:szCs w:val="28"/>
          <w:lang w:eastAsia="ru-RU"/>
        </w:rPr>
        <w:t xml:space="preserve">отсутствие </w:t>
      </w:r>
      <w:r w:rsidR="00F82781" w:rsidRPr="007D7D19">
        <w:rPr>
          <w:rFonts w:ascii="Times New Roman" w:hAnsi="Times New Roman"/>
          <w:sz w:val="28"/>
          <w:szCs w:val="28"/>
          <w:lang w:eastAsia="ru-RU"/>
        </w:rPr>
        <w:t xml:space="preserve">широкого </w:t>
      </w:r>
      <w:r w:rsidR="004B2C0B" w:rsidRPr="007D7D19">
        <w:rPr>
          <w:rFonts w:ascii="Times New Roman" w:hAnsi="Times New Roman"/>
          <w:sz w:val="28"/>
          <w:szCs w:val="28"/>
          <w:lang w:eastAsia="ru-RU"/>
        </w:rPr>
        <w:t>применения</w:t>
      </w:r>
      <w:r w:rsidRPr="007D7D19">
        <w:rPr>
          <w:rFonts w:ascii="Times New Roman" w:hAnsi="Times New Roman"/>
          <w:sz w:val="28"/>
          <w:szCs w:val="28"/>
          <w:lang w:eastAsia="ru-RU"/>
        </w:rPr>
        <w:t xml:space="preserve"> ранних </w:t>
      </w:r>
      <w:r w:rsidR="004B2C0B" w:rsidRPr="007D7D19">
        <w:rPr>
          <w:rFonts w:ascii="Times New Roman" w:hAnsi="Times New Roman"/>
          <w:sz w:val="28"/>
          <w:szCs w:val="28"/>
          <w:lang w:eastAsia="ru-RU"/>
        </w:rPr>
        <w:t>биомаркеров</w:t>
      </w:r>
      <w:r w:rsidRPr="007D7D19">
        <w:rPr>
          <w:rFonts w:ascii="Times New Roman" w:hAnsi="Times New Roman"/>
          <w:sz w:val="28"/>
          <w:szCs w:val="28"/>
          <w:lang w:eastAsia="ru-RU"/>
        </w:rPr>
        <w:t xml:space="preserve"> </w:t>
      </w:r>
      <w:r w:rsidR="00EE1209" w:rsidRPr="007D7D19">
        <w:rPr>
          <w:rFonts w:ascii="Times New Roman" w:hAnsi="Times New Roman"/>
          <w:sz w:val="28"/>
          <w:szCs w:val="28"/>
          <w:lang w:eastAsia="ru-RU"/>
        </w:rPr>
        <w:t>ОПП</w:t>
      </w:r>
      <w:r w:rsidR="00196DA9" w:rsidRPr="007D7D19">
        <w:rPr>
          <w:rFonts w:ascii="Times New Roman" w:hAnsi="Times New Roman"/>
          <w:sz w:val="28"/>
          <w:szCs w:val="28"/>
          <w:lang w:eastAsia="ru-RU"/>
        </w:rPr>
        <w:t xml:space="preserve">, </w:t>
      </w:r>
      <w:r w:rsidR="004B2C0B" w:rsidRPr="007D7D19">
        <w:rPr>
          <w:rFonts w:ascii="Times New Roman" w:hAnsi="Times New Roman"/>
          <w:sz w:val="28"/>
          <w:szCs w:val="28"/>
          <w:lang w:eastAsia="ru-RU"/>
        </w:rPr>
        <w:t>как</w:t>
      </w:r>
      <w:r w:rsidR="00196DA9" w:rsidRPr="007D7D19">
        <w:rPr>
          <w:rFonts w:ascii="Times New Roman" w:hAnsi="Times New Roman"/>
          <w:sz w:val="28"/>
          <w:szCs w:val="28"/>
          <w:lang w:eastAsia="ru-RU"/>
        </w:rPr>
        <w:t xml:space="preserve"> </w:t>
      </w:r>
      <w:r w:rsidR="00196DA9" w:rsidRPr="007D7D19">
        <w:rPr>
          <w:rFonts w:ascii="Times New Roman" w:hAnsi="Times New Roman"/>
          <w:sz w:val="28"/>
          <w:szCs w:val="28"/>
          <w:lang w:val="en-US"/>
        </w:rPr>
        <w:t>u</w:t>
      </w:r>
      <w:r w:rsidR="00196DA9" w:rsidRPr="007D7D19">
        <w:rPr>
          <w:rFonts w:ascii="Times New Roman" w:hAnsi="Times New Roman"/>
          <w:sz w:val="28"/>
          <w:szCs w:val="28"/>
          <w:lang w:eastAsia="ru-RU"/>
        </w:rPr>
        <w:t>NGAL</w:t>
      </w:r>
      <w:r w:rsidR="004B2C0B" w:rsidRPr="007D7D19">
        <w:rPr>
          <w:rFonts w:ascii="Times New Roman" w:hAnsi="Times New Roman"/>
          <w:sz w:val="28"/>
          <w:szCs w:val="28"/>
          <w:lang w:eastAsia="ru-RU"/>
        </w:rPr>
        <w:t xml:space="preserve"> </w:t>
      </w:r>
      <w:r w:rsidRPr="007D7D19">
        <w:rPr>
          <w:rFonts w:ascii="Times New Roman" w:hAnsi="Times New Roman"/>
          <w:sz w:val="28"/>
          <w:szCs w:val="28"/>
          <w:lang w:val="kk-KZ"/>
        </w:rPr>
        <w:t xml:space="preserve">представляет  особый интерес для </w:t>
      </w:r>
      <w:r w:rsidR="00CC32CB" w:rsidRPr="007D7D19">
        <w:rPr>
          <w:rFonts w:ascii="Times New Roman" w:hAnsi="Times New Roman"/>
          <w:sz w:val="28"/>
          <w:szCs w:val="28"/>
          <w:lang w:val="kk-KZ"/>
        </w:rPr>
        <w:t>практического здравоохранения. Р</w:t>
      </w:r>
      <w:r w:rsidRPr="007D7D19">
        <w:rPr>
          <w:rFonts w:ascii="Times New Roman" w:hAnsi="Times New Roman"/>
          <w:sz w:val="28"/>
          <w:szCs w:val="28"/>
          <w:lang w:val="kk-KZ"/>
        </w:rPr>
        <w:t xml:space="preserve">езультаты </w:t>
      </w:r>
      <w:r w:rsidR="00CC32CB" w:rsidRPr="007D7D19">
        <w:rPr>
          <w:rFonts w:ascii="Times New Roman" w:hAnsi="Times New Roman"/>
          <w:sz w:val="28"/>
          <w:szCs w:val="28"/>
          <w:lang w:val="kk-KZ"/>
        </w:rPr>
        <w:t>нашего нау</w:t>
      </w:r>
      <w:r w:rsidR="001B693A" w:rsidRPr="007D7D19">
        <w:rPr>
          <w:rFonts w:ascii="Times New Roman" w:hAnsi="Times New Roman"/>
          <w:sz w:val="28"/>
          <w:szCs w:val="28"/>
          <w:lang w:val="kk-KZ"/>
        </w:rPr>
        <w:t>ч</w:t>
      </w:r>
      <w:r w:rsidR="00CC32CB" w:rsidRPr="007D7D19">
        <w:rPr>
          <w:rFonts w:ascii="Times New Roman" w:hAnsi="Times New Roman"/>
          <w:sz w:val="28"/>
          <w:szCs w:val="28"/>
          <w:lang w:val="kk-KZ"/>
        </w:rPr>
        <w:t xml:space="preserve">ного исследования </w:t>
      </w:r>
      <w:r w:rsidRPr="007D7D19">
        <w:rPr>
          <w:rFonts w:ascii="Times New Roman" w:hAnsi="Times New Roman"/>
          <w:sz w:val="28"/>
          <w:szCs w:val="28"/>
          <w:lang w:val="kk-KZ"/>
        </w:rPr>
        <w:t xml:space="preserve">позволят </w:t>
      </w:r>
      <w:r w:rsidRPr="007D7D19">
        <w:rPr>
          <w:rFonts w:ascii="Times New Roman" w:hAnsi="Times New Roman"/>
          <w:sz w:val="28"/>
          <w:szCs w:val="28"/>
        </w:rPr>
        <w:t xml:space="preserve">в ранние сроки диагностировать </w:t>
      </w:r>
      <w:r w:rsidR="00CC32CB" w:rsidRPr="007D7D19">
        <w:rPr>
          <w:rFonts w:ascii="Times New Roman" w:hAnsi="Times New Roman"/>
          <w:sz w:val="28"/>
          <w:szCs w:val="28"/>
        </w:rPr>
        <w:t>ОПП</w:t>
      </w:r>
      <w:r w:rsidRPr="007D7D19">
        <w:rPr>
          <w:rFonts w:ascii="Times New Roman" w:hAnsi="Times New Roman"/>
          <w:sz w:val="28"/>
          <w:szCs w:val="28"/>
        </w:rPr>
        <w:t xml:space="preserve"> и своевременно </w:t>
      </w:r>
      <w:r w:rsidR="007645D0" w:rsidRPr="007D7D19">
        <w:rPr>
          <w:rFonts w:ascii="Times New Roman" w:hAnsi="Times New Roman"/>
          <w:sz w:val="28"/>
          <w:szCs w:val="28"/>
        </w:rPr>
        <w:t>нач</w:t>
      </w:r>
      <w:r w:rsidR="00196DA9" w:rsidRPr="007D7D19">
        <w:rPr>
          <w:rFonts w:ascii="Times New Roman" w:hAnsi="Times New Roman"/>
          <w:sz w:val="28"/>
          <w:szCs w:val="28"/>
        </w:rPr>
        <w:t>а</w:t>
      </w:r>
      <w:r w:rsidR="007645D0" w:rsidRPr="007D7D19">
        <w:rPr>
          <w:rFonts w:ascii="Times New Roman" w:hAnsi="Times New Roman"/>
          <w:sz w:val="28"/>
          <w:szCs w:val="28"/>
        </w:rPr>
        <w:t>ть</w:t>
      </w:r>
      <w:r w:rsidRPr="007D7D19">
        <w:rPr>
          <w:rFonts w:ascii="Times New Roman" w:hAnsi="Times New Roman"/>
          <w:sz w:val="28"/>
          <w:szCs w:val="28"/>
        </w:rPr>
        <w:t xml:space="preserve"> лечебные мероприятия по предупреждению </w:t>
      </w:r>
      <w:r w:rsidR="005D0D47" w:rsidRPr="007D7D19">
        <w:rPr>
          <w:rFonts w:ascii="Times New Roman" w:hAnsi="Times New Roman"/>
          <w:sz w:val="28"/>
          <w:szCs w:val="28"/>
        </w:rPr>
        <w:t xml:space="preserve">ренальных </w:t>
      </w:r>
      <w:r w:rsidR="00742158" w:rsidRPr="007D7D19">
        <w:rPr>
          <w:rFonts w:ascii="Times New Roman" w:hAnsi="Times New Roman"/>
          <w:sz w:val="28"/>
          <w:szCs w:val="28"/>
        </w:rPr>
        <w:t>необратимых процессов</w:t>
      </w:r>
      <w:r w:rsidR="00E77AD3" w:rsidRPr="007D7D19">
        <w:rPr>
          <w:rFonts w:ascii="Times New Roman" w:hAnsi="Times New Roman"/>
          <w:sz w:val="28"/>
          <w:szCs w:val="28"/>
        </w:rPr>
        <w:t xml:space="preserve"> </w:t>
      </w:r>
      <w:r w:rsidR="005D0D47" w:rsidRPr="007D7D19">
        <w:rPr>
          <w:rFonts w:ascii="Times New Roman" w:hAnsi="Times New Roman"/>
          <w:sz w:val="28"/>
          <w:szCs w:val="28"/>
        </w:rPr>
        <w:t>и летальности</w:t>
      </w:r>
      <w:r w:rsidR="00383987" w:rsidRPr="007D7D19">
        <w:rPr>
          <w:rFonts w:ascii="Times New Roman" w:hAnsi="Times New Roman"/>
          <w:sz w:val="28"/>
          <w:szCs w:val="28"/>
        </w:rPr>
        <w:t xml:space="preserve"> у новорожденных с хирургической патологией</w:t>
      </w:r>
      <w:r w:rsidR="005D0D47" w:rsidRPr="007D7D19">
        <w:rPr>
          <w:rFonts w:ascii="Times New Roman" w:hAnsi="Times New Roman"/>
          <w:sz w:val="28"/>
          <w:szCs w:val="28"/>
        </w:rPr>
        <w:t xml:space="preserve"> </w:t>
      </w:r>
      <w:r w:rsidRPr="007D7D19">
        <w:rPr>
          <w:rFonts w:ascii="Times New Roman" w:hAnsi="Times New Roman"/>
          <w:sz w:val="28"/>
          <w:szCs w:val="28"/>
        </w:rPr>
        <w:t>[</w:t>
      </w:r>
      <w:r w:rsidR="00B326E2" w:rsidRPr="007D7D19">
        <w:rPr>
          <w:rFonts w:ascii="Times New Roman" w:hAnsi="Times New Roman"/>
          <w:sz w:val="28"/>
          <w:szCs w:val="28"/>
        </w:rPr>
        <w:t>2</w:t>
      </w:r>
      <w:r w:rsidR="00EE3A57">
        <w:rPr>
          <w:rFonts w:ascii="Times New Roman" w:hAnsi="Times New Roman"/>
          <w:sz w:val="28"/>
          <w:szCs w:val="28"/>
        </w:rPr>
        <w:t>,</w:t>
      </w:r>
      <w:r w:rsidR="00EC1EDE">
        <w:rPr>
          <w:rFonts w:ascii="Times New Roman" w:hAnsi="Times New Roman"/>
          <w:sz w:val="28"/>
          <w:szCs w:val="28"/>
        </w:rPr>
        <w:t>с.</w:t>
      </w:r>
      <w:r w:rsidR="00EE3A57">
        <w:rPr>
          <w:rFonts w:ascii="Times New Roman" w:hAnsi="Times New Roman"/>
          <w:sz w:val="28"/>
          <w:szCs w:val="28"/>
        </w:rPr>
        <w:t xml:space="preserve">  </w:t>
      </w:r>
      <w:r w:rsidR="00EC1EDE">
        <w:rPr>
          <w:rFonts w:ascii="Times New Roman" w:hAnsi="Times New Roman"/>
          <w:sz w:val="28"/>
          <w:szCs w:val="28"/>
        </w:rPr>
        <w:t>198</w:t>
      </w:r>
      <w:r w:rsidR="00EE3A57">
        <w:rPr>
          <w:rFonts w:ascii="Times New Roman" w:hAnsi="Times New Roman"/>
          <w:sz w:val="28"/>
          <w:szCs w:val="28"/>
        </w:rPr>
        <w:t>;</w:t>
      </w:r>
      <w:r w:rsidRPr="007D7D19">
        <w:rPr>
          <w:rFonts w:ascii="Times New Roman" w:hAnsi="Times New Roman"/>
          <w:sz w:val="28"/>
          <w:szCs w:val="28"/>
        </w:rPr>
        <w:t xml:space="preserve"> </w:t>
      </w:r>
      <w:r w:rsidR="006305AE">
        <w:rPr>
          <w:rFonts w:ascii="Times New Roman" w:hAnsi="Times New Roman"/>
          <w:sz w:val="28"/>
          <w:szCs w:val="28"/>
        </w:rPr>
        <w:t>14</w:t>
      </w:r>
      <w:r w:rsidR="00EE3A57">
        <w:rPr>
          <w:rFonts w:ascii="Times New Roman" w:hAnsi="Times New Roman"/>
          <w:sz w:val="28"/>
          <w:szCs w:val="28"/>
        </w:rPr>
        <w:t>,</w:t>
      </w:r>
      <w:r w:rsidR="007805F7">
        <w:rPr>
          <w:rFonts w:ascii="Times New Roman" w:hAnsi="Times New Roman"/>
          <w:sz w:val="28"/>
          <w:szCs w:val="28"/>
        </w:rPr>
        <w:t>р</w:t>
      </w:r>
      <w:r w:rsidR="00EC1EDE">
        <w:rPr>
          <w:rFonts w:ascii="Times New Roman" w:hAnsi="Times New Roman"/>
          <w:sz w:val="28"/>
          <w:szCs w:val="28"/>
        </w:rPr>
        <w:t>. 53</w:t>
      </w:r>
      <w:r w:rsidR="00EE3A57">
        <w:rPr>
          <w:rFonts w:ascii="Times New Roman" w:hAnsi="Times New Roman"/>
          <w:sz w:val="28"/>
          <w:szCs w:val="28"/>
        </w:rPr>
        <w:t>;</w:t>
      </w:r>
      <w:r w:rsidR="00B63D7A">
        <w:rPr>
          <w:rFonts w:ascii="Times New Roman" w:hAnsi="Times New Roman"/>
          <w:sz w:val="28"/>
          <w:szCs w:val="28"/>
        </w:rPr>
        <w:t xml:space="preserve"> </w:t>
      </w:r>
      <w:r w:rsidR="00B264C9">
        <w:rPr>
          <w:rFonts w:ascii="Times New Roman" w:hAnsi="Times New Roman"/>
          <w:sz w:val="28"/>
          <w:szCs w:val="28"/>
        </w:rPr>
        <w:t>22</w:t>
      </w:r>
      <w:r w:rsidRPr="007D7D19">
        <w:rPr>
          <w:rFonts w:ascii="Times New Roman" w:hAnsi="Times New Roman"/>
          <w:sz w:val="28"/>
          <w:szCs w:val="28"/>
        </w:rPr>
        <w:t>].</w:t>
      </w:r>
    </w:p>
    <w:p w14:paraId="0BDF30C5" w14:textId="43CC1B8F" w:rsidR="00216B0D" w:rsidRPr="007D7D19" w:rsidRDefault="00216B0D" w:rsidP="00810EE1">
      <w:pPr>
        <w:pStyle w:val="a3"/>
        <w:tabs>
          <w:tab w:val="left" w:pos="9781"/>
        </w:tabs>
        <w:spacing w:after="0" w:line="240" w:lineRule="auto"/>
        <w:ind w:left="0" w:right="49" w:firstLine="567"/>
        <w:jc w:val="both"/>
        <w:rPr>
          <w:rFonts w:ascii="Times New Roman" w:eastAsiaTheme="minorEastAsia" w:hAnsi="Times New Roman"/>
          <w:kern w:val="24"/>
          <w:sz w:val="28"/>
          <w:szCs w:val="28"/>
        </w:rPr>
      </w:pPr>
      <w:r w:rsidRPr="007D7D19">
        <w:rPr>
          <w:rFonts w:ascii="Times New Roman" w:hAnsi="Times New Roman"/>
          <w:b/>
          <w:sz w:val="28"/>
          <w:szCs w:val="28"/>
        </w:rPr>
        <w:t>Ц</w:t>
      </w:r>
      <w:r w:rsidR="00E77AD3" w:rsidRPr="007D7D19">
        <w:rPr>
          <w:rFonts w:ascii="Times New Roman" w:hAnsi="Times New Roman"/>
          <w:b/>
          <w:sz w:val="28"/>
          <w:szCs w:val="28"/>
        </w:rPr>
        <w:t xml:space="preserve">ель исследования: </w:t>
      </w:r>
      <w:bookmarkStart w:id="13" w:name="_Hlk127116765"/>
      <w:r w:rsidRPr="007D7D19">
        <w:rPr>
          <w:rFonts w:ascii="Times New Roman" w:eastAsiaTheme="minorEastAsia" w:hAnsi="Times New Roman"/>
          <w:kern w:val="24"/>
          <w:sz w:val="28"/>
          <w:szCs w:val="28"/>
        </w:rPr>
        <w:t>изучить особенности острого повреждения почек у новорожденных с врожденными пороками развития на основе определения предикторов его развития</w:t>
      </w:r>
      <w:bookmarkEnd w:id="13"/>
    </w:p>
    <w:p w14:paraId="28650734" w14:textId="084A1046" w:rsidR="00FE1D66" w:rsidRPr="007D7D19" w:rsidRDefault="00585664" w:rsidP="00810EE1">
      <w:pPr>
        <w:pStyle w:val="a3"/>
        <w:tabs>
          <w:tab w:val="left" w:pos="9781"/>
        </w:tabs>
        <w:spacing w:after="0" w:line="240" w:lineRule="auto"/>
        <w:ind w:left="0" w:right="49" w:firstLine="567"/>
        <w:jc w:val="both"/>
        <w:rPr>
          <w:rFonts w:ascii="Times New Roman" w:hAnsi="Times New Roman"/>
          <w:b/>
          <w:sz w:val="28"/>
          <w:szCs w:val="28"/>
        </w:rPr>
      </w:pPr>
      <w:r w:rsidRPr="007D7D19">
        <w:rPr>
          <w:rFonts w:ascii="Times New Roman" w:hAnsi="Times New Roman"/>
          <w:b/>
          <w:sz w:val="28"/>
          <w:szCs w:val="28"/>
        </w:rPr>
        <w:t>Задачи исследования</w:t>
      </w:r>
    </w:p>
    <w:p w14:paraId="5C719C91" w14:textId="1892FDD0" w:rsidR="00676E26" w:rsidRPr="007D7D19" w:rsidRDefault="00676E26" w:rsidP="00810EE1">
      <w:pPr>
        <w:pStyle w:val="a8"/>
        <w:numPr>
          <w:ilvl w:val="0"/>
          <w:numId w:val="3"/>
        </w:numPr>
        <w:shd w:val="clear" w:color="auto" w:fill="FFFFFF"/>
        <w:tabs>
          <w:tab w:val="left" w:pos="851"/>
          <w:tab w:val="left" w:pos="9781"/>
        </w:tabs>
        <w:spacing w:before="0" w:beforeAutospacing="0" w:after="0" w:afterAutospacing="0"/>
        <w:ind w:left="0" w:right="49" w:firstLine="567"/>
        <w:jc w:val="both"/>
        <w:rPr>
          <w:sz w:val="28"/>
          <w:szCs w:val="28"/>
        </w:rPr>
      </w:pPr>
      <w:r w:rsidRPr="007D7D19">
        <w:rPr>
          <w:sz w:val="28"/>
          <w:szCs w:val="28"/>
        </w:rPr>
        <w:t xml:space="preserve">Изучить структуру ВПР в Республике Казахстан и установить причины, частоту и стадии развития ОПП у новорожденных </w:t>
      </w:r>
      <w:r w:rsidR="004A5259" w:rsidRPr="007D7D19">
        <w:rPr>
          <w:sz w:val="28"/>
          <w:szCs w:val="28"/>
        </w:rPr>
        <w:t>с ВПР</w:t>
      </w:r>
    </w:p>
    <w:p w14:paraId="0D904E74" w14:textId="77777777" w:rsidR="00676E26" w:rsidRPr="007D7D19" w:rsidRDefault="00676E26" w:rsidP="00810EE1">
      <w:pPr>
        <w:pStyle w:val="a8"/>
        <w:numPr>
          <w:ilvl w:val="0"/>
          <w:numId w:val="3"/>
        </w:numPr>
        <w:shd w:val="clear" w:color="auto" w:fill="FFFFFF"/>
        <w:tabs>
          <w:tab w:val="left" w:pos="851"/>
          <w:tab w:val="left" w:pos="9781"/>
        </w:tabs>
        <w:spacing w:before="0" w:beforeAutospacing="0" w:after="0" w:afterAutospacing="0"/>
        <w:ind w:left="0" w:right="49" w:firstLine="567"/>
        <w:jc w:val="both"/>
        <w:rPr>
          <w:sz w:val="28"/>
          <w:szCs w:val="28"/>
        </w:rPr>
      </w:pPr>
      <w:r w:rsidRPr="007D7D19">
        <w:rPr>
          <w:sz w:val="28"/>
          <w:szCs w:val="28"/>
        </w:rPr>
        <w:t xml:space="preserve">Определить диагностическое значение  уровней  </w:t>
      </w:r>
      <w:r w:rsidRPr="007D7D19">
        <w:rPr>
          <w:sz w:val="28"/>
          <w:szCs w:val="28"/>
          <w:lang w:val="en-US"/>
        </w:rPr>
        <w:t>u</w:t>
      </w:r>
      <w:r w:rsidRPr="007D7D19">
        <w:rPr>
          <w:iCs/>
          <w:sz w:val="28"/>
          <w:szCs w:val="28"/>
        </w:rPr>
        <w:t>NGAL и ег</w:t>
      </w:r>
      <w:r w:rsidRPr="007D7D19">
        <w:rPr>
          <w:sz w:val="28"/>
          <w:szCs w:val="28"/>
        </w:rPr>
        <w:t>о прогностическую ценность у  новорожденных  с ВПР в периоперационном периоде.</w:t>
      </w:r>
    </w:p>
    <w:p w14:paraId="741E8191" w14:textId="77777777" w:rsidR="00676E26" w:rsidRPr="007D7D19" w:rsidRDefault="00676E26" w:rsidP="00810EE1">
      <w:pPr>
        <w:pStyle w:val="a8"/>
        <w:numPr>
          <w:ilvl w:val="0"/>
          <w:numId w:val="3"/>
        </w:numPr>
        <w:shd w:val="clear" w:color="auto" w:fill="FFFFFF"/>
        <w:tabs>
          <w:tab w:val="left" w:pos="851"/>
          <w:tab w:val="left" w:pos="9781"/>
        </w:tabs>
        <w:spacing w:before="0" w:beforeAutospacing="0" w:after="0" w:afterAutospacing="0"/>
        <w:ind w:left="0" w:right="49" w:firstLine="567"/>
        <w:jc w:val="both"/>
        <w:rPr>
          <w:sz w:val="28"/>
          <w:szCs w:val="28"/>
        </w:rPr>
      </w:pPr>
      <w:r w:rsidRPr="007D7D19">
        <w:rPr>
          <w:iCs/>
          <w:sz w:val="28"/>
          <w:szCs w:val="28"/>
        </w:rPr>
        <w:t>Выявить анализ</w:t>
      </w:r>
      <w:r w:rsidRPr="007D7D19">
        <w:rPr>
          <w:sz w:val="28"/>
          <w:szCs w:val="28"/>
        </w:rPr>
        <w:t xml:space="preserve"> корреляционных взаимосвязей между основными показателями   почечной   дисфункции  и </w:t>
      </w:r>
      <w:r w:rsidRPr="007D7D19">
        <w:rPr>
          <w:sz w:val="28"/>
          <w:szCs w:val="28"/>
          <w:lang w:val="en-US"/>
        </w:rPr>
        <w:t>u</w:t>
      </w:r>
      <w:r w:rsidRPr="007D7D19">
        <w:rPr>
          <w:iCs/>
          <w:sz w:val="28"/>
          <w:szCs w:val="28"/>
        </w:rPr>
        <w:t>NGAL</w:t>
      </w:r>
      <w:r w:rsidRPr="007D7D19">
        <w:rPr>
          <w:sz w:val="28"/>
          <w:szCs w:val="28"/>
        </w:rPr>
        <w:t>, как возможного предиктора развития ОПП у новорожденных  с ВПР.</w:t>
      </w:r>
    </w:p>
    <w:p w14:paraId="515D982D" w14:textId="77777777" w:rsidR="00676E26" w:rsidRPr="007D7D19" w:rsidRDefault="00676E26" w:rsidP="00810EE1">
      <w:pPr>
        <w:pStyle w:val="a8"/>
        <w:numPr>
          <w:ilvl w:val="0"/>
          <w:numId w:val="3"/>
        </w:numPr>
        <w:shd w:val="clear" w:color="auto" w:fill="FFFFFF"/>
        <w:tabs>
          <w:tab w:val="left" w:pos="851"/>
          <w:tab w:val="left" w:pos="9781"/>
        </w:tabs>
        <w:spacing w:before="0" w:beforeAutospacing="0" w:after="0" w:afterAutospacing="0"/>
        <w:ind w:left="0" w:right="49" w:firstLine="567"/>
        <w:jc w:val="both"/>
        <w:rPr>
          <w:sz w:val="28"/>
          <w:szCs w:val="28"/>
        </w:rPr>
      </w:pPr>
      <w:r w:rsidRPr="007D7D19">
        <w:rPr>
          <w:sz w:val="28"/>
          <w:szCs w:val="28"/>
        </w:rPr>
        <w:t>Определить клинико-лабораторные предикторы ОПП у новорожденных с ВПР ЖКТ и ВПС</w:t>
      </w:r>
    </w:p>
    <w:p w14:paraId="52543888" w14:textId="26189F9A" w:rsidR="00A0674A" w:rsidRPr="007D7D19" w:rsidRDefault="00676E26" w:rsidP="00810EE1">
      <w:pPr>
        <w:pStyle w:val="a8"/>
        <w:numPr>
          <w:ilvl w:val="0"/>
          <w:numId w:val="3"/>
        </w:numPr>
        <w:shd w:val="clear" w:color="auto" w:fill="FFFFFF"/>
        <w:tabs>
          <w:tab w:val="left" w:pos="851"/>
          <w:tab w:val="left" w:pos="1134"/>
          <w:tab w:val="left" w:pos="9781"/>
        </w:tabs>
        <w:spacing w:before="0" w:beforeAutospacing="0" w:after="0" w:afterAutospacing="0"/>
        <w:ind w:left="0" w:right="49" w:firstLine="567"/>
        <w:jc w:val="both"/>
        <w:rPr>
          <w:sz w:val="28"/>
          <w:szCs w:val="28"/>
        </w:rPr>
      </w:pPr>
      <w:r w:rsidRPr="007D7D19">
        <w:rPr>
          <w:sz w:val="28"/>
          <w:szCs w:val="28"/>
        </w:rPr>
        <w:t xml:space="preserve">Разработать алгоритмы ранней диагностики ОПП у новорожденных с ВПР. </w:t>
      </w:r>
    </w:p>
    <w:p w14:paraId="000DC892" w14:textId="19AFA2C7" w:rsidR="00A81300" w:rsidRPr="007D7D19" w:rsidRDefault="00C673E8" w:rsidP="00810EE1">
      <w:pPr>
        <w:pStyle w:val="a3"/>
        <w:tabs>
          <w:tab w:val="left" w:pos="9781"/>
        </w:tabs>
        <w:spacing w:after="0" w:line="240" w:lineRule="auto"/>
        <w:ind w:left="0" w:right="49" w:firstLine="567"/>
        <w:jc w:val="both"/>
        <w:rPr>
          <w:rFonts w:ascii="Times New Roman" w:eastAsia="Times New Roman" w:hAnsi="Times New Roman"/>
          <w:b/>
          <w:sz w:val="28"/>
          <w:szCs w:val="28"/>
          <w:lang w:eastAsia="ru-RU"/>
        </w:rPr>
      </w:pPr>
      <w:r w:rsidRPr="007D7D19">
        <w:rPr>
          <w:rFonts w:ascii="Times New Roman" w:eastAsia="Times New Roman" w:hAnsi="Times New Roman"/>
          <w:b/>
          <w:sz w:val="28"/>
          <w:szCs w:val="28"/>
          <w:lang w:eastAsia="ru-RU"/>
        </w:rPr>
        <w:t>Научная новизна</w:t>
      </w:r>
    </w:p>
    <w:p w14:paraId="2893D274" w14:textId="77777777" w:rsidR="00634B37" w:rsidRPr="007D7D19" w:rsidRDefault="00634B37" w:rsidP="00810EE1">
      <w:pPr>
        <w:pStyle w:val="ac"/>
        <w:numPr>
          <w:ilvl w:val="0"/>
          <w:numId w:val="20"/>
        </w:numPr>
        <w:tabs>
          <w:tab w:val="left" w:pos="567"/>
          <w:tab w:val="left" w:pos="709"/>
          <w:tab w:val="left" w:pos="851"/>
          <w:tab w:val="left" w:pos="9781"/>
        </w:tabs>
        <w:ind w:left="0" w:right="49" w:firstLine="567"/>
        <w:jc w:val="both"/>
        <w:rPr>
          <w:rFonts w:ascii="Times New Roman" w:hAnsi="Times New Roman"/>
          <w:sz w:val="28"/>
          <w:szCs w:val="28"/>
        </w:rPr>
      </w:pPr>
      <w:bookmarkStart w:id="14" w:name="_Hlk125232630"/>
      <w:r w:rsidRPr="007D7D19">
        <w:rPr>
          <w:rFonts w:ascii="Times New Roman" w:hAnsi="Times New Roman"/>
          <w:sz w:val="28"/>
          <w:szCs w:val="28"/>
        </w:rPr>
        <w:t xml:space="preserve">Впервые установлены частота и причины ОПП у новорожденных с ВПР в периоперационном периоде. </w:t>
      </w:r>
    </w:p>
    <w:p w14:paraId="49FD8322" w14:textId="77777777" w:rsidR="00634B37" w:rsidRPr="007D7D19" w:rsidRDefault="00634B37" w:rsidP="00810EE1">
      <w:pPr>
        <w:pStyle w:val="ac"/>
        <w:numPr>
          <w:ilvl w:val="0"/>
          <w:numId w:val="20"/>
        </w:numPr>
        <w:tabs>
          <w:tab w:val="left" w:pos="567"/>
          <w:tab w:val="left" w:pos="709"/>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 xml:space="preserve">Впервые изучена  диагностическая  и прогностическая значимость биомаркера  uNGAL как предиктора ОПП  у  новорожденных с ВПР </w:t>
      </w:r>
    </w:p>
    <w:p w14:paraId="71978513" w14:textId="46D6C88A" w:rsidR="000B7BB0" w:rsidRPr="007D7D19" w:rsidRDefault="00634B37" w:rsidP="00810EE1">
      <w:pPr>
        <w:pStyle w:val="ac"/>
        <w:numPr>
          <w:ilvl w:val="0"/>
          <w:numId w:val="20"/>
        </w:numPr>
        <w:tabs>
          <w:tab w:val="left" w:pos="567"/>
          <w:tab w:val="left" w:pos="709"/>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lastRenderedPageBreak/>
        <w:t>Впервые разработаны алгоритмы ранней диагностики ОПП у новорожденных с ВПР, включающие биомаркер uNGAL и клинико-лабораторные предикторы</w:t>
      </w:r>
      <w:bookmarkEnd w:id="14"/>
    </w:p>
    <w:p w14:paraId="11CEDF0C" w14:textId="4CBD880E" w:rsidR="00B86B3E" w:rsidRPr="007D7D19" w:rsidRDefault="00C673E8" w:rsidP="00810EE1">
      <w:pPr>
        <w:tabs>
          <w:tab w:val="left" w:pos="851"/>
          <w:tab w:val="left" w:pos="9781"/>
        </w:tabs>
        <w:spacing w:after="0" w:afterAutospacing="0" w:line="240" w:lineRule="auto"/>
        <w:ind w:left="0" w:firstLine="567"/>
        <w:rPr>
          <w:rFonts w:ascii="Times New Roman" w:eastAsia="Times New Roman" w:hAnsi="Times New Roman" w:cs="Times New Roman"/>
          <w:b/>
          <w:bCs/>
          <w:sz w:val="28"/>
          <w:szCs w:val="28"/>
          <w:lang w:eastAsia="ru-RU"/>
        </w:rPr>
      </w:pPr>
      <w:r w:rsidRPr="007D7D19">
        <w:rPr>
          <w:rFonts w:ascii="Times New Roman" w:eastAsia="Times New Roman" w:hAnsi="Times New Roman" w:cs="Times New Roman"/>
          <w:b/>
          <w:bCs/>
          <w:sz w:val="28"/>
          <w:szCs w:val="28"/>
          <w:lang w:eastAsia="ru-RU"/>
        </w:rPr>
        <w:t>Практическ</w:t>
      </w:r>
      <w:r w:rsidR="00B746A3" w:rsidRPr="007D7D19">
        <w:rPr>
          <w:rFonts w:ascii="Times New Roman" w:eastAsia="Times New Roman" w:hAnsi="Times New Roman" w:cs="Times New Roman"/>
          <w:b/>
          <w:bCs/>
          <w:sz w:val="28"/>
          <w:szCs w:val="28"/>
          <w:lang w:eastAsia="ru-RU"/>
        </w:rPr>
        <w:t>ое значение полученных</w:t>
      </w:r>
      <w:r w:rsidRPr="007D7D19">
        <w:rPr>
          <w:rFonts w:ascii="Times New Roman" w:eastAsia="Times New Roman" w:hAnsi="Times New Roman" w:cs="Times New Roman"/>
          <w:b/>
          <w:bCs/>
          <w:sz w:val="28"/>
          <w:szCs w:val="28"/>
          <w:lang w:eastAsia="ru-RU"/>
        </w:rPr>
        <w:t xml:space="preserve"> результатов</w:t>
      </w:r>
    </w:p>
    <w:p w14:paraId="7286BF2F" w14:textId="77777777" w:rsidR="00875528" w:rsidRPr="007D7D19" w:rsidRDefault="00875528" w:rsidP="00810EE1">
      <w:pPr>
        <w:pStyle w:val="ac"/>
        <w:numPr>
          <w:ilvl w:val="0"/>
          <w:numId w:val="17"/>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 xml:space="preserve">Разработанные алгоритмы ранней диагностики ОПП у новорожденных с ВПР будут применяться в неонатологической практике, что позволит снизить риск развития ОПП в периоперационном периоде. </w:t>
      </w:r>
    </w:p>
    <w:p w14:paraId="366161B1" w14:textId="77777777" w:rsidR="00875528" w:rsidRPr="007D7D19" w:rsidRDefault="00875528" w:rsidP="00810EE1">
      <w:pPr>
        <w:pStyle w:val="ac"/>
        <w:numPr>
          <w:ilvl w:val="0"/>
          <w:numId w:val="17"/>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 xml:space="preserve">Биомаркер uNGAL является высокочувствительным,  специфичным и малоинвазивным тестом ранней диагностики ОПП у новорожденных, что позволит его использовать как предиктор развития </w:t>
      </w:r>
      <w:r w:rsidRPr="007D7D19">
        <w:rPr>
          <w:rFonts w:ascii="Times New Roman" w:eastAsia="Times New Roman" w:hAnsi="Times New Roman"/>
          <w:sz w:val="28"/>
          <w:szCs w:val="28"/>
          <w:lang w:eastAsia="ru-RU"/>
        </w:rPr>
        <w:t>патологического процесса в почках</w:t>
      </w:r>
    </w:p>
    <w:p w14:paraId="50ED8144" w14:textId="77777777" w:rsidR="00875528" w:rsidRPr="007D7D19" w:rsidRDefault="00875528" w:rsidP="00810EE1">
      <w:pPr>
        <w:pStyle w:val="ac"/>
        <w:numPr>
          <w:ilvl w:val="0"/>
          <w:numId w:val="17"/>
        </w:numPr>
        <w:tabs>
          <w:tab w:val="left" w:pos="851"/>
          <w:tab w:val="left" w:pos="9781"/>
        </w:tabs>
        <w:ind w:left="0" w:right="49" w:firstLine="567"/>
        <w:jc w:val="both"/>
        <w:rPr>
          <w:rFonts w:ascii="Times New Roman" w:hAnsi="Times New Roman"/>
          <w:sz w:val="28"/>
          <w:szCs w:val="28"/>
        </w:rPr>
      </w:pPr>
      <w:bookmarkStart w:id="15" w:name="_Hlk127116950"/>
      <w:r w:rsidRPr="007D7D19">
        <w:rPr>
          <w:rFonts w:ascii="Times New Roman" w:hAnsi="Times New Roman"/>
          <w:sz w:val="28"/>
          <w:szCs w:val="28"/>
        </w:rPr>
        <w:t xml:space="preserve">Выявленная прогностическая ценность uNGAL на основе корреляционной связи </w:t>
      </w:r>
      <w:r w:rsidRPr="007D7D19">
        <w:rPr>
          <w:rFonts w:ascii="Times New Roman" w:hAnsi="Times New Roman"/>
          <w:iCs/>
          <w:sz w:val="28"/>
          <w:szCs w:val="28"/>
        </w:rPr>
        <w:t>с</w:t>
      </w:r>
      <w:r w:rsidRPr="007D7D19">
        <w:rPr>
          <w:rFonts w:ascii="Times New Roman" w:eastAsia="Times New Roman" w:hAnsi="Times New Roman"/>
          <w:iCs/>
          <w:sz w:val="28"/>
          <w:szCs w:val="28"/>
        </w:rPr>
        <w:t xml:space="preserve"> общепринятыми </w:t>
      </w:r>
      <w:r w:rsidRPr="007D7D19">
        <w:rPr>
          <w:rFonts w:ascii="Times New Roman" w:hAnsi="Times New Roman"/>
          <w:sz w:val="28"/>
          <w:szCs w:val="28"/>
        </w:rPr>
        <w:t xml:space="preserve">показателями почечной   дисфункции даст возможность определить группы риска по формированию ОПП у новорожденных </w:t>
      </w:r>
    </w:p>
    <w:p w14:paraId="79408470" w14:textId="26536AB2" w:rsidR="00740DC5" w:rsidRPr="007D7D19" w:rsidRDefault="00875528" w:rsidP="00810EE1">
      <w:pPr>
        <w:pStyle w:val="ac"/>
        <w:numPr>
          <w:ilvl w:val="0"/>
          <w:numId w:val="17"/>
        </w:numPr>
        <w:tabs>
          <w:tab w:val="left" w:pos="851"/>
          <w:tab w:val="left" w:pos="1134"/>
          <w:tab w:val="left" w:pos="9781"/>
        </w:tabs>
        <w:ind w:left="0" w:right="49" w:firstLine="567"/>
        <w:jc w:val="both"/>
        <w:rPr>
          <w:sz w:val="28"/>
          <w:szCs w:val="28"/>
        </w:rPr>
      </w:pPr>
      <w:r w:rsidRPr="007D7D19">
        <w:rPr>
          <w:rFonts w:ascii="Times New Roman" w:hAnsi="Times New Roman"/>
          <w:sz w:val="28"/>
          <w:szCs w:val="28"/>
        </w:rPr>
        <w:t xml:space="preserve">Установленные клинико-лабораторные предикторы ОПП в комплексе с uNGAL </w:t>
      </w:r>
      <w:bookmarkEnd w:id="15"/>
      <w:r w:rsidRPr="007D7D19">
        <w:rPr>
          <w:rFonts w:ascii="Times New Roman" w:hAnsi="Times New Roman"/>
          <w:sz w:val="28"/>
          <w:szCs w:val="28"/>
        </w:rPr>
        <w:t>могут применяться врачами практического здравоохранения для раннего выявления ОПП у новорожденных с ВПР</w:t>
      </w:r>
    </w:p>
    <w:p w14:paraId="157A73EB" w14:textId="1460253E" w:rsidR="00875528" w:rsidRPr="007D7D19" w:rsidRDefault="00C673E8" w:rsidP="00810EE1">
      <w:pPr>
        <w:tabs>
          <w:tab w:val="left" w:pos="851"/>
          <w:tab w:val="left" w:pos="9781"/>
        </w:tabs>
        <w:spacing w:after="0" w:afterAutospacing="0" w:line="240" w:lineRule="auto"/>
        <w:ind w:left="0" w:right="49" w:firstLine="567"/>
        <w:rPr>
          <w:rFonts w:ascii="Times New Roman" w:hAnsi="Times New Roman" w:cs="Times New Roman"/>
          <w:b/>
          <w:sz w:val="28"/>
          <w:szCs w:val="28"/>
        </w:rPr>
      </w:pPr>
      <w:r w:rsidRPr="007D7D19">
        <w:rPr>
          <w:rFonts w:ascii="Times New Roman" w:hAnsi="Times New Roman" w:cs="Times New Roman"/>
          <w:b/>
          <w:sz w:val="28"/>
          <w:szCs w:val="28"/>
        </w:rPr>
        <w:t>Основные положения, выносимые на защиту</w:t>
      </w:r>
    </w:p>
    <w:p w14:paraId="0692998A" w14:textId="76BB9A98" w:rsidR="00875528" w:rsidRPr="007D7D19" w:rsidRDefault="00875528" w:rsidP="00810EE1">
      <w:pPr>
        <w:pStyle w:val="af"/>
        <w:numPr>
          <w:ilvl w:val="0"/>
          <w:numId w:val="15"/>
        </w:numPr>
        <w:tabs>
          <w:tab w:val="left" w:pos="851"/>
          <w:tab w:val="left" w:pos="9781"/>
        </w:tabs>
        <w:ind w:left="0" w:right="49" w:firstLine="567"/>
        <w:jc w:val="both"/>
        <w:rPr>
          <w:b w:val="0"/>
          <w:bCs/>
          <w:sz w:val="28"/>
          <w:szCs w:val="28"/>
        </w:rPr>
      </w:pPr>
      <w:bookmarkStart w:id="16" w:name="_Hlk124991859"/>
      <w:r w:rsidRPr="007D7D19">
        <w:rPr>
          <w:b w:val="0"/>
          <w:bCs/>
          <w:sz w:val="28"/>
          <w:szCs w:val="28"/>
        </w:rPr>
        <w:t>В структуре ВПР по Р</w:t>
      </w:r>
      <w:r w:rsidR="00D15488" w:rsidRPr="007D7D19">
        <w:rPr>
          <w:b w:val="0"/>
          <w:bCs/>
          <w:sz w:val="28"/>
          <w:szCs w:val="28"/>
        </w:rPr>
        <w:t>еспублике Казахстан</w:t>
      </w:r>
      <w:r w:rsidRPr="007D7D19">
        <w:rPr>
          <w:b w:val="0"/>
          <w:bCs/>
          <w:sz w:val="28"/>
          <w:szCs w:val="28"/>
        </w:rPr>
        <w:t xml:space="preserve"> высока рождаемость ВПС и ВПР ЖКТ по сравнению с другими видами пороков, которые формируют основную группу риска по частоте развития </w:t>
      </w:r>
      <w:r w:rsidRPr="007D7D19">
        <w:rPr>
          <w:b w:val="0"/>
          <w:sz w:val="28"/>
          <w:szCs w:val="28"/>
        </w:rPr>
        <w:t>опасных патологических состояний в периоперационном периоде.</w:t>
      </w:r>
    </w:p>
    <w:p w14:paraId="4118F20A" w14:textId="39D5B2B2" w:rsidR="00875528" w:rsidRPr="007D7D19" w:rsidRDefault="00875528" w:rsidP="00810EE1">
      <w:pPr>
        <w:pStyle w:val="af"/>
        <w:numPr>
          <w:ilvl w:val="0"/>
          <w:numId w:val="15"/>
        </w:numPr>
        <w:tabs>
          <w:tab w:val="left" w:pos="851"/>
          <w:tab w:val="left" w:pos="9781"/>
        </w:tabs>
        <w:ind w:left="0" w:right="49" w:firstLine="567"/>
        <w:jc w:val="both"/>
        <w:rPr>
          <w:rFonts w:eastAsia="Times New Roman"/>
          <w:b w:val="0"/>
          <w:sz w:val="28"/>
          <w:szCs w:val="28"/>
        </w:rPr>
      </w:pPr>
      <w:r w:rsidRPr="007D7D19">
        <w:rPr>
          <w:b w:val="0"/>
          <w:sz w:val="28"/>
          <w:szCs w:val="28"/>
          <w:lang w:val="kk-KZ"/>
        </w:rPr>
        <w:t xml:space="preserve">Высокая частота развития ОПП (58%) у новорожденных с ВПС </w:t>
      </w:r>
      <w:r w:rsidRPr="007D7D19">
        <w:rPr>
          <w:b w:val="0"/>
          <w:sz w:val="28"/>
          <w:szCs w:val="28"/>
        </w:rPr>
        <w:t xml:space="preserve">и </w:t>
      </w:r>
      <w:r w:rsidRPr="007D7D19">
        <w:rPr>
          <w:b w:val="0"/>
          <w:sz w:val="28"/>
          <w:szCs w:val="28"/>
          <w:lang w:val="kk-KZ"/>
        </w:rPr>
        <w:t>ВПР ЖКТ, преимущественно  преренальной этиологии (</w:t>
      </w:r>
      <w:r w:rsidRPr="007D7D19">
        <w:rPr>
          <w:b w:val="0"/>
          <w:sz w:val="28"/>
          <w:szCs w:val="28"/>
        </w:rPr>
        <w:t>86</w:t>
      </w:r>
      <w:r w:rsidR="005A0257" w:rsidRPr="007D7D19">
        <w:rPr>
          <w:b w:val="0"/>
          <w:sz w:val="28"/>
          <w:szCs w:val="28"/>
        </w:rPr>
        <w:t>%,</w:t>
      </w:r>
      <w:r w:rsidR="005A0257" w:rsidRPr="007D7D19">
        <w:rPr>
          <w:b w:val="0"/>
          <w:sz w:val="28"/>
          <w:szCs w:val="28"/>
          <w:lang w:val="kk-KZ"/>
        </w:rPr>
        <w:t>66%)</w:t>
      </w:r>
      <w:r w:rsidRPr="007D7D19">
        <w:rPr>
          <w:b w:val="0"/>
          <w:sz w:val="28"/>
          <w:szCs w:val="28"/>
          <w:lang w:val="kk-KZ"/>
        </w:rPr>
        <w:t xml:space="preserve"> обосновала необходимость поиска новых подходов в совершенствовании диагностики ОПП.</w:t>
      </w:r>
    </w:p>
    <w:p w14:paraId="750A383B" w14:textId="77777777" w:rsidR="00875528" w:rsidRPr="007D7D19" w:rsidRDefault="00875528" w:rsidP="00810EE1">
      <w:pPr>
        <w:pStyle w:val="af"/>
        <w:numPr>
          <w:ilvl w:val="0"/>
          <w:numId w:val="15"/>
        </w:numPr>
        <w:tabs>
          <w:tab w:val="left" w:pos="851"/>
          <w:tab w:val="left" w:pos="9781"/>
        </w:tabs>
        <w:ind w:left="0" w:right="49" w:firstLine="567"/>
        <w:jc w:val="both"/>
        <w:rPr>
          <w:rFonts w:eastAsia="Times New Roman"/>
          <w:b w:val="0"/>
          <w:iCs/>
          <w:sz w:val="28"/>
          <w:szCs w:val="28"/>
        </w:rPr>
      </w:pPr>
      <w:r w:rsidRPr="007D7D19">
        <w:rPr>
          <w:rFonts w:eastAsia="Times New Roman"/>
          <w:b w:val="0"/>
          <w:iCs/>
          <w:sz w:val="28"/>
          <w:szCs w:val="28"/>
        </w:rPr>
        <w:t xml:space="preserve">Биомаркер </w:t>
      </w:r>
      <w:r w:rsidRPr="007D7D19">
        <w:rPr>
          <w:rFonts w:eastAsia="Times New Roman"/>
          <w:b w:val="0"/>
          <w:iCs/>
          <w:sz w:val="28"/>
          <w:szCs w:val="28"/>
          <w:lang w:val="en-US"/>
        </w:rPr>
        <w:t>uNGAL</w:t>
      </w:r>
      <w:r w:rsidRPr="007D7D19">
        <w:rPr>
          <w:rFonts w:eastAsia="Times New Roman"/>
          <w:b w:val="0"/>
          <w:iCs/>
          <w:sz w:val="28"/>
          <w:szCs w:val="28"/>
        </w:rPr>
        <w:t xml:space="preserve"> является перспективным диагностическим тестом ранней диагностики ОПП у новорожденных </w:t>
      </w:r>
      <w:r w:rsidRPr="007D7D19">
        <w:rPr>
          <w:b w:val="0"/>
          <w:sz w:val="28"/>
          <w:szCs w:val="28"/>
        </w:rPr>
        <w:t xml:space="preserve">в сравнении с «золотым стандартом» сывороточным креатинином. Наиболее высокая чувствительность (в среднем 80%) и специфичность (в среднем 90%) </w:t>
      </w:r>
      <w:r w:rsidRPr="007D7D19">
        <w:rPr>
          <w:rFonts w:eastAsia="Times New Roman"/>
          <w:b w:val="0"/>
          <w:iCs/>
          <w:sz w:val="28"/>
          <w:szCs w:val="28"/>
          <w:lang w:val="en-US"/>
        </w:rPr>
        <w:t>uNGAL</w:t>
      </w:r>
      <w:r w:rsidRPr="007D7D19">
        <w:rPr>
          <w:rFonts w:eastAsia="Times New Roman"/>
          <w:b w:val="0"/>
          <w:iCs/>
          <w:sz w:val="28"/>
          <w:szCs w:val="28"/>
        </w:rPr>
        <w:t xml:space="preserve"> </w:t>
      </w:r>
      <w:bookmarkStart w:id="17" w:name="_Hlk127118447"/>
      <w:r w:rsidRPr="007D7D19">
        <w:rPr>
          <w:rFonts w:eastAsia="Times New Roman"/>
          <w:b w:val="0"/>
          <w:iCs/>
          <w:sz w:val="28"/>
          <w:szCs w:val="28"/>
        </w:rPr>
        <w:t>в дооперационном периоде</w:t>
      </w:r>
      <w:r w:rsidRPr="007D7D19">
        <w:rPr>
          <w:rFonts w:eastAsia="Times New Roman"/>
          <w:b w:val="0"/>
          <w:sz w:val="28"/>
          <w:szCs w:val="28"/>
        </w:rPr>
        <w:t xml:space="preserve"> позволяет прогнозировать формирование  ОПП у новорожденных с ВПР и выбрать своевременную дальнейшую тактику ведения пациента.   </w:t>
      </w:r>
    </w:p>
    <w:bookmarkEnd w:id="17"/>
    <w:p w14:paraId="241C1E08" w14:textId="77777777" w:rsidR="00875528" w:rsidRPr="007D7D19" w:rsidRDefault="00875528" w:rsidP="00810EE1">
      <w:pPr>
        <w:pStyle w:val="af"/>
        <w:numPr>
          <w:ilvl w:val="0"/>
          <w:numId w:val="15"/>
        </w:numPr>
        <w:tabs>
          <w:tab w:val="left" w:pos="851"/>
          <w:tab w:val="left" w:pos="9781"/>
        </w:tabs>
        <w:ind w:left="0" w:right="49" w:firstLine="567"/>
        <w:jc w:val="both"/>
        <w:rPr>
          <w:rFonts w:eastAsia="Times New Roman"/>
          <w:b w:val="0"/>
          <w:iCs/>
          <w:sz w:val="28"/>
          <w:szCs w:val="28"/>
        </w:rPr>
      </w:pPr>
      <w:r w:rsidRPr="007D7D19">
        <w:rPr>
          <w:rFonts w:eastAsia="Times New Roman"/>
          <w:b w:val="0"/>
          <w:iCs/>
          <w:sz w:val="28"/>
          <w:szCs w:val="28"/>
        </w:rPr>
        <w:t xml:space="preserve">Выявлена корреляционная связь между общепринятыми </w:t>
      </w:r>
      <w:r w:rsidRPr="007D7D19">
        <w:rPr>
          <w:b w:val="0"/>
          <w:sz w:val="28"/>
          <w:szCs w:val="28"/>
        </w:rPr>
        <w:t>показателями почечной   дисфункции и</w:t>
      </w:r>
      <w:r w:rsidRPr="007D7D19">
        <w:rPr>
          <w:rFonts w:eastAsia="Times New Roman"/>
          <w:b w:val="0"/>
          <w:iCs/>
          <w:sz w:val="28"/>
          <w:szCs w:val="28"/>
        </w:rPr>
        <w:t xml:space="preserve"> </w:t>
      </w:r>
      <w:r w:rsidRPr="007D7D19">
        <w:rPr>
          <w:b w:val="0"/>
          <w:sz w:val="28"/>
          <w:szCs w:val="28"/>
          <w:lang w:val="en-US"/>
        </w:rPr>
        <w:t>uNGAL</w:t>
      </w:r>
      <w:r w:rsidRPr="007D7D19">
        <w:rPr>
          <w:b w:val="0"/>
          <w:sz w:val="28"/>
          <w:szCs w:val="28"/>
        </w:rPr>
        <w:t xml:space="preserve">, что  доказывает прогностическую ценность биомаркера в диагностике ОПП. </w:t>
      </w:r>
    </w:p>
    <w:p w14:paraId="65B8D047" w14:textId="77777777" w:rsidR="00875528" w:rsidRPr="007D7D19" w:rsidRDefault="00875528" w:rsidP="00810EE1">
      <w:pPr>
        <w:pStyle w:val="af"/>
        <w:numPr>
          <w:ilvl w:val="0"/>
          <w:numId w:val="15"/>
        </w:numPr>
        <w:tabs>
          <w:tab w:val="left" w:pos="851"/>
          <w:tab w:val="left" w:pos="9781"/>
        </w:tabs>
        <w:ind w:left="0" w:right="49" w:firstLine="567"/>
        <w:jc w:val="both"/>
        <w:rPr>
          <w:rFonts w:eastAsia="Times New Roman"/>
          <w:b w:val="0"/>
          <w:iCs/>
          <w:sz w:val="28"/>
          <w:szCs w:val="28"/>
        </w:rPr>
      </w:pPr>
      <w:r w:rsidRPr="007D7D19">
        <w:rPr>
          <w:rFonts w:eastAsia="Times New Roman"/>
          <w:b w:val="0"/>
          <w:iCs/>
          <w:sz w:val="28"/>
          <w:szCs w:val="28"/>
        </w:rPr>
        <w:t xml:space="preserve">Биомаркер </w:t>
      </w:r>
      <w:r w:rsidRPr="007D7D19">
        <w:rPr>
          <w:rFonts w:eastAsia="Times New Roman"/>
          <w:b w:val="0"/>
          <w:iCs/>
          <w:sz w:val="28"/>
          <w:szCs w:val="28"/>
          <w:lang w:val="en-US"/>
        </w:rPr>
        <w:t>uNGAL</w:t>
      </w:r>
      <w:r w:rsidRPr="007D7D19">
        <w:rPr>
          <w:rFonts w:eastAsia="Times New Roman"/>
          <w:b w:val="0"/>
          <w:iCs/>
          <w:sz w:val="28"/>
          <w:szCs w:val="28"/>
        </w:rPr>
        <w:t xml:space="preserve"> в комплексе с выявленными клинико-лабораторными критериями могут применяться для предиктивной диагностики ОПП у новорожденных с ВПР.</w:t>
      </w:r>
    </w:p>
    <w:bookmarkEnd w:id="16"/>
    <w:p w14:paraId="58465B4C" w14:textId="0D73A1BD" w:rsidR="00C673E8" w:rsidRPr="007D7D19" w:rsidRDefault="00C673E8" w:rsidP="00810EE1">
      <w:pPr>
        <w:pStyle w:val="a3"/>
        <w:tabs>
          <w:tab w:val="left" w:pos="851"/>
          <w:tab w:val="left" w:pos="9781"/>
        </w:tabs>
        <w:spacing w:after="0" w:line="240" w:lineRule="auto"/>
        <w:ind w:left="0" w:right="49" w:firstLine="567"/>
        <w:jc w:val="both"/>
        <w:rPr>
          <w:rFonts w:ascii="Times New Roman" w:eastAsia="Times New Roman" w:hAnsi="Times New Roman"/>
          <w:sz w:val="28"/>
          <w:szCs w:val="28"/>
          <w:lang w:eastAsia="ru-RU"/>
        </w:rPr>
      </w:pPr>
      <w:r w:rsidRPr="007D7D19">
        <w:rPr>
          <w:rFonts w:ascii="Times New Roman" w:eastAsia="Times New Roman" w:hAnsi="Times New Roman"/>
          <w:b/>
          <w:sz w:val="28"/>
          <w:szCs w:val="28"/>
          <w:lang w:eastAsia="ru-RU"/>
        </w:rPr>
        <w:t xml:space="preserve">Публикации по теме диссертации. </w:t>
      </w:r>
      <w:r w:rsidRPr="007D7D19">
        <w:rPr>
          <w:rFonts w:ascii="Times New Roman" w:eastAsia="Times New Roman" w:hAnsi="Times New Roman"/>
          <w:sz w:val="28"/>
          <w:szCs w:val="28"/>
          <w:lang w:eastAsia="ru-RU"/>
        </w:rPr>
        <w:t>По результатам исследования опубликовано и принято к печати 1</w:t>
      </w:r>
      <w:r w:rsidR="00052804" w:rsidRPr="007D7D19">
        <w:rPr>
          <w:rFonts w:ascii="Times New Roman" w:eastAsia="Times New Roman" w:hAnsi="Times New Roman"/>
          <w:sz w:val="28"/>
          <w:szCs w:val="28"/>
          <w:lang w:eastAsia="ru-RU"/>
        </w:rPr>
        <w:t>4</w:t>
      </w:r>
      <w:r w:rsidRPr="007D7D19">
        <w:rPr>
          <w:rFonts w:ascii="Times New Roman" w:eastAsia="Times New Roman" w:hAnsi="Times New Roman"/>
          <w:sz w:val="28"/>
          <w:szCs w:val="28"/>
          <w:lang w:eastAsia="ru-RU"/>
        </w:rPr>
        <w:t xml:space="preserve"> научных работ, из них</w:t>
      </w:r>
      <w:r w:rsidR="00794122" w:rsidRPr="007D7D19">
        <w:rPr>
          <w:rFonts w:ascii="Times New Roman" w:eastAsia="Times New Roman" w:hAnsi="Times New Roman"/>
          <w:sz w:val="28"/>
          <w:szCs w:val="28"/>
          <w:lang w:eastAsia="ru-RU"/>
        </w:rPr>
        <w:t xml:space="preserve"> </w:t>
      </w:r>
      <w:r w:rsidR="00794122" w:rsidRPr="007D7D19">
        <w:rPr>
          <w:rFonts w:ascii="Times New Roman" w:hAnsi="Times New Roman"/>
          <w:sz w:val="28"/>
          <w:szCs w:val="28"/>
        </w:rPr>
        <w:t xml:space="preserve">1 статья опубликована в журнале, индексируемом базами Scopus и Thomson Reuters и имеющая </w:t>
      </w:r>
      <w:r w:rsidR="00794122" w:rsidRPr="007D7D19">
        <w:rPr>
          <w:rFonts w:ascii="Times New Roman" w:hAnsi="Times New Roman"/>
          <w:sz w:val="28"/>
          <w:szCs w:val="28"/>
        </w:rPr>
        <w:lastRenderedPageBreak/>
        <w:t>процентиль выше 25% на момент публикации</w:t>
      </w:r>
      <w:r w:rsidRPr="007D7D19">
        <w:rPr>
          <w:rFonts w:ascii="Times New Roman" w:eastAsia="Times New Roman" w:hAnsi="Times New Roman"/>
          <w:sz w:val="28"/>
          <w:szCs w:val="28"/>
          <w:lang w:eastAsia="ru-RU"/>
        </w:rPr>
        <w:t xml:space="preserve">; 4 статьи </w:t>
      </w:r>
      <w:r w:rsidR="00794122" w:rsidRPr="007D7D19">
        <w:rPr>
          <w:rFonts w:ascii="Times New Roman" w:hAnsi="Times New Roman"/>
          <w:sz w:val="28"/>
          <w:szCs w:val="28"/>
        </w:rPr>
        <w:t>опубликованы в изданиях, рекомендованных Комитетом по обеспечению качества в сфере образования и науки МОН РК</w:t>
      </w:r>
      <w:r w:rsidR="00374A0B" w:rsidRPr="007D7D19">
        <w:rPr>
          <w:rFonts w:ascii="Times New Roman" w:eastAsia="Times New Roman" w:hAnsi="Times New Roman"/>
          <w:sz w:val="28"/>
          <w:szCs w:val="28"/>
          <w:lang w:eastAsia="ru-RU"/>
        </w:rPr>
        <w:t>.</w:t>
      </w:r>
      <w:r w:rsidR="00794122" w:rsidRPr="007D7D19">
        <w:rPr>
          <w:rFonts w:ascii="Times New Roman" w:eastAsia="Times New Roman" w:hAnsi="Times New Roman"/>
          <w:sz w:val="28"/>
          <w:szCs w:val="28"/>
          <w:lang w:eastAsia="ru-RU"/>
        </w:rPr>
        <w:t xml:space="preserve"> </w:t>
      </w:r>
      <w:r w:rsidR="0012417A" w:rsidRPr="007D7D19">
        <w:rPr>
          <w:rFonts w:ascii="Times New Roman" w:eastAsia="Times New Roman" w:hAnsi="Times New Roman"/>
          <w:sz w:val="28"/>
          <w:szCs w:val="28"/>
          <w:lang w:eastAsia="ru-RU"/>
        </w:rPr>
        <w:t>9</w:t>
      </w:r>
      <w:r w:rsidRPr="007D7D19">
        <w:rPr>
          <w:rFonts w:ascii="Times New Roman" w:eastAsia="Times New Roman" w:hAnsi="Times New Roman"/>
          <w:sz w:val="28"/>
          <w:szCs w:val="28"/>
          <w:lang w:eastAsia="ru-RU"/>
        </w:rPr>
        <w:t xml:space="preserve"> публикаций в материалах международных зарубежных конференций.</w:t>
      </w:r>
    </w:p>
    <w:p w14:paraId="1E294B40" w14:textId="2DEBE5D3" w:rsidR="00914778" w:rsidRPr="007D7D19" w:rsidRDefault="00914778" w:rsidP="00810EE1">
      <w:pPr>
        <w:pStyle w:val="a3"/>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b/>
          <w:sz w:val="28"/>
          <w:szCs w:val="28"/>
        </w:rPr>
        <w:t xml:space="preserve">Личный вклад </w:t>
      </w:r>
      <w:r w:rsidR="00EB7882" w:rsidRPr="007D7D19">
        <w:rPr>
          <w:rFonts w:ascii="Times New Roman" w:hAnsi="Times New Roman"/>
          <w:b/>
          <w:sz w:val="28"/>
          <w:szCs w:val="28"/>
        </w:rPr>
        <w:t>докторанта</w:t>
      </w:r>
      <w:r w:rsidRPr="007D7D19">
        <w:rPr>
          <w:rFonts w:ascii="Times New Roman" w:hAnsi="Times New Roman"/>
          <w:b/>
          <w:sz w:val="28"/>
          <w:szCs w:val="28"/>
        </w:rPr>
        <w:t xml:space="preserve"> </w:t>
      </w:r>
      <w:bookmarkStart w:id="18" w:name="_Hlk127131226"/>
      <w:r w:rsidRPr="007D7D19">
        <w:rPr>
          <w:rFonts w:ascii="Times New Roman" w:hAnsi="Times New Roman"/>
          <w:sz w:val="28"/>
          <w:szCs w:val="28"/>
        </w:rPr>
        <w:t xml:space="preserve">заключается в </w:t>
      </w:r>
      <w:r w:rsidR="002E0AA9" w:rsidRPr="007D7D19">
        <w:rPr>
          <w:rFonts w:ascii="Times New Roman" w:hAnsi="Times New Roman"/>
          <w:sz w:val="28"/>
          <w:szCs w:val="28"/>
        </w:rPr>
        <w:t xml:space="preserve">выборе, </w:t>
      </w:r>
      <w:r w:rsidRPr="007D7D19">
        <w:rPr>
          <w:rFonts w:ascii="Times New Roman" w:hAnsi="Times New Roman"/>
          <w:sz w:val="28"/>
          <w:szCs w:val="28"/>
        </w:rPr>
        <w:t xml:space="preserve">обосновании направления исследования; создании дизайна исследования; организации и проведении всех его этапов; сборе, обработке и анализе данных; оформлении, представлении и обсуждении результатов диссертации. </w:t>
      </w:r>
      <w:bookmarkStart w:id="19" w:name="_Hlk127127701"/>
      <w:bookmarkEnd w:id="18"/>
      <w:r w:rsidRPr="007D7D19">
        <w:rPr>
          <w:rFonts w:ascii="Times New Roman" w:hAnsi="Times New Roman"/>
          <w:sz w:val="28"/>
          <w:szCs w:val="28"/>
        </w:rPr>
        <w:t xml:space="preserve">Лично автором проведен сбор </w:t>
      </w:r>
      <w:r w:rsidR="00504C2C" w:rsidRPr="007D7D19">
        <w:rPr>
          <w:rFonts w:ascii="Times New Roman" w:hAnsi="Times New Roman"/>
          <w:sz w:val="28"/>
          <w:szCs w:val="28"/>
        </w:rPr>
        <w:t>лабораторного материала</w:t>
      </w:r>
      <w:r w:rsidRPr="007D7D19">
        <w:rPr>
          <w:rFonts w:ascii="Times New Roman" w:hAnsi="Times New Roman"/>
          <w:sz w:val="28"/>
          <w:szCs w:val="28"/>
        </w:rPr>
        <w:t xml:space="preserve"> каждого пациента </w:t>
      </w:r>
      <w:r w:rsidR="002E0AA9" w:rsidRPr="007D7D19">
        <w:rPr>
          <w:rFonts w:ascii="Times New Roman" w:hAnsi="Times New Roman"/>
          <w:sz w:val="28"/>
          <w:szCs w:val="28"/>
        </w:rPr>
        <w:t xml:space="preserve">на </w:t>
      </w:r>
      <w:r w:rsidR="00BE0C4A" w:rsidRPr="007D7D19">
        <w:rPr>
          <w:rFonts w:ascii="Times New Roman" w:hAnsi="Times New Roman"/>
          <w:sz w:val="28"/>
          <w:szCs w:val="28"/>
        </w:rPr>
        <w:t>всех этапах</w:t>
      </w:r>
      <w:r w:rsidR="002E0AA9" w:rsidRPr="007D7D19">
        <w:rPr>
          <w:rFonts w:ascii="Times New Roman" w:hAnsi="Times New Roman"/>
          <w:sz w:val="28"/>
          <w:szCs w:val="28"/>
        </w:rPr>
        <w:t xml:space="preserve"> наблюдения</w:t>
      </w:r>
      <w:r w:rsidR="00257114" w:rsidRPr="007D7D19">
        <w:rPr>
          <w:rFonts w:ascii="Times New Roman" w:hAnsi="Times New Roman"/>
          <w:sz w:val="28"/>
          <w:szCs w:val="28"/>
        </w:rPr>
        <w:t>, объем специальных методов исследовани</w:t>
      </w:r>
      <w:r w:rsidR="002C67B0" w:rsidRPr="007D7D19">
        <w:rPr>
          <w:rFonts w:ascii="Times New Roman" w:hAnsi="Times New Roman"/>
          <w:sz w:val="28"/>
          <w:szCs w:val="28"/>
        </w:rPr>
        <w:t>я</w:t>
      </w:r>
      <w:r w:rsidR="00257114" w:rsidRPr="007D7D19">
        <w:rPr>
          <w:rFonts w:ascii="Times New Roman" w:hAnsi="Times New Roman"/>
          <w:sz w:val="28"/>
          <w:szCs w:val="28"/>
        </w:rPr>
        <w:t xml:space="preserve"> осуществлен </w:t>
      </w:r>
      <w:r w:rsidR="00BE0C4A" w:rsidRPr="007D7D19">
        <w:rPr>
          <w:rFonts w:ascii="Times New Roman" w:hAnsi="Times New Roman"/>
          <w:sz w:val="28"/>
          <w:szCs w:val="28"/>
        </w:rPr>
        <w:t xml:space="preserve">также </w:t>
      </w:r>
      <w:r w:rsidR="00257114" w:rsidRPr="007D7D19">
        <w:rPr>
          <w:rFonts w:ascii="Times New Roman" w:hAnsi="Times New Roman"/>
          <w:sz w:val="28"/>
          <w:szCs w:val="28"/>
        </w:rPr>
        <w:t>при личном участии диссертанта</w:t>
      </w:r>
      <w:r w:rsidRPr="007D7D19">
        <w:rPr>
          <w:rFonts w:ascii="Times New Roman" w:hAnsi="Times New Roman"/>
          <w:sz w:val="28"/>
          <w:szCs w:val="28"/>
        </w:rPr>
        <w:t xml:space="preserve">. </w:t>
      </w:r>
      <w:r w:rsidR="007F6A5C" w:rsidRPr="007D7D19">
        <w:rPr>
          <w:rFonts w:ascii="Times New Roman" w:hAnsi="Times New Roman"/>
          <w:sz w:val="28"/>
          <w:szCs w:val="28"/>
        </w:rPr>
        <w:t>Самостоятельно проведён набор архивных данных за 5 лет, проведён его анализ и статистическая обработка</w:t>
      </w:r>
      <w:r w:rsidR="002C67B0" w:rsidRPr="007D7D19">
        <w:rPr>
          <w:rFonts w:ascii="Times New Roman" w:hAnsi="Times New Roman"/>
          <w:sz w:val="28"/>
          <w:szCs w:val="28"/>
        </w:rPr>
        <w:t>.</w:t>
      </w:r>
      <w:r w:rsidR="007F6A5C" w:rsidRPr="007D7D19">
        <w:rPr>
          <w:rFonts w:ascii="Times New Roman" w:hAnsi="Times New Roman"/>
          <w:sz w:val="28"/>
          <w:szCs w:val="28"/>
        </w:rPr>
        <w:t xml:space="preserve"> </w:t>
      </w:r>
      <w:r w:rsidRPr="007D7D19">
        <w:rPr>
          <w:rFonts w:ascii="Times New Roman" w:hAnsi="Times New Roman"/>
          <w:sz w:val="28"/>
          <w:szCs w:val="28"/>
        </w:rPr>
        <w:t>Проведена формулировка выводов,</w:t>
      </w:r>
      <w:r w:rsidR="00E51AD8" w:rsidRPr="007D7D19">
        <w:rPr>
          <w:rFonts w:ascii="Times New Roman" w:hAnsi="Times New Roman"/>
          <w:sz w:val="28"/>
          <w:szCs w:val="28"/>
        </w:rPr>
        <w:t xml:space="preserve"> заключения,</w:t>
      </w:r>
      <w:r w:rsidRPr="007D7D19">
        <w:rPr>
          <w:rFonts w:ascii="Times New Roman" w:hAnsi="Times New Roman"/>
          <w:sz w:val="28"/>
          <w:szCs w:val="28"/>
        </w:rPr>
        <w:t xml:space="preserve"> практических рекомендаций</w:t>
      </w:r>
      <w:r w:rsidR="00E51AD8" w:rsidRPr="007D7D19">
        <w:rPr>
          <w:rFonts w:ascii="Times New Roman" w:hAnsi="Times New Roman"/>
          <w:sz w:val="28"/>
          <w:szCs w:val="28"/>
        </w:rPr>
        <w:t xml:space="preserve">, разработка двух алгоритмов </w:t>
      </w:r>
      <w:r w:rsidRPr="007D7D19">
        <w:rPr>
          <w:rFonts w:ascii="Times New Roman" w:hAnsi="Times New Roman"/>
          <w:sz w:val="28"/>
          <w:szCs w:val="28"/>
        </w:rPr>
        <w:t>принадлежит автору.</w:t>
      </w:r>
      <w:bookmarkEnd w:id="19"/>
    </w:p>
    <w:p w14:paraId="3138AB85" w14:textId="701FEF7F" w:rsidR="00B87FAE" w:rsidRPr="007D7D19" w:rsidRDefault="00C673E8" w:rsidP="00810EE1">
      <w:pPr>
        <w:tabs>
          <w:tab w:val="left" w:pos="851"/>
          <w:tab w:val="num" w:pos="900"/>
          <w:tab w:val="left" w:pos="1134"/>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b/>
          <w:bCs/>
          <w:sz w:val="28"/>
          <w:szCs w:val="28"/>
          <w:lang w:eastAsia="ru-RU"/>
        </w:rPr>
        <w:t>Апробация результатов</w:t>
      </w:r>
      <w:r w:rsidR="00595DFB" w:rsidRPr="007D7D19">
        <w:rPr>
          <w:rFonts w:ascii="Times New Roman" w:eastAsia="Times New Roman" w:hAnsi="Times New Roman" w:cs="Times New Roman"/>
          <w:b/>
          <w:bCs/>
          <w:sz w:val="28"/>
          <w:szCs w:val="28"/>
          <w:lang w:eastAsia="ru-RU"/>
        </w:rPr>
        <w:t xml:space="preserve"> диссертации</w:t>
      </w:r>
      <w:r w:rsidRPr="007D7D19">
        <w:rPr>
          <w:rFonts w:ascii="Times New Roman" w:eastAsia="Times New Roman" w:hAnsi="Times New Roman" w:cs="Times New Roman"/>
          <w:sz w:val="28"/>
          <w:szCs w:val="28"/>
          <w:lang w:eastAsia="ru-RU"/>
        </w:rPr>
        <w:t xml:space="preserve">. Результаты проведенных исследований по теме диссертации доложены </w:t>
      </w:r>
      <w:r w:rsidR="00B87FAE" w:rsidRPr="007D7D19">
        <w:rPr>
          <w:rFonts w:ascii="Times New Roman" w:eastAsia="Times New Roman" w:hAnsi="Times New Roman" w:cs="Times New Roman"/>
          <w:sz w:val="28"/>
          <w:szCs w:val="28"/>
          <w:lang w:eastAsia="ru-RU"/>
        </w:rPr>
        <w:t xml:space="preserve">и обсуждены </w:t>
      </w:r>
      <w:r w:rsidRPr="007D7D19">
        <w:rPr>
          <w:rFonts w:ascii="Times New Roman" w:eastAsia="Times New Roman" w:hAnsi="Times New Roman" w:cs="Times New Roman"/>
          <w:sz w:val="28"/>
          <w:szCs w:val="28"/>
          <w:lang w:eastAsia="ru-RU"/>
        </w:rPr>
        <w:t>на</w:t>
      </w:r>
      <w:r w:rsidR="006B6DC8" w:rsidRPr="007D7D19">
        <w:rPr>
          <w:rFonts w:ascii="Times New Roman" w:eastAsia="Times New Roman" w:hAnsi="Times New Roman" w:cs="Times New Roman"/>
          <w:sz w:val="28"/>
          <w:szCs w:val="28"/>
          <w:lang w:eastAsia="ru-RU"/>
        </w:rPr>
        <w:t>:</w:t>
      </w:r>
    </w:p>
    <w:p w14:paraId="6618DBEA" w14:textId="77777777" w:rsidR="00B87FAE" w:rsidRPr="007D7D19" w:rsidRDefault="00D45090"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Международной конференции по клинической неонатологии (</w:t>
      </w:r>
      <w:r w:rsidRPr="007D7D19">
        <w:rPr>
          <w:rFonts w:ascii="Times New Roman" w:hAnsi="Times New Roman"/>
          <w:sz w:val="28"/>
          <w:szCs w:val="28"/>
          <w:lang w:val="en-US"/>
        </w:rPr>
        <w:t>International</w:t>
      </w:r>
      <w:r w:rsidRPr="007D7D19">
        <w:rPr>
          <w:rFonts w:ascii="Times New Roman" w:hAnsi="Times New Roman"/>
          <w:sz w:val="28"/>
          <w:szCs w:val="28"/>
        </w:rPr>
        <w:t xml:space="preserve"> </w:t>
      </w:r>
      <w:r w:rsidRPr="007D7D19">
        <w:rPr>
          <w:rFonts w:ascii="Times New Roman" w:hAnsi="Times New Roman"/>
          <w:sz w:val="28"/>
          <w:szCs w:val="28"/>
          <w:lang w:val="en-US"/>
        </w:rPr>
        <w:t>conference</w:t>
      </w:r>
      <w:r w:rsidRPr="007D7D19">
        <w:rPr>
          <w:rFonts w:ascii="Times New Roman" w:hAnsi="Times New Roman"/>
          <w:sz w:val="28"/>
          <w:szCs w:val="28"/>
        </w:rPr>
        <w:t xml:space="preserve"> </w:t>
      </w:r>
      <w:r w:rsidRPr="007D7D19">
        <w:rPr>
          <w:rFonts w:ascii="Times New Roman" w:hAnsi="Times New Roman"/>
          <w:sz w:val="28"/>
          <w:szCs w:val="28"/>
          <w:lang w:val="en-US"/>
        </w:rPr>
        <w:t>of</w:t>
      </w:r>
      <w:r w:rsidRPr="007D7D19">
        <w:rPr>
          <w:rFonts w:ascii="Times New Roman" w:hAnsi="Times New Roman"/>
          <w:sz w:val="28"/>
          <w:szCs w:val="28"/>
        </w:rPr>
        <w:t xml:space="preserve"> </w:t>
      </w:r>
      <w:r w:rsidRPr="007D7D19">
        <w:rPr>
          <w:rFonts w:ascii="Times New Roman" w:hAnsi="Times New Roman"/>
          <w:sz w:val="28"/>
          <w:szCs w:val="28"/>
          <w:lang w:val="en-US"/>
        </w:rPr>
        <w:t>clinical</w:t>
      </w:r>
      <w:r w:rsidRPr="007D7D19">
        <w:rPr>
          <w:rFonts w:ascii="Times New Roman" w:hAnsi="Times New Roman"/>
          <w:sz w:val="28"/>
          <w:szCs w:val="28"/>
        </w:rPr>
        <w:t xml:space="preserve"> </w:t>
      </w:r>
      <w:r w:rsidRPr="007D7D19">
        <w:rPr>
          <w:rFonts w:ascii="Times New Roman" w:hAnsi="Times New Roman"/>
          <w:sz w:val="28"/>
          <w:szCs w:val="28"/>
          <w:lang w:val="en-US"/>
        </w:rPr>
        <w:t>Neonatology</w:t>
      </w:r>
      <w:r w:rsidRPr="007D7D19">
        <w:rPr>
          <w:rFonts w:ascii="Times New Roman" w:hAnsi="Times New Roman"/>
          <w:sz w:val="28"/>
          <w:szCs w:val="28"/>
        </w:rPr>
        <w:t>)</w:t>
      </w:r>
      <w:r w:rsidR="0074566E" w:rsidRPr="007D7D19">
        <w:rPr>
          <w:rFonts w:ascii="Times New Roman" w:hAnsi="Times New Roman"/>
          <w:sz w:val="28"/>
          <w:szCs w:val="28"/>
        </w:rPr>
        <w:t>, 9-11 июня 2019 г.,</w:t>
      </w:r>
      <w:r w:rsidR="00453DD2" w:rsidRPr="007D7D19">
        <w:rPr>
          <w:rFonts w:ascii="Times New Roman" w:hAnsi="Times New Roman"/>
          <w:sz w:val="28"/>
          <w:szCs w:val="28"/>
        </w:rPr>
        <w:t xml:space="preserve"> </w:t>
      </w:r>
      <w:r w:rsidRPr="007D7D19">
        <w:rPr>
          <w:rFonts w:ascii="Times New Roman" w:hAnsi="Times New Roman"/>
          <w:sz w:val="28"/>
          <w:szCs w:val="28"/>
        </w:rPr>
        <w:t>Венеция, Италия,. Постерный доклад</w:t>
      </w:r>
      <w:r w:rsidR="00B87FAE" w:rsidRPr="007D7D19">
        <w:rPr>
          <w:rFonts w:ascii="Times New Roman" w:hAnsi="Times New Roman"/>
          <w:sz w:val="28"/>
          <w:szCs w:val="28"/>
        </w:rPr>
        <w:t>;</w:t>
      </w:r>
    </w:p>
    <w:p w14:paraId="62B98E9A" w14:textId="77777777" w:rsidR="00D45090" w:rsidRPr="007D7D19" w:rsidRDefault="00D45090"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Международной научно-практической конференции «Молодой исследователь: вызовы и перспективы развития современной педиатрии и детской хирургии», </w:t>
      </w:r>
      <w:r w:rsidR="0074566E" w:rsidRPr="007D7D19">
        <w:rPr>
          <w:rFonts w:ascii="Times New Roman" w:hAnsi="Times New Roman"/>
          <w:sz w:val="28"/>
          <w:szCs w:val="28"/>
        </w:rPr>
        <w:t xml:space="preserve">1 марта 2019 г., </w:t>
      </w:r>
      <w:r w:rsidRPr="007D7D19">
        <w:rPr>
          <w:rFonts w:ascii="Times New Roman" w:hAnsi="Times New Roman"/>
          <w:sz w:val="28"/>
          <w:szCs w:val="28"/>
        </w:rPr>
        <w:t>Алматы,</w:t>
      </w:r>
      <w:r w:rsidR="00453DD2" w:rsidRPr="007D7D19">
        <w:rPr>
          <w:rFonts w:ascii="Times New Roman" w:hAnsi="Times New Roman"/>
          <w:sz w:val="28"/>
          <w:szCs w:val="28"/>
        </w:rPr>
        <w:t xml:space="preserve"> </w:t>
      </w:r>
      <w:r w:rsidRPr="007D7D19">
        <w:rPr>
          <w:rFonts w:ascii="Times New Roman" w:hAnsi="Times New Roman"/>
          <w:sz w:val="28"/>
          <w:szCs w:val="28"/>
        </w:rPr>
        <w:t>Казахстан</w:t>
      </w:r>
      <w:r w:rsidR="00453DD2" w:rsidRPr="007D7D19">
        <w:rPr>
          <w:rFonts w:ascii="Times New Roman" w:hAnsi="Times New Roman"/>
          <w:sz w:val="28"/>
          <w:szCs w:val="28"/>
        </w:rPr>
        <w:t>;</w:t>
      </w:r>
    </w:p>
    <w:p w14:paraId="03A087AF" w14:textId="77777777" w:rsidR="00D45090" w:rsidRPr="007D7D19" w:rsidRDefault="00D45090"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lang w:val="en-US"/>
        </w:rPr>
        <w:t>III</w:t>
      </w:r>
      <w:r w:rsidRPr="007D7D19">
        <w:rPr>
          <w:rFonts w:ascii="Times New Roman" w:hAnsi="Times New Roman"/>
          <w:sz w:val="28"/>
          <w:szCs w:val="28"/>
        </w:rPr>
        <w:t xml:space="preserve"> Форуме молодых ученых «</w:t>
      </w:r>
      <w:r w:rsidRPr="007D7D19">
        <w:rPr>
          <w:rFonts w:ascii="Times New Roman" w:hAnsi="Times New Roman"/>
          <w:sz w:val="28"/>
          <w:szCs w:val="28"/>
          <w:lang w:val="en-US"/>
        </w:rPr>
        <w:t>Burabay</w:t>
      </w:r>
      <w:r w:rsidRPr="007D7D19">
        <w:rPr>
          <w:rFonts w:ascii="Times New Roman" w:hAnsi="Times New Roman"/>
          <w:sz w:val="28"/>
          <w:szCs w:val="28"/>
        </w:rPr>
        <w:t xml:space="preserve"> </w:t>
      </w:r>
      <w:r w:rsidRPr="007D7D19">
        <w:rPr>
          <w:rFonts w:ascii="Times New Roman" w:hAnsi="Times New Roman"/>
          <w:sz w:val="28"/>
          <w:szCs w:val="28"/>
          <w:lang w:val="en-US"/>
        </w:rPr>
        <w:t>Forum</w:t>
      </w:r>
      <w:r w:rsidRPr="007D7D19">
        <w:rPr>
          <w:rFonts w:ascii="Times New Roman" w:hAnsi="Times New Roman"/>
          <w:sz w:val="28"/>
          <w:szCs w:val="28"/>
        </w:rPr>
        <w:t>» при поддержке Фонда Первого Президента Республики Казахстан, 6-9 августа, 2019 г., г.</w:t>
      </w:r>
      <w:r w:rsidR="00453DD2" w:rsidRPr="007D7D19">
        <w:rPr>
          <w:rFonts w:ascii="Times New Roman" w:hAnsi="Times New Roman"/>
          <w:sz w:val="28"/>
          <w:szCs w:val="28"/>
        </w:rPr>
        <w:t xml:space="preserve"> </w:t>
      </w:r>
      <w:r w:rsidRPr="007D7D19">
        <w:rPr>
          <w:rFonts w:ascii="Times New Roman" w:hAnsi="Times New Roman"/>
          <w:sz w:val="28"/>
          <w:szCs w:val="28"/>
        </w:rPr>
        <w:t>Нур-Султан, Казахстан</w:t>
      </w:r>
      <w:r w:rsidR="00453DD2" w:rsidRPr="007D7D19">
        <w:rPr>
          <w:rFonts w:ascii="Times New Roman" w:hAnsi="Times New Roman"/>
          <w:sz w:val="28"/>
          <w:szCs w:val="28"/>
        </w:rPr>
        <w:t>;</w:t>
      </w:r>
    </w:p>
    <w:p w14:paraId="408200F7" w14:textId="77777777" w:rsidR="00D45090" w:rsidRPr="007D7D19" w:rsidRDefault="00D45090"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lang w:val="en-US"/>
        </w:rPr>
        <w:t>III</w:t>
      </w:r>
      <w:r w:rsidRPr="007D7D19">
        <w:rPr>
          <w:rFonts w:ascii="Times New Roman" w:hAnsi="Times New Roman"/>
          <w:sz w:val="28"/>
          <w:szCs w:val="28"/>
        </w:rPr>
        <w:t xml:space="preserve">  Научно-практической конференции молодых ученых, Национальный научный кардиохирургический центр, 16 сентября, 2019 г., г.</w:t>
      </w:r>
      <w:r w:rsidR="00453DD2" w:rsidRPr="007D7D19">
        <w:rPr>
          <w:rFonts w:ascii="Times New Roman" w:hAnsi="Times New Roman"/>
          <w:sz w:val="28"/>
          <w:szCs w:val="28"/>
        </w:rPr>
        <w:t xml:space="preserve"> </w:t>
      </w:r>
      <w:r w:rsidRPr="007D7D19">
        <w:rPr>
          <w:rFonts w:ascii="Times New Roman" w:hAnsi="Times New Roman"/>
          <w:sz w:val="28"/>
          <w:szCs w:val="28"/>
        </w:rPr>
        <w:t>Нур-Султан, Казахстан</w:t>
      </w:r>
      <w:r w:rsidR="00453DD2" w:rsidRPr="007D7D19">
        <w:rPr>
          <w:rFonts w:ascii="Times New Roman" w:hAnsi="Times New Roman"/>
          <w:sz w:val="28"/>
          <w:szCs w:val="28"/>
        </w:rPr>
        <w:t>;</w:t>
      </w:r>
    </w:p>
    <w:p w14:paraId="566BED01" w14:textId="77777777" w:rsidR="00D45090" w:rsidRPr="007D7D19" w:rsidRDefault="0007067C"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3-м Конгрессе объединенных Европейских неонатальных обществ (3</w:t>
      </w:r>
      <w:r w:rsidRPr="007D7D19">
        <w:rPr>
          <w:rFonts w:ascii="Times New Roman" w:hAnsi="Times New Roman"/>
          <w:sz w:val="28"/>
          <w:szCs w:val="28"/>
          <w:vertAlign w:val="superscript"/>
          <w:lang w:val="en-US"/>
        </w:rPr>
        <w:t>rd</w:t>
      </w:r>
      <w:r w:rsidRPr="007D7D19">
        <w:rPr>
          <w:rFonts w:ascii="Times New Roman" w:hAnsi="Times New Roman"/>
          <w:sz w:val="28"/>
          <w:szCs w:val="28"/>
        </w:rPr>
        <w:t xml:space="preserve"> </w:t>
      </w:r>
      <w:r w:rsidRPr="007D7D19">
        <w:rPr>
          <w:rFonts w:ascii="Times New Roman" w:hAnsi="Times New Roman"/>
          <w:sz w:val="28"/>
          <w:szCs w:val="28"/>
          <w:lang w:val="en-US"/>
        </w:rPr>
        <w:t>Congress</w:t>
      </w:r>
      <w:r w:rsidRPr="007D7D19">
        <w:rPr>
          <w:rFonts w:ascii="Times New Roman" w:hAnsi="Times New Roman"/>
          <w:sz w:val="28"/>
          <w:szCs w:val="28"/>
        </w:rPr>
        <w:t xml:space="preserve"> </w:t>
      </w:r>
      <w:r w:rsidRPr="007D7D19">
        <w:rPr>
          <w:rFonts w:ascii="Times New Roman" w:hAnsi="Times New Roman"/>
          <w:sz w:val="28"/>
          <w:szCs w:val="28"/>
          <w:lang w:val="en-US"/>
        </w:rPr>
        <w:t>of</w:t>
      </w:r>
      <w:r w:rsidRPr="007D7D19">
        <w:rPr>
          <w:rFonts w:ascii="Times New Roman" w:hAnsi="Times New Roman"/>
          <w:sz w:val="28"/>
          <w:szCs w:val="28"/>
        </w:rPr>
        <w:t xml:space="preserve"> </w:t>
      </w:r>
      <w:r w:rsidRPr="007D7D19">
        <w:rPr>
          <w:rFonts w:ascii="Times New Roman" w:hAnsi="Times New Roman"/>
          <w:sz w:val="28"/>
          <w:szCs w:val="28"/>
          <w:lang w:val="en-US"/>
        </w:rPr>
        <w:t>joint</w:t>
      </w:r>
      <w:r w:rsidRPr="007D7D19">
        <w:rPr>
          <w:rFonts w:ascii="Times New Roman" w:hAnsi="Times New Roman"/>
          <w:sz w:val="28"/>
          <w:szCs w:val="28"/>
        </w:rPr>
        <w:t xml:space="preserve"> </w:t>
      </w:r>
      <w:r w:rsidRPr="007D7D19">
        <w:rPr>
          <w:rFonts w:ascii="Times New Roman" w:hAnsi="Times New Roman"/>
          <w:sz w:val="28"/>
          <w:szCs w:val="28"/>
          <w:lang w:val="en-US"/>
        </w:rPr>
        <w:t>European</w:t>
      </w:r>
      <w:r w:rsidRPr="007D7D19">
        <w:rPr>
          <w:rFonts w:ascii="Times New Roman" w:hAnsi="Times New Roman"/>
          <w:sz w:val="28"/>
          <w:szCs w:val="28"/>
        </w:rPr>
        <w:t xml:space="preserve"> </w:t>
      </w:r>
      <w:r w:rsidRPr="007D7D19">
        <w:rPr>
          <w:rFonts w:ascii="Times New Roman" w:hAnsi="Times New Roman"/>
          <w:sz w:val="28"/>
          <w:szCs w:val="28"/>
          <w:lang w:val="en-US"/>
        </w:rPr>
        <w:t>Neonatal</w:t>
      </w:r>
      <w:r w:rsidRPr="007D7D19">
        <w:rPr>
          <w:rFonts w:ascii="Times New Roman" w:hAnsi="Times New Roman"/>
          <w:sz w:val="28"/>
          <w:szCs w:val="28"/>
        </w:rPr>
        <w:t xml:space="preserve"> </w:t>
      </w:r>
      <w:r w:rsidRPr="007D7D19">
        <w:rPr>
          <w:rFonts w:ascii="Times New Roman" w:hAnsi="Times New Roman"/>
          <w:sz w:val="28"/>
          <w:szCs w:val="28"/>
          <w:lang w:val="en-US"/>
        </w:rPr>
        <w:t>Societies</w:t>
      </w:r>
      <w:r w:rsidRPr="007D7D19">
        <w:rPr>
          <w:rFonts w:ascii="Times New Roman" w:hAnsi="Times New Roman"/>
          <w:sz w:val="28"/>
          <w:szCs w:val="28"/>
        </w:rPr>
        <w:t>-</w:t>
      </w:r>
      <w:r w:rsidRPr="007D7D19">
        <w:rPr>
          <w:rFonts w:ascii="Times New Roman" w:hAnsi="Times New Roman"/>
          <w:sz w:val="28"/>
          <w:szCs w:val="28"/>
          <w:lang w:val="en-US"/>
        </w:rPr>
        <w:t>jENS</w:t>
      </w:r>
      <w:r w:rsidRPr="007D7D19">
        <w:rPr>
          <w:rFonts w:ascii="Times New Roman" w:hAnsi="Times New Roman"/>
          <w:sz w:val="28"/>
          <w:szCs w:val="28"/>
        </w:rPr>
        <w:t xml:space="preserve"> 2019)</w:t>
      </w:r>
      <w:r w:rsidR="0074566E" w:rsidRPr="007D7D19">
        <w:rPr>
          <w:rFonts w:ascii="Times New Roman" w:hAnsi="Times New Roman"/>
          <w:sz w:val="28"/>
          <w:szCs w:val="28"/>
        </w:rPr>
        <w:t xml:space="preserve">, 17-21 сентября 2019 г. Маастрихт, Нидерланды, </w:t>
      </w:r>
      <w:r w:rsidR="00453DD2" w:rsidRPr="007D7D19">
        <w:rPr>
          <w:rFonts w:ascii="Times New Roman" w:hAnsi="Times New Roman"/>
          <w:sz w:val="28"/>
          <w:szCs w:val="28"/>
        </w:rPr>
        <w:t>Постерный доклад;</w:t>
      </w:r>
    </w:p>
    <w:p w14:paraId="05702113" w14:textId="77777777" w:rsidR="0074566E" w:rsidRPr="007D7D19" w:rsidRDefault="0074566E"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lang w:val="en-US"/>
        </w:rPr>
        <w:t>II</w:t>
      </w:r>
      <w:r w:rsidRPr="007D7D19">
        <w:rPr>
          <w:rFonts w:ascii="Times New Roman" w:hAnsi="Times New Roman"/>
          <w:sz w:val="28"/>
          <w:szCs w:val="28"/>
        </w:rPr>
        <w:t xml:space="preserve">  Международном Конгрессе «Непрерывное медицинское образование в Республике Казахстан. Неотложная медицина: образование, наука и клиническая практика», 24-25 октября, 2019 г., Алматы,</w:t>
      </w:r>
      <w:r w:rsidR="00453DD2" w:rsidRPr="007D7D19">
        <w:rPr>
          <w:rFonts w:ascii="Times New Roman" w:hAnsi="Times New Roman"/>
          <w:sz w:val="28"/>
          <w:szCs w:val="28"/>
        </w:rPr>
        <w:t xml:space="preserve"> </w:t>
      </w:r>
      <w:r w:rsidRPr="007D7D19">
        <w:rPr>
          <w:rFonts w:ascii="Times New Roman" w:hAnsi="Times New Roman"/>
          <w:sz w:val="28"/>
          <w:szCs w:val="28"/>
        </w:rPr>
        <w:t>Казахстан</w:t>
      </w:r>
      <w:r w:rsidR="00453DD2" w:rsidRPr="007D7D19">
        <w:rPr>
          <w:rFonts w:ascii="Times New Roman" w:hAnsi="Times New Roman"/>
          <w:sz w:val="28"/>
          <w:szCs w:val="28"/>
        </w:rPr>
        <w:t>;</w:t>
      </w:r>
    </w:p>
    <w:p w14:paraId="39B183FC" w14:textId="77777777" w:rsidR="0074566E" w:rsidRPr="007D7D19" w:rsidRDefault="0074566E"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Научно-практической конференции с международным участием «Интеграция педиатрической науки,образования и практики», 6 декабря,2019 г., Алматы,</w:t>
      </w:r>
      <w:r w:rsidR="00453DD2" w:rsidRPr="007D7D19">
        <w:rPr>
          <w:rFonts w:ascii="Times New Roman" w:hAnsi="Times New Roman"/>
          <w:sz w:val="28"/>
          <w:szCs w:val="28"/>
        </w:rPr>
        <w:t xml:space="preserve"> </w:t>
      </w:r>
      <w:r w:rsidRPr="007D7D19">
        <w:rPr>
          <w:rFonts w:ascii="Times New Roman" w:hAnsi="Times New Roman"/>
          <w:sz w:val="28"/>
          <w:szCs w:val="28"/>
        </w:rPr>
        <w:t>Казахстан</w:t>
      </w:r>
      <w:r w:rsidR="00453DD2" w:rsidRPr="007D7D19">
        <w:rPr>
          <w:rFonts w:ascii="Times New Roman" w:hAnsi="Times New Roman"/>
          <w:sz w:val="28"/>
          <w:szCs w:val="28"/>
        </w:rPr>
        <w:t>;</w:t>
      </w:r>
    </w:p>
    <w:p w14:paraId="6A212938" w14:textId="77777777" w:rsidR="0074566E" w:rsidRPr="007D7D19" w:rsidRDefault="0074566E"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lastRenderedPageBreak/>
        <w:t>Международной научно-практической конференции «Молодой исследователь: вызовы и перспективы развития современной педиатрии и детской хирургии», 3 марта 2020 г., Алматы,</w:t>
      </w:r>
      <w:r w:rsidR="00453DD2" w:rsidRPr="007D7D19">
        <w:rPr>
          <w:rFonts w:ascii="Times New Roman" w:hAnsi="Times New Roman"/>
          <w:sz w:val="28"/>
          <w:szCs w:val="28"/>
        </w:rPr>
        <w:t xml:space="preserve"> </w:t>
      </w:r>
      <w:r w:rsidRPr="007D7D19">
        <w:rPr>
          <w:rFonts w:ascii="Times New Roman" w:hAnsi="Times New Roman"/>
          <w:sz w:val="28"/>
          <w:szCs w:val="28"/>
        </w:rPr>
        <w:t>Казахстан</w:t>
      </w:r>
      <w:r w:rsidR="00453DD2" w:rsidRPr="007D7D19">
        <w:rPr>
          <w:rFonts w:ascii="Times New Roman" w:hAnsi="Times New Roman"/>
          <w:sz w:val="28"/>
          <w:szCs w:val="28"/>
        </w:rPr>
        <w:t>;</w:t>
      </w:r>
    </w:p>
    <w:p w14:paraId="15373EE9" w14:textId="77777777" w:rsidR="0074566E" w:rsidRPr="007D7D19" w:rsidRDefault="0074566E"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lang w:val="en-US"/>
        </w:rPr>
        <w:t>IX</w:t>
      </w:r>
      <w:r w:rsidRPr="007D7D19">
        <w:rPr>
          <w:rFonts w:ascii="Times New Roman" w:hAnsi="Times New Roman"/>
          <w:sz w:val="28"/>
          <w:szCs w:val="28"/>
        </w:rPr>
        <w:t xml:space="preserve"> Съезде детских врачей Казахстана «Достижения и перспективы развития Педиатрии и детской хирургии», 21-23 апреля, </w:t>
      </w:r>
      <w:r w:rsidR="007D18DE" w:rsidRPr="007D7D19">
        <w:rPr>
          <w:rFonts w:ascii="Times New Roman" w:hAnsi="Times New Roman"/>
          <w:sz w:val="28"/>
          <w:szCs w:val="28"/>
        </w:rPr>
        <w:t xml:space="preserve">2021 г., </w:t>
      </w:r>
      <w:r w:rsidRPr="007D7D19">
        <w:rPr>
          <w:rFonts w:ascii="Times New Roman" w:hAnsi="Times New Roman"/>
          <w:sz w:val="28"/>
          <w:szCs w:val="28"/>
        </w:rPr>
        <w:t>Алматы,</w:t>
      </w:r>
      <w:r w:rsidR="00453DD2" w:rsidRPr="007D7D19">
        <w:rPr>
          <w:rFonts w:ascii="Times New Roman" w:hAnsi="Times New Roman"/>
          <w:sz w:val="28"/>
          <w:szCs w:val="28"/>
        </w:rPr>
        <w:t xml:space="preserve"> </w:t>
      </w:r>
      <w:r w:rsidRPr="007D7D19">
        <w:rPr>
          <w:rFonts w:ascii="Times New Roman" w:hAnsi="Times New Roman"/>
          <w:sz w:val="28"/>
          <w:szCs w:val="28"/>
        </w:rPr>
        <w:t>Казахстан</w:t>
      </w:r>
      <w:r w:rsidR="00453DD2" w:rsidRPr="007D7D19">
        <w:rPr>
          <w:rFonts w:ascii="Times New Roman" w:hAnsi="Times New Roman"/>
          <w:sz w:val="28"/>
          <w:szCs w:val="28"/>
        </w:rPr>
        <w:t>;</w:t>
      </w:r>
    </w:p>
    <w:p w14:paraId="037523E6" w14:textId="77777777" w:rsidR="0074566E" w:rsidRPr="007D7D19" w:rsidRDefault="00185FCD"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lang w:val="en-US"/>
        </w:rPr>
        <w:t>IV</w:t>
      </w:r>
      <w:r w:rsidRPr="007D7D19">
        <w:rPr>
          <w:rFonts w:ascii="Times New Roman" w:hAnsi="Times New Roman"/>
          <w:sz w:val="28"/>
          <w:szCs w:val="28"/>
        </w:rPr>
        <w:t xml:space="preserve"> Международном Научно-образовательном Форуме «Ана мен Бала», 20-21 мая, 2021 г., Алматы,</w:t>
      </w:r>
      <w:r w:rsidR="00453DD2" w:rsidRPr="007D7D19">
        <w:rPr>
          <w:rFonts w:ascii="Times New Roman" w:hAnsi="Times New Roman"/>
          <w:sz w:val="28"/>
          <w:szCs w:val="28"/>
        </w:rPr>
        <w:t xml:space="preserve"> </w:t>
      </w:r>
      <w:r w:rsidRPr="007D7D19">
        <w:rPr>
          <w:rFonts w:ascii="Times New Roman" w:hAnsi="Times New Roman"/>
          <w:sz w:val="28"/>
          <w:szCs w:val="28"/>
        </w:rPr>
        <w:t>Казахстан</w:t>
      </w:r>
      <w:r w:rsidR="00453DD2" w:rsidRPr="007D7D19">
        <w:rPr>
          <w:rFonts w:ascii="Times New Roman" w:hAnsi="Times New Roman"/>
          <w:sz w:val="28"/>
          <w:szCs w:val="28"/>
        </w:rPr>
        <w:t>;</w:t>
      </w:r>
    </w:p>
    <w:p w14:paraId="3FEEEB52" w14:textId="77777777" w:rsidR="007D18DE" w:rsidRPr="007D7D19" w:rsidRDefault="007D18DE"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Научно-практической конференции с международным участием «Инновационные технологии в службе перинатологии и детской кардиохирургии», 19 ноября, 2021 г., Алматы,</w:t>
      </w:r>
      <w:r w:rsidR="00453DD2" w:rsidRPr="007D7D19">
        <w:rPr>
          <w:rFonts w:ascii="Times New Roman" w:hAnsi="Times New Roman"/>
          <w:sz w:val="28"/>
          <w:szCs w:val="28"/>
        </w:rPr>
        <w:t xml:space="preserve"> </w:t>
      </w:r>
      <w:r w:rsidRPr="007D7D19">
        <w:rPr>
          <w:rFonts w:ascii="Times New Roman" w:hAnsi="Times New Roman"/>
          <w:sz w:val="28"/>
          <w:szCs w:val="28"/>
        </w:rPr>
        <w:t>Казахстан</w:t>
      </w:r>
      <w:r w:rsidR="00453DD2" w:rsidRPr="007D7D19">
        <w:rPr>
          <w:rFonts w:ascii="Times New Roman" w:hAnsi="Times New Roman"/>
          <w:sz w:val="28"/>
          <w:szCs w:val="28"/>
        </w:rPr>
        <w:t>;</w:t>
      </w:r>
    </w:p>
    <w:p w14:paraId="4BC68E8B" w14:textId="77777777" w:rsidR="00A27C1F" w:rsidRPr="007D7D19" w:rsidRDefault="00A27C1F"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Международной научно-практической конференции «Молодой исследователь: вызовы и перспективы развития современной педиатрии и детской хирургии», 22 апреля,2022 г., Алматы,</w:t>
      </w:r>
      <w:r w:rsidR="00453DD2" w:rsidRPr="007D7D19">
        <w:rPr>
          <w:rFonts w:ascii="Times New Roman" w:hAnsi="Times New Roman"/>
          <w:sz w:val="28"/>
          <w:szCs w:val="28"/>
        </w:rPr>
        <w:t xml:space="preserve"> </w:t>
      </w:r>
      <w:r w:rsidRPr="007D7D19">
        <w:rPr>
          <w:rFonts w:ascii="Times New Roman" w:hAnsi="Times New Roman"/>
          <w:sz w:val="28"/>
          <w:szCs w:val="28"/>
        </w:rPr>
        <w:t>Казахстан</w:t>
      </w:r>
      <w:r w:rsidR="00453DD2" w:rsidRPr="007D7D19">
        <w:rPr>
          <w:rFonts w:ascii="Times New Roman" w:hAnsi="Times New Roman"/>
          <w:sz w:val="28"/>
          <w:szCs w:val="28"/>
        </w:rPr>
        <w:t>;</w:t>
      </w:r>
    </w:p>
    <w:p w14:paraId="1B57379A" w14:textId="77777777" w:rsidR="007D18DE" w:rsidRPr="007D7D19" w:rsidRDefault="007D18DE"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Международной  научно-практической конференции «Педиатрия Казахстана: вчера, сегодня и завтра», 6-7 октября, 2022 г., Алматы,</w:t>
      </w:r>
      <w:r w:rsidR="00453DD2" w:rsidRPr="007D7D19">
        <w:rPr>
          <w:rFonts w:ascii="Times New Roman" w:hAnsi="Times New Roman"/>
          <w:sz w:val="28"/>
          <w:szCs w:val="28"/>
        </w:rPr>
        <w:t xml:space="preserve"> </w:t>
      </w:r>
      <w:r w:rsidRPr="007D7D19">
        <w:rPr>
          <w:rFonts w:ascii="Times New Roman" w:hAnsi="Times New Roman"/>
          <w:sz w:val="28"/>
          <w:szCs w:val="28"/>
        </w:rPr>
        <w:t>Казахстан</w:t>
      </w:r>
      <w:r w:rsidR="00453DD2" w:rsidRPr="007D7D19">
        <w:rPr>
          <w:rFonts w:ascii="Times New Roman" w:hAnsi="Times New Roman"/>
          <w:sz w:val="28"/>
          <w:szCs w:val="28"/>
        </w:rPr>
        <w:t>;</w:t>
      </w:r>
    </w:p>
    <w:p w14:paraId="7BFCBEE5" w14:textId="5BDEA770" w:rsidR="00185FCD" w:rsidRPr="007D7D19" w:rsidRDefault="00013B5B"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Республиканской научно-практической конференции с международным участием «Актуальные вопросы и инновационные технологии в анестезиологии,реаниматологии и интенсивной терапии»</w:t>
      </w:r>
      <w:r w:rsidR="004F66BC" w:rsidRPr="007D7D19">
        <w:rPr>
          <w:rFonts w:ascii="Times New Roman" w:hAnsi="Times New Roman"/>
          <w:sz w:val="28"/>
          <w:szCs w:val="28"/>
        </w:rPr>
        <w:t>, 13-14 октября, 2022 г., Алматы,</w:t>
      </w:r>
      <w:r w:rsidR="00453DD2" w:rsidRPr="007D7D19">
        <w:rPr>
          <w:rFonts w:ascii="Times New Roman" w:hAnsi="Times New Roman"/>
          <w:sz w:val="28"/>
          <w:szCs w:val="28"/>
        </w:rPr>
        <w:t xml:space="preserve"> </w:t>
      </w:r>
      <w:r w:rsidR="004F66BC" w:rsidRPr="007D7D19">
        <w:rPr>
          <w:rFonts w:ascii="Times New Roman" w:hAnsi="Times New Roman"/>
          <w:sz w:val="28"/>
          <w:szCs w:val="28"/>
        </w:rPr>
        <w:t>Казахстан</w:t>
      </w:r>
      <w:r w:rsidR="00453DD2" w:rsidRPr="007D7D19">
        <w:rPr>
          <w:rFonts w:ascii="Times New Roman" w:hAnsi="Times New Roman"/>
          <w:sz w:val="28"/>
          <w:szCs w:val="28"/>
        </w:rPr>
        <w:t>.</w:t>
      </w:r>
    </w:p>
    <w:p w14:paraId="7BDB4E5C" w14:textId="77777777" w:rsidR="002A6C9F" w:rsidRPr="007D7D19" w:rsidRDefault="002A6C9F" w:rsidP="00810EE1">
      <w:pPr>
        <w:pStyle w:val="a3"/>
        <w:numPr>
          <w:ilvl w:val="0"/>
          <w:numId w:val="7"/>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lang w:val="en-US"/>
        </w:rPr>
        <w:t>VI</w:t>
      </w:r>
      <w:r w:rsidRPr="007D7D19">
        <w:rPr>
          <w:rFonts w:ascii="Times New Roman" w:hAnsi="Times New Roman"/>
          <w:sz w:val="28"/>
          <w:szCs w:val="28"/>
        </w:rPr>
        <w:t xml:space="preserve"> Конгресс ОО «Казахское общество анестезиологов и реаниматологов», 31 марта-1 апреля, 2023 г., Алматы, Казахстан</w:t>
      </w:r>
    </w:p>
    <w:p w14:paraId="2A3460FC" w14:textId="77900D1D" w:rsidR="00A01F2D" w:rsidRPr="007D7D19" w:rsidRDefault="000A036A" w:rsidP="00810EE1">
      <w:pPr>
        <w:tabs>
          <w:tab w:val="left" w:pos="851"/>
          <w:tab w:val="num" w:pos="900"/>
          <w:tab w:val="left" w:pos="1134"/>
          <w:tab w:val="left" w:pos="9781"/>
        </w:tabs>
        <w:spacing w:after="0" w:afterAutospacing="0" w:line="240" w:lineRule="auto"/>
        <w:ind w:left="0" w:firstLine="567"/>
        <w:rPr>
          <w:rFonts w:ascii="Times New Roman" w:hAnsi="Times New Roman" w:cs="Times New Roman"/>
          <w:sz w:val="28"/>
          <w:szCs w:val="28"/>
        </w:rPr>
      </w:pPr>
      <w:r w:rsidRPr="007D7D19">
        <w:rPr>
          <w:rFonts w:ascii="Times New Roman" w:hAnsi="Times New Roman" w:cs="Times New Roman"/>
          <w:b/>
          <w:bCs/>
          <w:sz w:val="28"/>
          <w:szCs w:val="28"/>
        </w:rPr>
        <w:t>Награ</w:t>
      </w:r>
      <w:r w:rsidR="00453DD2" w:rsidRPr="007D7D19">
        <w:rPr>
          <w:rFonts w:ascii="Times New Roman" w:hAnsi="Times New Roman" w:cs="Times New Roman"/>
          <w:b/>
          <w:bCs/>
          <w:sz w:val="28"/>
          <w:szCs w:val="28"/>
        </w:rPr>
        <w:t>ды</w:t>
      </w:r>
      <w:r w:rsidR="00453DD2" w:rsidRPr="007D7D19">
        <w:rPr>
          <w:rFonts w:ascii="Times New Roman" w:hAnsi="Times New Roman" w:cs="Times New Roman"/>
          <w:sz w:val="28"/>
          <w:szCs w:val="28"/>
        </w:rPr>
        <w:tab/>
      </w:r>
    </w:p>
    <w:p w14:paraId="76B98CCC" w14:textId="1D04B54E" w:rsidR="0009542B" w:rsidRPr="007D7D19" w:rsidRDefault="0009542B" w:rsidP="00810EE1">
      <w:pPr>
        <w:pStyle w:val="a3"/>
        <w:numPr>
          <w:ilvl w:val="0"/>
          <w:numId w:val="16"/>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Победитель в номинации «</w:t>
      </w:r>
      <w:r w:rsidR="004C1A3A" w:rsidRPr="007D7D19">
        <w:rPr>
          <w:rFonts w:ascii="Times New Roman" w:hAnsi="Times New Roman"/>
          <w:sz w:val="28"/>
          <w:szCs w:val="28"/>
          <w:lang w:val="en-US"/>
        </w:rPr>
        <w:t>Academic</w:t>
      </w:r>
      <w:r w:rsidR="004C1A3A" w:rsidRPr="007D7D19">
        <w:rPr>
          <w:rFonts w:ascii="Times New Roman" w:hAnsi="Times New Roman"/>
          <w:sz w:val="28"/>
          <w:szCs w:val="28"/>
        </w:rPr>
        <w:t xml:space="preserve"> </w:t>
      </w:r>
      <w:r w:rsidR="004C1A3A" w:rsidRPr="007D7D19">
        <w:rPr>
          <w:rFonts w:ascii="Times New Roman" w:hAnsi="Times New Roman"/>
          <w:sz w:val="28"/>
          <w:szCs w:val="28"/>
          <w:lang w:val="en-US"/>
        </w:rPr>
        <w:t>excellence</w:t>
      </w:r>
      <w:r w:rsidRPr="007D7D19">
        <w:rPr>
          <w:rFonts w:ascii="Times New Roman" w:hAnsi="Times New Roman"/>
          <w:sz w:val="28"/>
          <w:szCs w:val="28"/>
        </w:rPr>
        <w:t>»</w:t>
      </w:r>
      <w:r w:rsidR="004C1A3A" w:rsidRPr="007D7D19">
        <w:rPr>
          <w:rFonts w:ascii="Times New Roman" w:hAnsi="Times New Roman"/>
          <w:sz w:val="28"/>
          <w:szCs w:val="28"/>
        </w:rPr>
        <w:t>,</w:t>
      </w:r>
      <w:r w:rsidR="000A4288" w:rsidRPr="007D7D19">
        <w:rPr>
          <w:rFonts w:ascii="Times New Roman" w:hAnsi="Times New Roman"/>
          <w:sz w:val="28"/>
          <w:szCs w:val="28"/>
        </w:rPr>
        <w:t xml:space="preserve"> </w:t>
      </w:r>
      <w:r w:rsidR="004C1A3A" w:rsidRPr="007D7D19">
        <w:rPr>
          <w:rFonts w:ascii="Times New Roman" w:hAnsi="Times New Roman"/>
          <w:sz w:val="28"/>
          <w:szCs w:val="28"/>
        </w:rPr>
        <w:t xml:space="preserve">2018 г., </w:t>
      </w:r>
      <w:r w:rsidRPr="007D7D19">
        <w:rPr>
          <w:rFonts w:ascii="Times New Roman" w:hAnsi="Times New Roman"/>
          <w:sz w:val="28"/>
          <w:szCs w:val="28"/>
        </w:rPr>
        <w:t>Зальцбург</w:t>
      </w:r>
      <w:r w:rsidR="004C1A3A" w:rsidRPr="007D7D19">
        <w:rPr>
          <w:rFonts w:ascii="Times New Roman" w:hAnsi="Times New Roman"/>
          <w:sz w:val="28"/>
          <w:szCs w:val="28"/>
        </w:rPr>
        <w:t xml:space="preserve">, </w:t>
      </w:r>
      <w:r w:rsidRPr="007D7D19">
        <w:rPr>
          <w:rFonts w:ascii="Times New Roman" w:hAnsi="Times New Roman"/>
          <w:sz w:val="28"/>
          <w:szCs w:val="28"/>
        </w:rPr>
        <w:t>Австрия</w:t>
      </w:r>
    </w:p>
    <w:p w14:paraId="6434EF68" w14:textId="16935A58" w:rsidR="00493A22" w:rsidRPr="007D7D19" w:rsidRDefault="00A01F2D" w:rsidP="00810EE1">
      <w:pPr>
        <w:pStyle w:val="a3"/>
        <w:numPr>
          <w:ilvl w:val="0"/>
          <w:numId w:val="16"/>
        </w:numPr>
        <w:tabs>
          <w:tab w:val="left" w:pos="851"/>
          <w:tab w:val="num" w:pos="900"/>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Номинация «Лучший молодой ученый 2021» Содружества Независимых Государств за вклад в развитие науки и образования ассоциации «Бобек»</w:t>
      </w:r>
      <w:r w:rsidR="00493A22" w:rsidRPr="007D7D19">
        <w:rPr>
          <w:rFonts w:ascii="Times New Roman" w:hAnsi="Times New Roman"/>
          <w:sz w:val="28"/>
          <w:szCs w:val="28"/>
        </w:rPr>
        <w:t xml:space="preserve">, </w:t>
      </w:r>
      <w:r w:rsidR="00141487" w:rsidRPr="007D7D19">
        <w:rPr>
          <w:rFonts w:ascii="Times New Roman" w:hAnsi="Times New Roman"/>
          <w:sz w:val="28"/>
          <w:szCs w:val="28"/>
        </w:rPr>
        <w:t>апрель</w:t>
      </w:r>
      <w:r w:rsidR="00493A22" w:rsidRPr="007D7D19">
        <w:rPr>
          <w:rFonts w:ascii="Times New Roman" w:hAnsi="Times New Roman"/>
          <w:sz w:val="28"/>
          <w:szCs w:val="28"/>
        </w:rPr>
        <w:t>,</w:t>
      </w:r>
      <w:r w:rsidR="00862A42" w:rsidRPr="007D7D19">
        <w:rPr>
          <w:rFonts w:ascii="Times New Roman" w:hAnsi="Times New Roman"/>
          <w:sz w:val="28"/>
          <w:szCs w:val="28"/>
        </w:rPr>
        <w:t xml:space="preserve"> </w:t>
      </w:r>
      <w:r w:rsidR="00493A22" w:rsidRPr="007D7D19">
        <w:rPr>
          <w:rFonts w:ascii="Times New Roman" w:hAnsi="Times New Roman"/>
          <w:sz w:val="28"/>
          <w:szCs w:val="28"/>
        </w:rPr>
        <w:t>202</w:t>
      </w:r>
      <w:r w:rsidR="00141487" w:rsidRPr="007D7D19">
        <w:rPr>
          <w:rFonts w:ascii="Times New Roman" w:hAnsi="Times New Roman"/>
          <w:sz w:val="28"/>
          <w:szCs w:val="28"/>
        </w:rPr>
        <w:t>1</w:t>
      </w:r>
      <w:r w:rsidR="00493A22" w:rsidRPr="007D7D19">
        <w:rPr>
          <w:rFonts w:ascii="Times New Roman" w:hAnsi="Times New Roman"/>
          <w:sz w:val="28"/>
          <w:szCs w:val="28"/>
        </w:rPr>
        <w:t xml:space="preserve"> г., Алматы, Казахстан.</w:t>
      </w:r>
    </w:p>
    <w:p w14:paraId="6E058E0C" w14:textId="58455FB7" w:rsidR="00E64648" w:rsidRPr="007D7D19" w:rsidRDefault="003B7C65" w:rsidP="00810EE1">
      <w:pPr>
        <w:pStyle w:val="a3"/>
        <w:numPr>
          <w:ilvl w:val="0"/>
          <w:numId w:val="16"/>
        </w:numPr>
        <w:tabs>
          <w:tab w:val="left" w:pos="851"/>
          <w:tab w:val="left" w:pos="1134"/>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 </w:t>
      </w:r>
      <w:r w:rsidR="00493A22" w:rsidRPr="007D7D19">
        <w:rPr>
          <w:rFonts w:ascii="Times New Roman" w:hAnsi="Times New Roman"/>
          <w:sz w:val="28"/>
          <w:szCs w:val="28"/>
          <w:lang w:val="en-US"/>
        </w:rPr>
        <w:t>I</w:t>
      </w:r>
      <w:r w:rsidR="00E64648" w:rsidRPr="007D7D19">
        <w:rPr>
          <w:rFonts w:ascii="Times New Roman" w:hAnsi="Times New Roman"/>
          <w:sz w:val="28"/>
          <w:szCs w:val="28"/>
        </w:rPr>
        <w:t xml:space="preserve"> место в номинации «Лучший устный доклад по педиатрии» на Международной научно-практической конференции «Молодой исследователь: вызовы и перспективы развития современной педиатрии и детской хирургии», 22 апреля,</w:t>
      </w:r>
      <w:r w:rsidR="00FF564D" w:rsidRPr="007D7D19">
        <w:rPr>
          <w:rFonts w:ascii="Times New Roman" w:hAnsi="Times New Roman"/>
          <w:sz w:val="28"/>
          <w:szCs w:val="28"/>
        </w:rPr>
        <w:t xml:space="preserve"> </w:t>
      </w:r>
      <w:r w:rsidR="00E64648" w:rsidRPr="007D7D19">
        <w:rPr>
          <w:rFonts w:ascii="Times New Roman" w:hAnsi="Times New Roman"/>
          <w:sz w:val="28"/>
          <w:szCs w:val="28"/>
        </w:rPr>
        <w:t>2022 г., Алматы,</w:t>
      </w:r>
      <w:r w:rsidR="00453DD2" w:rsidRPr="007D7D19">
        <w:rPr>
          <w:rFonts w:ascii="Times New Roman" w:hAnsi="Times New Roman"/>
          <w:sz w:val="28"/>
          <w:szCs w:val="28"/>
        </w:rPr>
        <w:t xml:space="preserve"> </w:t>
      </w:r>
      <w:r w:rsidR="00E64648" w:rsidRPr="007D7D19">
        <w:rPr>
          <w:rFonts w:ascii="Times New Roman" w:hAnsi="Times New Roman"/>
          <w:sz w:val="28"/>
          <w:szCs w:val="28"/>
        </w:rPr>
        <w:t>Казахстан.</w:t>
      </w:r>
    </w:p>
    <w:p w14:paraId="66275C6A" w14:textId="0BDE9BD5" w:rsidR="00453DD2" w:rsidRPr="007D7D19" w:rsidRDefault="00C673E8" w:rsidP="00810EE1">
      <w:pPr>
        <w:tabs>
          <w:tab w:val="left" w:pos="851"/>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b/>
          <w:sz w:val="28"/>
          <w:szCs w:val="28"/>
          <w:lang w:eastAsia="ru-RU"/>
        </w:rPr>
        <w:t>Внедрение</w:t>
      </w:r>
    </w:p>
    <w:p w14:paraId="74CDF1EC" w14:textId="77777777" w:rsidR="00A03B79" w:rsidRPr="007D7D19" w:rsidRDefault="00A03B79" w:rsidP="00810EE1">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Получено 4 акта внедрения, 2 авторских свидетельства.</w:t>
      </w:r>
    </w:p>
    <w:p w14:paraId="1BC6E133" w14:textId="77777777" w:rsidR="00A03B79" w:rsidRPr="007D7D19" w:rsidRDefault="00A03B79" w:rsidP="00810EE1">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Применение раннего малоинвазивного биомаркера ОПП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внедрены в работу 4-х реанимаций г.Алматы. В 2-х отделениях реанимаций неонатального профиля: ОАРИТН Научного Центра Педиатрии и детской хирургии и ОРИТН Центра детской неотложной медицинской помощи г. Алматы и в 2-х реанимациях кардиохирургического профиля: отделения кардиореанимации Центра Перинатологии и детской кардиохирургии г.Алматы и Научного Центра Педиатрии и детской хирургии.</w:t>
      </w:r>
    </w:p>
    <w:p w14:paraId="37BA32AD" w14:textId="77777777" w:rsidR="00A03B79" w:rsidRPr="007D7D19" w:rsidRDefault="00A03B79" w:rsidP="00810EE1">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lastRenderedPageBreak/>
        <w:t xml:space="preserve">Результаты исследования по ранней диагностике ОПП у новорожденных с ВПР включены в образовательную программу подготовки неонатологов резидентов курса «Неонатология» НУО «Казахстанско-Российского Медицинского Университета». </w:t>
      </w:r>
    </w:p>
    <w:p w14:paraId="7D36E5D2" w14:textId="5BF9145A" w:rsidR="00A03B79" w:rsidRPr="007D7D19" w:rsidRDefault="00A03B79" w:rsidP="00810EE1">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Авторские свидетельства: 1. «Алгоритм ранней диагностики ОПП у новорожденных с ВПР ЖКТ» (№32253 от 3 февраля 2023 г.), </w:t>
      </w:r>
    </w:p>
    <w:p w14:paraId="3E1B945D" w14:textId="6272FF44" w:rsidR="00A03B79" w:rsidRPr="007D7D19" w:rsidRDefault="00A03B79" w:rsidP="00810EE1">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2. «Алгоритм ранней диагностики ОПП у новорожденных с ВПС»</w:t>
      </w:r>
      <w:r w:rsidR="00EE3A57">
        <w:rPr>
          <w:rFonts w:ascii="Times New Roman" w:hAnsi="Times New Roman" w:cs="Times New Roman"/>
          <w:sz w:val="28"/>
          <w:szCs w:val="28"/>
        </w:rPr>
        <w:t xml:space="preserve"> </w:t>
      </w:r>
      <w:r w:rsidRPr="007D7D19">
        <w:rPr>
          <w:rFonts w:ascii="Times New Roman" w:hAnsi="Times New Roman" w:cs="Times New Roman"/>
          <w:sz w:val="28"/>
          <w:szCs w:val="28"/>
        </w:rPr>
        <w:t>(№32254 от 3 февраля 2023 г.).</w:t>
      </w:r>
    </w:p>
    <w:p w14:paraId="5CEB0A34" w14:textId="141223A9" w:rsidR="00216B0D" w:rsidRPr="007D7D19" w:rsidRDefault="00C673E8" w:rsidP="00810EE1">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cs="Times New Roman"/>
          <w:b/>
          <w:bCs/>
          <w:sz w:val="28"/>
          <w:szCs w:val="28"/>
          <w:lang w:eastAsia="ru-RU"/>
        </w:rPr>
        <w:t>Структура и объем диссертации</w:t>
      </w:r>
      <w:r w:rsidRPr="007D7D19">
        <w:rPr>
          <w:rFonts w:ascii="Times New Roman" w:eastAsia="Times New Roman" w:hAnsi="Times New Roman" w:cs="Times New Roman"/>
          <w:sz w:val="28"/>
          <w:szCs w:val="28"/>
          <w:lang w:eastAsia="ru-RU"/>
        </w:rPr>
        <w:t xml:space="preserve">. </w:t>
      </w:r>
      <w:r w:rsidR="00F46C15" w:rsidRPr="007D7D19">
        <w:rPr>
          <w:rFonts w:ascii="Times New Roman" w:hAnsi="Times New Roman" w:cs="Times New Roman"/>
          <w:sz w:val="28"/>
          <w:szCs w:val="28"/>
        </w:rPr>
        <w:t xml:space="preserve">Диссертация изложена на </w:t>
      </w:r>
      <w:r w:rsidR="00F16D93" w:rsidRPr="007D7D19">
        <w:rPr>
          <w:rFonts w:ascii="Times New Roman" w:hAnsi="Times New Roman" w:cs="Times New Roman"/>
          <w:sz w:val="28"/>
          <w:szCs w:val="28"/>
        </w:rPr>
        <w:t>1</w:t>
      </w:r>
      <w:r w:rsidR="00A220DE">
        <w:rPr>
          <w:rFonts w:ascii="Times New Roman" w:hAnsi="Times New Roman" w:cs="Times New Roman"/>
          <w:sz w:val="28"/>
          <w:szCs w:val="28"/>
        </w:rPr>
        <w:t>58</w:t>
      </w:r>
      <w:r w:rsidR="00F46C15" w:rsidRPr="007D7D19">
        <w:rPr>
          <w:rFonts w:ascii="Times New Roman" w:hAnsi="Times New Roman" w:cs="Times New Roman"/>
          <w:sz w:val="28"/>
          <w:szCs w:val="28"/>
        </w:rPr>
        <w:t xml:space="preserve"> страницах, состоит из введения, обзора литературы, материалов и методов исследования, раздел</w:t>
      </w:r>
      <w:r w:rsidR="000E2DF4" w:rsidRPr="007D7D19">
        <w:rPr>
          <w:rFonts w:ascii="Times New Roman" w:hAnsi="Times New Roman" w:cs="Times New Roman"/>
          <w:sz w:val="28"/>
          <w:szCs w:val="28"/>
        </w:rPr>
        <w:t>ов</w:t>
      </w:r>
      <w:r w:rsidR="00F46C15" w:rsidRPr="007D7D19">
        <w:rPr>
          <w:rFonts w:ascii="Times New Roman" w:hAnsi="Times New Roman" w:cs="Times New Roman"/>
          <w:sz w:val="28"/>
          <w:szCs w:val="28"/>
        </w:rPr>
        <w:t xml:space="preserve"> </w:t>
      </w:r>
      <w:r w:rsidR="00EA5A4B" w:rsidRPr="007D7D19">
        <w:rPr>
          <w:rFonts w:ascii="Times New Roman" w:hAnsi="Times New Roman" w:cs="Times New Roman"/>
          <w:sz w:val="28"/>
          <w:szCs w:val="28"/>
        </w:rPr>
        <w:t xml:space="preserve">результатов </w:t>
      </w:r>
      <w:r w:rsidR="00F46C15" w:rsidRPr="007D7D19">
        <w:rPr>
          <w:rFonts w:ascii="Times New Roman" w:hAnsi="Times New Roman" w:cs="Times New Roman"/>
          <w:sz w:val="28"/>
          <w:szCs w:val="28"/>
        </w:rPr>
        <w:t>собственных исследований, заключения, вывод</w:t>
      </w:r>
      <w:r w:rsidR="00FC7037" w:rsidRPr="007D7D19">
        <w:rPr>
          <w:rFonts w:ascii="Times New Roman" w:hAnsi="Times New Roman" w:cs="Times New Roman"/>
          <w:sz w:val="28"/>
          <w:szCs w:val="28"/>
        </w:rPr>
        <w:t>ов</w:t>
      </w:r>
      <w:r w:rsidR="00F46C15" w:rsidRPr="007D7D19">
        <w:rPr>
          <w:rFonts w:ascii="Times New Roman" w:hAnsi="Times New Roman" w:cs="Times New Roman"/>
          <w:sz w:val="28"/>
          <w:szCs w:val="28"/>
        </w:rPr>
        <w:t xml:space="preserve"> и практически</w:t>
      </w:r>
      <w:r w:rsidR="00FC7037" w:rsidRPr="007D7D19">
        <w:rPr>
          <w:rFonts w:ascii="Times New Roman" w:hAnsi="Times New Roman" w:cs="Times New Roman"/>
          <w:sz w:val="28"/>
          <w:szCs w:val="28"/>
        </w:rPr>
        <w:t>х</w:t>
      </w:r>
      <w:r w:rsidR="00F46C15" w:rsidRPr="007D7D19">
        <w:rPr>
          <w:rFonts w:ascii="Times New Roman" w:hAnsi="Times New Roman" w:cs="Times New Roman"/>
          <w:sz w:val="28"/>
          <w:szCs w:val="28"/>
        </w:rPr>
        <w:t xml:space="preserve"> рекомендаци</w:t>
      </w:r>
      <w:r w:rsidR="00FC7037" w:rsidRPr="007D7D19">
        <w:rPr>
          <w:rFonts w:ascii="Times New Roman" w:hAnsi="Times New Roman" w:cs="Times New Roman"/>
          <w:sz w:val="28"/>
          <w:szCs w:val="28"/>
        </w:rPr>
        <w:t xml:space="preserve">й, </w:t>
      </w:r>
      <w:r w:rsidR="00CC1FC1" w:rsidRPr="007D7D19">
        <w:rPr>
          <w:rFonts w:ascii="Times New Roman" w:hAnsi="Times New Roman" w:cs="Times New Roman"/>
          <w:sz w:val="28"/>
          <w:szCs w:val="28"/>
        </w:rPr>
        <w:t>дв</w:t>
      </w:r>
      <w:r w:rsidR="00FC7037" w:rsidRPr="007D7D19">
        <w:rPr>
          <w:rFonts w:ascii="Times New Roman" w:hAnsi="Times New Roman" w:cs="Times New Roman"/>
          <w:sz w:val="28"/>
          <w:szCs w:val="28"/>
        </w:rPr>
        <w:t>ух</w:t>
      </w:r>
      <w:r w:rsidR="00CC1FC1" w:rsidRPr="007D7D19">
        <w:rPr>
          <w:rFonts w:ascii="Times New Roman" w:hAnsi="Times New Roman" w:cs="Times New Roman"/>
          <w:sz w:val="28"/>
          <w:szCs w:val="28"/>
        </w:rPr>
        <w:t xml:space="preserve"> приложени</w:t>
      </w:r>
      <w:r w:rsidR="00FC7037" w:rsidRPr="007D7D19">
        <w:rPr>
          <w:rFonts w:ascii="Times New Roman" w:hAnsi="Times New Roman" w:cs="Times New Roman"/>
          <w:sz w:val="28"/>
          <w:szCs w:val="28"/>
        </w:rPr>
        <w:t>й</w:t>
      </w:r>
      <w:r w:rsidR="00F46C15" w:rsidRPr="007D7D19">
        <w:rPr>
          <w:rFonts w:ascii="Times New Roman" w:hAnsi="Times New Roman" w:cs="Times New Roman"/>
          <w:sz w:val="28"/>
          <w:szCs w:val="28"/>
        </w:rPr>
        <w:t xml:space="preserve">. Работа иллюстрирована </w:t>
      </w:r>
      <w:r w:rsidR="00F16D93" w:rsidRPr="007D7D19">
        <w:rPr>
          <w:rFonts w:ascii="Times New Roman" w:hAnsi="Times New Roman" w:cs="Times New Roman"/>
          <w:sz w:val="28"/>
          <w:szCs w:val="28"/>
        </w:rPr>
        <w:t>62</w:t>
      </w:r>
      <w:r w:rsidR="00F46C15" w:rsidRPr="007D7D19">
        <w:rPr>
          <w:rFonts w:ascii="Times New Roman" w:hAnsi="Times New Roman" w:cs="Times New Roman"/>
          <w:sz w:val="28"/>
          <w:szCs w:val="28"/>
        </w:rPr>
        <w:t xml:space="preserve"> таблицами и </w:t>
      </w:r>
      <w:r w:rsidR="00F16D93" w:rsidRPr="007D7D19">
        <w:rPr>
          <w:rFonts w:ascii="Times New Roman" w:hAnsi="Times New Roman" w:cs="Times New Roman"/>
          <w:sz w:val="28"/>
          <w:szCs w:val="28"/>
        </w:rPr>
        <w:t>6</w:t>
      </w:r>
      <w:r w:rsidR="004F06FC" w:rsidRPr="007D7D19">
        <w:rPr>
          <w:rFonts w:ascii="Times New Roman" w:hAnsi="Times New Roman" w:cs="Times New Roman"/>
          <w:sz w:val="28"/>
          <w:szCs w:val="28"/>
        </w:rPr>
        <w:t>1</w:t>
      </w:r>
      <w:r w:rsidR="00F16D93" w:rsidRPr="007D7D19">
        <w:rPr>
          <w:rFonts w:ascii="Times New Roman" w:hAnsi="Times New Roman" w:cs="Times New Roman"/>
          <w:sz w:val="28"/>
          <w:szCs w:val="28"/>
        </w:rPr>
        <w:t xml:space="preserve"> </w:t>
      </w:r>
      <w:r w:rsidR="00F46C15" w:rsidRPr="007D7D19">
        <w:rPr>
          <w:rFonts w:ascii="Times New Roman" w:hAnsi="Times New Roman" w:cs="Times New Roman"/>
          <w:sz w:val="28"/>
          <w:szCs w:val="28"/>
        </w:rPr>
        <w:t>рисунками.</w:t>
      </w:r>
      <w:r w:rsidR="003269FB" w:rsidRPr="007D7D19">
        <w:rPr>
          <w:rFonts w:ascii="Times New Roman" w:hAnsi="Times New Roman" w:cs="Times New Roman"/>
          <w:sz w:val="28"/>
          <w:szCs w:val="28"/>
        </w:rPr>
        <w:t xml:space="preserve"> Библиографический список содержит 130 источников.</w:t>
      </w:r>
    </w:p>
    <w:p w14:paraId="3FF35D82" w14:textId="77777777" w:rsidR="00F46C15" w:rsidRPr="007D7D19" w:rsidRDefault="00F46C15" w:rsidP="00810EE1">
      <w:pPr>
        <w:tabs>
          <w:tab w:val="left" w:pos="851"/>
          <w:tab w:val="left" w:pos="9781"/>
        </w:tabs>
        <w:spacing w:after="0" w:afterAutospacing="0" w:line="240" w:lineRule="auto"/>
        <w:ind w:left="0" w:right="49" w:firstLine="567"/>
        <w:rPr>
          <w:rFonts w:ascii="Times New Roman" w:hAnsi="Times New Roman" w:cs="Times New Roman"/>
          <w:sz w:val="28"/>
          <w:szCs w:val="28"/>
        </w:rPr>
      </w:pPr>
    </w:p>
    <w:p w14:paraId="76571E4A" w14:textId="77777777" w:rsidR="00EC023D" w:rsidRPr="007D7D19" w:rsidRDefault="00EC023D" w:rsidP="00810EE1">
      <w:pPr>
        <w:tabs>
          <w:tab w:val="left" w:pos="851"/>
          <w:tab w:val="left" w:pos="9781"/>
        </w:tabs>
        <w:spacing w:line="240" w:lineRule="auto"/>
        <w:ind w:left="0" w:right="49" w:firstLine="567"/>
        <w:rPr>
          <w:rFonts w:ascii="Times New Roman" w:hAnsi="Times New Roman" w:cs="Times New Roman"/>
          <w:b/>
          <w:sz w:val="28"/>
          <w:szCs w:val="28"/>
        </w:rPr>
      </w:pPr>
    </w:p>
    <w:p w14:paraId="0731E377" w14:textId="77777777" w:rsidR="00EC023D" w:rsidRPr="007D7D19" w:rsidRDefault="00EC023D" w:rsidP="00810EE1">
      <w:pPr>
        <w:tabs>
          <w:tab w:val="left" w:pos="851"/>
          <w:tab w:val="left" w:pos="9781"/>
        </w:tabs>
        <w:spacing w:line="240" w:lineRule="auto"/>
        <w:ind w:left="0" w:right="49" w:firstLine="567"/>
        <w:rPr>
          <w:rFonts w:ascii="Times New Roman" w:hAnsi="Times New Roman" w:cs="Times New Roman"/>
          <w:b/>
          <w:sz w:val="28"/>
          <w:szCs w:val="28"/>
        </w:rPr>
      </w:pPr>
    </w:p>
    <w:p w14:paraId="1FEFF2F8" w14:textId="77777777" w:rsidR="00F468D2" w:rsidRPr="007D7D19" w:rsidRDefault="00F468D2" w:rsidP="00810EE1">
      <w:pPr>
        <w:tabs>
          <w:tab w:val="left" w:pos="851"/>
          <w:tab w:val="left" w:pos="9781"/>
        </w:tabs>
        <w:spacing w:line="240" w:lineRule="auto"/>
        <w:ind w:left="0" w:right="49" w:firstLine="567"/>
        <w:rPr>
          <w:rFonts w:ascii="Times New Roman" w:hAnsi="Times New Roman" w:cs="Times New Roman"/>
          <w:b/>
          <w:sz w:val="28"/>
          <w:szCs w:val="28"/>
        </w:rPr>
      </w:pPr>
    </w:p>
    <w:p w14:paraId="5348EA69" w14:textId="77777777" w:rsidR="00F468D2" w:rsidRPr="007D7D19" w:rsidRDefault="00F468D2" w:rsidP="00810EE1">
      <w:pPr>
        <w:tabs>
          <w:tab w:val="left" w:pos="851"/>
          <w:tab w:val="left" w:pos="9781"/>
        </w:tabs>
        <w:spacing w:line="240" w:lineRule="auto"/>
        <w:ind w:left="0" w:right="49" w:firstLine="567"/>
        <w:rPr>
          <w:rFonts w:ascii="Times New Roman" w:hAnsi="Times New Roman" w:cs="Times New Roman"/>
          <w:b/>
          <w:sz w:val="28"/>
          <w:szCs w:val="28"/>
        </w:rPr>
      </w:pPr>
    </w:p>
    <w:p w14:paraId="2F55A193" w14:textId="77777777" w:rsidR="00F468D2" w:rsidRPr="007D7D19" w:rsidRDefault="00F468D2" w:rsidP="00810EE1">
      <w:pPr>
        <w:tabs>
          <w:tab w:val="left" w:pos="851"/>
          <w:tab w:val="left" w:pos="9781"/>
        </w:tabs>
        <w:spacing w:line="240" w:lineRule="auto"/>
        <w:ind w:left="0" w:right="49" w:firstLine="567"/>
        <w:rPr>
          <w:rFonts w:ascii="Times New Roman" w:hAnsi="Times New Roman" w:cs="Times New Roman"/>
          <w:b/>
          <w:sz w:val="28"/>
          <w:szCs w:val="28"/>
        </w:rPr>
      </w:pPr>
    </w:p>
    <w:p w14:paraId="03245FAB" w14:textId="77777777" w:rsidR="00EC023D" w:rsidRPr="007D7D19" w:rsidRDefault="00EC023D" w:rsidP="00810EE1">
      <w:pPr>
        <w:tabs>
          <w:tab w:val="left" w:pos="851"/>
          <w:tab w:val="left" w:pos="9781"/>
        </w:tabs>
        <w:spacing w:line="240" w:lineRule="auto"/>
        <w:ind w:left="0" w:right="49" w:firstLine="567"/>
        <w:rPr>
          <w:rFonts w:ascii="Times New Roman" w:hAnsi="Times New Roman" w:cs="Times New Roman"/>
          <w:b/>
          <w:sz w:val="28"/>
          <w:szCs w:val="28"/>
        </w:rPr>
      </w:pPr>
    </w:p>
    <w:p w14:paraId="2576DFBD" w14:textId="7DA78D06" w:rsidR="00EC023D" w:rsidRPr="007D7D19" w:rsidRDefault="00EC023D" w:rsidP="00810EE1">
      <w:pPr>
        <w:tabs>
          <w:tab w:val="left" w:pos="851"/>
          <w:tab w:val="left" w:pos="9781"/>
        </w:tabs>
        <w:spacing w:line="240" w:lineRule="auto"/>
        <w:ind w:left="0" w:right="49" w:firstLine="567"/>
        <w:rPr>
          <w:rFonts w:ascii="Times New Roman" w:hAnsi="Times New Roman" w:cs="Times New Roman"/>
          <w:b/>
          <w:sz w:val="28"/>
          <w:szCs w:val="28"/>
        </w:rPr>
      </w:pPr>
    </w:p>
    <w:p w14:paraId="1FDA2A79" w14:textId="77777777" w:rsidR="00DC3E1F" w:rsidRPr="007D7D19" w:rsidRDefault="00DC3E1F" w:rsidP="00810EE1">
      <w:pPr>
        <w:tabs>
          <w:tab w:val="left" w:pos="851"/>
          <w:tab w:val="left" w:pos="9781"/>
        </w:tabs>
        <w:spacing w:line="240" w:lineRule="auto"/>
        <w:ind w:left="0" w:right="49" w:firstLine="567"/>
        <w:rPr>
          <w:rFonts w:ascii="Times New Roman" w:hAnsi="Times New Roman" w:cs="Times New Roman"/>
          <w:b/>
          <w:sz w:val="28"/>
          <w:szCs w:val="28"/>
        </w:rPr>
      </w:pPr>
    </w:p>
    <w:p w14:paraId="5C722D7A" w14:textId="77777777" w:rsidR="00EC023D" w:rsidRPr="007D7D19" w:rsidRDefault="00EC023D" w:rsidP="00810EE1">
      <w:pPr>
        <w:tabs>
          <w:tab w:val="left" w:pos="9781"/>
        </w:tabs>
        <w:spacing w:line="240" w:lineRule="auto"/>
        <w:ind w:left="0" w:right="49"/>
        <w:rPr>
          <w:rFonts w:ascii="Times New Roman" w:hAnsi="Times New Roman" w:cs="Times New Roman"/>
          <w:b/>
          <w:sz w:val="28"/>
          <w:szCs w:val="28"/>
        </w:rPr>
      </w:pPr>
    </w:p>
    <w:p w14:paraId="23478DAB" w14:textId="77777777" w:rsidR="009E5247" w:rsidRPr="007D7D19" w:rsidRDefault="009E5247" w:rsidP="00810EE1">
      <w:pPr>
        <w:tabs>
          <w:tab w:val="left" w:pos="9781"/>
        </w:tabs>
        <w:spacing w:line="240" w:lineRule="auto"/>
        <w:ind w:left="0" w:right="49"/>
        <w:rPr>
          <w:rFonts w:ascii="Times New Roman" w:hAnsi="Times New Roman" w:cs="Times New Roman"/>
          <w:b/>
          <w:sz w:val="28"/>
          <w:szCs w:val="28"/>
        </w:rPr>
      </w:pPr>
    </w:p>
    <w:p w14:paraId="0B12A5A0" w14:textId="6D64C1C3" w:rsidR="009E5247" w:rsidRPr="007D7D19" w:rsidRDefault="009E5247" w:rsidP="00810EE1">
      <w:pPr>
        <w:tabs>
          <w:tab w:val="left" w:pos="9781"/>
        </w:tabs>
        <w:spacing w:line="240" w:lineRule="auto"/>
        <w:ind w:left="0" w:right="49"/>
        <w:rPr>
          <w:rFonts w:ascii="Times New Roman" w:hAnsi="Times New Roman" w:cs="Times New Roman"/>
          <w:b/>
          <w:sz w:val="28"/>
          <w:szCs w:val="28"/>
        </w:rPr>
      </w:pPr>
    </w:p>
    <w:p w14:paraId="327EC8B4" w14:textId="77777777" w:rsidR="00810EE1" w:rsidRPr="007D7D19" w:rsidRDefault="00810EE1" w:rsidP="00810EE1">
      <w:pPr>
        <w:tabs>
          <w:tab w:val="left" w:pos="9781"/>
        </w:tabs>
        <w:spacing w:line="240" w:lineRule="auto"/>
        <w:ind w:left="0" w:right="49"/>
        <w:rPr>
          <w:rFonts w:ascii="Times New Roman" w:hAnsi="Times New Roman" w:cs="Times New Roman"/>
          <w:b/>
          <w:sz w:val="28"/>
          <w:szCs w:val="28"/>
        </w:rPr>
      </w:pPr>
      <w:r w:rsidRPr="007D7D19">
        <w:rPr>
          <w:rFonts w:ascii="Times New Roman" w:hAnsi="Times New Roman" w:cs="Times New Roman"/>
          <w:b/>
          <w:sz w:val="28"/>
          <w:szCs w:val="28"/>
        </w:rPr>
        <w:br w:type="page"/>
      </w:r>
    </w:p>
    <w:p w14:paraId="7E83A400" w14:textId="540A202D" w:rsidR="00216B0D" w:rsidRPr="007D7D19" w:rsidRDefault="00E32C89" w:rsidP="00810EE1">
      <w:pPr>
        <w:tabs>
          <w:tab w:val="left" w:pos="9781"/>
        </w:tabs>
        <w:spacing w:after="0" w:afterAutospacing="0" w:line="240" w:lineRule="auto"/>
        <w:ind w:left="0" w:right="49" w:firstLine="567"/>
        <w:rPr>
          <w:rFonts w:ascii="Times New Roman" w:hAnsi="Times New Roman" w:cs="Times New Roman"/>
          <w:b/>
          <w:sz w:val="28"/>
          <w:szCs w:val="28"/>
        </w:rPr>
      </w:pPr>
      <w:r w:rsidRPr="007D7D19">
        <w:rPr>
          <w:rFonts w:ascii="Times New Roman" w:hAnsi="Times New Roman" w:cs="Times New Roman"/>
          <w:b/>
          <w:sz w:val="28"/>
          <w:szCs w:val="28"/>
        </w:rPr>
        <w:lastRenderedPageBreak/>
        <w:t xml:space="preserve">1 </w:t>
      </w:r>
      <w:r w:rsidR="00216B0D" w:rsidRPr="007D7D19">
        <w:rPr>
          <w:rFonts w:ascii="Times New Roman" w:hAnsi="Times New Roman" w:cs="Times New Roman"/>
          <w:b/>
          <w:sz w:val="28"/>
          <w:szCs w:val="28"/>
        </w:rPr>
        <w:t>С</w:t>
      </w:r>
      <w:r w:rsidR="00810EE1" w:rsidRPr="007D7D19">
        <w:rPr>
          <w:rFonts w:ascii="Times New Roman" w:hAnsi="Times New Roman" w:cs="Times New Roman"/>
          <w:b/>
          <w:sz w:val="28"/>
          <w:szCs w:val="28"/>
        </w:rPr>
        <w:t>ОВРЕМЕННОЕ ПРЕДСТАВЛЕНИЕ ОБ ЭПИДЕМИОЛОГИИ, КЛИНИКЕ И ДИАГНОСТИКЕ ОСТРОГО ПОЧЕЧНОГО ПОВРЕЖДЕНИЯ У НОВОРОЖДЕННЫХ (ОБЗОР ЛИТЕРАТУРЫ)</w:t>
      </w:r>
    </w:p>
    <w:p w14:paraId="6D61B01E" w14:textId="77777777" w:rsidR="00810EE1" w:rsidRPr="007D7D19" w:rsidRDefault="00810EE1" w:rsidP="00810EE1">
      <w:pPr>
        <w:tabs>
          <w:tab w:val="left" w:pos="9781"/>
        </w:tabs>
        <w:spacing w:after="0" w:afterAutospacing="0" w:line="240" w:lineRule="auto"/>
        <w:ind w:left="0" w:right="49" w:firstLine="567"/>
        <w:rPr>
          <w:rFonts w:ascii="Times New Roman" w:hAnsi="Times New Roman" w:cs="Times New Roman"/>
          <w:b/>
          <w:sz w:val="28"/>
          <w:szCs w:val="28"/>
        </w:rPr>
      </w:pPr>
    </w:p>
    <w:p w14:paraId="3BFB9AB5" w14:textId="1BE7BA73" w:rsidR="00216B0D" w:rsidRPr="007D7D19" w:rsidRDefault="00654554" w:rsidP="00810EE1">
      <w:pPr>
        <w:pStyle w:val="a3"/>
        <w:tabs>
          <w:tab w:val="left" w:pos="9781"/>
        </w:tabs>
        <w:spacing w:after="0" w:line="240" w:lineRule="auto"/>
        <w:ind w:left="0" w:right="49" w:firstLine="567"/>
        <w:jc w:val="both"/>
        <w:rPr>
          <w:rFonts w:ascii="Times New Roman" w:hAnsi="Times New Roman"/>
          <w:b/>
          <w:sz w:val="28"/>
          <w:szCs w:val="28"/>
        </w:rPr>
      </w:pPr>
      <w:r w:rsidRPr="007D7D19">
        <w:rPr>
          <w:rFonts w:ascii="Times New Roman" w:hAnsi="Times New Roman"/>
          <w:b/>
          <w:sz w:val="28"/>
          <w:szCs w:val="28"/>
        </w:rPr>
        <w:t>1.1</w:t>
      </w:r>
      <w:r w:rsidR="00216B0D" w:rsidRPr="007D7D19">
        <w:rPr>
          <w:rFonts w:ascii="Times New Roman" w:hAnsi="Times New Roman"/>
          <w:b/>
          <w:sz w:val="28"/>
          <w:szCs w:val="28"/>
        </w:rPr>
        <w:t xml:space="preserve"> </w:t>
      </w:r>
      <w:r w:rsidR="00AA1190" w:rsidRPr="007D7D19">
        <w:rPr>
          <w:rFonts w:ascii="Times New Roman" w:hAnsi="Times New Roman"/>
          <w:b/>
          <w:sz w:val="28"/>
          <w:szCs w:val="28"/>
        </w:rPr>
        <w:t xml:space="preserve">Острое почечное повреждение у новорожденных (определение, причины, частота, классификация и </w:t>
      </w:r>
      <w:r w:rsidR="00266C8A" w:rsidRPr="007D7D19">
        <w:rPr>
          <w:rFonts w:ascii="Times New Roman" w:hAnsi="Times New Roman"/>
          <w:b/>
          <w:sz w:val="28"/>
          <w:szCs w:val="28"/>
        </w:rPr>
        <w:t>исходы</w:t>
      </w:r>
      <w:r w:rsidR="00AA1190" w:rsidRPr="007D7D19">
        <w:rPr>
          <w:rFonts w:ascii="Times New Roman" w:hAnsi="Times New Roman"/>
          <w:b/>
          <w:sz w:val="28"/>
          <w:szCs w:val="28"/>
        </w:rPr>
        <w:t>)</w:t>
      </w:r>
      <w:r w:rsidR="00AA1190" w:rsidRPr="007D7D19">
        <w:rPr>
          <w:rFonts w:ascii="Times New Roman" w:hAnsi="Times New Roman"/>
          <w:sz w:val="28"/>
          <w:szCs w:val="28"/>
          <w:lang w:eastAsia="ru-RU"/>
        </w:rPr>
        <w:t xml:space="preserve">   </w:t>
      </w:r>
    </w:p>
    <w:p w14:paraId="3E6AE96C" w14:textId="38F430FE" w:rsidR="00216B0D" w:rsidRPr="007D7D19" w:rsidRDefault="00F84C58"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cs="Times New Roman"/>
          <w:sz w:val="28"/>
          <w:szCs w:val="28"/>
          <w:lang w:eastAsia="ru-RU"/>
        </w:rPr>
        <w:t xml:space="preserve">Проблема острого  почечного  повреждения  (ОПП) у новорожденных остается одной из наиболее актуальных в </w:t>
      </w:r>
      <w:r w:rsidR="00D36268" w:rsidRPr="007D7D19">
        <w:rPr>
          <w:rFonts w:ascii="Times New Roman" w:eastAsia="Times New Roman" w:hAnsi="Times New Roman" w:cs="Times New Roman"/>
          <w:sz w:val="28"/>
          <w:szCs w:val="28"/>
          <w:lang w:eastAsia="ru-RU"/>
        </w:rPr>
        <w:t xml:space="preserve">современной </w:t>
      </w:r>
      <w:r w:rsidRPr="007D7D19">
        <w:rPr>
          <w:rFonts w:ascii="Times New Roman" w:eastAsia="Times New Roman" w:hAnsi="Times New Roman" w:cs="Times New Roman"/>
          <w:sz w:val="28"/>
          <w:szCs w:val="28"/>
          <w:lang w:eastAsia="ru-RU"/>
        </w:rPr>
        <w:t>неонатальной нефрологии</w:t>
      </w:r>
      <w:r w:rsidR="001F564A" w:rsidRPr="007D7D19">
        <w:rPr>
          <w:rFonts w:ascii="Times New Roman" w:eastAsia="Times New Roman" w:hAnsi="Times New Roman" w:cs="Times New Roman"/>
          <w:sz w:val="28"/>
          <w:szCs w:val="28"/>
          <w:lang w:eastAsia="ru-RU"/>
        </w:rPr>
        <w:t xml:space="preserve"> и реаниматологии</w:t>
      </w:r>
      <w:r w:rsidRPr="007D7D19">
        <w:rPr>
          <w:rFonts w:ascii="Times New Roman" w:eastAsia="Times New Roman" w:hAnsi="Times New Roman" w:cs="Times New Roman"/>
          <w:sz w:val="28"/>
          <w:szCs w:val="28"/>
          <w:lang w:eastAsia="ru-RU"/>
        </w:rPr>
        <w:t>, т.к является одной из главных причин младенческой смертности</w:t>
      </w:r>
      <w:r w:rsidR="003C5654"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 xml:space="preserve">  [1</w:t>
      </w:r>
      <w:r w:rsidR="00EE3A57">
        <w:rPr>
          <w:rFonts w:ascii="Times New Roman" w:eastAsia="Times New Roman" w:hAnsi="Times New Roman" w:cs="Times New Roman"/>
          <w:sz w:val="28"/>
          <w:szCs w:val="28"/>
          <w:lang w:eastAsia="ru-RU"/>
        </w:rPr>
        <w:t>,</w:t>
      </w:r>
      <w:r w:rsidR="00EA2CE3">
        <w:rPr>
          <w:rFonts w:ascii="Times New Roman" w:eastAsia="Times New Roman" w:hAnsi="Times New Roman" w:cs="Times New Roman"/>
          <w:sz w:val="28"/>
          <w:szCs w:val="28"/>
          <w:lang w:eastAsia="ru-RU"/>
        </w:rPr>
        <w:t>с. 10</w:t>
      </w:r>
      <w:r w:rsidR="00EE3A57">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2</w:t>
      </w:r>
      <w:r w:rsidR="00EE3A57">
        <w:rPr>
          <w:rFonts w:ascii="Times New Roman" w:eastAsia="Times New Roman" w:hAnsi="Times New Roman" w:cs="Times New Roman"/>
          <w:sz w:val="28"/>
          <w:szCs w:val="28"/>
          <w:lang w:eastAsia="ru-RU"/>
        </w:rPr>
        <w:t>,</w:t>
      </w:r>
      <w:r w:rsidR="00EA2CE3">
        <w:rPr>
          <w:rFonts w:ascii="Times New Roman" w:eastAsia="Times New Roman" w:hAnsi="Times New Roman" w:cs="Times New Roman"/>
          <w:sz w:val="28"/>
          <w:szCs w:val="28"/>
          <w:lang w:eastAsia="ru-RU"/>
        </w:rPr>
        <w:t>с. 198</w:t>
      </w:r>
      <w:r w:rsidR="00216B0D" w:rsidRPr="007D7D19">
        <w:rPr>
          <w:rFonts w:ascii="Times New Roman" w:eastAsia="Times New Roman" w:hAnsi="Times New Roman" w:cs="Times New Roman"/>
          <w:sz w:val="28"/>
          <w:szCs w:val="28"/>
          <w:lang w:eastAsia="ru-RU"/>
        </w:rPr>
        <w:t xml:space="preserve">]. </w:t>
      </w:r>
      <w:r w:rsidR="000A036A" w:rsidRPr="007D7D19">
        <w:rPr>
          <w:rFonts w:ascii="Times New Roman" w:hAnsi="Times New Roman" w:cs="Times New Roman"/>
          <w:sz w:val="28"/>
          <w:szCs w:val="28"/>
        </w:rPr>
        <w:t xml:space="preserve"> </w:t>
      </w:r>
      <w:r w:rsidR="00216B0D" w:rsidRPr="007D7D19">
        <w:rPr>
          <w:rFonts w:ascii="Times New Roman" w:eastAsia="Times New Roman" w:hAnsi="Times New Roman" w:cs="Times New Roman"/>
          <w:sz w:val="28"/>
          <w:szCs w:val="28"/>
          <w:lang w:eastAsia="ru-RU"/>
        </w:rPr>
        <w:t>Наиболее сложными для ведения и выхаживания являются новорожденные</w:t>
      </w:r>
      <w:r w:rsidR="00D07824" w:rsidRPr="007D7D19">
        <w:rPr>
          <w:rFonts w:ascii="Times New Roman" w:eastAsia="Times New Roman" w:hAnsi="Times New Roman" w:cs="Times New Roman"/>
          <w:sz w:val="28"/>
          <w:szCs w:val="28"/>
          <w:lang w:eastAsia="ru-RU"/>
        </w:rPr>
        <w:t xml:space="preserve"> после хирургических операций</w:t>
      </w:r>
      <w:r w:rsidR="00216B0D" w:rsidRPr="007D7D19">
        <w:rPr>
          <w:rFonts w:ascii="Times New Roman" w:eastAsia="Times New Roman" w:hAnsi="Times New Roman" w:cs="Times New Roman"/>
          <w:sz w:val="28"/>
          <w:szCs w:val="28"/>
          <w:lang w:eastAsia="ru-RU"/>
        </w:rPr>
        <w:t xml:space="preserve">. </w:t>
      </w:r>
      <w:r w:rsidR="00975F4B" w:rsidRPr="007D7D19">
        <w:rPr>
          <w:rFonts w:ascii="Times New Roman" w:eastAsia="Times New Roman" w:hAnsi="Times New Roman" w:cs="Times New Roman"/>
          <w:sz w:val="28"/>
          <w:szCs w:val="28"/>
          <w:lang w:eastAsia="ru-RU"/>
        </w:rPr>
        <w:t xml:space="preserve">Поэтому </w:t>
      </w:r>
      <w:r w:rsidR="00216B0D" w:rsidRPr="007D7D19">
        <w:rPr>
          <w:rFonts w:ascii="Times New Roman" w:hAnsi="Times New Roman" w:cs="Times New Roman"/>
          <w:sz w:val="28"/>
          <w:szCs w:val="28"/>
        </w:rPr>
        <w:t>данная проблема приобре</w:t>
      </w:r>
      <w:r w:rsidR="00D07824" w:rsidRPr="007D7D19">
        <w:rPr>
          <w:rFonts w:ascii="Times New Roman" w:hAnsi="Times New Roman" w:cs="Times New Roman"/>
          <w:sz w:val="28"/>
          <w:szCs w:val="28"/>
        </w:rPr>
        <w:t>тает</w:t>
      </w:r>
      <w:r w:rsidR="00216B0D" w:rsidRPr="007D7D19">
        <w:rPr>
          <w:rFonts w:ascii="Times New Roman" w:hAnsi="Times New Roman" w:cs="Times New Roman"/>
          <w:sz w:val="28"/>
          <w:szCs w:val="28"/>
        </w:rPr>
        <w:t xml:space="preserve"> не только медицинскую значимость, но еще и социальную, т.к </w:t>
      </w:r>
      <w:r w:rsidR="005F16CE" w:rsidRPr="007D7D19">
        <w:rPr>
          <w:rFonts w:ascii="Times New Roman" w:hAnsi="Times New Roman" w:cs="Times New Roman"/>
          <w:sz w:val="28"/>
          <w:szCs w:val="28"/>
        </w:rPr>
        <w:t xml:space="preserve">ОПП может приводить не только к </w:t>
      </w:r>
      <w:r w:rsidR="00216B0D" w:rsidRPr="007D7D19">
        <w:rPr>
          <w:rFonts w:ascii="Times New Roman" w:eastAsia="Times New Roman" w:hAnsi="Times New Roman" w:cs="Times New Roman"/>
          <w:sz w:val="28"/>
          <w:szCs w:val="28"/>
          <w:lang w:eastAsia="ru-RU"/>
        </w:rPr>
        <w:t xml:space="preserve">быстрому формированию </w:t>
      </w:r>
      <w:r w:rsidR="00D771B0" w:rsidRPr="007D7D19">
        <w:rPr>
          <w:rFonts w:ascii="Times New Roman" w:eastAsia="Times New Roman" w:hAnsi="Times New Roman" w:cs="Times New Roman"/>
          <w:sz w:val="28"/>
          <w:szCs w:val="28"/>
          <w:lang w:eastAsia="ru-RU"/>
        </w:rPr>
        <w:t>хронической болезни почек</w:t>
      </w:r>
      <w:r w:rsidR="00216B0D" w:rsidRPr="007D7D19">
        <w:rPr>
          <w:rFonts w:ascii="Times New Roman" w:eastAsia="Times New Roman" w:hAnsi="Times New Roman" w:cs="Times New Roman"/>
          <w:sz w:val="28"/>
          <w:szCs w:val="28"/>
          <w:lang w:eastAsia="ru-RU"/>
        </w:rPr>
        <w:t>, но и к инвалидизации у данного контингента детей</w:t>
      </w:r>
      <w:r w:rsidR="00216B0D" w:rsidRPr="007D7D19">
        <w:rPr>
          <w:rFonts w:ascii="Times New Roman" w:hAnsi="Times New Roman" w:cs="Times New Roman"/>
          <w:sz w:val="28"/>
          <w:szCs w:val="28"/>
        </w:rPr>
        <w:t xml:space="preserve"> </w:t>
      </w:r>
      <w:r w:rsidR="00216B0D" w:rsidRPr="007D7D19">
        <w:rPr>
          <w:rFonts w:ascii="Times New Roman" w:eastAsia="Times New Roman" w:hAnsi="Times New Roman" w:cs="Times New Roman"/>
          <w:sz w:val="28"/>
          <w:szCs w:val="28"/>
          <w:lang w:eastAsia="ru-RU"/>
        </w:rPr>
        <w:t>[1</w:t>
      </w:r>
      <w:r w:rsidR="00EE3A57">
        <w:rPr>
          <w:rFonts w:ascii="Times New Roman" w:eastAsia="Times New Roman" w:hAnsi="Times New Roman" w:cs="Times New Roman"/>
          <w:sz w:val="28"/>
          <w:szCs w:val="28"/>
          <w:lang w:eastAsia="ru-RU"/>
        </w:rPr>
        <w:t>,</w:t>
      </w:r>
      <w:r w:rsidR="00EA2CE3">
        <w:rPr>
          <w:rFonts w:ascii="Times New Roman" w:eastAsia="Times New Roman" w:hAnsi="Times New Roman" w:cs="Times New Roman"/>
          <w:sz w:val="28"/>
          <w:szCs w:val="28"/>
          <w:lang w:eastAsia="ru-RU"/>
        </w:rPr>
        <w:t>с.</w:t>
      </w:r>
      <w:r w:rsidR="00EE3A57">
        <w:rPr>
          <w:rFonts w:ascii="Times New Roman" w:eastAsia="Times New Roman" w:hAnsi="Times New Roman" w:cs="Times New Roman"/>
          <w:sz w:val="28"/>
          <w:szCs w:val="28"/>
          <w:lang w:eastAsia="ru-RU"/>
        </w:rPr>
        <w:t xml:space="preserve"> </w:t>
      </w:r>
      <w:r w:rsidR="00EA2CE3">
        <w:rPr>
          <w:rFonts w:ascii="Times New Roman" w:eastAsia="Times New Roman" w:hAnsi="Times New Roman" w:cs="Times New Roman"/>
          <w:sz w:val="28"/>
          <w:szCs w:val="28"/>
          <w:lang w:eastAsia="ru-RU"/>
        </w:rPr>
        <w:t>15</w:t>
      </w:r>
      <w:r w:rsidR="00EE3A57">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3</w:t>
      </w:r>
      <w:r w:rsidR="00EE3A57">
        <w:rPr>
          <w:rFonts w:ascii="Times New Roman" w:eastAsia="Times New Roman" w:hAnsi="Times New Roman" w:cs="Times New Roman"/>
          <w:sz w:val="28"/>
          <w:szCs w:val="28"/>
          <w:lang w:eastAsia="ru-RU"/>
        </w:rPr>
        <w:t>,</w:t>
      </w:r>
      <w:r w:rsidR="00EA2CE3">
        <w:rPr>
          <w:rFonts w:ascii="Times New Roman" w:eastAsia="Times New Roman" w:hAnsi="Times New Roman" w:cs="Times New Roman"/>
          <w:sz w:val="28"/>
          <w:szCs w:val="28"/>
          <w:lang w:eastAsia="ru-RU"/>
        </w:rPr>
        <w:t>с.</w:t>
      </w:r>
      <w:r w:rsidR="00EE3A57">
        <w:rPr>
          <w:rFonts w:ascii="Times New Roman" w:eastAsia="Times New Roman" w:hAnsi="Times New Roman" w:cs="Times New Roman"/>
          <w:sz w:val="28"/>
          <w:szCs w:val="28"/>
          <w:lang w:eastAsia="ru-RU"/>
        </w:rPr>
        <w:t xml:space="preserve"> </w:t>
      </w:r>
      <w:r w:rsidR="00EA2CE3">
        <w:rPr>
          <w:rFonts w:ascii="Times New Roman" w:eastAsia="Times New Roman" w:hAnsi="Times New Roman" w:cs="Times New Roman"/>
          <w:sz w:val="28"/>
          <w:szCs w:val="28"/>
          <w:lang w:eastAsia="ru-RU"/>
        </w:rPr>
        <w:t>41</w:t>
      </w:r>
      <w:r w:rsidR="00216B0D" w:rsidRPr="007D7D19">
        <w:rPr>
          <w:rFonts w:ascii="Times New Roman" w:eastAsia="Times New Roman" w:hAnsi="Times New Roman" w:cs="Times New Roman"/>
          <w:sz w:val="28"/>
          <w:szCs w:val="28"/>
          <w:lang w:eastAsia="ru-RU"/>
        </w:rPr>
        <w:t xml:space="preserve">]. </w:t>
      </w:r>
    </w:p>
    <w:p w14:paraId="26899BA5" w14:textId="7CBDC0F7" w:rsidR="00216B0D" w:rsidRPr="007D7D19" w:rsidRDefault="000A036A"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ОПП</w:t>
      </w:r>
      <w:r w:rsidR="00216B0D" w:rsidRPr="007D7D19">
        <w:rPr>
          <w:rFonts w:ascii="Times New Roman" w:eastAsia="Times New Roman" w:hAnsi="Times New Roman" w:cs="Times New Roman"/>
          <w:sz w:val="28"/>
          <w:szCs w:val="28"/>
          <w:lang w:eastAsia="ru-RU"/>
        </w:rPr>
        <w:t xml:space="preserve"> </w:t>
      </w:r>
      <w:r w:rsidR="00D771B0" w:rsidRPr="007D7D19">
        <w:rPr>
          <w:rFonts w:ascii="Times New Roman" w:eastAsia="Times New Roman" w:hAnsi="Times New Roman" w:cs="Times New Roman"/>
          <w:sz w:val="28"/>
          <w:szCs w:val="28"/>
          <w:lang w:eastAsia="ru-RU"/>
        </w:rPr>
        <w:t>-</w:t>
      </w:r>
      <w:r w:rsidR="00015FCC" w:rsidRPr="007D7D19">
        <w:rPr>
          <w:rFonts w:ascii="Times New Roman" w:eastAsia="Times New Roman" w:hAnsi="Times New Roman" w:cs="Times New Roman"/>
          <w:sz w:val="28"/>
          <w:szCs w:val="28"/>
          <w:lang w:eastAsia="ru-RU"/>
        </w:rPr>
        <w:t xml:space="preserve"> </w:t>
      </w:r>
      <w:r w:rsidR="00D771B0" w:rsidRPr="007D7D19">
        <w:rPr>
          <w:rFonts w:ascii="Times New Roman" w:eastAsia="Times New Roman" w:hAnsi="Times New Roman" w:cs="Times New Roman"/>
          <w:sz w:val="28"/>
          <w:szCs w:val="28"/>
          <w:lang w:eastAsia="ru-RU"/>
        </w:rPr>
        <w:t>это</w:t>
      </w:r>
      <w:r w:rsidRPr="007D7D19">
        <w:rPr>
          <w:rFonts w:ascii="Times New Roman" w:eastAsia="Times New Roman" w:hAnsi="Times New Roman" w:cs="Times New Roman"/>
          <w:sz w:val="28"/>
          <w:szCs w:val="28"/>
          <w:lang w:eastAsia="ru-RU"/>
        </w:rPr>
        <w:t xml:space="preserve"> сложный стадийный </w:t>
      </w:r>
      <w:r w:rsidR="00216B0D" w:rsidRPr="007D7D19">
        <w:rPr>
          <w:rFonts w:ascii="Times New Roman" w:eastAsia="Times New Roman" w:hAnsi="Times New Roman" w:cs="Times New Roman"/>
          <w:sz w:val="28"/>
          <w:szCs w:val="28"/>
          <w:lang w:eastAsia="ru-RU"/>
        </w:rPr>
        <w:t>полиэтиологический синдром пор</w:t>
      </w:r>
      <w:r w:rsidRPr="007D7D19">
        <w:rPr>
          <w:rFonts w:ascii="Times New Roman" w:eastAsia="Times New Roman" w:hAnsi="Times New Roman" w:cs="Times New Roman"/>
          <w:sz w:val="28"/>
          <w:szCs w:val="28"/>
          <w:lang w:eastAsia="ru-RU"/>
        </w:rPr>
        <w:t xml:space="preserve">ажения почек от минимальных до полной </w:t>
      </w:r>
      <w:r w:rsidR="00216B0D" w:rsidRPr="007D7D19">
        <w:rPr>
          <w:rFonts w:ascii="Times New Roman" w:eastAsia="Times New Roman" w:hAnsi="Times New Roman" w:cs="Times New Roman"/>
          <w:sz w:val="28"/>
          <w:szCs w:val="28"/>
          <w:lang w:eastAsia="ru-RU"/>
        </w:rPr>
        <w:t xml:space="preserve">ее потери. </w:t>
      </w:r>
      <w:r w:rsidR="00216B0D" w:rsidRPr="007D7D19">
        <w:rPr>
          <w:rFonts w:ascii="Times New Roman" w:hAnsi="Times New Roman" w:cs="Times New Roman"/>
          <w:sz w:val="28"/>
          <w:szCs w:val="28"/>
        </w:rPr>
        <w:t xml:space="preserve">Даже небольшое острое снижение функции почек ассоциировано с неблагоприятным прогнозом, поэтому </w:t>
      </w:r>
      <w:r w:rsidR="00F95486" w:rsidRPr="007D7D19">
        <w:rPr>
          <w:rFonts w:ascii="Times New Roman" w:hAnsi="Times New Roman" w:cs="Times New Roman"/>
          <w:sz w:val="28"/>
          <w:szCs w:val="28"/>
        </w:rPr>
        <w:t>рання</w:t>
      </w:r>
      <w:r w:rsidR="004D5169" w:rsidRPr="007D7D19">
        <w:rPr>
          <w:rFonts w:ascii="Times New Roman" w:hAnsi="Times New Roman" w:cs="Times New Roman"/>
          <w:sz w:val="28"/>
          <w:szCs w:val="28"/>
        </w:rPr>
        <w:t>я</w:t>
      </w:r>
      <w:r w:rsidR="00F95486" w:rsidRPr="007D7D19">
        <w:rPr>
          <w:rFonts w:ascii="Times New Roman" w:hAnsi="Times New Roman" w:cs="Times New Roman"/>
          <w:sz w:val="28"/>
          <w:szCs w:val="28"/>
        </w:rPr>
        <w:t xml:space="preserve"> диагностика</w:t>
      </w:r>
      <w:r w:rsidR="00216B0D" w:rsidRPr="007D7D19">
        <w:rPr>
          <w:rFonts w:ascii="Times New Roman" w:hAnsi="Times New Roman" w:cs="Times New Roman"/>
          <w:sz w:val="28"/>
          <w:szCs w:val="28"/>
        </w:rPr>
        <w:t xml:space="preserve"> и лечение ОПП позволит улучшить исходы</w:t>
      </w:r>
      <w:r w:rsidR="00216B0D" w:rsidRPr="007D7D19">
        <w:rPr>
          <w:rFonts w:ascii="Times New Roman" w:eastAsia="Times New Roman" w:hAnsi="Times New Roman" w:cs="Times New Roman"/>
          <w:sz w:val="28"/>
          <w:szCs w:val="28"/>
          <w:lang w:eastAsia="ru-RU"/>
        </w:rPr>
        <w:t>.</w:t>
      </w:r>
      <w:r w:rsidRPr="007D7D19">
        <w:rPr>
          <w:rFonts w:ascii="Times New Roman" w:eastAsia="Times New Roman" w:hAnsi="Times New Roman" w:cs="Times New Roman"/>
          <w:sz w:val="28"/>
          <w:szCs w:val="28"/>
          <w:lang w:eastAsia="ru-RU"/>
        </w:rPr>
        <w:t xml:space="preserve"> </w:t>
      </w:r>
      <w:r w:rsidR="008607F5" w:rsidRPr="007D7D19">
        <w:rPr>
          <w:rFonts w:ascii="Times New Roman" w:eastAsia="Times New Roman" w:hAnsi="Times New Roman" w:cs="Times New Roman"/>
          <w:sz w:val="28"/>
          <w:szCs w:val="28"/>
          <w:lang w:eastAsia="ru-RU"/>
        </w:rPr>
        <w:t xml:space="preserve">Ранее </w:t>
      </w:r>
      <w:r w:rsidRPr="007D7D19">
        <w:rPr>
          <w:rFonts w:ascii="Times New Roman" w:eastAsia="Times New Roman" w:hAnsi="Times New Roman" w:cs="Times New Roman"/>
          <w:sz w:val="28"/>
          <w:szCs w:val="28"/>
          <w:lang w:eastAsia="ru-RU"/>
        </w:rPr>
        <w:t>ОПП</w:t>
      </w:r>
      <w:r w:rsidR="008607F5" w:rsidRPr="007D7D19">
        <w:rPr>
          <w:rFonts w:ascii="Times New Roman" w:eastAsia="Times New Roman" w:hAnsi="Times New Roman" w:cs="Times New Roman"/>
          <w:sz w:val="28"/>
          <w:szCs w:val="28"/>
          <w:lang w:eastAsia="ru-RU"/>
        </w:rPr>
        <w:t xml:space="preserve"> носило т</w:t>
      </w:r>
      <w:r w:rsidR="00216B0D" w:rsidRPr="007D7D19">
        <w:rPr>
          <w:rFonts w:ascii="Times New Roman" w:eastAsia="Times New Roman" w:hAnsi="Times New Roman" w:cs="Times New Roman"/>
          <w:sz w:val="28"/>
          <w:szCs w:val="28"/>
          <w:lang w:eastAsia="ru-RU"/>
        </w:rPr>
        <w:t>ермин «острая почечная недостаточность» (ОПН)</w:t>
      </w:r>
      <w:r w:rsidR="008607F5" w:rsidRPr="007D7D19">
        <w:rPr>
          <w:rFonts w:ascii="Times New Roman" w:eastAsia="Times New Roman" w:hAnsi="Times New Roman" w:cs="Times New Roman"/>
          <w:sz w:val="28"/>
          <w:szCs w:val="28"/>
          <w:lang w:eastAsia="ru-RU"/>
        </w:rPr>
        <w:t>, которое было</w:t>
      </w:r>
      <w:r w:rsidR="00216B0D" w:rsidRPr="007D7D19">
        <w:rPr>
          <w:rFonts w:ascii="Times New Roman" w:eastAsia="Times New Roman" w:hAnsi="Times New Roman" w:cs="Times New Roman"/>
          <w:sz w:val="28"/>
          <w:szCs w:val="28"/>
          <w:lang w:eastAsia="ru-RU"/>
        </w:rPr>
        <w:t xml:space="preserve"> </w:t>
      </w:r>
      <w:r w:rsidR="00015FCC" w:rsidRPr="007D7D19">
        <w:rPr>
          <w:rFonts w:ascii="Times New Roman" w:eastAsia="Times New Roman" w:hAnsi="Times New Roman" w:cs="Times New Roman"/>
          <w:sz w:val="28"/>
          <w:szCs w:val="28"/>
          <w:lang w:eastAsia="ru-RU"/>
        </w:rPr>
        <w:t xml:space="preserve">впервые </w:t>
      </w:r>
      <w:r w:rsidR="008607F5" w:rsidRPr="007D7D19">
        <w:rPr>
          <w:rFonts w:ascii="Times New Roman" w:eastAsia="Times New Roman" w:hAnsi="Times New Roman" w:cs="Times New Roman"/>
          <w:sz w:val="28"/>
          <w:szCs w:val="28"/>
          <w:lang w:eastAsia="ru-RU"/>
        </w:rPr>
        <w:t>введено</w:t>
      </w:r>
      <w:r w:rsidR="00216B0D" w:rsidRPr="007D7D19">
        <w:rPr>
          <w:rFonts w:ascii="Times New Roman" w:eastAsia="Times New Roman" w:hAnsi="Times New Roman" w:cs="Times New Roman"/>
          <w:sz w:val="28"/>
          <w:szCs w:val="28"/>
          <w:lang w:eastAsia="ru-RU"/>
        </w:rPr>
        <w:t xml:space="preserve"> учены</w:t>
      </w:r>
      <w:r w:rsidR="00015FCC" w:rsidRPr="007D7D19">
        <w:rPr>
          <w:rFonts w:ascii="Times New Roman" w:eastAsia="Times New Roman" w:hAnsi="Times New Roman" w:cs="Times New Roman"/>
          <w:sz w:val="28"/>
          <w:szCs w:val="28"/>
          <w:lang w:eastAsia="ru-RU"/>
        </w:rPr>
        <w:t>м</w:t>
      </w:r>
      <w:r w:rsidR="00216B0D" w:rsidRPr="007D7D19">
        <w:rPr>
          <w:rFonts w:ascii="Times New Roman" w:eastAsia="Times New Roman" w:hAnsi="Times New Roman" w:cs="Times New Roman"/>
          <w:sz w:val="28"/>
          <w:szCs w:val="28"/>
          <w:lang w:eastAsia="ru-RU"/>
        </w:rPr>
        <w:t xml:space="preserve"> J. Merill в 1951 году [</w:t>
      </w:r>
      <w:r w:rsidR="007740DB">
        <w:rPr>
          <w:rFonts w:ascii="Times New Roman" w:eastAsia="Times New Roman" w:hAnsi="Times New Roman" w:cs="Times New Roman"/>
          <w:sz w:val="28"/>
          <w:szCs w:val="28"/>
          <w:lang w:eastAsia="ru-RU"/>
        </w:rPr>
        <w:t>23</w:t>
      </w:r>
      <w:r w:rsidR="00216B0D" w:rsidRPr="007D7D19">
        <w:rPr>
          <w:rFonts w:ascii="Times New Roman" w:eastAsia="Times New Roman" w:hAnsi="Times New Roman" w:cs="Times New Roman"/>
          <w:sz w:val="28"/>
          <w:szCs w:val="28"/>
          <w:lang w:eastAsia="ru-RU"/>
        </w:rPr>
        <w:t xml:space="preserve">]. </w:t>
      </w:r>
      <w:r w:rsidR="008607F5" w:rsidRPr="007D7D19">
        <w:rPr>
          <w:rFonts w:ascii="Times New Roman" w:eastAsia="Times New Roman" w:hAnsi="Times New Roman" w:cs="Times New Roman"/>
          <w:sz w:val="28"/>
          <w:szCs w:val="28"/>
          <w:lang w:eastAsia="ru-RU"/>
        </w:rPr>
        <w:t>Со временем</w:t>
      </w:r>
      <w:r w:rsidR="00216B0D" w:rsidRPr="007D7D19">
        <w:rPr>
          <w:rFonts w:ascii="Times New Roman" w:eastAsia="Times New Roman" w:hAnsi="Times New Roman" w:cs="Times New Roman"/>
          <w:sz w:val="28"/>
          <w:szCs w:val="28"/>
          <w:lang w:eastAsia="ru-RU"/>
        </w:rPr>
        <w:t>, подходы к определению ОПН существенно изменились, чему способствовали проведенные исследования, инициированные в 2000 году под  эгидой  Американского  Общества  Нефрологов  и  Общества Специалистов   Интенсивной   терапии. В 2004 году рабочей группой ведущих экспертов нефрологов Acute  Dialysis  Quality  Initiative  (ADQI)  Group  (Инициатива   по   улучшению   качества   острого   диализа)   был предложен   термин  «острого повреждения почек» (ОПП,  acute  kidneу  injury – AKI)  вместо  прежнего «острая  почечная недостаточность»  (ОПН) [</w:t>
      </w:r>
      <w:r w:rsidR="007740DB">
        <w:rPr>
          <w:rFonts w:ascii="Times New Roman" w:eastAsia="Times New Roman" w:hAnsi="Times New Roman" w:cs="Times New Roman"/>
          <w:sz w:val="28"/>
          <w:szCs w:val="28"/>
          <w:lang w:eastAsia="ru-RU"/>
        </w:rPr>
        <w:t>24</w:t>
      </w:r>
      <w:r w:rsidR="00216B0D" w:rsidRPr="007D7D19">
        <w:rPr>
          <w:rFonts w:ascii="Times New Roman" w:eastAsia="Times New Roman" w:hAnsi="Times New Roman" w:cs="Times New Roman"/>
          <w:sz w:val="28"/>
          <w:szCs w:val="28"/>
          <w:lang w:eastAsia="ru-RU"/>
        </w:rPr>
        <w:t>].</w:t>
      </w:r>
    </w:p>
    <w:p w14:paraId="0824C064" w14:textId="4CCFC7EB" w:rsidR="000A036A" w:rsidRPr="007D7D19" w:rsidRDefault="00216B0D" w:rsidP="00810EE1">
      <w:pPr>
        <w:tabs>
          <w:tab w:val="left" w:pos="9781"/>
          <w:tab w:val="left" w:pos="20838"/>
        </w:tabs>
        <w:spacing w:after="0" w:afterAutospacing="0" w:line="240" w:lineRule="auto"/>
        <w:ind w:left="0" w:right="49" w:firstLine="567"/>
        <w:rPr>
          <w:rFonts w:ascii="Times New Roman" w:eastAsia="Times New Roman" w:hAnsi="Times New Roman" w:cs="Times New Roman"/>
          <w:b/>
          <w:bCs/>
          <w:sz w:val="28"/>
          <w:szCs w:val="28"/>
        </w:rPr>
      </w:pPr>
      <w:r w:rsidRPr="007D7D19">
        <w:rPr>
          <w:rFonts w:ascii="Times New Roman" w:eastAsia="Times New Roman" w:hAnsi="Times New Roman" w:cs="Times New Roman"/>
          <w:sz w:val="28"/>
          <w:szCs w:val="28"/>
          <w:lang w:eastAsia="ru-RU"/>
        </w:rPr>
        <w:t xml:space="preserve">Существует множество вариаций определений ОПП. К примеру, согласно Американскому Обществу Нефрологов, </w:t>
      </w:r>
      <w:r w:rsidR="000A036A" w:rsidRPr="007D7D19">
        <w:rPr>
          <w:rFonts w:ascii="Times New Roman" w:eastAsia="Times New Roman" w:hAnsi="Times New Roman" w:cs="Times New Roman"/>
          <w:sz w:val="28"/>
          <w:szCs w:val="28"/>
          <w:lang w:eastAsia="ru-RU"/>
        </w:rPr>
        <w:t>ОПП</w:t>
      </w:r>
      <w:r w:rsidRPr="007D7D19">
        <w:rPr>
          <w:rFonts w:ascii="Times New Roman" w:eastAsia="Times New Roman" w:hAnsi="Times New Roman" w:cs="Times New Roman"/>
          <w:sz w:val="28"/>
          <w:szCs w:val="28"/>
          <w:lang w:eastAsia="ru-RU"/>
        </w:rPr>
        <w:t xml:space="preserve"> –</w:t>
      </w:r>
      <w:r w:rsidR="00E32C89"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 xml:space="preserve">это </w:t>
      </w:r>
      <w:r w:rsidRPr="007D7D19">
        <w:rPr>
          <w:rFonts w:ascii="Times New Roman" w:eastAsia="Times New Roman" w:hAnsi="Times New Roman" w:cs="Times New Roman"/>
          <w:sz w:val="28"/>
          <w:szCs w:val="28"/>
          <w:lang w:val="kk-KZ" w:eastAsia="ru-RU"/>
        </w:rPr>
        <w:t xml:space="preserve">внезапная потеря </w:t>
      </w:r>
      <w:r w:rsidRPr="007D7D19">
        <w:rPr>
          <w:rFonts w:ascii="Times New Roman" w:eastAsia="Times New Roman" w:hAnsi="Times New Roman" w:cs="Times New Roman"/>
          <w:sz w:val="28"/>
          <w:szCs w:val="28"/>
          <w:lang w:eastAsia="ru-RU"/>
        </w:rPr>
        <w:t>функц</w:t>
      </w:r>
      <w:r w:rsidR="000A036A" w:rsidRPr="007D7D19">
        <w:rPr>
          <w:rFonts w:ascii="Times New Roman" w:eastAsia="Times New Roman" w:hAnsi="Times New Roman" w:cs="Times New Roman"/>
          <w:sz w:val="28"/>
          <w:szCs w:val="28"/>
          <w:lang w:eastAsia="ru-RU"/>
        </w:rPr>
        <w:t>ии почек, происходящее в течение</w:t>
      </w:r>
      <w:r w:rsidRPr="007D7D19">
        <w:rPr>
          <w:rFonts w:ascii="Times New Roman" w:eastAsia="Times New Roman" w:hAnsi="Times New Roman" w:cs="Times New Roman"/>
          <w:sz w:val="28"/>
          <w:szCs w:val="28"/>
          <w:lang w:eastAsia="ru-RU"/>
        </w:rPr>
        <w:t xml:space="preserve"> нескольких часов  или нескольки</w:t>
      </w:r>
      <w:r w:rsidR="000A036A" w:rsidRPr="007D7D19">
        <w:rPr>
          <w:rFonts w:ascii="Times New Roman" w:eastAsia="Times New Roman" w:hAnsi="Times New Roman" w:cs="Times New Roman"/>
          <w:sz w:val="28"/>
          <w:szCs w:val="28"/>
          <w:lang w:eastAsia="ru-RU"/>
        </w:rPr>
        <w:t>х дней [</w:t>
      </w:r>
      <w:r w:rsidR="00ED353C">
        <w:rPr>
          <w:rFonts w:ascii="Times New Roman" w:eastAsia="Times New Roman" w:hAnsi="Times New Roman" w:cs="Times New Roman"/>
          <w:sz w:val="28"/>
          <w:szCs w:val="28"/>
          <w:lang w:eastAsia="ru-RU"/>
        </w:rPr>
        <w:t>25</w:t>
      </w:r>
      <w:r w:rsidR="000A036A" w:rsidRPr="007D7D19">
        <w:rPr>
          <w:rFonts w:ascii="Times New Roman" w:eastAsia="Times New Roman" w:hAnsi="Times New Roman" w:cs="Times New Roman"/>
          <w:sz w:val="28"/>
          <w:szCs w:val="28"/>
          <w:lang w:eastAsia="ru-RU"/>
        </w:rPr>
        <w:t xml:space="preserve">]. </w:t>
      </w:r>
      <w:r w:rsidRPr="007D7D19">
        <w:rPr>
          <w:rFonts w:ascii="Times New Roman" w:hAnsi="Times New Roman" w:cs="Times New Roman"/>
          <w:sz w:val="28"/>
          <w:szCs w:val="28"/>
        </w:rPr>
        <w:t xml:space="preserve">Однако, ОПП – одно из состояний, влияющих на структуру и функцию почек. </w:t>
      </w:r>
      <w:r w:rsidRPr="007D7D19">
        <w:rPr>
          <w:rFonts w:ascii="Times New Roman" w:eastAsia="Times New Roman" w:hAnsi="Times New Roman" w:cs="Times New Roman"/>
          <w:sz w:val="28"/>
          <w:szCs w:val="28"/>
          <w:lang w:eastAsia="ru-RU"/>
        </w:rPr>
        <w:t>В связи с чем,   п</w:t>
      </w:r>
      <w:r w:rsidRPr="007D7D19">
        <w:rPr>
          <w:rFonts w:ascii="Times New Roman" w:hAnsi="Times New Roman" w:cs="Times New Roman"/>
          <w:sz w:val="28"/>
          <w:szCs w:val="28"/>
        </w:rPr>
        <w:t>ринимая во внимание увеличивающуюся распространенность острых (и хронических) заболеваний почек во всем мире и универсальный характер осложнений и проблем у пациентов с заболеваниями почек, в 2003 г. был создан некоммерческий фонд, Kidney Disease: Improving Global Outcomes – KDIGO (Инициатива по улучшению глобальных исходов заболеваний почек), «для улучшения качества лечения и исходов у пациентов с заболеваниями почек во всем мире путем обеспечения координации, сотрудничества и интеграции инициатив по разработке и внедрению клинических практических рекомендаций»,</w:t>
      </w:r>
      <w:r w:rsidR="00E32C89" w:rsidRPr="007D7D19">
        <w:rPr>
          <w:rFonts w:ascii="Times New Roman" w:hAnsi="Times New Roman" w:cs="Times New Roman"/>
          <w:sz w:val="28"/>
          <w:szCs w:val="28"/>
        </w:rPr>
        <w:t xml:space="preserve"> </w:t>
      </w:r>
      <w:r w:rsidRPr="007D7D19">
        <w:rPr>
          <w:rFonts w:ascii="Times New Roman" w:hAnsi="Times New Roman" w:cs="Times New Roman"/>
          <w:sz w:val="28"/>
          <w:szCs w:val="28"/>
        </w:rPr>
        <w:t xml:space="preserve">которые </w:t>
      </w:r>
      <w:r w:rsidRPr="007D7D19">
        <w:rPr>
          <w:rFonts w:ascii="Times New Roman" w:hAnsi="Times New Roman" w:cs="Times New Roman"/>
          <w:sz w:val="28"/>
          <w:szCs w:val="28"/>
        </w:rPr>
        <w:lastRenderedPageBreak/>
        <w:t>предложили</w:t>
      </w:r>
      <w:r w:rsidRPr="007D7D19">
        <w:rPr>
          <w:rFonts w:ascii="Times New Roman" w:eastAsia="Times New Roman" w:hAnsi="Times New Roman" w:cs="Times New Roman"/>
          <w:sz w:val="28"/>
          <w:szCs w:val="28"/>
          <w:lang w:eastAsia="ru-RU"/>
        </w:rPr>
        <w:t xml:space="preserve">  </w:t>
      </w:r>
      <w:r w:rsidRPr="007D7D19">
        <w:rPr>
          <w:rFonts w:ascii="Times New Roman" w:hAnsi="Times New Roman" w:cs="Times New Roman"/>
          <w:sz w:val="28"/>
          <w:szCs w:val="28"/>
        </w:rPr>
        <w:t>Клинические Практические Рекомендации KDIGO по Острому Почечному Повреждению</w:t>
      </w:r>
      <w:r w:rsidR="004F4AF0" w:rsidRPr="007D7D19">
        <w:rPr>
          <w:rFonts w:ascii="Times New Roman" w:hAnsi="Times New Roman" w:cs="Times New Roman"/>
          <w:sz w:val="28"/>
          <w:szCs w:val="28"/>
        </w:rPr>
        <w:t xml:space="preserve"> </w:t>
      </w:r>
      <w:r w:rsidRPr="007D7D19">
        <w:rPr>
          <w:rFonts w:ascii="Times New Roman" w:hAnsi="Times New Roman" w:cs="Times New Roman"/>
          <w:sz w:val="28"/>
          <w:szCs w:val="28"/>
        </w:rPr>
        <w:t>(KDIGO Clinical Practice Guideline for Acute Kidney Injury Kidney International supplements</w:t>
      </w:r>
      <w:r w:rsidR="00177600" w:rsidRPr="007D7D19">
        <w:rPr>
          <w:rFonts w:ascii="Times New Roman" w:hAnsi="Times New Roman" w:cs="Times New Roman"/>
          <w:sz w:val="28"/>
          <w:szCs w:val="28"/>
        </w:rPr>
        <w:t xml:space="preserve">, </w:t>
      </w:r>
      <w:r w:rsidRPr="007D7D19">
        <w:rPr>
          <w:rFonts w:ascii="Times New Roman" w:hAnsi="Times New Roman" w:cs="Times New Roman"/>
          <w:sz w:val="28"/>
          <w:szCs w:val="28"/>
        </w:rPr>
        <w:t>2012),</w:t>
      </w:r>
      <w:r w:rsidR="000A036A" w:rsidRPr="007D7D19">
        <w:rPr>
          <w:rFonts w:ascii="Times New Roman" w:hAnsi="Times New Roman" w:cs="Times New Roman"/>
          <w:sz w:val="28"/>
          <w:szCs w:val="28"/>
        </w:rPr>
        <w:t xml:space="preserve"> </w:t>
      </w:r>
      <w:r w:rsidRPr="007D7D19">
        <w:rPr>
          <w:rFonts w:ascii="Times New Roman" w:hAnsi="Times New Roman" w:cs="Times New Roman"/>
          <w:sz w:val="28"/>
          <w:szCs w:val="28"/>
        </w:rPr>
        <w:t>где б</w:t>
      </w:r>
      <w:r w:rsidRPr="007D7D19">
        <w:rPr>
          <w:rFonts w:ascii="Times New Roman" w:eastAsia="Times New Roman" w:hAnsi="Times New Roman" w:cs="Times New Roman"/>
          <w:sz w:val="28"/>
          <w:szCs w:val="28"/>
          <w:lang w:eastAsia="ru-RU"/>
        </w:rPr>
        <w:t xml:space="preserve">олее подробно описали определение </w:t>
      </w:r>
      <w:r w:rsidRPr="007D7D19">
        <w:rPr>
          <w:rFonts w:ascii="Times New Roman" w:eastAsia="Times New Roman" w:hAnsi="Times New Roman" w:cs="Times New Roman"/>
          <w:bCs/>
          <w:sz w:val="28"/>
          <w:szCs w:val="28"/>
          <w:lang w:eastAsia="ru-RU"/>
        </w:rPr>
        <w:t>ОПП</w:t>
      </w:r>
      <w:r w:rsidR="000A036A" w:rsidRPr="007D7D19">
        <w:rPr>
          <w:rFonts w:ascii="Times New Roman" w:eastAsia="Times New Roman" w:hAnsi="Times New Roman" w:cs="Times New Roman"/>
          <w:bCs/>
          <w:sz w:val="28"/>
          <w:szCs w:val="28"/>
          <w:lang w:eastAsia="ru-RU"/>
        </w:rPr>
        <w:t xml:space="preserve"> </w:t>
      </w:r>
      <w:r w:rsidR="004F4AF0" w:rsidRPr="007D7D19">
        <w:rPr>
          <w:rFonts w:ascii="Times New Roman" w:eastAsia="Times New Roman" w:hAnsi="Times New Roman" w:cs="Times New Roman"/>
          <w:bCs/>
          <w:sz w:val="28"/>
          <w:szCs w:val="28"/>
        </w:rPr>
        <w:t>как</w:t>
      </w:r>
      <w:r w:rsidRPr="007D7D19">
        <w:rPr>
          <w:rFonts w:ascii="Times New Roman" w:eastAsia="Times New Roman" w:hAnsi="Times New Roman" w:cs="Times New Roman"/>
          <w:bCs/>
          <w:sz w:val="28"/>
          <w:szCs w:val="28"/>
          <w:lang w:eastAsia="ru-RU"/>
        </w:rPr>
        <w:t xml:space="preserve"> резко</w:t>
      </w:r>
      <w:r w:rsidRPr="007D7D19">
        <w:rPr>
          <w:rFonts w:ascii="Times New Roman" w:eastAsia="Times New Roman" w:hAnsi="Times New Roman" w:cs="Times New Roman"/>
          <w:sz w:val="28"/>
          <w:szCs w:val="28"/>
          <w:lang w:eastAsia="ru-RU"/>
        </w:rPr>
        <w:t xml:space="preserve">е, </w:t>
      </w:r>
      <w:r w:rsidR="007B0217" w:rsidRPr="007D7D19">
        <w:rPr>
          <w:rFonts w:ascii="Times New Roman" w:eastAsia="Times New Roman" w:hAnsi="Times New Roman" w:cs="Times New Roman"/>
          <w:sz w:val="28"/>
          <w:szCs w:val="28"/>
          <w:lang w:eastAsia="ru-RU"/>
        </w:rPr>
        <w:t xml:space="preserve">как </w:t>
      </w:r>
      <w:r w:rsidRPr="007D7D19">
        <w:rPr>
          <w:rFonts w:ascii="Times New Roman" w:eastAsia="Times New Roman" w:hAnsi="Times New Roman" w:cs="Times New Roman"/>
          <w:sz w:val="28"/>
          <w:szCs w:val="28"/>
          <w:lang w:eastAsia="ru-RU"/>
        </w:rPr>
        <w:t>на протяжении менее 48 часов нарастание креатинина крови более чем в 1,5 раза по сравнению с исходным уровнем [2</w:t>
      </w:r>
      <w:r w:rsidR="00ED353C">
        <w:rPr>
          <w:rFonts w:ascii="Times New Roman" w:eastAsia="Times New Roman" w:hAnsi="Times New Roman" w:cs="Times New Roman"/>
          <w:sz w:val="28"/>
          <w:szCs w:val="28"/>
          <w:lang w:eastAsia="ru-RU"/>
        </w:rPr>
        <w:t>6</w:t>
      </w:r>
      <w:r w:rsidRPr="00EE3A57">
        <w:rPr>
          <w:rFonts w:ascii="Times New Roman" w:eastAsia="Times New Roman" w:hAnsi="Times New Roman" w:cs="Times New Roman"/>
          <w:sz w:val="28"/>
          <w:szCs w:val="28"/>
          <w:lang w:eastAsia="ru-RU"/>
        </w:rPr>
        <w:t>]</w:t>
      </w:r>
      <w:r w:rsidR="008607F5" w:rsidRPr="00EE3A57">
        <w:rPr>
          <w:rFonts w:ascii="Times New Roman" w:eastAsia="Times New Roman" w:hAnsi="Times New Roman" w:cs="Times New Roman"/>
          <w:sz w:val="28"/>
          <w:szCs w:val="28"/>
        </w:rPr>
        <w:t>.</w:t>
      </w:r>
      <w:r w:rsidR="000A036A" w:rsidRPr="00EE3A57">
        <w:rPr>
          <w:rFonts w:ascii="Times New Roman" w:eastAsia="Times New Roman" w:hAnsi="Times New Roman" w:cs="Times New Roman"/>
          <w:sz w:val="28"/>
          <w:szCs w:val="28"/>
        </w:rPr>
        <w:t xml:space="preserve"> </w:t>
      </w:r>
    </w:p>
    <w:p w14:paraId="04F57FB1" w14:textId="5B926F67" w:rsidR="00C91587" w:rsidRPr="007D7D19" w:rsidRDefault="007E41A6" w:rsidP="00810EE1">
      <w:pPr>
        <w:tabs>
          <w:tab w:val="left" w:pos="9781"/>
          <w:tab w:val="left" w:pos="20838"/>
        </w:tabs>
        <w:spacing w:after="0" w:afterAutospacing="0" w:line="240" w:lineRule="auto"/>
        <w:ind w:left="0" w:right="49" w:firstLine="567"/>
        <w:rPr>
          <w:rFonts w:ascii="Times New Roman" w:eastAsia="Times New Roman" w:hAnsi="Times New Roman" w:cs="Times New Roman"/>
          <w:b/>
          <w:bCs/>
          <w:sz w:val="28"/>
          <w:szCs w:val="28"/>
        </w:rPr>
      </w:pPr>
      <w:r w:rsidRPr="007D7D19">
        <w:rPr>
          <w:rFonts w:ascii="Times New Roman" w:eastAsia="Times New Roman" w:hAnsi="Times New Roman"/>
          <w:sz w:val="28"/>
          <w:szCs w:val="28"/>
          <w:lang w:eastAsia="ru-RU"/>
        </w:rPr>
        <w:t xml:space="preserve">Особо важным является изучение причин </w:t>
      </w:r>
      <w:r w:rsidR="000A036A" w:rsidRPr="007D7D19">
        <w:rPr>
          <w:rFonts w:ascii="Times New Roman" w:eastAsia="Times New Roman" w:hAnsi="Times New Roman"/>
          <w:sz w:val="28"/>
          <w:szCs w:val="28"/>
          <w:lang w:eastAsia="ru-RU"/>
        </w:rPr>
        <w:t>ОПП</w:t>
      </w:r>
      <w:r w:rsidRPr="007D7D19">
        <w:rPr>
          <w:rFonts w:ascii="Times New Roman" w:eastAsia="Times New Roman" w:hAnsi="Times New Roman"/>
          <w:sz w:val="28"/>
          <w:szCs w:val="28"/>
          <w:lang w:eastAsia="ru-RU"/>
        </w:rPr>
        <w:t>, которые отражают патогенетические основы актуальности проблемы.</w:t>
      </w:r>
      <w:r w:rsidR="000A036A" w:rsidRPr="007D7D19">
        <w:rPr>
          <w:rFonts w:ascii="Times New Roman" w:eastAsia="Times New Roman" w:hAnsi="Times New Roman"/>
          <w:sz w:val="28"/>
          <w:szCs w:val="28"/>
          <w:lang w:eastAsia="ru-RU"/>
        </w:rPr>
        <w:t xml:space="preserve"> </w:t>
      </w:r>
      <w:r w:rsidR="00F43E88" w:rsidRPr="007D7D19">
        <w:rPr>
          <w:rFonts w:ascii="Times New Roman" w:eastAsia="Times New Roman" w:hAnsi="Times New Roman"/>
          <w:sz w:val="28"/>
          <w:szCs w:val="28"/>
          <w:lang w:eastAsia="ru-RU"/>
        </w:rPr>
        <w:t>Известно</w:t>
      </w:r>
      <w:r w:rsidRPr="007D7D19">
        <w:rPr>
          <w:rFonts w:ascii="Times New Roman" w:eastAsia="Times New Roman" w:hAnsi="Times New Roman"/>
          <w:b/>
          <w:sz w:val="28"/>
          <w:szCs w:val="28"/>
          <w:lang w:eastAsia="ru-RU"/>
        </w:rPr>
        <w:t>,</w:t>
      </w:r>
      <w:r w:rsidR="000A036A" w:rsidRPr="007D7D19">
        <w:rPr>
          <w:rFonts w:ascii="Times New Roman" w:eastAsia="Times New Roman" w:hAnsi="Times New Roman"/>
          <w:b/>
          <w:sz w:val="28"/>
          <w:szCs w:val="28"/>
          <w:lang w:eastAsia="ru-RU"/>
        </w:rPr>
        <w:t xml:space="preserve"> </w:t>
      </w:r>
      <w:r w:rsidR="00F43E88" w:rsidRPr="007D7D19">
        <w:rPr>
          <w:rFonts w:ascii="Times New Roman" w:eastAsia="Times New Roman" w:hAnsi="Times New Roman"/>
          <w:bCs/>
          <w:sz w:val="28"/>
          <w:szCs w:val="28"/>
          <w:lang w:eastAsia="ru-RU"/>
        </w:rPr>
        <w:t>что</w:t>
      </w:r>
      <w:r w:rsidRPr="007D7D19">
        <w:rPr>
          <w:rFonts w:ascii="Times New Roman" w:eastAsia="Times New Roman" w:hAnsi="Times New Roman"/>
          <w:b/>
          <w:sz w:val="28"/>
          <w:szCs w:val="28"/>
          <w:lang w:eastAsia="ru-RU"/>
        </w:rPr>
        <w:t xml:space="preserve"> </w:t>
      </w:r>
      <w:r w:rsidRPr="007D7D19">
        <w:rPr>
          <w:rFonts w:ascii="Times New Roman" w:eastAsia="Times New Roman" w:hAnsi="Times New Roman"/>
          <w:sz w:val="28"/>
          <w:szCs w:val="28"/>
          <w:lang w:eastAsia="ru-RU"/>
        </w:rPr>
        <w:t xml:space="preserve">причины ОПП делят на три основные группы: преренальные, ренальные и постренальные. </w:t>
      </w:r>
      <w:r w:rsidRPr="007D7D19">
        <w:rPr>
          <w:rFonts w:ascii="Times New Roman" w:eastAsia="Times New Roman" w:hAnsi="Times New Roman" w:cs="Times New Roman"/>
          <w:sz w:val="28"/>
          <w:szCs w:val="28"/>
          <w:lang w:eastAsia="ru-RU"/>
        </w:rPr>
        <w:t xml:space="preserve">По современным данным, </w:t>
      </w:r>
      <w:r w:rsidR="00352271" w:rsidRPr="007D7D19">
        <w:rPr>
          <w:rFonts w:ascii="Times New Roman" w:eastAsia="Times New Roman" w:hAnsi="Times New Roman" w:cs="Times New Roman"/>
          <w:sz w:val="28"/>
          <w:szCs w:val="28"/>
          <w:lang w:eastAsia="ru-RU"/>
        </w:rPr>
        <w:t xml:space="preserve">у новорожденных преобладает </w:t>
      </w:r>
      <w:r w:rsidRPr="007D7D19">
        <w:rPr>
          <w:rFonts w:ascii="Times New Roman" w:eastAsia="Times New Roman" w:hAnsi="Times New Roman" w:cs="Times New Roman"/>
          <w:sz w:val="28"/>
          <w:szCs w:val="28"/>
          <w:lang w:eastAsia="ru-RU"/>
        </w:rPr>
        <w:t xml:space="preserve">частота преренальной ОПП </w:t>
      </w:r>
      <w:r w:rsidR="00352271" w:rsidRPr="007D7D19">
        <w:rPr>
          <w:rFonts w:ascii="Times New Roman" w:eastAsia="Times New Roman" w:hAnsi="Times New Roman" w:cs="Times New Roman"/>
          <w:sz w:val="28"/>
          <w:szCs w:val="28"/>
          <w:lang w:eastAsia="ru-RU"/>
        </w:rPr>
        <w:t xml:space="preserve">и </w:t>
      </w:r>
      <w:r w:rsidRPr="007D7D19">
        <w:rPr>
          <w:rFonts w:ascii="Times New Roman" w:eastAsia="Times New Roman" w:hAnsi="Times New Roman" w:cs="Times New Roman"/>
          <w:sz w:val="28"/>
          <w:szCs w:val="28"/>
          <w:lang w:eastAsia="ru-RU"/>
        </w:rPr>
        <w:t>составляет от 55% до 85%, ренальной</w:t>
      </w:r>
      <w:r w:rsidR="000A036A"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w:t>
      </w:r>
      <w:r w:rsidR="000A036A"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от 12 до 40% и постренальная</w:t>
      </w:r>
      <w:r w:rsidR="00C91587" w:rsidRPr="007D7D19">
        <w:rPr>
          <w:rFonts w:ascii="Times New Roman" w:eastAsia="Times New Roman" w:hAnsi="Times New Roman" w:cs="Times New Roman"/>
          <w:sz w:val="28"/>
          <w:szCs w:val="28"/>
          <w:lang w:eastAsia="ru-RU"/>
        </w:rPr>
        <w:t xml:space="preserve"> примерно 3-5% всех случаев ОПП</w:t>
      </w:r>
      <w:r w:rsidRPr="007D7D19">
        <w:rPr>
          <w:rFonts w:ascii="Times New Roman" w:eastAsia="Times New Roman" w:hAnsi="Times New Roman" w:cs="Times New Roman"/>
          <w:sz w:val="28"/>
          <w:szCs w:val="28"/>
          <w:lang w:eastAsia="ru-RU"/>
        </w:rPr>
        <w:t xml:space="preserve"> [</w:t>
      </w:r>
      <w:r w:rsidR="00E82B5C">
        <w:rPr>
          <w:rFonts w:ascii="Times New Roman" w:eastAsia="Times New Roman" w:hAnsi="Times New Roman" w:cs="Times New Roman"/>
          <w:sz w:val="28"/>
          <w:szCs w:val="28"/>
          <w:lang w:eastAsia="ru-RU"/>
        </w:rPr>
        <w:t>27</w:t>
      </w:r>
      <w:r w:rsidR="00EE3A57">
        <w:rPr>
          <w:rFonts w:ascii="Times New Roman" w:eastAsia="Times New Roman" w:hAnsi="Times New Roman" w:cs="Times New Roman"/>
          <w:sz w:val="28"/>
          <w:szCs w:val="28"/>
          <w:lang w:eastAsia="ru-RU"/>
        </w:rPr>
        <w:t>-</w:t>
      </w:r>
      <w:r w:rsidR="00E82B5C">
        <w:rPr>
          <w:rFonts w:ascii="Times New Roman" w:eastAsia="Times New Roman" w:hAnsi="Times New Roman" w:cs="Times New Roman"/>
          <w:sz w:val="28"/>
          <w:szCs w:val="28"/>
          <w:lang w:eastAsia="ru-RU"/>
        </w:rPr>
        <w:t>2</w:t>
      </w:r>
      <w:r w:rsidR="00BC2B51" w:rsidRPr="007D7D19">
        <w:rPr>
          <w:rFonts w:ascii="Times New Roman" w:eastAsia="Times New Roman" w:hAnsi="Times New Roman" w:cs="Times New Roman"/>
          <w:sz w:val="28"/>
          <w:szCs w:val="28"/>
          <w:lang w:eastAsia="ru-RU"/>
        </w:rPr>
        <w:t>9</w:t>
      </w:r>
      <w:r w:rsidRPr="007D7D19">
        <w:rPr>
          <w:rFonts w:ascii="Times New Roman" w:eastAsia="Times New Roman" w:hAnsi="Times New Roman" w:cs="Times New Roman"/>
          <w:sz w:val="28"/>
          <w:szCs w:val="28"/>
          <w:lang w:eastAsia="ru-RU"/>
        </w:rPr>
        <w:t>].</w:t>
      </w:r>
      <w:r w:rsidR="00C91587" w:rsidRPr="007D7D19">
        <w:rPr>
          <w:rFonts w:ascii="Times New Roman" w:eastAsia="Times New Roman" w:hAnsi="Times New Roman" w:cs="Times New Roman"/>
          <w:b/>
          <w:bCs/>
          <w:sz w:val="28"/>
          <w:szCs w:val="28"/>
        </w:rPr>
        <w:t xml:space="preserve"> </w:t>
      </w:r>
    </w:p>
    <w:p w14:paraId="59306817" w14:textId="18BAD4E8" w:rsidR="007E41A6" w:rsidRPr="007D7D19" w:rsidRDefault="00C91587" w:rsidP="00810EE1">
      <w:pPr>
        <w:tabs>
          <w:tab w:val="left" w:pos="9781"/>
          <w:tab w:val="left" w:pos="20838"/>
        </w:tabs>
        <w:spacing w:after="0" w:afterAutospacing="0" w:line="240" w:lineRule="auto"/>
        <w:ind w:left="0" w:right="49" w:firstLine="567"/>
        <w:rPr>
          <w:rFonts w:ascii="Times New Roman" w:eastAsia="Times New Roman" w:hAnsi="Times New Roman" w:cs="Times New Roman"/>
          <w:b/>
          <w:bCs/>
          <w:sz w:val="28"/>
          <w:szCs w:val="28"/>
        </w:rPr>
      </w:pPr>
      <w:r w:rsidRPr="007D7D19">
        <w:rPr>
          <w:rFonts w:ascii="Times New Roman" w:eastAsia="Times New Roman" w:hAnsi="Times New Roman" w:cs="Times New Roman"/>
          <w:b/>
          <w:sz w:val="28"/>
          <w:szCs w:val="28"/>
          <w:lang w:eastAsia="ru-RU"/>
        </w:rPr>
        <w:t xml:space="preserve">Преренальное </w:t>
      </w:r>
      <w:r w:rsidR="007E41A6" w:rsidRPr="007D7D19">
        <w:rPr>
          <w:rFonts w:ascii="Times New Roman" w:eastAsia="Times New Roman" w:hAnsi="Times New Roman" w:cs="Times New Roman"/>
          <w:b/>
          <w:sz w:val="28"/>
          <w:szCs w:val="28"/>
          <w:lang w:eastAsia="ru-RU"/>
        </w:rPr>
        <w:t>ОПП</w:t>
      </w:r>
      <w:r w:rsidRPr="007D7D19">
        <w:rPr>
          <w:rFonts w:ascii="Times New Roman" w:eastAsia="Times New Roman" w:hAnsi="Times New Roman" w:cs="Times New Roman"/>
          <w:sz w:val="28"/>
          <w:szCs w:val="28"/>
          <w:lang w:eastAsia="ru-RU"/>
        </w:rPr>
        <w:t xml:space="preserve"> </w:t>
      </w:r>
      <w:r w:rsidR="007E41A6" w:rsidRPr="007D7D19">
        <w:rPr>
          <w:rFonts w:ascii="Times New Roman" w:eastAsia="Times New Roman" w:hAnsi="Times New Roman" w:cs="Times New Roman"/>
          <w:sz w:val="28"/>
          <w:szCs w:val="28"/>
          <w:lang w:eastAsia="ru-RU"/>
        </w:rPr>
        <w:t>может  возникать  у новорожденных при  снижении  системного  кровотока  вследствие абсолютной гиповолемии</w:t>
      </w:r>
      <w:r w:rsidRPr="007D7D19">
        <w:rPr>
          <w:rFonts w:ascii="Times New Roman" w:eastAsia="Times New Roman" w:hAnsi="Times New Roman" w:cs="Times New Roman"/>
          <w:sz w:val="28"/>
          <w:szCs w:val="28"/>
          <w:lang w:eastAsia="ru-RU"/>
        </w:rPr>
        <w:t xml:space="preserve"> или других причин. Абсолютная гиповолемия</w:t>
      </w:r>
      <w:r w:rsidR="00493D0A" w:rsidRPr="007D7D19">
        <w:rPr>
          <w:rFonts w:ascii="Times New Roman" w:eastAsia="Times New Roman" w:hAnsi="Times New Roman" w:cs="Times New Roman"/>
          <w:sz w:val="28"/>
          <w:szCs w:val="28"/>
          <w:lang w:eastAsia="ru-RU"/>
        </w:rPr>
        <w:t xml:space="preserve"> или дегидратация</w:t>
      </w:r>
      <w:r w:rsidRPr="007D7D19">
        <w:rPr>
          <w:rFonts w:ascii="Times New Roman" w:eastAsia="Times New Roman" w:hAnsi="Times New Roman" w:cs="Times New Roman"/>
          <w:sz w:val="28"/>
          <w:szCs w:val="28"/>
          <w:lang w:eastAsia="ru-RU"/>
        </w:rPr>
        <w:t xml:space="preserve"> у новорожденных обычно встречается при  кровопотере</w:t>
      </w:r>
      <w:r w:rsidR="007E41A6" w:rsidRPr="007D7D19">
        <w:rPr>
          <w:rFonts w:ascii="Times New Roman" w:eastAsia="Times New Roman" w:hAnsi="Times New Roman" w:cs="Times New Roman"/>
          <w:sz w:val="28"/>
          <w:szCs w:val="28"/>
          <w:lang w:eastAsia="ru-RU"/>
        </w:rPr>
        <w:t>.</w:t>
      </w:r>
      <w:r w:rsidRPr="007D7D19">
        <w:rPr>
          <w:rFonts w:ascii="Times New Roman" w:eastAsia="Times New Roman" w:hAnsi="Times New Roman" w:cs="Times New Roman"/>
          <w:sz w:val="28"/>
          <w:szCs w:val="28"/>
          <w:lang w:eastAsia="ru-RU"/>
        </w:rPr>
        <w:t xml:space="preserve"> </w:t>
      </w:r>
      <w:r w:rsidR="007E41A6" w:rsidRPr="007D7D19">
        <w:rPr>
          <w:rFonts w:ascii="Times New Roman" w:eastAsia="Times New Roman" w:hAnsi="Times New Roman" w:cs="Times New Roman"/>
          <w:sz w:val="28"/>
          <w:szCs w:val="28"/>
          <w:lang w:eastAsia="ru-RU"/>
        </w:rPr>
        <w:t>Другими  причинами  гипотензии  могут  служить</w:t>
      </w:r>
      <w:r w:rsidR="00493D0A" w:rsidRPr="007D7D19">
        <w:rPr>
          <w:rFonts w:ascii="Times New Roman" w:eastAsia="Times New Roman" w:hAnsi="Times New Roman" w:cs="Times New Roman"/>
          <w:sz w:val="28"/>
          <w:szCs w:val="28"/>
          <w:lang w:eastAsia="ru-RU"/>
        </w:rPr>
        <w:t xml:space="preserve"> дегидратация,</w:t>
      </w:r>
      <w:r w:rsidR="007E41A6" w:rsidRPr="007D7D19">
        <w:rPr>
          <w:rFonts w:ascii="Times New Roman" w:eastAsia="Times New Roman" w:hAnsi="Times New Roman" w:cs="Times New Roman"/>
          <w:sz w:val="28"/>
          <w:szCs w:val="28"/>
          <w:lang w:eastAsia="ru-RU"/>
        </w:rPr>
        <w:t xml:space="preserve"> сепсис,  </w:t>
      </w:r>
      <w:r w:rsidRPr="007D7D19">
        <w:rPr>
          <w:rFonts w:ascii="Times New Roman" w:eastAsia="Times New Roman" w:hAnsi="Times New Roman" w:cs="Times New Roman"/>
          <w:sz w:val="28"/>
          <w:szCs w:val="28"/>
          <w:lang w:eastAsia="ru-RU"/>
        </w:rPr>
        <w:t>ВПС</w:t>
      </w:r>
      <w:r w:rsidR="007E41A6" w:rsidRPr="007D7D19">
        <w:rPr>
          <w:rFonts w:ascii="Times New Roman" w:eastAsia="Times New Roman" w:hAnsi="Times New Roman" w:cs="Times New Roman"/>
          <w:sz w:val="28"/>
          <w:szCs w:val="28"/>
          <w:lang w:eastAsia="ru-RU"/>
        </w:rPr>
        <w:t xml:space="preserve"> с обеднением большого круга кровообращения, тяжелая асфикси</w:t>
      </w:r>
      <w:r w:rsidRPr="007D7D19">
        <w:rPr>
          <w:rFonts w:ascii="Times New Roman" w:eastAsia="Times New Roman" w:hAnsi="Times New Roman" w:cs="Times New Roman"/>
          <w:sz w:val="28"/>
          <w:szCs w:val="28"/>
          <w:lang w:eastAsia="ru-RU"/>
        </w:rPr>
        <w:t xml:space="preserve">я, оперативные вмешательства. </w:t>
      </w:r>
      <w:r w:rsidR="007E41A6" w:rsidRPr="007D7D19">
        <w:rPr>
          <w:rFonts w:ascii="Times New Roman" w:eastAsia="Times New Roman" w:hAnsi="Times New Roman" w:cs="Times New Roman"/>
          <w:sz w:val="28"/>
          <w:szCs w:val="28"/>
          <w:lang w:eastAsia="ru-RU"/>
        </w:rPr>
        <w:t>Снижение  системного  кровотока  приводит  к  снижению  почечной перфузии.  В  результате происходит    расширение    афферентной    и    сужение    эфферентной    артериол,    повышение гидростатического  давления  в  клубочках,  увеличение  скорости  клубочковой  фильтрации.  На уровне   канальцев   повышается   активная   реабсорбция   натрия   и   воды   и   связанная   с   этим реабсорбция мочевины [</w:t>
      </w:r>
      <w:r w:rsidR="005E61A9">
        <w:rPr>
          <w:rFonts w:ascii="Times New Roman" w:eastAsia="Times New Roman" w:hAnsi="Times New Roman" w:cs="Times New Roman"/>
          <w:sz w:val="28"/>
          <w:szCs w:val="28"/>
          <w:lang w:eastAsia="ru-RU"/>
        </w:rPr>
        <w:t>7</w:t>
      </w:r>
      <w:r w:rsidR="00F56C97">
        <w:rPr>
          <w:rFonts w:ascii="Times New Roman" w:eastAsia="Times New Roman" w:hAnsi="Times New Roman" w:cs="Times New Roman"/>
          <w:sz w:val="28"/>
          <w:szCs w:val="28"/>
          <w:lang w:eastAsia="ru-RU"/>
        </w:rPr>
        <w:t>,с.</w:t>
      </w:r>
      <w:r w:rsidR="00EE3A57">
        <w:rPr>
          <w:rFonts w:ascii="Times New Roman" w:eastAsia="Times New Roman" w:hAnsi="Times New Roman" w:cs="Times New Roman"/>
          <w:sz w:val="28"/>
          <w:szCs w:val="28"/>
          <w:lang w:eastAsia="ru-RU"/>
        </w:rPr>
        <w:t xml:space="preserve">  </w:t>
      </w:r>
      <w:r w:rsidR="00D63A8A">
        <w:rPr>
          <w:rFonts w:ascii="Times New Roman" w:eastAsia="Times New Roman" w:hAnsi="Times New Roman" w:cs="Times New Roman"/>
          <w:sz w:val="28"/>
          <w:szCs w:val="28"/>
          <w:lang w:eastAsia="ru-RU"/>
        </w:rPr>
        <w:t>20</w:t>
      </w:r>
      <w:r w:rsidR="007E41A6" w:rsidRPr="007D7D19">
        <w:rPr>
          <w:rFonts w:ascii="Times New Roman" w:eastAsia="Times New Roman" w:hAnsi="Times New Roman" w:cs="Times New Roman"/>
          <w:sz w:val="28"/>
          <w:szCs w:val="28"/>
          <w:lang w:eastAsia="ru-RU"/>
        </w:rPr>
        <w:t>].</w:t>
      </w:r>
    </w:p>
    <w:p w14:paraId="31161C70" w14:textId="33EE670E" w:rsidR="007E41A6" w:rsidRPr="007D7D19" w:rsidRDefault="00C91587"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b/>
          <w:sz w:val="28"/>
          <w:szCs w:val="28"/>
          <w:lang w:eastAsia="ru-RU"/>
        </w:rPr>
        <w:t xml:space="preserve">Ренальная </w:t>
      </w:r>
      <w:r w:rsidR="007E41A6" w:rsidRPr="007D7D19">
        <w:rPr>
          <w:rFonts w:ascii="Times New Roman" w:eastAsia="Times New Roman" w:hAnsi="Times New Roman" w:cs="Times New Roman"/>
          <w:b/>
          <w:sz w:val="28"/>
          <w:szCs w:val="28"/>
          <w:lang w:eastAsia="ru-RU"/>
        </w:rPr>
        <w:t>ОПП</w:t>
      </w:r>
      <w:r w:rsidRPr="007D7D19">
        <w:rPr>
          <w:rFonts w:ascii="Times New Roman" w:eastAsia="Times New Roman" w:hAnsi="Times New Roman" w:cs="Times New Roman"/>
          <w:sz w:val="28"/>
          <w:szCs w:val="28"/>
          <w:lang w:eastAsia="ru-RU"/>
        </w:rPr>
        <w:t xml:space="preserve"> </w:t>
      </w:r>
      <w:r w:rsidR="007E41A6" w:rsidRPr="007D7D19">
        <w:rPr>
          <w:rFonts w:ascii="Times New Roman" w:eastAsia="Times New Roman" w:hAnsi="Times New Roman" w:cs="Times New Roman"/>
          <w:sz w:val="28"/>
          <w:szCs w:val="28"/>
          <w:lang w:eastAsia="ru-RU"/>
        </w:rPr>
        <w:t>развивается вследствие  недостаточности   функций,   при   наличии непосредственного  поражения  почечной  паренхимы.  Причинами ренальной формы ОПП могут быть сосудистые, клубочковые, интерстициальные или канальцевые нарушения. А также в зависимости  от  патогенеза  может возникать при длительном сохранении преренальной (чаще) или постренальной (редко) ОПП или первично при воздействии экзогенных или эндогенных нефротоксичных веществ. Интерстициальные причины сопровождаются острым интерстициальным нефритом (ОИН) или острым тубулоинтерстициальным нефритом</w:t>
      </w:r>
      <w:r w:rsidR="00D90D5B" w:rsidRPr="007D7D19">
        <w:rPr>
          <w:rFonts w:ascii="Times New Roman" w:eastAsia="Times New Roman" w:hAnsi="Times New Roman" w:cs="Times New Roman"/>
          <w:sz w:val="28"/>
          <w:szCs w:val="28"/>
          <w:lang w:eastAsia="ru-RU"/>
        </w:rPr>
        <w:t xml:space="preserve"> </w:t>
      </w:r>
      <w:r w:rsidR="0024564E" w:rsidRPr="007D7D19">
        <w:rPr>
          <w:rFonts w:ascii="Times New Roman" w:eastAsia="Times New Roman" w:hAnsi="Times New Roman" w:cs="Times New Roman"/>
          <w:sz w:val="28"/>
          <w:szCs w:val="28"/>
          <w:lang w:eastAsia="ru-RU"/>
        </w:rPr>
        <w:t>(ОТИН)</w:t>
      </w:r>
      <w:r w:rsidR="007E41A6" w:rsidRPr="007D7D19">
        <w:rPr>
          <w:rFonts w:ascii="Times New Roman" w:eastAsia="Times New Roman" w:hAnsi="Times New Roman" w:cs="Times New Roman"/>
          <w:sz w:val="28"/>
          <w:szCs w:val="28"/>
          <w:lang w:eastAsia="ru-RU"/>
        </w:rPr>
        <w:t>, который чаще возникает на фоне гиперчувствительности к лекарственным препаратам, также может в результате инфекционных заболеваний</w:t>
      </w:r>
      <w:r w:rsidR="00417462" w:rsidRPr="007D7D19">
        <w:rPr>
          <w:rFonts w:ascii="Times New Roman" w:eastAsia="Times New Roman" w:hAnsi="Times New Roman" w:cs="Times New Roman"/>
          <w:sz w:val="28"/>
          <w:szCs w:val="28"/>
          <w:lang w:eastAsia="ru-RU"/>
        </w:rPr>
        <w:t xml:space="preserve"> или острым тубулонекрозом</w:t>
      </w:r>
      <w:r w:rsidR="007E41A6" w:rsidRPr="007D7D19">
        <w:rPr>
          <w:rFonts w:ascii="Times New Roman" w:eastAsia="Times New Roman" w:hAnsi="Times New Roman" w:cs="Times New Roman"/>
          <w:sz w:val="28"/>
          <w:szCs w:val="28"/>
          <w:lang w:eastAsia="ru-RU"/>
        </w:rPr>
        <w:t>. К наиболее часто применяемым препаратам, которые могут вызвать ОИН в период новорожденности относят нестероидные противовоспалительные средства (НПВС), антибиотики (аминогликозиды, цефалоспорины), диуретические средства (фуросемид), противосудорожные</w:t>
      </w:r>
      <w:r w:rsidR="00EE3A57">
        <w:rPr>
          <w:rFonts w:ascii="Times New Roman" w:eastAsia="Times New Roman" w:hAnsi="Times New Roman" w:cs="Times New Roman"/>
          <w:sz w:val="28"/>
          <w:szCs w:val="28"/>
          <w:lang w:eastAsia="ru-RU"/>
        </w:rPr>
        <w:t xml:space="preserve"> </w:t>
      </w:r>
      <w:r w:rsidR="007E41A6" w:rsidRPr="007D7D19">
        <w:rPr>
          <w:rFonts w:ascii="Times New Roman" w:eastAsia="Times New Roman" w:hAnsi="Times New Roman" w:cs="Times New Roman"/>
          <w:sz w:val="28"/>
          <w:szCs w:val="28"/>
          <w:lang w:eastAsia="ru-RU"/>
        </w:rPr>
        <w:t>[</w:t>
      </w:r>
      <w:r w:rsidR="00426185">
        <w:rPr>
          <w:rFonts w:ascii="Times New Roman" w:eastAsia="Times New Roman" w:hAnsi="Times New Roman" w:cs="Times New Roman"/>
          <w:sz w:val="28"/>
          <w:szCs w:val="28"/>
          <w:lang w:eastAsia="ru-RU"/>
        </w:rPr>
        <w:t>28,с.</w:t>
      </w:r>
      <w:r w:rsidR="00EE3A57">
        <w:rPr>
          <w:rFonts w:ascii="Times New Roman" w:eastAsia="Times New Roman" w:hAnsi="Times New Roman" w:cs="Times New Roman"/>
          <w:sz w:val="28"/>
          <w:szCs w:val="28"/>
          <w:lang w:eastAsia="ru-RU"/>
        </w:rPr>
        <w:t xml:space="preserve">  </w:t>
      </w:r>
      <w:r w:rsidR="005E61A9">
        <w:rPr>
          <w:rFonts w:ascii="Times New Roman" w:eastAsia="Times New Roman" w:hAnsi="Times New Roman" w:cs="Times New Roman"/>
          <w:sz w:val="28"/>
          <w:szCs w:val="28"/>
          <w:lang w:eastAsia="ru-RU"/>
        </w:rPr>
        <w:t>8</w:t>
      </w:r>
      <w:r w:rsidR="007E41A6" w:rsidRPr="007D7D19">
        <w:rPr>
          <w:rFonts w:ascii="Times New Roman" w:eastAsia="Times New Roman" w:hAnsi="Times New Roman" w:cs="Times New Roman"/>
          <w:sz w:val="28"/>
          <w:szCs w:val="28"/>
          <w:lang w:eastAsia="ru-RU"/>
        </w:rPr>
        <w:t xml:space="preserve">]. </w:t>
      </w:r>
    </w:p>
    <w:p w14:paraId="384DC59C" w14:textId="2893B8EA" w:rsidR="005A1DA6" w:rsidRPr="007D7D19" w:rsidRDefault="00C91587"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b/>
          <w:sz w:val="28"/>
          <w:szCs w:val="28"/>
          <w:lang w:eastAsia="ru-RU"/>
        </w:rPr>
        <w:t xml:space="preserve">Постренальная </w:t>
      </w:r>
      <w:r w:rsidR="007E41A6" w:rsidRPr="007D7D19">
        <w:rPr>
          <w:rFonts w:ascii="Times New Roman" w:eastAsia="Times New Roman" w:hAnsi="Times New Roman" w:cs="Times New Roman"/>
          <w:b/>
          <w:sz w:val="28"/>
          <w:szCs w:val="28"/>
          <w:lang w:eastAsia="ru-RU"/>
        </w:rPr>
        <w:t>ОПП</w:t>
      </w:r>
      <w:r w:rsidR="007E41A6" w:rsidRPr="007D7D19">
        <w:rPr>
          <w:rFonts w:ascii="Times New Roman" w:eastAsia="Times New Roman" w:hAnsi="Times New Roman" w:cs="Times New Roman"/>
          <w:sz w:val="28"/>
          <w:szCs w:val="28"/>
          <w:lang w:eastAsia="ru-RU"/>
        </w:rPr>
        <w:t xml:space="preserve">  в  неонатальной  практике,  как  правило,  формируется  на  фоне </w:t>
      </w:r>
      <w:r w:rsidRPr="007D7D19">
        <w:rPr>
          <w:rFonts w:ascii="Times New Roman" w:eastAsia="Times New Roman" w:hAnsi="Times New Roman" w:cs="Times New Roman"/>
          <w:sz w:val="28"/>
          <w:szCs w:val="28"/>
          <w:lang w:eastAsia="ru-RU"/>
        </w:rPr>
        <w:t>ВПР</w:t>
      </w:r>
      <w:r w:rsidR="007E41A6" w:rsidRPr="007D7D19">
        <w:rPr>
          <w:rFonts w:ascii="Times New Roman" w:eastAsia="Times New Roman" w:hAnsi="Times New Roman" w:cs="Times New Roman"/>
          <w:sz w:val="28"/>
          <w:szCs w:val="28"/>
          <w:lang w:eastAsia="ru-RU"/>
        </w:rPr>
        <w:t xml:space="preserve">  мочевыводящей  системы:  задний  клапан  уретры,  сужения  и </w:t>
      </w:r>
      <w:r w:rsidR="007E41A6" w:rsidRPr="007D7D19">
        <w:rPr>
          <w:rFonts w:ascii="Times New Roman" w:eastAsia="Times New Roman" w:hAnsi="Times New Roman" w:cs="Times New Roman"/>
          <w:sz w:val="28"/>
          <w:szCs w:val="28"/>
          <w:lang w:eastAsia="ru-RU"/>
        </w:rPr>
        <w:lastRenderedPageBreak/>
        <w:t>стенозы уретры и мочеточников, выраженный пузырно-мочеточниковый рефлюкс, киста уретры [</w:t>
      </w:r>
      <w:r w:rsidR="00126EB8">
        <w:rPr>
          <w:rFonts w:ascii="Times New Roman" w:eastAsia="Times New Roman" w:hAnsi="Times New Roman" w:cs="Times New Roman"/>
          <w:sz w:val="28"/>
          <w:szCs w:val="28"/>
          <w:lang w:eastAsia="ru-RU"/>
        </w:rPr>
        <w:t>28,с.</w:t>
      </w:r>
      <w:r w:rsidR="00EE3A57">
        <w:rPr>
          <w:rFonts w:ascii="Times New Roman" w:eastAsia="Times New Roman" w:hAnsi="Times New Roman" w:cs="Times New Roman"/>
          <w:sz w:val="28"/>
          <w:szCs w:val="28"/>
          <w:lang w:eastAsia="ru-RU"/>
        </w:rPr>
        <w:t xml:space="preserve">  </w:t>
      </w:r>
      <w:r w:rsidR="00126EB8">
        <w:rPr>
          <w:rFonts w:ascii="Times New Roman" w:eastAsia="Times New Roman" w:hAnsi="Times New Roman" w:cs="Times New Roman"/>
          <w:sz w:val="28"/>
          <w:szCs w:val="28"/>
          <w:lang w:eastAsia="ru-RU"/>
        </w:rPr>
        <w:t>8</w:t>
      </w:r>
      <w:r w:rsidR="007E41A6" w:rsidRPr="007D7D19">
        <w:rPr>
          <w:rFonts w:ascii="Times New Roman" w:eastAsia="Times New Roman" w:hAnsi="Times New Roman" w:cs="Times New Roman"/>
          <w:sz w:val="28"/>
          <w:szCs w:val="28"/>
          <w:lang w:eastAsia="ru-RU"/>
        </w:rPr>
        <w:t xml:space="preserve">]. </w:t>
      </w:r>
    </w:p>
    <w:p w14:paraId="1AA2D21B" w14:textId="44391DB2" w:rsidR="00B243C0" w:rsidRPr="007D7D19" w:rsidRDefault="00B243C0"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По данным Американской Ассоциации Нефрологов ОПП развивается у 8-24 % всех новорожденных, находящихся в палатах реанимации [2</w:t>
      </w:r>
      <w:r w:rsidR="00EE3A57">
        <w:rPr>
          <w:rFonts w:ascii="Times New Roman" w:eastAsia="Times New Roman" w:hAnsi="Times New Roman" w:cs="Times New Roman"/>
          <w:sz w:val="28"/>
          <w:szCs w:val="28"/>
          <w:lang w:eastAsia="ru-RU"/>
        </w:rPr>
        <w:t>,</w:t>
      </w:r>
      <w:r w:rsidR="00C27CE8">
        <w:rPr>
          <w:rFonts w:ascii="Times New Roman" w:eastAsia="Times New Roman" w:hAnsi="Times New Roman" w:cs="Times New Roman"/>
          <w:sz w:val="28"/>
          <w:szCs w:val="28"/>
          <w:lang w:eastAsia="ru-RU"/>
        </w:rPr>
        <w:t>с.</w:t>
      </w:r>
      <w:r w:rsidR="00EE3A57">
        <w:rPr>
          <w:rFonts w:ascii="Times New Roman" w:eastAsia="Times New Roman" w:hAnsi="Times New Roman" w:cs="Times New Roman"/>
          <w:sz w:val="28"/>
          <w:szCs w:val="28"/>
          <w:lang w:eastAsia="ru-RU"/>
        </w:rPr>
        <w:t xml:space="preserve"> </w:t>
      </w:r>
      <w:r w:rsidR="00C27CE8">
        <w:rPr>
          <w:rFonts w:ascii="Times New Roman" w:eastAsia="Times New Roman" w:hAnsi="Times New Roman" w:cs="Times New Roman"/>
          <w:sz w:val="28"/>
          <w:szCs w:val="28"/>
          <w:lang w:eastAsia="ru-RU"/>
        </w:rPr>
        <w:t>199</w:t>
      </w:r>
      <w:r w:rsidRPr="007D7D19">
        <w:rPr>
          <w:rFonts w:ascii="Times New Roman" w:eastAsia="Times New Roman" w:hAnsi="Times New Roman" w:cs="Times New Roman"/>
          <w:sz w:val="28"/>
          <w:szCs w:val="28"/>
          <w:lang w:eastAsia="ru-RU"/>
        </w:rPr>
        <w:t xml:space="preserve">].   </w:t>
      </w:r>
    </w:p>
    <w:p w14:paraId="1E77545D" w14:textId="1DA055C9" w:rsidR="00792E88" w:rsidRPr="007D7D19" w:rsidRDefault="00B243C0"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К основным факторам риска ОПП среди новорожденных можно отнести следующие: очень низкая масса тела</w:t>
      </w:r>
      <w:r w:rsidR="005B443A"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 xml:space="preserve">среди новорожденных при рождении ОПП установлена в 6-8 % случаев; </w:t>
      </w:r>
      <w:r w:rsidR="00426C13" w:rsidRPr="007D7D19">
        <w:rPr>
          <w:rFonts w:ascii="Times New Roman" w:eastAsia="Times New Roman" w:hAnsi="Times New Roman" w:cs="Times New Roman"/>
          <w:sz w:val="28"/>
          <w:szCs w:val="28"/>
          <w:lang w:eastAsia="ru-RU"/>
        </w:rPr>
        <w:t xml:space="preserve">открытые </w:t>
      </w:r>
      <w:r w:rsidRPr="007D7D19">
        <w:rPr>
          <w:rFonts w:ascii="Times New Roman" w:eastAsia="Times New Roman" w:hAnsi="Times New Roman" w:cs="Times New Roman"/>
          <w:sz w:val="28"/>
          <w:szCs w:val="28"/>
          <w:lang w:eastAsia="ru-RU"/>
        </w:rPr>
        <w:t>операции на сердце</w:t>
      </w:r>
      <w:r w:rsidR="005B443A"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 xml:space="preserve">у детей, </w:t>
      </w:r>
      <w:r w:rsidR="00426C13" w:rsidRPr="007D7D19">
        <w:rPr>
          <w:rFonts w:ascii="Times New Roman" w:eastAsia="Times New Roman" w:hAnsi="Times New Roman" w:cs="Times New Roman"/>
          <w:sz w:val="28"/>
          <w:szCs w:val="28"/>
          <w:lang w:eastAsia="ru-RU"/>
        </w:rPr>
        <w:t>с применением аппарата искусственного кровообращения (</w:t>
      </w:r>
      <w:r w:rsidR="0097214D" w:rsidRPr="007D7D19">
        <w:rPr>
          <w:rFonts w:ascii="Times New Roman" w:eastAsia="Times New Roman" w:hAnsi="Times New Roman" w:cs="Times New Roman"/>
          <w:sz w:val="28"/>
          <w:szCs w:val="28"/>
          <w:lang w:eastAsia="ru-RU"/>
        </w:rPr>
        <w:t>А</w:t>
      </w:r>
      <w:r w:rsidR="00E25F35" w:rsidRPr="007D7D19">
        <w:rPr>
          <w:rFonts w:ascii="Times New Roman" w:eastAsia="Times New Roman" w:hAnsi="Times New Roman" w:cs="Times New Roman"/>
          <w:sz w:val="28"/>
          <w:szCs w:val="28"/>
          <w:lang w:eastAsia="ru-RU"/>
        </w:rPr>
        <w:t>ИК</w:t>
      </w:r>
      <w:r w:rsidR="00426C13" w:rsidRPr="007D7D19">
        <w:rPr>
          <w:rFonts w:ascii="Times New Roman" w:eastAsia="Times New Roman" w:hAnsi="Times New Roman" w:cs="Times New Roman"/>
          <w:sz w:val="28"/>
          <w:szCs w:val="28"/>
          <w:lang w:eastAsia="ru-RU"/>
        </w:rPr>
        <w:t>)</w:t>
      </w:r>
      <w:r w:rsidRPr="007D7D19">
        <w:rPr>
          <w:rFonts w:ascii="Times New Roman" w:eastAsia="Times New Roman" w:hAnsi="Times New Roman" w:cs="Times New Roman"/>
          <w:sz w:val="28"/>
          <w:szCs w:val="28"/>
          <w:lang w:eastAsia="ru-RU"/>
        </w:rPr>
        <w:t xml:space="preserve"> ОПП развивается в от 9 до 38% случаев; у детей, рожденных в асфиксии - 47-58% случаев, получивших экстракорпоральную </w:t>
      </w:r>
      <w:r w:rsidRPr="00C600CE">
        <w:rPr>
          <w:rFonts w:ascii="Times New Roman" w:eastAsia="Times New Roman" w:hAnsi="Times New Roman" w:cs="Times New Roman"/>
          <w:sz w:val="28"/>
          <w:szCs w:val="28"/>
          <w:lang w:eastAsia="ru-RU"/>
        </w:rPr>
        <w:t>мембранную оксигенацию</w:t>
      </w:r>
      <w:r w:rsidR="00A05907" w:rsidRPr="00C600CE">
        <w:rPr>
          <w:rFonts w:ascii="Times New Roman" w:eastAsia="Times New Roman" w:hAnsi="Times New Roman" w:cs="Times New Roman"/>
          <w:sz w:val="28"/>
          <w:szCs w:val="28"/>
          <w:lang w:eastAsia="ru-RU"/>
        </w:rPr>
        <w:t xml:space="preserve"> у </w:t>
      </w:r>
      <w:r w:rsidRPr="00C600CE">
        <w:rPr>
          <w:rFonts w:ascii="Times New Roman" w:eastAsia="Times New Roman" w:hAnsi="Times New Roman" w:cs="Times New Roman"/>
          <w:sz w:val="28"/>
          <w:szCs w:val="28"/>
          <w:lang w:eastAsia="ru-RU"/>
        </w:rPr>
        <w:t>64% [</w:t>
      </w:r>
      <w:r w:rsidR="001A7905" w:rsidRPr="00C600CE">
        <w:rPr>
          <w:rFonts w:ascii="Times New Roman" w:eastAsia="Times New Roman" w:hAnsi="Times New Roman" w:cs="Times New Roman"/>
          <w:sz w:val="28"/>
          <w:szCs w:val="28"/>
          <w:lang w:eastAsia="ru-RU"/>
        </w:rPr>
        <w:t>2</w:t>
      </w:r>
      <w:r w:rsidR="001A7905">
        <w:rPr>
          <w:rFonts w:ascii="Times New Roman" w:eastAsia="Times New Roman" w:hAnsi="Times New Roman" w:cs="Times New Roman"/>
          <w:sz w:val="28"/>
          <w:szCs w:val="28"/>
          <w:lang w:eastAsia="ru-RU"/>
        </w:rPr>
        <w:t>6</w:t>
      </w:r>
      <w:r w:rsidR="00EE3A57">
        <w:rPr>
          <w:rFonts w:ascii="Times New Roman" w:eastAsia="Times New Roman" w:hAnsi="Times New Roman" w:cs="Times New Roman"/>
          <w:sz w:val="28"/>
          <w:szCs w:val="28"/>
          <w:lang w:eastAsia="ru-RU"/>
        </w:rPr>
        <w:t>,</w:t>
      </w:r>
      <w:r w:rsidR="001A7905">
        <w:rPr>
          <w:rFonts w:ascii="Times New Roman" w:eastAsia="Times New Roman" w:hAnsi="Times New Roman" w:cs="Times New Roman"/>
          <w:sz w:val="28"/>
          <w:szCs w:val="28"/>
          <w:lang w:eastAsia="ru-RU"/>
        </w:rPr>
        <w:t>с.</w:t>
      </w:r>
      <w:r w:rsidR="00EE3A57">
        <w:rPr>
          <w:rFonts w:ascii="Times New Roman" w:eastAsia="Times New Roman" w:hAnsi="Times New Roman" w:cs="Times New Roman"/>
          <w:sz w:val="28"/>
          <w:szCs w:val="28"/>
          <w:lang w:eastAsia="ru-RU"/>
        </w:rPr>
        <w:t xml:space="preserve"> </w:t>
      </w:r>
      <w:r w:rsidR="001A7905">
        <w:rPr>
          <w:rFonts w:ascii="Times New Roman" w:eastAsia="Times New Roman" w:hAnsi="Times New Roman" w:cs="Times New Roman"/>
          <w:sz w:val="28"/>
          <w:szCs w:val="28"/>
          <w:lang w:eastAsia="ru-RU"/>
        </w:rPr>
        <w:t>8</w:t>
      </w:r>
      <w:r w:rsidR="00EE3A57">
        <w:rPr>
          <w:rFonts w:ascii="Times New Roman" w:eastAsia="Times New Roman" w:hAnsi="Times New Roman" w:cs="Times New Roman"/>
          <w:sz w:val="28"/>
          <w:szCs w:val="28"/>
          <w:lang w:eastAsia="ru-RU"/>
        </w:rPr>
        <w:t xml:space="preserve">; </w:t>
      </w:r>
      <w:r w:rsidR="001A7905">
        <w:rPr>
          <w:rFonts w:ascii="Times New Roman" w:eastAsia="Times New Roman" w:hAnsi="Times New Roman" w:cs="Times New Roman"/>
          <w:sz w:val="28"/>
          <w:szCs w:val="28"/>
          <w:lang w:eastAsia="ru-RU"/>
        </w:rPr>
        <w:t>27</w:t>
      </w:r>
      <w:r w:rsidR="00EE3A57">
        <w:rPr>
          <w:rFonts w:ascii="Times New Roman" w:eastAsia="Times New Roman" w:hAnsi="Times New Roman" w:cs="Times New Roman"/>
          <w:sz w:val="28"/>
          <w:szCs w:val="28"/>
          <w:lang w:eastAsia="ru-RU"/>
        </w:rPr>
        <w:t>,</w:t>
      </w:r>
      <w:r w:rsidR="001A7905">
        <w:rPr>
          <w:rFonts w:ascii="Times New Roman" w:eastAsia="Times New Roman" w:hAnsi="Times New Roman" w:cs="Times New Roman"/>
          <w:sz w:val="28"/>
          <w:szCs w:val="28"/>
          <w:lang w:eastAsia="ru-RU"/>
        </w:rPr>
        <w:t>с.</w:t>
      </w:r>
      <w:r w:rsidR="00EE3A57">
        <w:rPr>
          <w:rFonts w:ascii="Times New Roman" w:eastAsia="Times New Roman" w:hAnsi="Times New Roman" w:cs="Times New Roman"/>
          <w:sz w:val="28"/>
          <w:szCs w:val="28"/>
          <w:lang w:eastAsia="ru-RU"/>
        </w:rPr>
        <w:t xml:space="preserve"> </w:t>
      </w:r>
      <w:r w:rsidR="001A7905">
        <w:rPr>
          <w:rFonts w:ascii="Times New Roman" w:eastAsia="Times New Roman" w:hAnsi="Times New Roman" w:cs="Times New Roman"/>
          <w:sz w:val="28"/>
          <w:szCs w:val="28"/>
          <w:lang w:eastAsia="ru-RU"/>
        </w:rPr>
        <w:t>43</w:t>
      </w:r>
      <w:r w:rsidRPr="00C600CE">
        <w:rPr>
          <w:rFonts w:ascii="Times New Roman" w:eastAsia="Times New Roman" w:hAnsi="Times New Roman" w:cs="Times New Roman"/>
          <w:sz w:val="28"/>
          <w:szCs w:val="28"/>
          <w:lang w:eastAsia="ru-RU"/>
        </w:rPr>
        <w:t xml:space="preserve">]. </w:t>
      </w:r>
      <w:r w:rsidR="00A05907" w:rsidRPr="00C600CE">
        <w:rPr>
          <w:rFonts w:ascii="Times New Roman" w:eastAsia="Times New Roman" w:hAnsi="Times New Roman" w:cs="Times New Roman"/>
          <w:sz w:val="28"/>
          <w:szCs w:val="28"/>
          <w:lang w:eastAsia="ru-RU"/>
        </w:rPr>
        <w:t>П</w:t>
      </w:r>
      <w:r w:rsidRPr="00C600CE">
        <w:rPr>
          <w:rFonts w:ascii="Times New Roman" w:eastAsia="Times New Roman" w:hAnsi="Times New Roman" w:cs="Times New Roman"/>
          <w:sz w:val="28"/>
          <w:szCs w:val="28"/>
          <w:lang w:eastAsia="ru-RU"/>
        </w:rPr>
        <w:t>о результатам научного исследования (Zwiers AJ, Wildt SN, Hop WC, 2013 г.) у 242 новорожденных, получивших экстракорпоральную мембранную оксигенацию, частота ОПП была установлена у 64% детей, а смертность у 65% [</w:t>
      </w:r>
      <w:r w:rsidR="001A7905">
        <w:rPr>
          <w:rFonts w:ascii="Times New Roman" w:eastAsia="Times New Roman" w:hAnsi="Times New Roman" w:cs="Times New Roman"/>
          <w:sz w:val="28"/>
          <w:szCs w:val="28"/>
          <w:lang w:eastAsia="ru-RU"/>
        </w:rPr>
        <w:t>30</w:t>
      </w:r>
      <w:r w:rsidRPr="00C600CE">
        <w:rPr>
          <w:rFonts w:ascii="Times New Roman" w:eastAsia="Times New Roman" w:hAnsi="Times New Roman" w:cs="Times New Roman"/>
          <w:sz w:val="28"/>
          <w:szCs w:val="28"/>
          <w:lang w:eastAsia="ru-RU"/>
        </w:rPr>
        <w:t>]. Частота ОПП среди новорожденных с очень низкой и экстремально низкой массой тела при рождении достигает 18%</w:t>
      </w:r>
      <w:r w:rsidR="00D2523F" w:rsidRPr="00C600CE">
        <w:rPr>
          <w:rFonts w:ascii="Times New Roman" w:eastAsia="Times New Roman" w:hAnsi="Times New Roman" w:cs="Times New Roman"/>
          <w:sz w:val="28"/>
          <w:szCs w:val="28"/>
          <w:lang w:eastAsia="ru-RU"/>
        </w:rPr>
        <w:t xml:space="preserve"> и риск развития хронической болезни почек у них высока</w:t>
      </w:r>
      <w:r w:rsidRPr="00C600CE">
        <w:rPr>
          <w:rFonts w:ascii="Times New Roman" w:eastAsia="Times New Roman" w:hAnsi="Times New Roman" w:cs="Times New Roman"/>
          <w:sz w:val="28"/>
          <w:szCs w:val="28"/>
          <w:lang w:eastAsia="ru-RU"/>
        </w:rPr>
        <w:t xml:space="preserve"> [</w:t>
      </w:r>
      <w:r w:rsidR="001516E9">
        <w:rPr>
          <w:rFonts w:ascii="Times New Roman" w:eastAsia="Times New Roman" w:hAnsi="Times New Roman" w:cs="Times New Roman"/>
          <w:sz w:val="28"/>
          <w:szCs w:val="28"/>
          <w:lang w:eastAsia="ru-RU"/>
        </w:rPr>
        <w:t>31</w:t>
      </w:r>
      <w:r w:rsidRPr="00C600CE">
        <w:rPr>
          <w:rFonts w:ascii="Times New Roman" w:eastAsia="Times New Roman" w:hAnsi="Times New Roman" w:cs="Times New Roman"/>
          <w:sz w:val="28"/>
          <w:szCs w:val="28"/>
          <w:lang w:eastAsia="ru-RU"/>
        </w:rPr>
        <w:t>]. При этом неспецифичность клинической симптоматики, а также низкая информативность существующих методов обследования затрудняют своевременную диагностик</w:t>
      </w:r>
      <w:r w:rsidR="005A1DA6" w:rsidRPr="00C600CE">
        <w:rPr>
          <w:rFonts w:ascii="Times New Roman" w:eastAsia="Times New Roman" w:hAnsi="Times New Roman" w:cs="Times New Roman"/>
          <w:sz w:val="28"/>
          <w:szCs w:val="28"/>
          <w:lang w:eastAsia="ru-RU"/>
        </w:rPr>
        <w:t>у ОПП в периоде</w:t>
      </w:r>
      <w:r w:rsidR="005A1DA6" w:rsidRPr="007D7D19">
        <w:rPr>
          <w:rFonts w:ascii="Times New Roman" w:eastAsia="Times New Roman" w:hAnsi="Times New Roman" w:cs="Times New Roman"/>
          <w:sz w:val="28"/>
          <w:szCs w:val="28"/>
          <w:lang w:eastAsia="ru-RU"/>
        </w:rPr>
        <w:t xml:space="preserve"> новорожденности [3</w:t>
      </w:r>
      <w:r w:rsidR="001516E9">
        <w:rPr>
          <w:rFonts w:ascii="Times New Roman" w:eastAsia="Times New Roman" w:hAnsi="Times New Roman" w:cs="Times New Roman"/>
          <w:sz w:val="28"/>
          <w:szCs w:val="28"/>
          <w:lang w:eastAsia="ru-RU"/>
        </w:rPr>
        <w:t>,с.</w:t>
      </w:r>
      <w:r w:rsidR="00EE3A57">
        <w:rPr>
          <w:rFonts w:ascii="Times New Roman" w:eastAsia="Times New Roman" w:hAnsi="Times New Roman" w:cs="Times New Roman"/>
          <w:sz w:val="28"/>
          <w:szCs w:val="28"/>
          <w:lang w:eastAsia="ru-RU"/>
        </w:rPr>
        <w:t xml:space="preserve"> </w:t>
      </w:r>
      <w:r w:rsidR="001516E9">
        <w:rPr>
          <w:rFonts w:ascii="Times New Roman" w:eastAsia="Times New Roman" w:hAnsi="Times New Roman" w:cs="Times New Roman"/>
          <w:sz w:val="28"/>
          <w:szCs w:val="28"/>
          <w:lang w:eastAsia="ru-RU"/>
        </w:rPr>
        <w:t>41</w:t>
      </w:r>
      <w:r w:rsidR="005A1DA6" w:rsidRPr="007D7D19">
        <w:rPr>
          <w:rFonts w:ascii="Times New Roman" w:eastAsia="Times New Roman" w:hAnsi="Times New Roman" w:cs="Times New Roman"/>
          <w:sz w:val="28"/>
          <w:szCs w:val="28"/>
          <w:lang w:eastAsia="ru-RU"/>
        </w:rPr>
        <w:t xml:space="preserve">]. </w:t>
      </w:r>
    </w:p>
    <w:p w14:paraId="736326E1" w14:textId="7E77EF0C" w:rsidR="005A1DA6" w:rsidRPr="007D7D19" w:rsidRDefault="005A1DA6"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Среди </w:t>
      </w:r>
      <w:r w:rsidR="00B243C0" w:rsidRPr="007D7D19">
        <w:rPr>
          <w:rFonts w:ascii="Times New Roman" w:eastAsia="Times New Roman" w:hAnsi="Times New Roman" w:cs="Times New Roman"/>
          <w:sz w:val="28"/>
          <w:szCs w:val="28"/>
          <w:lang w:eastAsia="ru-RU"/>
        </w:rPr>
        <w:t xml:space="preserve">новорожденных после </w:t>
      </w:r>
      <w:r w:rsidR="0055575C" w:rsidRPr="007D7D19">
        <w:rPr>
          <w:rFonts w:ascii="Times New Roman" w:eastAsia="Times New Roman" w:hAnsi="Times New Roman" w:cs="Times New Roman"/>
          <w:sz w:val="28"/>
          <w:szCs w:val="28"/>
          <w:lang w:eastAsia="ru-RU"/>
        </w:rPr>
        <w:t xml:space="preserve">общих </w:t>
      </w:r>
      <w:r w:rsidR="00B243C0" w:rsidRPr="007D7D19">
        <w:rPr>
          <w:rFonts w:ascii="Times New Roman" w:eastAsia="Times New Roman" w:hAnsi="Times New Roman" w:cs="Times New Roman"/>
          <w:sz w:val="28"/>
          <w:szCs w:val="28"/>
          <w:lang w:eastAsia="ru-RU"/>
        </w:rPr>
        <w:t>хирургических операций</w:t>
      </w:r>
      <w:r w:rsidR="0055575C" w:rsidRPr="007D7D19">
        <w:rPr>
          <w:rFonts w:ascii="Times New Roman" w:eastAsia="Times New Roman" w:hAnsi="Times New Roman" w:cs="Times New Roman"/>
          <w:sz w:val="28"/>
          <w:szCs w:val="28"/>
          <w:lang w:eastAsia="ru-RU"/>
        </w:rPr>
        <w:t xml:space="preserve"> (торакальных,абдоминальных)</w:t>
      </w:r>
      <w:r w:rsidR="00B243C0"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 xml:space="preserve">частота ОПП на стадии изучения. </w:t>
      </w:r>
    </w:p>
    <w:p w14:paraId="3DD7741C" w14:textId="63C8466D" w:rsidR="005A1DA6" w:rsidRPr="007D7D19" w:rsidRDefault="00B243C0"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Частота встречаемости ОПП у новорожденных, находящихся в </w:t>
      </w:r>
      <w:r w:rsidR="005A1DA6" w:rsidRPr="007D7D19">
        <w:rPr>
          <w:rFonts w:ascii="Times New Roman" w:eastAsia="Times New Roman" w:hAnsi="Times New Roman" w:cs="Times New Roman"/>
          <w:sz w:val="28"/>
          <w:szCs w:val="28"/>
          <w:lang w:eastAsia="ru-RU"/>
        </w:rPr>
        <w:t>ОРИТН</w:t>
      </w:r>
      <w:r w:rsidRPr="007D7D19">
        <w:rPr>
          <w:rFonts w:ascii="Times New Roman" w:eastAsia="Times New Roman" w:hAnsi="Times New Roman" w:cs="Times New Roman"/>
          <w:sz w:val="28"/>
          <w:szCs w:val="28"/>
          <w:lang w:eastAsia="ru-RU"/>
        </w:rPr>
        <w:t>, по данным Plotz et al. (2008), находится в пределах от 8 до 22 % [</w:t>
      </w:r>
      <w:r w:rsidR="000E5B2C">
        <w:rPr>
          <w:rFonts w:ascii="Times New Roman" w:eastAsia="Times New Roman" w:hAnsi="Times New Roman" w:cs="Times New Roman"/>
          <w:sz w:val="28"/>
          <w:szCs w:val="28"/>
          <w:lang w:eastAsia="ru-RU"/>
        </w:rPr>
        <w:t>32</w:t>
      </w:r>
      <w:r w:rsidRPr="007D7D19">
        <w:rPr>
          <w:rFonts w:ascii="Times New Roman" w:eastAsia="Times New Roman" w:hAnsi="Times New Roman" w:cs="Times New Roman"/>
          <w:sz w:val="28"/>
          <w:szCs w:val="28"/>
          <w:lang w:eastAsia="ru-RU"/>
        </w:rPr>
        <w:t>].</w:t>
      </w:r>
      <w:r w:rsidR="005A1DA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В   периоде   но</w:t>
      </w:r>
      <w:r w:rsidR="005A1DA6" w:rsidRPr="007D7D19">
        <w:rPr>
          <w:rFonts w:ascii="Times New Roman" w:eastAsia="Times New Roman" w:hAnsi="Times New Roman" w:cs="Times New Roman"/>
          <w:sz w:val="28"/>
          <w:szCs w:val="28"/>
          <w:lang w:eastAsia="ru-RU"/>
        </w:rPr>
        <w:t xml:space="preserve">ворожденности   встречаемость </w:t>
      </w:r>
      <w:r w:rsidRPr="007D7D19">
        <w:rPr>
          <w:rFonts w:ascii="Times New Roman" w:eastAsia="Times New Roman" w:hAnsi="Times New Roman" w:cs="Times New Roman"/>
          <w:sz w:val="28"/>
          <w:szCs w:val="28"/>
          <w:lang w:eastAsia="ru-RU"/>
        </w:rPr>
        <w:t>ОПП, требующей   проведения   диализа, составляет</w:t>
      </w:r>
      <w:r w:rsidR="005A1DA6" w:rsidRPr="007D7D19">
        <w:rPr>
          <w:rFonts w:ascii="Times New Roman" w:eastAsia="Times New Roman" w:hAnsi="Times New Roman" w:cs="Times New Roman"/>
          <w:sz w:val="28"/>
          <w:szCs w:val="28"/>
          <w:lang w:eastAsia="ru-RU"/>
        </w:rPr>
        <w:t xml:space="preserve"> 1:5000 живорожденных [</w:t>
      </w:r>
      <w:r w:rsidR="000E5B2C">
        <w:rPr>
          <w:rFonts w:ascii="Times New Roman" w:eastAsia="Times New Roman" w:hAnsi="Times New Roman" w:cs="Times New Roman"/>
          <w:sz w:val="28"/>
          <w:szCs w:val="28"/>
          <w:lang w:eastAsia="ru-RU"/>
        </w:rPr>
        <w:t>33</w:t>
      </w:r>
      <w:r w:rsidR="005A1DA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 xml:space="preserve">Наиболее изучено ОПП у новорожденных с </w:t>
      </w:r>
      <w:r w:rsidR="005A1DA6" w:rsidRPr="007D7D19">
        <w:rPr>
          <w:rFonts w:ascii="Times New Roman" w:eastAsia="Times New Roman" w:hAnsi="Times New Roman" w:cs="Times New Roman"/>
          <w:sz w:val="28"/>
          <w:szCs w:val="28"/>
          <w:lang w:eastAsia="ru-RU"/>
        </w:rPr>
        <w:t>ВПС</w:t>
      </w:r>
      <w:r w:rsidRPr="007D7D19">
        <w:rPr>
          <w:rFonts w:ascii="Times New Roman" w:eastAsia="Times New Roman" w:hAnsi="Times New Roman" w:cs="Times New Roman"/>
          <w:sz w:val="28"/>
          <w:szCs w:val="28"/>
          <w:lang w:eastAsia="ru-RU"/>
        </w:rPr>
        <w:t xml:space="preserve">, которым проводятся операции с использованием </w:t>
      </w:r>
      <w:r w:rsidR="00F200AE" w:rsidRPr="007D7D19">
        <w:rPr>
          <w:rFonts w:ascii="Times New Roman" w:eastAsia="Times New Roman" w:hAnsi="Times New Roman" w:cs="Times New Roman"/>
          <w:sz w:val="28"/>
          <w:szCs w:val="28"/>
          <w:lang w:eastAsia="ru-RU"/>
        </w:rPr>
        <w:t>АИК</w:t>
      </w:r>
      <w:r w:rsidRPr="007D7D19">
        <w:rPr>
          <w:rFonts w:ascii="Times New Roman" w:eastAsia="Times New Roman" w:hAnsi="Times New Roman" w:cs="Times New Roman"/>
          <w:sz w:val="28"/>
          <w:szCs w:val="28"/>
          <w:lang w:eastAsia="ru-RU"/>
        </w:rPr>
        <w:t>. Данный вид ОПП получил название кардиохирургически</w:t>
      </w:r>
      <w:r w:rsidR="005A1DA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w:t>
      </w:r>
      <w:r w:rsidR="005A1DA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ассоциированное (КХА) ОПП и уровень его составляет от 15 до 64%. Более того, чаще всего оно развивается в течение первых 24–72 часов раннего послеопе</w:t>
      </w:r>
      <w:r w:rsidR="005A1DA6" w:rsidRPr="007D7D19">
        <w:rPr>
          <w:rFonts w:ascii="Times New Roman" w:eastAsia="Times New Roman" w:hAnsi="Times New Roman" w:cs="Times New Roman"/>
          <w:sz w:val="28"/>
          <w:szCs w:val="28"/>
          <w:lang w:eastAsia="ru-RU"/>
        </w:rPr>
        <w:t>рационного периода [</w:t>
      </w:r>
      <w:r w:rsidR="000E5B2C">
        <w:rPr>
          <w:rFonts w:ascii="Times New Roman" w:eastAsia="Times New Roman" w:hAnsi="Times New Roman" w:cs="Times New Roman"/>
          <w:sz w:val="28"/>
          <w:szCs w:val="28"/>
          <w:lang w:eastAsia="ru-RU"/>
        </w:rPr>
        <w:t>34</w:t>
      </w:r>
      <w:r w:rsidR="00EE3A57">
        <w:rPr>
          <w:rFonts w:ascii="Times New Roman" w:eastAsia="Times New Roman" w:hAnsi="Times New Roman" w:cs="Times New Roman"/>
          <w:sz w:val="28"/>
          <w:szCs w:val="28"/>
          <w:lang w:eastAsia="ru-RU"/>
        </w:rPr>
        <w:t>-</w:t>
      </w:r>
      <w:r w:rsidR="000E5B2C">
        <w:rPr>
          <w:rFonts w:ascii="Times New Roman" w:eastAsia="Times New Roman" w:hAnsi="Times New Roman" w:cs="Times New Roman"/>
          <w:sz w:val="28"/>
          <w:szCs w:val="28"/>
          <w:lang w:eastAsia="ru-RU"/>
        </w:rPr>
        <w:t>37</w:t>
      </w:r>
      <w:r w:rsidR="005A1DA6" w:rsidRPr="007D7D19">
        <w:rPr>
          <w:rFonts w:ascii="Times New Roman" w:eastAsia="Times New Roman" w:hAnsi="Times New Roman" w:cs="Times New Roman"/>
          <w:sz w:val="28"/>
          <w:szCs w:val="28"/>
          <w:lang w:eastAsia="ru-RU"/>
        </w:rPr>
        <w:t xml:space="preserve">]. </w:t>
      </w:r>
    </w:p>
    <w:p w14:paraId="0D8E1F15" w14:textId="380BDE72" w:rsidR="005A1DA6" w:rsidRPr="007D7D19" w:rsidRDefault="00B243C0"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В 2017 году были опубликованы данные многоцентрового исследования частоты ОПП у пациентов, получающих лечение на базе 24 </w:t>
      </w:r>
      <w:r w:rsidR="005A1DA6" w:rsidRPr="007D7D19">
        <w:rPr>
          <w:rFonts w:ascii="Times New Roman" w:eastAsia="Times New Roman" w:hAnsi="Times New Roman" w:cs="Times New Roman"/>
          <w:sz w:val="28"/>
          <w:szCs w:val="28"/>
          <w:lang w:eastAsia="ru-RU"/>
        </w:rPr>
        <w:t>ОРИТ</w:t>
      </w:r>
      <w:r w:rsidRPr="007D7D19">
        <w:rPr>
          <w:rFonts w:ascii="Times New Roman" w:eastAsia="Times New Roman" w:hAnsi="Times New Roman" w:cs="Times New Roman"/>
          <w:sz w:val="28"/>
          <w:szCs w:val="28"/>
          <w:lang w:eastAsia="ru-RU"/>
        </w:rPr>
        <w:t xml:space="preserve"> новорожденных в Австралии, Канаде, Индии и США. Среди обследованных 4273 детей частота ОПП была выявлена на уровне 29,9%, показатели варьировали в зависимости от гестационного возраста (≥22 to &lt;29 недель ОПП развилось у 47,9%; ≥29 to &lt;36 недель ОПП отмечалось у 18,3%; и ≥36 недель ОПП было у 36,7% детей). Кроме того, по результатам данного исследования дети с ОПП имели более высокую смертность, по сравнению с новорожденными без ОПП и имели более длительное пребывание в стационаре [11</w:t>
      </w:r>
      <w:r w:rsidR="0026488D">
        <w:rPr>
          <w:rFonts w:ascii="Times New Roman" w:eastAsia="Times New Roman" w:hAnsi="Times New Roman" w:cs="Times New Roman"/>
          <w:sz w:val="28"/>
          <w:szCs w:val="28"/>
          <w:lang w:eastAsia="ru-RU"/>
        </w:rPr>
        <w:t>,</w:t>
      </w:r>
      <w:r w:rsidR="00D90EF9">
        <w:rPr>
          <w:rFonts w:ascii="Times New Roman" w:eastAsia="Times New Roman" w:hAnsi="Times New Roman" w:cs="Times New Roman"/>
          <w:sz w:val="28"/>
          <w:szCs w:val="28"/>
          <w:lang w:eastAsia="ru-RU"/>
        </w:rPr>
        <w:t>р</w:t>
      </w:r>
      <w:r w:rsidR="0026488D">
        <w:rPr>
          <w:rFonts w:ascii="Times New Roman" w:eastAsia="Times New Roman" w:hAnsi="Times New Roman" w:cs="Times New Roman"/>
          <w:sz w:val="28"/>
          <w:szCs w:val="28"/>
          <w:lang w:eastAsia="ru-RU"/>
        </w:rPr>
        <w:t>.</w:t>
      </w:r>
      <w:r w:rsidR="00EE3A57">
        <w:rPr>
          <w:rFonts w:ascii="Times New Roman" w:eastAsia="Times New Roman" w:hAnsi="Times New Roman" w:cs="Times New Roman"/>
          <w:sz w:val="28"/>
          <w:szCs w:val="28"/>
          <w:lang w:eastAsia="ru-RU"/>
        </w:rPr>
        <w:t xml:space="preserve"> </w:t>
      </w:r>
      <w:r w:rsidR="0026488D">
        <w:rPr>
          <w:rFonts w:ascii="Times New Roman" w:eastAsia="Times New Roman" w:hAnsi="Times New Roman" w:cs="Times New Roman"/>
          <w:sz w:val="28"/>
          <w:szCs w:val="28"/>
          <w:lang w:eastAsia="ru-RU"/>
        </w:rPr>
        <w:t>184</w:t>
      </w:r>
      <w:r w:rsidRPr="007D7D19">
        <w:rPr>
          <w:rFonts w:ascii="Times New Roman" w:eastAsia="Times New Roman" w:hAnsi="Times New Roman" w:cs="Times New Roman"/>
          <w:sz w:val="28"/>
          <w:szCs w:val="28"/>
          <w:lang w:eastAsia="ru-RU"/>
        </w:rPr>
        <w:t xml:space="preserve">]. </w:t>
      </w:r>
    </w:p>
    <w:p w14:paraId="204B11FE" w14:textId="66C26B81" w:rsidR="001324E2" w:rsidRPr="007D7D19" w:rsidRDefault="009009CF"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В ранней диагностике важную роль </w:t>
      </w:r>
      <w:r w:rsidR="005B443A" w:rsidRPr="007D7D19">
        <w:rPr>
          <w:rFonts w:ascii="Times New Roman" w:eastAsia="Times New Roman" w:hAnsi="Times New Roman" w:cs="Times New Roman"/>
          <w:sz w:val="28"/>
          <w:szCs w:val="28"/>
          <w:lang w:eastAsia="ru-RU"/>
        </w:rPr>
        <w:t>определяет</w:t>
      </w:r>
      <w:r w:rsidRPr="007D7D19">
        <w:rPr>
          <w:rFonts w:ascii="Times New Roman" w:eastAsia="Times New Roman" w:hAnsi="Times New Roman" w:cs="Times New Roman"/>
          <w:sz w:val="28"/>
          <w:szCs w:val="28"/>
          <w:lang w:eastAsia="ru-RU"/>
        </w:rPr>
        <w:t xml:space="preserve"> правильная  классификация ОПП. В неонатальной нефрологии применялись многочисленные виды </w:t>
      </w:r>
      <w:r w:rsidRPr="007D7D19">
        <w:rPr>
          <w:rFonts w:ascii="Times New Roman" w:eastAsia="Times New Roman" w:hAnsi="Times New Roman" w:cs="Times New Roman"/>
          <w:sz w:val="28"/>
          <w:szCs w:val="28"/>
          <w:lang w:eastAsia="ru-RU"/>
        </w:rPr>
        <w:lastRenderedPageBreak/>
        <w:t xml:space="preserve">классификаций, такие как </w:t>
      </w:r>
      <w:r w:rsidRPr="007D7D19">
        <w:rPr>
          <w:rFonts w:ascii="Times New Roman" w:eastAsia="Times New Roman" w:hAnsi="Times New Roman" w:cs="Times New Roman"/>
          <w:sz w:val="28"/>
          <w:szCs w:val="28"/>
          <w:lang w:val="en-US" w:eastAsia="ru-RU"/>
        </w:rPr>
        <w:t>RIFLE</w:t>
      </w:r>
      <w:r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val="en-US" w:eastAsia="ru-RU"/>
        </w:rPr>
        <w:t>AKIN</w:t>
      </w:r>
      <w:r w:rsidRPr="007D7D19">
        <w:rPr>
          <w:rFonts w:ascii="Times New Roman" w:eastAsia="Times New Roman" w:hAnsi="Times New Roman" w:cs="Times New Roman"/>
          <w:sz w:val="28"/>
          <w:szCs w:val="28"/>
          <w:lang w:eastAsia="ru-RU"/>
        </w:rPr>
        <w:t xml:space="preserve"> и т.д.</w:t>
      </w:r>
      <w:r w:rsidR="00BA5C57" w:rsidRPr="007D7D19">
        <w:rPr>
          <w:rFonts w:ascii="Times New Roman" w:eastAsia="Times New Roman" w:hAnsi="Times New Roman" w:cs="Times New Roman"/>
          <w:sz w:val="28"/>
          <w:szCs w:val="28"/>
          <w:lang w:eastAsia="ru-RU"/>
        </w:rPr>
        <w:t xml:space="preserve"> [</w:t>
      </w:r>
      <w:r w:rsidR="00BC32C5">
        <w:rPr>
          <w:rFonts w:ascii="Times New Roman" w:eastAsia="Times New Roman" w:hAnsi="Times New Roman" w:cs="Times New Roman"/>
          <w:sz w:val="28"/>
          <w:szCs w:val="28"/>
          <w:lang w:eastAsia="ru-RU"/>
        </w:rPr>
        <w:t>38</w:t>
      </w:r>
      <w:r w:rsidR="00BA5C57" w:rsidRPr="007D7D19">
        <w:rPr>
          <w:rFonts w:ascii="Times New Roman" w:eastAsia="Times New Roman" w:hAnsi="Times New Roman" w:cs="Times New Roman"/>
          <w:sz w:val="28"/>
          <w:szCs w:val="28"/>
          <w:lang w:eastAsia="ru-RU"/>
        </w:rPr>
        <w:t xml:space="preserve">].  Однако в настоящее время неонатальными нефрологами широко используется модифицированная классификация ОПП </w:t>
      </w:r>
      <w:r w:rsidR="00BA5C57" w:rsidRPr="007D7D19">
        <w:rPr>
          <w:rFonts w:ascii="Times New Roman" w:eastAsia="Times New Roman" w:hAnsi="Times New Roman" w:cs="Times New Roman"/>
          <w:sz w:val="28"/>
          <w:szCs w:val="28"/>
          <w:lang w:val="en-US" w:eastAsia="ru-RU"/>
        </w:rPr>
        <w:t>modified</w:t>
      </w:r>
      <w:r w:rsidR="00BA5C57" w:rsidRPr="007D7D19">
        <w:rPr>
          <w:rFonts w:ascii="Times New Roman" w:eastAsia="Times New Roman" w:hAnsi="Times New Roman" w:cs="Times New Roman"/>
          <w:sz w:val="28"/>
          <w:szCs w:val="28"/>
          <w:lang w:eastAsia="ru-RU"/>
        </w:rPr>
        <w:t xml:space="preserve"> </w:t>
      </w:r>
      <w:r w:rsidR="00BA5C57" w:rsidRPr="007D7D19">
        <w:rPr>
          <w:rFonts w:ascii="Times New Roman" w:eastAsia="Times New Roman" w:hAnsi="Times New Roman" w:cs="Times New Roman"/>
          <w:sz w:val="28"/>
          <w:szCs w:val="28"/>
          <w:lang w:val="en-US" w:eastAsia="ru-RU"/>
        </w:rPr>
        <w:t>neonatal</w:t>
      </w:r>
      <w:r w:rsidR="00BA5C57" w:rsidRPr="007D7D19">
        <w:rPr>
          <w:rFonts w:ascii="Times New Roman" w:eastAsia="Times New Roman" w:hAnsi="Times New Roman" w:cs="Times New Roman"/>
          <w:sz w:val="28"/>
          <w:szCs w:val="28"/>
          <w:lang w:eastAsia="ru-RU"/>
        </w:rPr>
        <w:t xml:space="preserve">  </w:t>
      </w:r>
      <w:r w:rsidR="00BA5C57" w:rsidRPr="007D7D19">
        <w:rPr>
          <w:rFonts w:ascii="Times New Roman" w:eastAsia="Times New Roman" w:hAnsi="Times New Roman" w:cs="Times New Roman"/>
          <w:sz w:val="28"/>
          <w:szCs w:val="28"/>
          <w:lang w:val="en-US" w:eastAsia="ru-RU"/>
        </w:rPr>
        <w:t>KDIGO</w:t>
      </w:r>
      <w:r w:rsidR="00BA5C57" w:rsidRPr="007D7D19">
        <w:rPr>
          <w:rFonts w:ascii="Times New Roman" w:eastAsia="Times New Roman" w:hAnsi="Times New Roman" w:cs="Times New Roman"/>
          <w:sz w:val="28"/>
          <w:szCs w:val="28"/>
          <w:lang w:eastAsia="ru-RU"/>
        </w:rPr>
        <w:t xml:space="preserve"> [11</w:t>
      </w:r>
      <w:r w:rsidR="00BC32C5">
        <w:rPr>
          <w:rFonts w:ascii="Times New Roman" w:eastAsia="Times New Roman" w:hAnsi="Times New Roman" w:cs="Times New Roman"/>
          <w:sz w:val="28"/>
          <w:szCs w:val="28"/>
          <w:lang w:eastAsia="ru-RU"/>
        </w:rPr>
        <w:t>,</w:t>
      </w:r>
      <w:r w:rsidR="009927B3">
        <w:rPr>
          <w:rFonts w:ascii="Times New Roman" w:eastAsia="Times New Roman" w:hAnsi="Times New Roman" w:cs="Times New Roman"/>
          <w:sz w:val="28"/>
          <w:szCs w:val="28"/>
          <w:lang w:eastAsia="ru-RU"/>
        </w:rPr>
        <w:t>р</w:t>
      </w:r>
      <w:r w:rsidR="00BC32C5">
        <w:rPr>
          <w:rFonts w:ascii="Times New Roman" w:eastAsia="Times New Roman" w:hAnsi="Times New Roman" w:cs="Times New Roman"/>
          <w:sz w:val="28"/>
          <w:szCs w:val="28"/>
          <w:lang w:eastAsia="ru-RU"/>
        </w:rPr>
        <w:t>.</w:t>
      </w:r>
      <w:r w:rsidR="00EE3A57">
        <w:rPr>
          <w:rFonts w:ascii="Times New Roman" w:eastAsia="Times New Roman" w:hAnsi="Times New Roman" w:cs="Times New Roman"/>
          <w:sz w:val="28"/>
          <w:szCs w:val="28"/>
          <w:lang w:eastAsia="ru-RU"/>
        </w:rPr>
        <w:t xml:space="preserve"> </w:t>
      </w:r>
      <w:r w:rsidR="00BC32C5">
        <w:rPr>
          <w:rFonts w:ascii="Times New Roman" w:eastAsia="Times New Roman" w:hAnsi="Times New Roman" w:cs="Times New Roman"/>
          <w:sz w:val="28"/>
          <w:szCs w:val="28"/>
          <w:lang w:eastAsia="ru-RU"/>
        </w:rPr>
        <w:t>185</w:t>
      </w:r>
      <w:r w:rsidR="00BA5C57" w:rsidRPr="007D7D19">
        <w:rPr>
          <w:rFonts w:ascii="Times New Roman" w:eastAsia="Times New Roman" w:hAnsi="Times New Roman" w:cs="Times New Roman"/>
          <w:sz w:val="28"/>
          <w:szCs w:val="28"/>
          <w:lang w:eastAsia="ru-RU"/>
        </w:rPr>
        <w:t>].</w:t>
      </w:r>
      <w:r w:rsidR="005A1DA6" w:rsidRPr="007D7D19">
        <w:rPr>
          <w:rFonts w:ascii="Times New Roman" w:eastAsia="Times New Roman" w:hAnsi="Times New Roman" w:cs="Times New Roman"/>
          <w:sz w:val="28"/>
          <w:szCs w:val="28"/>
          <w:lang w:eastAsia="ru-RU"/>
        </w:rPr>
        <w:t xml:space="preserve"> </w:t>
      </w:r>
      <w:r w:rsidR="00CC4C3D" w:rsidRPr="007D7D19">
        <w:rPr>
          <w:rFonts w:ascii="Times New Roman" w:eastAsia="Times New Roman" w:hAnsi="Times New Roman" w:cs="Times New Roman"/>
          <w:sz w:val="28"/>
          <w:szCs w:val="28"/>
          <w:lang w:eastAsia="ru-RU"/>
        </w:rPr>
        <w:t>В</w:t>
      </w:r>
      <w:r w:rsidR="00CC4C3D" w:rsidRPr="007D7D19">
        <w:rPr>
          <w:rFonts w:ascii="Times New Roman" w:eastAsia="Times New Roman" w:hAnsi="Times New Roman" w:cs="Times New Roman"/>
          <w:sz w:val="28"/>
          <w:szCs w:val="28"/>
          <w:lang w:val="en-US" w:eastAsia="ru-RU"/>
        </w:rPr>
        <w:t xml:space="preserve"> 2004 </w:t>
      </w:r>
      <w:r w:rsidR="00CC4C3D" w:rsidRPr="007D7D19">
        <w:rPr>
          <w:rFonts w:ascii="Times New Roman" w:eastAsia="Times New Roman" w:hAnsi="Times New Roman" w:cs="Times New Roman"/>
          <w:sz w:val="28"/>
          <w:szCs w:val="28"/>
          <w:lang w:eastAsia="ru-RU"/>
        </w:rPr>
        <w:t>году</w:t>
      </w:r>
      <w:r w:rsidR="00CC4C3D" w:rsidRPr="007D7D19">
        <w:rPr>
          <w:rFonts w:ascii="Times New Roman" w:eastAsia="Times New Roman" w:hAnsi="Times New Roman" w:cs="Times New Roman"/>
          <w:sz w:val="28"/>
          <w:szCs w:val="28"/>
          <w:lang w:val="en-US" w:eastAsia="ru-RU"/>
        </w:rPr>
        <w:t xml:space="preserve"> ADQI</w:t>
      </w:r>
      <w:r w:rsidR="00853087" w:rsidRPr="007D7D19">
        <w:rPr>
          <w:rFonts w:ascii="Times New Roman" w:eastAsia="Times New Roman" w:hAnsi="Times New Roman" w:cs="Times New Roman"/>
          <w:sz w:val="28"/>
          <w:szCs w:val="28"/>
          <w:lang w:val="en-US" w:eastAsia="ru-RU"/>
        </w:rPr>
        <w:t xml:space="preserve"> (Acute  Dialysis  Quality  Initiative  (ADQI)  Group  (</w:t>
      </w:r>
      <w:r w:rsidR="00853087" w:rsidRPr="007D7D19">
        <w:rPr>
          <w:rFonts w:ascii="Times New Roman" w:eastAsia="Times New Roman" w:hAnsi="Times New Roman" w:cs="Times New Roman"/>
          <w:sz w:val="28"/>
          <w:szCs w:val="28"/>
          <w:lang w:eastAsia="ru-RU"/>
        </w:rPr>
        <w:t>Инициатива</w:t>
      </w:r>
      <w:r w:rsidR="00853087" w:rsidRPr="007D7D19">
        <w:rPr>
          <w:rFonts w:ascii="Times New Roman" w:eastAsia="Times New Roman" w:hAnsi="Times New Roman" w:cs="Times New Roman"/>
          <w:sz w:val="28"/>
          <w:szCs w:val="28"/>
          <w:lang w:val="en-US" w:eastAsia="ru-RU"/>
        </w:rPr>
        <w:t xml:space="preserve">   </w:t>
      </w:r>
      <w:r w:rsidR="00853087" w:rsidRPr="007D7D19">
        <w:rPr>
          <w:rFonts w:ascii="Times New Roman" w:eastAsia="Times New Roman" w:hAnsi="Times New Roman" w:cs="Times New Roman"/>
          <w:sz w:val="28"/>
          <w:szCs w:val="28"/>
          <w:lang w:eastAsia="ru-RU"/>
        </w:rPr>
        <w:t>по</w:t>
      </w:r>
      <w:r w:rsidR="00853087" w:rsidRPr="007D7D19">
        <w:rPr>
          <w:rFonts w:ascii="Times New Roman" w:eastAsia="Times New Roman" w:hAnsi="Times New Roman" w:cs="Times New Roman"/>
          <w:sz w:val="28"/>
          <w:szCs w:val="28"/>
          <w:lang w:val="en-US" w:eastAsia="ru-RU"/>
        </w:rPr>
        <w:t xml:space="preserve">   </w:t>
      </w:r>
      <w:r w:rsidR="00853087" w:rsidRPr="007D7D19">
        <w:rPr>
          <w:rFonts w:ascii="Times New Roman" w:eastAsia="Times New Roman" w:hAnsi="Times New Roman" w:cs="Times New Roman"/>
          <w:sz w:val="28"/>
          <w:szCs w:val="28"/>
          <w:lang w:eastAsia="ru-RU"/>
        </w:rPr>
        <w:t>улучшению</w:t>
      </w:r>
      <w:r w:rsidR="00853087" w:rsidRPr="007D7D19">
        <w:rPr>
          <w:rFonts w:ascii="Times New Roman" w:eastAsia="Times New Roman" w:hAnsi="Times New Roman" w:cs="Times New Roman"/>
          <w:sz w:val="28"/>
          <w:szCs w:val="28"/>
          <w:lang w:val="en-US" w:eastAsia="ru-RU"/>
        </w:rPr>
        <w:t xml:space="preserve">   </w:t>
      </w:r>
      <w:r w:rsidR="00853087" w:rsidRPr="007D7D19">
        <w:rPr>
          <w:rFonts w:ascii="Times New Roman" w:eastAsia="Times New Roman" w:hAnsi="Times New Roman" w:cs="Times New Roman"/>
          <w:sz w:val="28"/>
          <w:szCs w:val="28"/>
          <w:lang w:eastAsia="ru-RU"/>
        </w:rPr>
        <w:t>качества   ост</w:t>
      </w:r>
      <w:r w:rsidR="00E60862" w:rsidRPr="007D7D19">
        <w:rPr>
          <w:rFonts w:ascii="Times New Roman" w:eastAsia="Times New Roman" w:hAnsi="Times New Roman" w:cs="Times New Roman"/>
          <w:sz w:val="28"/>
          <w:szCs w:val="28"/>
          <w:lang w:eastAsia="ru-RU"/>
        </w:rPr>
        <w:t>рого   диализа)</w:t>
      </w:r>
      <w:r w:rsidR="00CC4C3D" w:rsidRPr="007D7D19">
        <w:rPr>
          <w:rFonts w:ascii="Times New Roman" w:eastAsia="Times New Roman" w:hAnsi="Times New Roman" w:cs="Times New Roman"/>
          <w:sz w:val="28"/>
          <w:szCs w:val="28"/>
          <w:lang w:eastAsia="ru-RU"/>
        </w:rPr>
        <w:t xml:space="preserve"> внедрила классификацию </w:t>
      </w:r>
      <w:r w:rsidR="00216B0D" w:rsidRPr="007D7D19">
        <w:rPr>
          <w:rFonts w:ascii="Times New Roman" w:eastAsia="Times New Roman" w:hAnsi="Times New Roman" w:cs="Times New Roman"/>
          <w:sz w:val="28"/>
          <w:szCs w:val="28"/>
          <w:lang w:eastAsia="ru-RU"/>
        </w:rPr>
        <w:t xml:space="preserve">ОПП </w:t>
      </w:r>
      <w:r w:rsidR="00853087" w:rsidRPr="007D7D19">
        <w:rPr>
          <w:rFonts w:ascii="Times New Roman" w:eastAsia="Times New Roman" w:hAnsi="Times New Roman" w:cs="Times New Roman"/>
          <w:sz w:val="28"/>
          <w:szCs w:val="28"/>
          <w:lang w:eastAsia="ru-RU"/>
        </w:rPr>
        <w:t>-</w:t>
      </w:r>
      <w:r w:rsidR="005A1DA6" w:rsidRPr="007D7D19">
        <w:rPr>
          <w:rFonts w:ascii="Times New Roman" w:eastAsia="Times New Roman" w:hAnsi="Times New Roman" w:cs="Times New Roman"/>
          <w:sz w:val="28"/>
          <w:szCs w:val="28"/>
          <w:lang w:eastAsia="ru-RU"/>
        </w:rPr>
        <w:t xml:space="preserve"> </w:t>
      </w:r>
      <w:r w:rsidR="00853087" w:rsidRPr="007D7D19">
        <w:rPr>
          <w:rFonts w:ascii="Times New Roman" w:eastAsia="Times New Roman" w:hAnsi="Times New Roman" w:cs="Times New Roman"/>
          <w:sz w:val="28"/>
          <w:szCs w:val="28"/>
          <w:lang w:eastAsia="ru-RU"/>
        </w:rPr>
        <w:t>шкалу «RIFLE»</w:t>
      </w:r>
      <w:r w:rsidR="005A1DA6" w:rsidRPr="007D7D19">
        <w:rPr>
          <w:rFonts w:ascii="Times New Roman" w:eastAsia="Times New Roman" w:hAnsi="Times New Roman" w:cs="Times New Roman"/>
          <w:sz w:val="28"/>
          <w:szCs w:val="28"/>
          <w:lang w:eastAsia="ru-RU"/>
        </w:rPr>
        <w:t xml:space="preserve"> </w:t>
      </w:r>
      <w:r w:rsidR="00853087" w:rsidRPr="007D7D19">
        <w:rPr>
          <w:rFonts w:ascii="Times New Roman" w:eastAsia="Times New Roman" w:hAnsi="Times New Roman" w:cs="Times New Roman"/>
          <w:sz w:val="28"/>
          <w:szCs w:val="28"/>
          <w:lang w:eastAsia="ru-RU"/>
        </w:rPr>
        <w:t>-</w:t>
      </w:r>
      <w:r w:rsidR="00E60862"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по пяти степеням тяжести поражения почек, которая получила название по первым буквам каждой выделенной стадии: «</w:t>
      </w:r>
      <w:r w:rsidR="00216B0D" w:rsidRPr="007D7D19">
        <w:rPr>
          <w:rFonts w:ascii="Times New Roman" w:eastAsia="Times New Roman" w:hAnsi="Times New Roman" w:cs="Times New Roman"/>
          <w:sz w:val="28"/>
          <w:szCs w:val="28"/>
          <w:lang w:val="en-US" w:eastAsia="ru-RU"/>
        </w:rPr>
        <w:t>R</w:t>
      </w:r>
      <w:r w:rsidR="00CC4C3D" w:rsidRPr="007D7D19">
        <w:rPr>
          <w:rFonts w:ascii="Times New Roman" w:eastAsia="Times New Roman" w:hAnsi="Times New Roman" w:cs="Times New Roman"/>
          <w:sz w:val="28"/>
          <w:szCs w:val="28"/>
          <w:lang w:eastAsia="ru-RU"/>
        </w:rPr>
        <w:t xml:space="preserve">isk» (Риск), </w:t>
      </w:r>
      <w:r w:rsidR="00216B0D" w:rsidRPr="007D7D19">
        <w:rPr>
          <w:rFonts w:ascii="Times New Roman" w:eastAsia="Times New Roman" w:hAnsi="Times New Roman" w:cs="Times New Roman"/>
          <w:sz w:val="28"/>
          <w:szCs w:val="28"/>
          <w:lang w:eastAsia="ru-RU"/>
        </w:rPr>
        <w:t>«</w:t>
      </w:r>
      <w:r w:rsidR="00216B0D" w:rsidRPr="007D7D19">
        <w:rPr>
          <w:rFonts w:ascii="Times New Roman" w:eastAsia="Times New Roman" w:hAnsi="Times New Roman" w:cs="Times New Roman"/>
          <w:sz w:val="28"/>
          <w:szCs w:val="28"/>
          <w:lang w:val="en-US" w:eastAsia="ru-RU"/>
        </w:rPr>
        <w:t>I</w:t>
      </w:r>
      <w:r w:rsidR="00216B0D" w:rsidRPr="007D7D19">
        <w:rPr>
          <w:rFonts w:ascii="Times New Roman" w:eastAsia="Times New Roman" w:hAnsi="Times New Roman" w:cs="Times New Roman"/>
          <w:sz w:val="28"/>
          <w:szCs w:val="28"/>
          <w:lang w:eastAsia="ru-RU"/>
        </w:rPr>
        <w:t>njury» (Повреждение), «</w:t>
      </w:r>
      <w:r w:rsidR="00216B0D" w:rsidRPr="007D7D19">
        <w:rPr>
          <w:rFonts w:ascii="Times New Roman" w:eastAsia="Times New Roman" w:hAnsi="Times New Roman" w:cs="Times New Roman"/>
          <w:sz w:val="28"/>
          <w:szCs w:val="28"/>
          <w:lang w:val="en-US" w:eastAsia="ru-RU"/>
        </w:rPr>
        <w:t>F</w:t>
      </w:r>
      <w:r w:rsidR="00CC4C3D" w:rsidRPr="007D7D19">
        <w:rPr>
          <w:rFonts w:ascii="Times New Roman" w:eastAsia="Times New Roman" w:hAnsi="Times New Roman" w:cs="Times New Roman"/>
          <w:sz w:val="28"/>
          <w:szCs w:val="28"/>
          <w:lang w:eastAsia="ru-RU"/>
        </w:rPr>
        <w:t xml:space="preserve">ailure» (Недостаточность), </w:t>
      </w:r>
      <w:r w:rsidR="00216B0D" w:rsidRPr="007D7D19">
        <w:rPr>
          <w:rFonts w:ascii="Times New Roman" w:eastAsia="Times New Roman" w:hAnsi="Times New Roman" w:cs="Times New Roman"/>
          <w:sz w:val="28"/>
          <w:szCs w:val="28"/>
          <w:lang w:eastAsia="ru-RU"/>
        </w:rPr>
        <w:t>«</w:t>
      </w:r>
      <w:r w:rsidR="00216B0D" w:rsidRPr="007D7D19">
        <w:rPr>
          <w:rFonts w:ascii="Times New Roman" w:eastAsia="Times New Roman" w:hAnsi="Times New Roman" w:cs="Times New Roman"/>
          <w:sz w:val="28"/>
          <w:szCs w:val="28"/>
          <w:lang w:val="en-US" w:eastAsia="ru-RU"/>
        </w:rPr>
        <w:t>L</w:t>
      </w:r>
      <w:r w:rsidR="00216B0D" w:rsidRPr="007D7D19">
        <w:rPr>
          <w:rFonts w:ascii="Times New Roman" w:eastAsia="Times New Roman" w:hAnsi="Times New Roman" w:cs="Times New Roman"/>
          <w:sz w:val="28"/>
          <w:szCs w:val="28"/>
          <w:lang w:eastAsia="ru-RU"/>
        </w:rPr>
        <w:t>oss» (Потеря),  «</w:t>
      </w:r>
      <w:r w:rsidR="00216B0D" w:rsidRPr="007D7D19">
        <w:rPr>
          <w:rFonts w:ascii="Times New Roman" w:eastAsia="Times New Roman" w:hAnsi="Times New Roman" w:cs="Times New Roman"/>
          <w:sz w:val="28"/>
          <w:szCs w:val="28"/>
          <w:lang w:val="en-US" w:eastAsia="ru-RU"/>
        </w:rPr>
        <w:t>E</w:t>
      </w:r>
      <w:r w:rsidR="00216B0D" w:rsidRPr="007D7D19">
        <w:rPr>
          <w:rFonts w:ascii="Times New Roman" w:eastAsia="Times New Roman" w:hAnsi="Times New Roman" w:cs="Times New Roman"/>
          <w:sz w:val="28"/>
          <w:szCs w:val="28"/>
          <w:lang w:eastAsia="ru-RU"/>
        </w:rPr>
        <w:t>nd-stage</w:t>
      </w:r>
      <w:r w:rsidR="005A1DA6" w:rsidRPr="007D7D19">
        <w:rPr>
          <w:rFonts w:ascii="Times New Roman" w:eastAsia="Times New Roman" w:hAnsi="Times New Roman" w:cs="Times New Roman"/>
          <w:sz w:val="28"/>
          <w:szCs w:val="28"/>
          <w:lang w:eastAsia="ru-RU"/>
        </w:rPr>
        <w:t xml:space="preserve">» (Терминальная стадия) </w:t>
      </w:r>
      <w:r w:rsidR="00040692">
        <w:rPr>
          <w:rFonts w:ascii="Times New Roman" w:eastAsia="Times New Roman" w:hAnsi="Times New Roman" w:cs="Times New Roman"/>
          <w:sz w:val="28"/>
          <w:szCs w:val="28"/>
          <w:lang w:eastAsia="ru-RU"/>
        </w:rPr>
        <w:t>(таблица</w:t>
      </w:r>
      <w:r w:rsidR="00216B0D" w:rsidRPr="007D7D19">
        <w:rPr>
          <w:rFonts w:ascii="Times New Roman" w:eastAsia="Times New Roman" w:hAnsi="Times New Roman" w:cs="Times New Roman"/>
          <w:sz w:val="28"/>
          <w:szCs w:val="28"/>
          <w:lang w:eastAsia="ru-RU"/>
        </w:rPr>
        <w:t xml:space="preserve"> 1) [</w:t>
      </w:r>
      <w:r w:rsidR="00D67B2B">
        <w:rPr>
          <w:rFonts w:ascii="Times New Roman" w:eastAsia="Times New Roman" w:hAnsi="Times New Roman" w:cs="Times New Roman"/>
          <w:sz w:val="28"/>
          <w:szCs w:val="28"/>
          <w:lang w:eastAsia="ru-RU"/>
        </w:rPr>
        <w:t>16,с.</w:t>
      </w:r>
      <w:r w:rsidR="00EE3A57">
        <w:rPr>
          <w:rFonts w:ascii="Times New Roman" w:eastAsia="Times New Roman" w:hAnsi="Times New Roman" w:cs="Times New Roman"/>
          <w:sz w:val="28"/>
          <w:szCs w:val="28"/>
          <w:lang w:eastAsia="ru-RU"/>
        </w:rPr>
        <w:t xml:space="preserve"> </w:t>
      </w:r>
      <w:r w:rsidR="00D67B2B">
        <w:rPr>
          <w:rFonts w:ascii="Times New Roman" w:eastAsia="Times New Roman" w:hAnsi="Times New Roman" w:cs="Times New Roman"/>
          <w:sz w:val="28"/>
          <w:szCs w:val="28"/>
          <w:lang w:eastAsia="ru-RU"/>
        </w:rPr>
        <w:t>3</w:t>
      </w:r>
      <w:r w:rsidR="00216B0D" w:rsidRPr="007D7D19">
        <w:rPr>
          <w:rFonts w:ascii="Times New Roman" w:eastAsia="Times New Roman" w:hAnsi="Times New Roman" w:cs="Times New Roman"/>
          <w:sz w:val="28"/>
          <w:szCs w:val="28"/>
          <w:lang w:eastAsia="ru-RU"/>
        </w:rPr>
        <w:t>].</w:t>
      </w:r>
      <w:r w:rsidR="00EE3A57">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В качестве основных критериев шкалы были приняты уровень повышения сывороточного креатинина (</w:t>
      </w:r>
      <w:r w:rsidR="00216B0D" w:rsidRPr="007D7D19">
        <w:rPr>
          <w:rFonts w:ascii="Times New Roman" w:eastAsia="Times New Roman" w:hAnsi="Times New Roman" w:cs="Times New Roman"/>
          <w:sz w:val="28"/>
          <w:szCs w:val="28"/>
          <w:lang w:val="en-US" w:eastAsia="ru-RU"/>
        </w:rPr>
        <w:t>Scr</w:t>
      </w:r>
      <w:r w:rsidR="00216B0D" w:rsidRPr="007D7D19">
        <w:rPr>
          <w:rFonts w:ascii="Times New Roman" w:eastAsia="Times New Roman" w:hAnsi="Times New Roman" w:cs="Times New Roman"/>
          <w:sz w:val="28"/>
          <w:szCs w:val="28"/>
          <w:lang w:eastAsia="ru-RU"/>
        </w:rPr>
        <w:t xml:space="preserve">), снижения скорости клубочковой фильтрации </w:t>
      </w:r>
      <w:r w:rsidR="00CC4C3D" w:rsidRPr="007D7D19">
        <w:rPr>
          <w:rFonts w:ascii="Times New Roman" w:eastAsia="Times New Roman" w:hAnsi="Times New Roman" w:cs="Times New Roman"/>
          <w:sz w:val="28"/>
          <w:szCs w:val="28"/>
          <w:lang w:eastAsia="ru-RU"/>
        </w:rPr>
        <w:t xml:space="preserve">(СКФ) и объема выделяемой мочи. Данная классификация предназначена для диагностирования </w:t>
      </w:r>
      <w:r w:rsidR="005A1DA6" w:rsidRPr="007D7D19">
        <w:rPr>
          <w:rFonts w:ascii="Times New Roman" w:eastAsia="Times New Roman" w:hAnsi="Times New Roman" w:cs="Times New Roman"/>
          <w:sz w:val="28"/>
          <w:szCs w:val="28"/>
          <w:lang w:eastAsia="ru-RU"/>
        </w:rPr>
        <w:t>ОПП</w:t>
      </w:r>
      <w:r w:rsidR="00CC4C3D" w:rsidRPr="007D7D19">
        <w:rPr>
          <w:rFonts w:ascii="Times New Roman" w:eastAsia="Times New Roman" w:hAnsi="Times New Roman" w:cs="Times New Roman"/>
          <w:sz w:val="28"/>
          <w:szCs w:val="28"/>
          <w:lang w:eastAsia="ru-RU"/>
        </w:rPr>
        <w:t xml:space="preserve"> на </w:t>
      </w:r>
      <w:r w:rsidR="00216B0D" w:rsidRPr="007D7D19">
        <w:rPr>
          <w:rFonts w:ascii="Times New Roman" w:eastAsia="Times New Roman" w:hAnsi="Times New Roman" w:cs="Times New Roman"/>
          <w:sz w:val="28"/>
          <w:szCs w:val="28"/>
          <w:lang w:eastAsia="ru-RU"/>
        </w:rPr>
        <w:t>началь</w:t>
      </w:r>
      <w:r w:rsidR="00CC4C3D" w:rsidRPr="007D7D19">
        <w:rPr>
          <w:rFonts w:ascii="Times New Roman" w:eastAsia="Times New Roman" w:hAnsi="Times New Roman" w:cs="Times New Roman"/>
          <w:sz w:val="28"/>
          <w:szCs w:val="28"/>
          <w:lang w:eastAsia="ru-RU"/>
        </w:rPr>
        <w:t xml:space="preserve">ных стадиях, </w:t>
      </w:r>
      <w:r w:rsidR="005A1DA6" w:rsidRPr="007D7D19">
        <w:rPr>
          <w:rFonts w:ascii="Times New Roman" w:eastAsia="Times New Roman" w:hAnsi="Times New Roman" w:cs="Times New Roman"/>
          <w:sz w:val="28"/>
          <w:szCs w:val="28"/>
          <w:lang w:eastAsia="ru-RU"/>
        </w:rPr>
        <w:t xml:space="preserve">включая его </w:t>
      </w:r>
      <w:r w:rsidR="00216B0D" w:rsidRPr="007D7D19">
        <w:rPr>
          <w:rFonts w:ascii="Times New Roman" w:eastAsia="Times New Roman" w:hAnsi="Times New Roman" w:cs="Times New Roman"/>
          <w:sz w:val="28"/>
          <w:szCs w:val="28"/>
          <w:lang w:eastAsia="ru-RU"/>
        </w:rPr>
        <w:t>неолигурический вариант</w:t>
      </w:r>
      <w:r w:rsidR="00CC4C3D" w:rsidRPr="007D7D19">
        <w:rPr>
          <w:rFonts w:ascii="Times New Roman" w:eastAsia="Times New Roman" w:hAnsi="Times New Roman" w:cs="Times New Roman"/>
          <w:sz w:val="28"/>
          <w:szCs w:val="28"/>
          <w:lang w:eastAsia="ru-RU"/>
        </w:rPr>
        <w:t xml:space="preserve">, и постоянно совершенствуется </w:t>
      </w:r>
      <w:r w:rsidR="00216B0D" w:rsidRPr="007D7D19">
        <w:rPr>
          <w:rFonts w:ascii="Times New Roman" w:eastAsia="Times New Roman" w:hAnsi="Times New Roman" w:cs="Times New Roman"/>
          <w:sz w:val="28"/>
          <w:szCs w:val="28"/>
          <w:lang w:eastAsia="ru-RU"/>
        </w:rPr>
        <w:t xml:space="preserve">сообществом экспертов </w:t>
      </w:r>
      <w:r w:rsidR="00216B0D" w:rsidRPr="007D7D19">
        <w:rPr>
          <w:rFonts w:ascii="Times New Roman" w:eastAsia="Times New Roman" w:hAnsi="Times New Roman" w:cs="Times New Roman"/>
          <w:sz w:val="28"/>
          <w:szCs w:val="28"/>
          <w:lang w:val="en-US" w:eastAsia="ru-RU"/>
        </w:rPr>
        <w:t>A</w:t>
      </w:r>
      <w:r w:rsidR="00216B0D" w:rsidRPr="007D7D19">
        <w:rPr>
          <w:rFonts w:ascii="Times New Roman" w:eastAsia="Times New Roman" w:hAnsi="Times New Roman" w:cs="Times New Roman"/>
          <w:sz w:val="28"/>
          <w:szCs w:val="28"/>
          <w:lang w:eastAsia="ru-RU"/>
        </w:rPr>
        <w:t xml:space="preserve">cute </w:t>
      </w:r>
      <w:r w:rsidR="00216B0D" w:rsidRPr="007D7D19">
        <w:rPr>
          <w:rFonts w:ascii="Times New Roman" w:eastAsia="Times New Roman" w:hAnsi="Times New Roman" w:cs="Times New Roman"/>
          <w:sz w:val="28"/>
          <w:szCs w:val="28"/>
          <w:lang w:val="en-US" w:eastAsia="ru-RU"/>
        </w:rPr>
        <w:t>Kidney</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Injury</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Network</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AKIN</w:t>
      </w:r>
      <w:r w:rsidR="00216B0D" w:rsidRPr="007D7D19">
        <w:rPr>
          <w:rFonts w:ascii="Times New Roman" w:eastAsia="Times New Roman" w:hAnsi="Times New Roman" w:cs="Times New Roman"/>
          <w:sz w:val="28"/>
          <w:szCs w:val="28"/>
          <w:lang w:eastAsia="ru-RU"/>
        </w:rPr>
        <w:t>)</w:t>
      </w:r>
      <w:r w:rsidR="00E079ED" w:rsidRPr="007D7D19">
        <w:rPr>
          <w:rFonts w:ascii="Times New Roman" w:eastAsia="Times New Roman" w:hAnsi="Times New Roman" w:cs="Times New Roman"/>
          <w:sz w:val="28"/>
          <w:szCs w:val="28"/>
          <w:lang w:eastAsia="ru-RU"/>
        </w:rPr>
        <w:t>,</w:t>
      </w:r>
      <w:r w:rsidR="0064702B" w:rsidRPr="007D7D19">
        <w:rPr>
          <w:rFonts w:ascii="Times New Roman" w:eastAsia="Times New Roman" w:hAnsi="Times New Roman" w:cs="Times New Roman"/>
          <w:sz w:val="28"/>
          <w:szCs w:val="28"/>
          <w:lang w:eastAsia="ru-RU"/>
        </w:rPr>
        <w:t xml:space="preserve"> </w:t>
      </w:r>
      <w:r w:rsidR="00E079ED" w:rsidRPr="007D7D19">
        <w:rPr>
          <w:rFonts w:ascii="Times New Roman" w:eastAsia="Times New Roman" w:hAnsi="Times New Roman" w:cs="Times New Roman"/>
          <w:sz w:val="28"/>
          <w:szCs w:val="28"/>
          <w:lang w:eastAsia="ru-RU"/>
        </w:rPr>
        <w:t xml:space="preserve">но данная классификация не учитывает этиологию ОПП, анатомо-физиологические особенности </w:t>
      </w:r>
      <w:r w:rsidR="001A2D98" w:rsidRPr="007D7D19">
        <w:rPr>
          <w:rFonts w:ascii="Times New Roman" w:eastAsia="Times New Roman" w:hAnsi="Times New Roman" w:cs="Times New Roman"/>
          <w:sz w:val="28"/>
          <w:szCs w:val="28"/>
          <w:lang w:eastAsia="ru-RU"/>
        </w:rPr>
        <w:t xml:space="preserve">детей </w:t>
      </w:r>
      <w:r w:rsidR="00E079ED" w:rsidRPr="007D7D19">
        <w:rPr>
          <w:rFonts w:ascii="Times New Roman" w:eastAsia="Times New Roman" w:hAnsi="Times New Roman" w:cs="Times New Roman"/>
          <w:sz w:val="28"/>
          <w:szCs w:val="28"/>
          <w:lang w:eastAsia="ru-RU"/>
        </w:rPr>
        <w:t xml:space="preserve">и не помогает в выборе терапии </w:t>
      </w:r>
      <w:r w:rsidR="00216B0D" w:rsidRPr="007D7D19">
        <w:rPr>
          <w:rFonts w:ascii="Times New Roman" w:eastAsia="Times New Roman" w:hAnsi="Times New Roman" w:cs="Times New Roman"/>
          <w:sz w:val="28"/>
          <w:szCs w:val="28"/>
          <w:lang w:eastAsia="ru-RU"/>
        </w:rPr>
        <w:t>[</w:t>
      </w:r>
      <w:r w:rsidR="00EE3A57">
        <w:rPr>
          <w:rFonts w:ascii="Times New Roman" w:eastAsia="Times New Roman" w:hAnsi="Times New Roman" w:cs="Times New Roman"/>
          <w:sz w:val="28"/>
          <w:szCs w:val="28"/>
          <w:lang w:eastAsia="ru-RU"/>
        </w:rPr>
        <w:t>39</w:t>
      </w:r>
      <w:r w:rsidR="00216B0D" w:rsidRPr="007D7D19">
        <w:rPr>
          <w:rFonts w:ascii="Times New Roman" w:eastAsia="Times New Roman" w:hAnsi="Times New Roman" w:cs="Times New Roman"/>
          <w:sz w:val="28"/>
          <w:szCs w:val="28"/>
          <w:lang w:eastAsia="ru-RU"/>
        </w:rPr>
        <w:t>].</w:t>
      </w:r>
    </w:p>
    <w:p w14:paraId="7AFDFAF0" w14:textId="77777777" w:rsidR="003473D1" w:rsidRPr="007D7D19" w:rsidRDefault="003473D1" w:rsidP="00810EE1">
      <w:pPr>
        <w:tabs>
          <w:tab w:val="left" w:pos="9781"/>
          <w:tab w:val="left" w:pos="20838"/>
        </w:tabs>
        <w:spacing w:after="0" w:afterAutospacing="0" w:line="240" w:lineRule="auto"/>
        <w:ind w:left="0" w:right="49" w:firstLine="567"/>
        <w:rPr>
          <w:rFonts w:ascii="Times New Roman" w:eastAsia="Times New Roman" w:hAnsi="Times New Roman" w:cs="Times New Roman"/>
          <w:bCs/>
          <w:sz w:val="28"/>
          <w:szCs w:val="28"/>
          <w:lang w:eastAsia="ru-RU"/>
        </w:rPr>
      </w:pPr>
    </w:p>
    <w:p w14:paraId="7C90B5D5" w14:textId="3A01465C" w:rsidR="003473D1" w:rsidRPr="007D7D19" w:rsidRDefault="003473D1" w:rsidP="00810EE1">
      <w:pPr>
        <w:tabs>
          <w:tab w:val="left" w:pos="9781"/>
          <w:tab w:val="left" w:pos="20838"/>
        </w:tabs>
        <w:spacing w:after="0" w:afterAutospacing="0" w:line="240" w:lineRule="auto"/>
        <w:ind w:left="0" w:right="49"/>
        <w:rPr>
          <w:rFonts w:ascii="Times New Roman" w:eastAsia="Times New Roman" w:hAnsi="Times New Roman" w:cs="Times New Roman"/>
          <w:sz w:val="28"/>
          <w:szCs w:val="28"/>
          <w:lang w:eastAsia="ru-RU"/>
        </w:rPr>
      </w:pPr>
      <w:r w:rsidRPr="007D7D19">
        <w:rPr>
          <w:rFonts w:ascii="Times New Roman" w:eastAsia="Times New Roman" w:hAnsi="Times New Roman" w:cs="Times New Roman"/>
          <w:bCs/>
          <w:sz w:val="28"/>
          <w:szCs w:val="28"/>
          <w:lang w:eastAsia="ru-RU"/>
        </w:rPr>
        <w:t>Таблица 1</w:t>
      </w:r>
      <w:r w:rsidR="00810EE1" w:rsidRPr="007D7D19">
        <w:rPr>
          <w:rFonts w:ascii="Times New Roman" w:eastAsia="Times New Roman" w:hAnsi="Times New Roman" w:cs="Times New Roman"/>
          <w:bCs/>
          <w:sz w:val="28"/>
          <w:szCs w:val="28"/>
          <w:lang w:eastAsia="ru-RU"/>
        </w:rPr>
        <w:t xml:space="preserve"> </w:t>
      </w:r>
      <w:r w:rsidRPr="007D7D19">
        <w:rPr>
          <w:rFonts w:ascii="Times New Roman" w:eastAsia="Times New Roman" w:hAnsi="Times New Roman" w:cs="Times New Roman"/>
          <w:bCs/>
          <w:sz w:val="28"/>
          <w:szCs w:val="28"/>
          <w:lang w:eastAsia="ru-RU"/>
        </w:rPr>
        <w:t>- Шкала «RIFLE», отражающая стадии острого почечного повреждения</w:t>
      </w:r>
      <w:r w:rsidRPr="007D7D19">
        <w:rPr>
          <w:rFonts w:ascii="Times New Roman" w:eastAsia="Times New Roman" w:hAnsi="Times New Roman" w:cs="Times New Roman"/>
          <w:b/>
          <w:sz w:val="28"/>
          <w:szCs w:val="28"/>
          <w:lang w:eastAsia="ru-RU"/>
        </w:rPr>
        <w:t xml:space="preserve"> </w:t>
      </w:r>
    </w:p>
    <w:p w14:paraId="569C94E7" w14:textId="77777777" w:rsidR="003473D1" w:rsidRPr="007D7D19" w:rsidRDefault="003473D1" w:rsidP="00810EE1">
      <w:pPr>
        <w:tabs>
          <w:tab w:val="left" w:pos="9781"/>
          <w:tab w:val="left" w:pos="20838"/>
        </w:tabs>
        <w:spacing w:after="0" w:afterAutospacing="0" w:line="240" w:lineRule="auto"/>
        <w:ind w:left="0" w:right="49" w:firstLine="284"/>
        <w:rPr>
          <w:rFonts w:ascii="Times New Roman" w:eastAsia="Times New Roman" w:hAnsi="Times New Roman" w:cs="Times New Roman"/>
          <w:b/>
          <w:sz w:val="28"/>
          <w:szCs w:val="28"/>
          <w:lang w:eastAsia="ru-RU"/>
        </w:rPr>
      </w:pPr>
    </w:p>
    <w:tbl>
      <w:tblPr>
        <w:tblStyle w:val="a5"/>
        <w:tblW w:w="9918" w:type="dxa"/>
        <w:tblLayout w:type="fixed"/>
        <w:tblLook w:val="04A0" w:firstRow="1" w:lastRow="0" w:firstColumn="1" w:lastColumn="0" w:noHBand="0" w:noVBand="1"/>
      </w:tblPr>
      <w:tblGrid>
        <w:gridCol w:w="2263"/>
        <w:gridCol w:w="4395"/>
        <w:gridCol w:w="3260"/>
      </w:tblGrid>
      <w:tr w:rsidR="007D7D19" w:rsidRPr="007D7D19" w14:paraId="098F9EF2" w14:textId="77777777" w:rsidTr="00810EE1">
        <w:trPr>
          <w:trHeight w:val="70"/>
        </w:trPr>
        <w:tc>
          <w:tcPr>
            <w:tcW w:w="2263" w:type="dxa"/>
          </w:tcPr>
          <w:p w14:paraId="50094ABE" w14:textId="77777777" w:rsidR="003473D1" w:rsidRPr="007D7D19" w:rsidRDefault="003473D1" w:rsidP="00810EE1">
            <w:pPr>
              <w:tabs>
                <w:tab w:val="left" w:pos="9781"/>
                <w:tab w:val="left" w:pos="20838"/>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Стадия</w:t>
            </w:r>
          </w:p>
        </w:tc>
        <w:tc>
          <w:tcPr>
            <w:tcW w:w="4395" w:type="dxa"/>
            <w:hideMark/>
          </w:tcPr>
          <w:p w14:paraId="0F853949" w14:textId="77777777" w:rsidR="003473D1" w:rsidRPr="007D7D19" w:rsidRDefault="003473D1" w:rsidP="00810EE1">
            <w:pPr>
              <w:tabs>
                <w:tab w:val="left" w:pos="9781"/>
                <w:tab w:val="left" w:pos="20838"/>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Критерии по уровню </w:t>
            </w: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и СКФ</w:t>
            </w:r>
          </w:p>
        </w:tc>
        <w:tc>
          <w:tcPr>
            <w:tcW w:w="3260" w:type="dxa"/>
            <w:hideMark/>
          </w:tcPr>
          <w:p w14:paraId="04F36C55" w14:textId="77777777" w:rsidR="003473D1" w:rsidRPr="007D7D19" w:rsidRDefault="003473D1" w:rsidP="00810EE1">
            <w:pPr>
              <w:tabs>
                <w:tab w:val="left" w:pos="9781"/>
                <w:tab w:val="left" w:pos="20838"/>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Объем выделяемой мочи</w:t>
            </w:r>
          </w:p>
        </w:tc>
      </w:tr>
      <w:tr w:rsidR="007D7D19" w:rsidRPr="007D7D19" w14:paraId="56A9717C" w14:textId="77777777" w:rsidTr="00810EE1">
        <w:trPr>
          <w:trHeight w:val="510"/>
        </w:trPr>
        <w:tc>
          <w:tcPr>
            <w:tcW w:w="2263" w:type="dxa"/>
            <w:hideMark/>
          </w:tcPr>
          <w:p w14:paraId="65D167E1"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Risk</w:t>
            </w:r>
          </w:p>
          <w:p w14:paraId="2D8B04E5"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(Риск)</w:t>
            </w:r>
          </w:p>
        </w:tc>
        <w:tc>
          <w:tcPr>
            <w:tcW w:w="4395" w:type="dxa"/>
            <w:hideMark/>
          </w:tcPr>
          <w:p w14:paraId="49479D15"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Увеличение </w:t>
            </w: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в 1,5 раза от исходного, или снижение СКФ на 25% </w:t>
            </w:r>
          </w:p>
        </w:tc>
        <w:tc>
          <w:tcPr>
            <w:tcW w:w="3260" w:type="dxa"/>
            <w:hideMark/>
          </w:tcPr>
          <w:p w14:paraId="5B620AF0"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&lt;0,5 мл/кг/час в </w:t>
            </w:r>
          </w:p>
          <w:p w14:paraId="5B4A90FF" w14:textId="77777777" w:rsidR="003473D1" w:rsidRPr="007D7D19" w:rsidRDefault="005A1DA6"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течение более чем 6 </w:t>
            </w:r>
            <w:r w:rsidR="003473D1" w:rsidRPr="007D7D19">
              <w:rPr>
                <w:rFonts w:ascii="Times New Roman" w:eastAsia="Times New Roman" w:hAnsi="Times New Roman" w:cs="Times New Roman"/>
                <w:bCs/>
                <w:sz w:val="24"/>
                <w:szCs w:val="24"/>
                <w:lang w:eastAsia="ru-RU"/>
              </w:rPr>
              <w:t>часов</w:t>
            </w:r>
          </w:p>
        </w:tc>
      </w:tr>
      <w:tr w:rsidR="007D7D19" w:rsidRPr="007D7D19" w14:paraId="3B88F739" w14:textId="77777777" w:rsidTr="00810EE1">
        <w:trPr>
          <w:trHeight w:val="510"/>
        </w:trPr>
        <w:tc>
          <w:tcPr>
            <w:tcW w:w="2263" w:type="dxa"/>
            <w:hideMark/>
          </w:tcPr>
          <w:p w14:paraId="3D737CA3"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Injury</w:t>
            </w:r>
          </w:p>
          <w:p w14:paraId="128143D9"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(Повреждение)</w:t>
            </w:r>
          </w:p>
        </w:tc>
        <w:tc>
          <w:tcPr>
            <w:tcW w:w="4395" w:type="dxa"/>
            <w:hideMark/>
          </w:tcPr>
          <w:p w14:paraId="04148C04"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Увеличение </w:t>
            </w: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в 2 раза от исходного или снижение СКФ на 50%</w:t>
            </w:r>
          </w:p>
        </w:tc>
        <w:tc>
          <w:tcPr>
            <w:tcW w:w="3260" w:type="dxa"/>
            <w:hideMark/>
          </w:tcPr>
          <w:p w14:paraId="234C2110"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&lt;0,5 мл/кг/час в </w:t>
            </w:r>
          </w:p>
          <w:p w14:paraId="3A9D31B6" w14:textId="77777777" w:rsidR="003473D1" w:rsidRPr="007D7D19" w:rsidRDefault="005A1DA6"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течение более чем 12 </w:t>
            </w:r>
            <w:r w:rsidR="003473D1" w:rsidRPr="007D7D19">
              <w:rPr>
                <w:rFonts w:ascii="Times New Roman" w:eastAsia="Times New Roman" w:hAnsi="Times New Roman" w:cs="Times New Roman"/>
                <w:bCs/>
                <w:sz w:val="24"/>
                <w:szCs w:val="24"/>
                <w:lang w:eastAsia="ru-RU"/>
              </w:rPr>
              <w:t>часов</w:t>
            </w:r>
          </w:p>
        </w:tc>
      </w:tr>
      <w:tr w:rsidR="007D7D19" w:rsidRPr="007D7D19" w14:paraId="721D1167" w14:textId="77777777" w:rsidTr="00810EE1">
        <w:trPr>
          <w:trHeight w:val="510"/>
        </w:trPr>
        <w:tc>
          <w:tcPr>
            <w:tcW w:w="2263" w:type="dxa"/>
            <w:hideMark/>
          </w:tcPr>
          <w:p w14:paraId="108112F6"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Failure</w:t>
            </w:r>
          </w:p>
          <w:p w14:paraId="42C12542"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(Недостаточность)</w:t>
            </w:r>
          </w:p>
        </w:tc>
        <w:tc>
          <w:tcPr>
            <w:tcW w:w="4395" w:type="dxa"/>
            <w:hideMark/>
          </w:tcPr>
          <w:p w14:paraId="06BF302B"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Увеличение </w:t>
            </w: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в 3 р</w:t>
            </w:r>
            <w:r w:rsidR="005D42E7" w:rsidRPr="007D7D19">
              <w:rPr>
                <w:rFonts w:ascii="Times New Roman" w:eastAsia="Times New Roman" w:hAnsi="Times New Roman" w:cs="Times New Roman"/>
                <w:bCs/>
                <w:sz w:val="24"/>
                <w:szCs w:val="24"/>
                <w:lang w:eastAsia="ru-RU"/>
              </w:rPr>
              <w:t>аза от исходного, или более 354</w:t>
            </w:r>
            <w:r w:rsidRPr="007D7D19">
              <w:rPr>
                <w:rFonts w:ascii="Times New Roman" w:eastAsia="Times New Roman" w:hAnsi="Times New Roman" w:cs="Times New Roman"/>
                <w:bCs/>
                <w:sz w:val="24"/>
                <w:szCs w:val="24"/>
                <w:lang w:eastAsia="ru-RU"/>
              </w:rPr>
              <w:t>мкмол</w:t>
            </w:r>
            <w:r w:rsidR="005D42E7" w:rsidRPr="007D7D19">
              <w:rPr>
                <w:rFonts w:ascii="Times New Roman" w:eastAsia="Times New Roman" w:hAnsi="Times New Roman" w:cs="Times New Roman"/>
                <w:bCs/>
                <w:sz w:val="24"/>
                <w:szCs w:val="24"/>
                <w:lang w:eastAsia="ru-RU"/>
              </w:rPr>
              <w:t xml:space="preserve">ь/л с нарастанием не менее 44,2 </w:t>
            </w:r>
            <w:r w:rsidRPr="007D7D19">
              <w:rPr>
                <w:rFonts w:ascii="Times New Roman" w:eastAsia="Times New Roman" w:hAnsi="Times New Roman" w:cs="Times New Roman"/>
                <w:bCs/>
                <w:sz w:val="24"/>
                <w:szCs w:val="24"/>
                <w:lang w:eastAsia="ru-RU"/>
              </w:rPr>
              <w:t>мкмоль/л или снижение СКФ на 75%</w:t>
            </w:r>
          </w:p>
        </w:tc>
        <w:tc>
          <w:tcPr>
            <w:tcW w:w="3260" w:type="dxa"/>
            <w:hideMark/>
          </w:tcPr>
          <w:p w14:paraId="6FA79744"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&lt;0,3 мл/кг/час в </w:t>
            </w:r>
          </w:p>
          <w:p w14:paraId="0B630E02" w14:textId="77777777" w:rsidR="003473D1" w:rsidRPr="007D7D19" w:rsidRDefault="005A1DA6"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течение 24 ч или анурия в течение 12 </w:t>
            </w:r>
            <w:r w:rsidR="003473D1" w:rsidRPr="007D7D19">
              <w:rPr>
                <w:rFonts w:ascii="Times New Roman" w:eastAsia="Times New Roman" w:hAnsi="Times New Roman" w:cs="Times New Roman"/>
                <w:bCs/>
                <w:sz w:val="24"/>
                <w:szCs w:val="24"/>
                <w:lang w:eastAsia="ru-RU"/>
              </w:rPr>
              <w:t>часов</w:t>
            </w:r>
          </w:p>
        </w:tc>
      </w:tr>
      <w:tr w:rsidR="007D7D19" w:rsidRPr="007D7D19" w14:paraId="1056EC1C" w14:textId="77777777" w:rsidTr="00810EE1">
        <w:trPr>
          <w:trHeight w:val="510"/>
        </w:trPr>
        <w:tc>
          <w:tcPr>
            <w:tcW w:w="2263" w:type="dxa"/>
            <w:hideMark/>
          </w:tcPr>
          <w:p w14:paraId="6031A2D6"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Loss</w:t>
            </w:r>
          </w:p>
          <w:p w14:paraId="6B40E6D9"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(Потеря почечной </w:t>
            </w:r>
          </w:p>
          <w:p w14:paraId="33E4FD62"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функции)</w:t>
            </w:r>
          </w:p>
        </w:tc>
        <w:tc>
          <w:tcPr>
            <w:tcW w:w="7655" w:type="dxa"/>
            <w:gridSpan w:val="2"/>
            <w:hideMark/>
          </w:tcPr>
          <w:p w14:paraId="72D95777"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Стойкая ОПН; полная потеря </w:t>
            </w:r>
          </w:p>
          <w:p w14:paraId="16FD5948"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функции почек &gt; 4 недель</w:t>
            </w:r>
          </w:p>
        </w:tc>
      </w:tr>
      <w:tr w:rsidR="007D7D19" w:rsidRPr="007D7D19" w14:paraId="5076BEC9" w14:textId="77777777" w:rsidTr="00810EE1">
        <w:trPr>
          <w:trHeight w:val="510"/>
        </w:trPr>
        <w:tc>
          <w:tcPr>
            <w:tcW w:w="2263" w:type="dxa"/>
            <w:hideMark/>
          </w:tcPr>
          <w:p w14:paraId="71ACB68D"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End-stage</w:t>
            </w:r>
          </w:p>
          <w:p w14:paraId="09E42AE6"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(Терминальная </w:t>
            </w:r>
          </w:p>
          <w:p w14:paraId="114E6DC8"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почечная </w:t>
            </w:r>
          </w:p>
          <w:p w14:paraId="08D65C4A"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недостаточность)</w:t>
            </w:r>
          </w:p>
        </w:tc>
        <w:tc>
          <w:tcPr>
            <w:tcW w:w="7655" w:type="dxa"/>
            <w:gridSpan w:val="2"/>
            <w:hideMark/>
          </w:tcPr>
          <w:p w14:paraId="229F3310" w14:textId="77777777" w:rsidR="003473D1" w:rsidRPr="007D7D19" w:rsidRDefault="003473D1" w:rsidP="00810EE1">
            <w:pPr>
              <w:tabs>
                <w:tab w:val="left" w:pos="9781"/>
                <w:tab w:val="left" w:pos="20838"/>
              </w:tabs>
              <w:spacing w:after="0" w:afterAutospacing="0" w:line="240" w:lineRule="auto"/>
              <w:ind w:left="0"/>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Терминальная хроническая почечная недостаточность &gt; 3 мес.</w:t>
            </w:r>
          </w:p>
        </w:tc>
      </w:tr>
      <w:tr w:rsidR="00810EE1" w:rsidRPr="007D7D19" w14:paraId="72776279" w14:textId="77777777" w:rsidTr="00810EE1">
        <w:trPr>
          <w:trHeight w:val="510"/>
        </w:trPr>
        <w:tc>
          <w:tcPr>
            <w:tcW w:w="9918" w:type="dxa"/>
            <w:gridSpan w:val="3"/>
            <w:hideMark/>
          </w:tcPr>
          <w:p w14:paraId="64DDFBA6" w14:textId="5FC17C47" w:rsidR="00810EE1" w:rsidRPr="007D7D19" w:rsidRDefault="003473D1" w:rsidP="00810EE1">
            <w:pPr>
              <w:tabs>
                <w:tab w:val="left" w:pos="9781"/>
                <w:tab w:val="left" w:pos="20838"/>
              </w:tabs>
              <w:spacing w:after="0" w:afterAutospacing="0" w:line="240" w:lineRule="auto"/>
              <w:ind w:left="0" w:right="49" w:firstLine="447"/>
              <w:rPr>
                <w:rFonts w:ascii="Times New Roman" w:eastAsia="Times New Roman" w:hAnsi="Times New Roman" w:cs="Times New Roman"/>
                <w:sz w:val="24"/>
                <w:szCs w:val="24"/>
                <w:lang w:eastAsia="ru-RU"/>
              </w:rPr>
            </w:pPr>
            <w:r w:rsidRPr="007D7D19">
              <w:rPr>
                <w:rFonts w:ascii="Times New Roman" w:eastAsia="Times New Roman" w:hAnsi="Times New Roman" w:cs="Times New Roman"/>
                <w:bCs/>
                <w:sz w:val="24"/>
                <w:szCs w:val="24"/>
                <w:lang w:eastAsia="ru-RU"/>
              </w:rPr>
              <w:t>Примечание</w:t>
            </w:r>
            <w:r w:rsidR="00810EE1"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 xml:space="preserve"> </w:t>
            </w:r>
            <w:r w:rsidR="00810EE1" w:rsidRPr="007D7D19">
              <w:rPr>
                <w:rFonts w:ascii="Times New Roman" w:eastAsia="Times New Roman" w:hAnsi="Times New Roman" w:cs="Times New Roman"/>
                <w:bCs/>
                <w:sz w:val="24"/>
                <w:szCs w:val="24"/>
                <w:lang w:eastAsia="ru-RU"/>
              </w:rPr>
              <w:t xml:space="preserve">Источник </w:t>
            </w:r>
            <w:r w:rsidR="00810EE1" w:rsidRPr="007D7D19">
              <w:rPr>
                <w:rFonts w:ascii="Times New Roman" w:eastAsia="Times New Roman" w:hAnsi="Times New Roman" w:cs="Times New Roman"/>
                <w:sz w:val="24"/>
                <w:szCs w:val="24"/>
                <w:lang w:eastAsia="ru-RU"/>
              </w:rPr>
              <w:t>[</w:t>
            </w:r>
            <w:r w:rsidR="00EE3A57">
              <w:rPr>
                <w:rFonts w:ascii="Times New Roman" w:eastAsia="Times New Roman" w:hAnsi="Times New Roman" w:cs="Times New Roman"/>
                <w:sz w:val="24"/>
                <w:szCs w:val="24"/>
                <w:lang w:eastAsia="ru-RU"/>
              </w:rPr>
              <w:t>39</w:t>
            </w:r>
            <w:r w:rsidR="00810EE1" w:rsidRPr="007D7D19">
              <w:rPr>
                <w:rFonts w:ascii="Times New Roman" w:eastAsia="Times New Roman" w:hAnsi="Times New Roman" w:cs="Times New Roman"/>
                <w:sz w:val="24"/>
                <w:szCs w:val="24"/>
                <w:lang w:eastAsia="ru-RU"/>
              </w:rPr>
              <w:t>]</w:t>
            </w:r>
          </w:p>
          <w:p w14:paraId="7681F3EB" w14:textId="36B1FA59" w:rsidR="003473D1" w:rsidRPr="007D7D19" w:rsidRDefault="003473D1" w:rsidP="00810EE1">
            <w:pPr>
              <w:tabs>
                <w:tab w:val="left" w:pos="9781"/>
                <w:tab w:val="left" w:pos="20838"/>
              </w:tabs>
              <w:spacing w:after="0" w:afterAutospacing="0" w:line="240" w:lineRule="auto"/>
              <w:ind w:left="0" w:firstLine="447"/>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сывороточный креатинин, СКФ- скорость клубочковой фильтрации</w:t>
            </w:r>
          </w:p>
        </w:tc>
      </w:tr>
    </w:tbl>
    <w:p w14:paraId="6909AF92" w14:textId="77777777" w:rsidR="003473D1" w:rsidRPr="007D7D19" w:rsidRDefault="003473D1" w:rsidP="00810EE1">
      <w:pPr>
        <w:tabs>
          <w:tab w:val="left" w:pos="9781"/>
          <w:tab w:val="left" w:pos="20838"/>
        </w:tabs>
        <w:spacing w:after="0" w:afterAutospacing="0" w:line="240" w:lineRule="auto"/>
        <w:ind w:left="0" w:right="49"/>
        <w:rPr>
          <w:rFonts w:ascii="Times New Roman" w:eastAsia="Times New Roman" w:hAnsi="Times New Roman" w:cs="Times New Roman"/>
          <w:sz w:val="28"/>
          <w:szCs w:val="28"/>
          <w:lang w:eastAsia="ru-RU"/>
        </w:rPr>
      </w:pPr>
    </w:p>
    <w:p w14:paraId="33A1585E" w14:textId="4B59CCA7" w:rsidR="003473D1" w:rsidRPr="007D7D19" w:rsidRDefault="001324E2" w:rsidP="00810EE1">
      <w:pPr>
        <w:tabs>
          <w:tab w:val="left" w:pos="9781"/>
          <w:tab w:val="left" w:pos="20838"/>
        </w:tabs>
        <w:spacing w:after="0" w:afterAutospacing="0" w:line="240" w:lineRule="auto"/>
        <w:ind w:left="0" w:right="49" w:firstLine="567"/>
        <w:rPr>
          <w:rFonts w:ascii="Times New Roman" w:eastAsia="Times New Roman" w:hAnsi="Times New Roman" w:cs="Times New Roman"/>
          <w:bCs/>
          <w:sz w:val="28"/>
          <w:szCs w:val="28"/>
          <w:lang w:eastAsia="ru-RU"/>
        </w:rPr>
      </w:pPr>
      <w:r w:rsidRPr="007D7D19">
        <w:rPr>
          <w:rFonts w:ascii="Times New Roman" w:eastAsia="Times New Roman" w:hAnsi="Times New Roman" w:cs="Times New Roman"/>
          <w:sz w:val="28"/>
          <w:szCs w:val="28"/>
          <w:lang w:eastAsia="ru-RU"/>
        </w:rPr>
        <w:t>Также в</w:t>
      </w:r>
      <w:r w:rsidR="00216B0D" w:rsidRPr="007D7D19">
        <w:rPr>
          <w:rFonts w:ascii="Times New Roman" w:eastAsia="Times New Roman" w:hAnsi="Times New Roman" w:cs="Times New Roman"/>
          <w:sz w:val="28"/>
          <w:szCs w:val="28"/>
          <w:lang w:eastAsia="ru-RU"/>
        </w:rPr>
        <w:t xml:space="preserve"> 2007 году широкое применение в неонатологии приобрела к</w:t>
      </w:r>
      <w:r w:rsidR="00216B0D" w:rsidRPr="007D7D19">
        <w:rPr>
          <w:rFonts w:ascii="Times New Roman" w:hAnsi="Times New Roman" w:cs="Times New Roman"/>
          <w:sz w:val="28"/>
          <w:szCs w:val="28"/>
        </w:rPr>
        <w:t xml:space="preserve">лассификация острого повреждения почек – Аcute kidney injury Network (AKIN), разработанная обществом неонатальной почки (Neonatal Kidney Collaborative, NKC) (2007) по критериям, «увеличение содержания креатинина» и «снижение </w:t>
      </w:r>
      <w:r w:rsidR="00216B0D" w:rsidRPr="007D7D19">
        <w:rPr>
          <w:rFonts w:ascii="Times New Roman" w:hAnsi="Times New Roman" w:cs="Times New Roman"/>
          <w:sz w:val="28"/>
          <w:szCs w:val="28"/>
        </w:rPr>
        <w:lastRenderedPageBreak/>
        <w:t>почасового диуреза» (6 ч, 12 ч и 24 ч), опубликованная R. Mehta и соавт. (2007)</w:t>
      </w:r>
      <w:r w:rsidR="00CC4C3D" w:rsidRPr="007D7D19">
        <w:rPr>
          <w:rFonts w:ascii="Times New Roman" w:hAnsi="Times New Roman" w:cs="Times New Roman"/>
          <w:sz w:val="28"/>
          <w:szCs w:val="28"/>
        </w:rPr>
        <w:t xml:space="preserve"> </w:t>
      </w:r>
      <w:r w:rsidR="00040692">
        <w:rPr>
          <w:rFonts w:ascii="Times New Roman" w:hAnsi="Times New Roman" w:cs="Times New Roman"/>
          <w:sz w:val="28"/>
          <w:szCs w:val="28"/>
        </w:rPr>
        <w:t>(таблица</w:t>
      </w:r>
      <w:r w:rsidR="00810EE1" w:rsidRPr="007D7D19">
        <w:rPr>
          <w:rFonts w:ascii="Times New Roman" w:hAnsi="Times New Roman" w:cs="Times New Roman"/>
          <w:sz w:val="28"/>
          <w:szCs w:val="28"/>
        </w:rPr>
        <w:t xml:space="preserve"> </w:t>
      </w:r>
      <w:r w:rsidR="008F5EFD" w:rsidRPr="007D7D19">
        <w:rPr>
          <w:rFonts w:ascii="Times New Roman" w:hAnsi="Times New Roman" w:cs="Times New Roman"/>
          <w:sz w:val="28"/>
          <w:szCs w:val="28"/>
        </w:rPr>
        <w:t>2</w:t>
      </w:r>
      <w:r w:rsidR="00216B0D" w:rsidRPr="007D7D19">
        <w:rPr>
          <w:rFonts w:ascii="Times New Roman" w:hAnsi="Times New Roman" w:cs="Times New Roman"/>
          <w:sz w:val="28"/>
          <w:szCs w:val="28"/>
        </w:rPr>
        <w:t>) [</w:t>
      </w:r>
      <w:r w:rsidR="000465A9">
        <w:rPr>
          <w:rFonts w:ascii="Times New Roman" w:hAnsi="Times New Roman" w:cs="Times New Roman"/>
          <w:sz w:val="28"/>
          <w:szCs w:val="28"/>
        </w:rPr>
        <w:t>38</w:t>
      </w:r>
      <w:r w:rsidR="00EE3A57">
        <w:rPr>
          <w:rFonts w:ascii="Times New Roman" w:hAnsi="Times New Roman" w:cs="Times New Roman"/>
          <w:sz w:val="28"/>
          <w:szCs w:val="28"/>
        </w:rPr>
        <w:t>,с. 1</w:t>
      </w:r>
      <w:r w:rsidR="00216B0D" w:rsidRPr="007D7D19">
        <w:rPr>
          <w:rFonts w:ascii="Times New Roman" w:hAnsi="Times New Roman" w:cs="Times New Roman"/>
          <w:sz w:val="28"/>
          <w:szCs w:val="28"/>
        </w:rPr>
        <w:t>]. Серьезным аргументом в пользу выбора диагностического критерия «увеличение уровня креатинина в сы</w:t>
      </w:r>
      <w:r w:rsidR="00CC4C3D" w:rsidRPr="007D7D19">
        <w:rPr>
          <w:rFonts w:ascii="Times New Roman" w:hAnsi="Times New Roman" w:cs="Times New Roman"/>
          <w:sz w:val="28"/>
          <w:szCs w:val="28"/>
        </w:rPr>
        <w:t xml:space="preserve">воротке крови» в классификации неонатального острого повреждения </w:t>
      </w:r>
      <w:r w:rsidR="00216B0D" w:rsidRPr="007D7D19">
        <w:rPr>
          <w:rFonts w:ascii="Times New Roman" w:hAnsi="Times New Roman" w:cs="Times New Roman"/>
          <w:sz w:val="28"/>
          <w:szCs w:val="28"/>
        </w:rPr>
        <w:t>почек по AKIN (2007) служит тот факт, что определение и мониторинг содержани</w:t>
      </w:r>
      <w:r w:rsidR="00CC4C3D" w:rsidRPr="007D7D19">
        <w:rPr>
          <w:rFonts w:ascii="Times New Roman" w:hAnsi="Times New Roman" w:cs="Times New Roman"/>
          <w:sz w:val="28"/>
          <w:szCs w:val="28"/>
        </w:rPr>
        <w:t xml:space="preserve">я креатинина являются доступным и быстрым способом, </w:t>
      </w:r>
      <w:r w:rsidR="00216B0D" w:rsidRPr="007D7D19">
        <w:rPr>
          <w:rFonts w:ascii="Times New Roman" w:hAnsi="Times New Roman" w:cs="Times New Roman"/>
          <w:sz w:val="28"/>
          <w:szCs w:val="28"/>
        </w:rPr>
        <w:t>как известно,  величина  СКФ  у новорожденных  низкая  в зависимости от гестационного возраста [</w:t>
      </w:r>
      <w:r w:rsidR="000465A9">
        <w:rPr>
          <w:rFonts w:ascii="Times New Roman" w:hAnsi="Times New Roman" w:cs="Times New Roman"/>
          <w:sz w:val="28"/>
          <w:szCs w:val="28"/>
        </w:rPr>
        <w:t>39</w:t>
      </w:r>
      <w:r w:rsidR="00EE3A57">
        <w:rPr>
          <w:rFonts w:ascii="Times New Roman" w:hAnsi="Times New Roman" w:cs="Times New Roman"/>
          <w:sz w:val="28"/>
          <w:szCs w:val="28"/>
        </w:rPr>
        <w:t>,с. 5</w:t>
      </w:r>
      <w:r w:rsidR="00216B0D" w:rsidRPr="007D7D19">
        <w:rPr>
          <w:rFonts w:ascii="Times New Roman" w:hAnsi="Times New Roman" w:cs="Times New Roman"/>
          <w:sz w:val="28"/>
          <w:szCs w:val="28"/>
        </w:rPr>
        <w:t>].</w:t>
      </w:r>
      <w:r w:rsidR="003473D1" w:rsidRPr="007D7D19">
        <w:rPr>
          <w:rFonts w:ascii="Times New Roman" w:eastAsia="Times New Roman" w:hAnsi="Times New Roman" w:cs="Times New Roman"/>
          <w:bCs/>
          <w:sz w:val="28"/>
          <w:szCs w:val="28"/>
          <w:lang w:eastAsia="ru-RU"/>
        </w:rPr>
        <w:t xml:space="preserve"> </w:t>
      </w:r>
    </w:p>
    <w:p w14:paraId="4FC7F04E" w14:textId="77777777" w:rsidR="008F5EFD" w:rsidRPr="007D7D19" w:rsidRDefault="008F5EFD" w:rsidP="00810EE1">
      <w:pPr>
        <w:tabs>
          <w:tab w:val="left" w:pos="9781"/>
          <w:tab w:val="left" w:pos="20838"/>
        </w:tabs>
        <w:spacing w:after="0" w:afterAutospacing="0" w:line="240" w:lineRule="auto"/>
        <w:ind w:left="0" w:right="49"/>
        <w:rPr>
          <w:rFonts w:ascii="Times New Roman" w:eastAsia="Times New Roman" w:hAnsi="Times New Roman" w:cs="Times New Roman"/>
          <w:bCs/>
          <w:sz w:val="28"/>
          <w:szCs w:val="28"/>
          <w:lang w:eastAsia="ru-RU"/>
        </w:rPr>
      </w:pPr>
    </w:p>
    <w:p w14:paraId="445AB83A" w14:textId="24543ABD" w:rsidR="003473D1" w:rsidRPr="007D7D19" w:rsidRDefault="003473D1" w:rsidP="00810EE1">
      <w:pPr>
        <w:tabs>
          <w:tab w:val="left" w:pos="9781"/>
          <w:tab w:val="left" w:pos="20838"/>
        </w:tabs>
        <w:spacing w:after="0" w:afterAutospacing="0" w:line="240" w:lineRule="auto"/>
        <w:ind w:left="0" w:right="49"/>
        <w:rPr>
          <w:rFonts w:ascii="Times New Roman" w:eastAsia="Times New Roman" w:hAnsi="Times New Roman" w:cs="Times New Roman"/>
          <w:bCs/>
          <w:sz w:val="28"/>
          <w:szCs w:val="28"/>
          <w:lang w:eastAsia="ru-RU"/>
        </w:rPr>
      </w:pPr>
      <w:r w:rsidRPr="007D7D19">
        <w:rPr>
          <w:rFonts w:ascii="Times New Roman" w:eastAsia="Times New Roman" w:hAnsi="Times New Roman" w:cs="Times New Roman"/>
          <w:bCs/>
          <w:sz w:val="28"/>
          <w:szCs w:val="28"/>
          <w:lang w:eastAsia="ru-RU"/>
        </w:rPr>
        <w:t xml:space="preserve">Таблица </w:t>
      </w:r>
      <w:r w:rsidR="0058076C" w:rsidRPr="007D7D19">
        <w:rPr>
          <w:rFonts w:ascii="Times New Roman" w:eastAsia="Times New Roman" w:hAnsi="Times New Roman" w:cs="Times New Roman"/>
          <w:bCs/>
          <w:sz w:val="28"/>
          <w:szCs w:val="28"/>
          <w:lang w:eastAsia="ru-RU"/>
        </w:rPr>
        <w:t>2</w:t>
      </w:r>
      <w:r w:rsidR="00E60862" w:rsidRPr="007D7D19">
        <w:rPr>
          <w:rFonts w:ascii="Times New Roman" w:eastAsia="Times New Roman" w:hAnsi="Times New Roman" w:cs="Times New Roman"/>
          <w:bCs/>
          <w:sz w:val="28"/>
          <w:szCs w:val="28"/>
          <w:lang w:eastAsia="ru-RU"/>
        </w:rPr>
        <w:t xml:space="preserve"> – </w:t>
      </w:r>
      <w:r w:rsidRPr="007D7D19">
        <w:rPr>
          <w:rFonts w:ascii="Times New Roman" w:eastAsia="Times New Roman" w:hAnsi="Times New Roman" w:cs="Times New Roman"/>
          <w:bCs/>
          <w:sz w:val="28"/>
          <w:szCs w:val="28"/>
          <w:lang w:eastAsia="ru-RU"/>
        </w:rPr>
        <w:t xml:space="preserve">Классификация  </w:t>
      </w:r>
      <w:r w:rsidR="00E60862" w:rsidRPr="007D7D19">
        <w:rPr>
          <w:rFonts w:ascii="Times New Roman" w:eastAsia="Times New Roman" w:hAnsi="Times New Roman" w:cs="Times New Roman"/>
          <w:bCs/>
          <w:sz w:val="28"/>
          <w:szCs w:val="28"/>
          <w:lang w:eastAsia="ru-RU"/>
        </w:rPr>
        <w:t>ОПП</w:t>
      </w:r>
      <w:r w:rsidRPr="007D7D19">
        <w:rPr>
          <w:rFonts w:ascii="Times New Roman" w:eastAsia="Times New Roman" w:hAnsi="Times New Roman" w:cs="Times New Roman"/>
          <w:bCs/>
          <w:sz w:val="28"/>
          <w:szCs w:val="28"/>
          <w:lang w:eastAsia="ru-RU"/>
        </w:rPr>
        <w:t xml:space="preserve"> </w:t>
      </w:r>
      <w:r w:rsidRPr="007D7D19">
        <w:rPr>
          <w:rFonts w:ascii="Times New Roman" w:hAnsi="Times New Roman" w:cs="Times New Roman"/>
          <w:bCs/>
          <w:sz w:val="28"/>
          <w:szCs w:val="28"/>
        </w:rPr>
        <w:t xml:space="preserve">по критериям Acute Kidney Injury Network (AKIN) (2007) </w:t>
      </w:r>
      <w:r w:rsidRPr="007D7D19">
        <w:rPr>
          <w:rFonts w:ascii="Times New Roman" w:eastAsia="Times New Roman" w:hAnsi="Times New Roman" w:cs="Times New Roman"/>
          <w:bCs/>
          <w:sz w:val="28"/>
          <w:szCs w:val="28"/>
          <w:lang w:eastAsia="ru-RU"/>
        </w:rPr>
        <w:t xml:space="preserve"> </w:t>
      </w:r>
    </w:p>
    <w:p w14:paraId="675A6561" w14:textId="77777777" w:rsidR="00216B0D" w:rsidRPr="007D7D19" w:rsidRDefault="00216B0D" w:rsidP="00810EE1">
      <w:pPr>
        <w:tabs>
          <w:tab w:val="left" w:pos="9781"/>
          <w:tab w:val="left" w:pos="20838"/>
        </w:tabs>
        <w:spacing w:after="0" w:afterAutospacing="0" w:line="240" w:lineRule="auto"/>
        <w:ind w:left="0" w:right="49"/>
        <w:rPr>
          <w:rFonts w:ascii="Times New Roman" w:hAnsi="Times New Roman" w:cs="Times New Roman"/>
          <w:sz w:val="28"/>
          <w:szCs w:val="28"/>
        </w:rPr>
      </w:pPr>
    </w:p>
    <w:tbl>
      <w:tblPr>
        <w:tblStyle w:val="a5"/>
        <w:tblW w:w="9918" w:type="dxa"/>
        <w:tblLook w:val="04A0" w:firstRow="1" w:lastRow="0" w:firstColumn="1" w:lastColumn="0" w:noHBand="0" w:noVBand="1"/>
      </w:tblPr>
      <w:tblGrid>
        <w:gridCol w:w="1134"/>
        <w:gridCol w:w="5954"/>
        <w:gridCol w:w="2830"/>
      </w:tblGrid>
      <w:tr w:rsidR="007D7D19" w:rsidRPr="007D7D19" w14:paraId="63469118" w14:textId="77777777" w:rsidTr="00810EE1">
        <w:trPr>
          <w:trHeight w:val="385"/>
        </w:trPr>
        <w:tc>
          <w:tcPr>
            <w:tcW w:w="1134" w:type="dxa"/>
            <w:hideMark/>
          </w:tcPr>
          <w:p w14:paraId="11F0320D" w14:textId="77777777" w:rsidR="003473D1" w:rsidRPr="007D7D19" w:rsidRDefault="00E60862" w:rsidP="00810EE1">
            <w:pPr>
              <w:tabs>
                <w:tab w:val="left" w:pos="0"/>
                <w:tab w:val="left" w:pos="9781"/>
              </w:tabs>
              <w:spacing w:after="0" w:afterAutospacing="0" w:line="240" w:lineRule="auto"/>
              <w:ind w:left="0"/>
              <w:jc w:val="left"/>
              <w:rPr>
                <w:rFonts w:ascii="Times New Roman" w:eastAsia="Times New Roman" w:hAnsi="Times New Roman" w:cs="Times New Roman"/>
                <w:sz w:val="24"/>
                <w:szCs w:val="24"/>
                <w:lang w:val="kk-KZ"/>
              </w:rPr>
            </w:pPr>
            <w:r w:rsidRPr="007D7D19">
              <w:rPr>
                <w:rFonts w:ascii="Times New Roman" w:eastAsia="Times New Roman" w:hAnsi="Times New Roman" w:cs="Times New Roman"/>
                <w:sz w:val="24"/>
                <w:szCs w:val="24"/>
                <w:lang w:val="kk-KZ"/>
              </w:rPr>
              <w:t>Стади</w:t>
            </w:r>
            <w:r w:rsidR="003473D1" w:rsidRPr="007D7D19">
              <w:rPr>
                <w:rFonts w:ascii="Times New Roman" w:eastAsia="Times New Roman" w:hAnsi="Times New Roman" w:cs="Times New Roman"/>
                <w:sz w:val="24"/>
                <w:szCs w:val="24"/>
                <w:lang w:val="kk-KZ"/>
              </w:rPr>
              <w:t>я</w:t>
            </w:r>
          </w:p>
        </w:tc>
        <w:tc>
          <w:tcPr>
            <w:tcW w:w="5954" w:type="dxa"/>
            <w:hideMark/>
          </w:tcPr>
          <w:p w14:paraId="46BCE135" w14:textId="77777777" w:rsidR="003473D1" w:rsidRPr="007D7D19" w:rsidRDefault="003473D1" w:rsidP="00810EE1">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Креатинин плазмы</w:t>
            </w:r>
          </w:p>
        </w:tc>
        <w:tc>
          <w:tcPr>
            <w:tcW w:w="2830" w:type="dxa"/>
            <w:hideMark/>
          </w:tcPr>
          <w:p w14:paraId="571888D7" w14:textId="77777777" w:rsidR="003473D1" w:rsidRPr="007D7D19" w:rsidRDefault="003473D1" w:rsidP="00810EE1">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Диурез</w:t>
            </w:r>
          </w:p>
        </w:tc>
      </w:tr>
      <w:tr w:rsidR="007D7D19" w:rsidRPr="007D7D19" w14:paraId="6F523049" w14:textId="77777777" w:rsidTr="00810EE1">
        <w:trPr>
          <w:trHeight w:val="70"/>
        </w:trPr>
        <w:tc>
          <w:tcPr>
            <w:tcW w:w="1134" w:type="dxa"/>
            <w:hideMark/>
          </w:tcPr>
          <w:p w14:paraId="253942A0" w14:textId="77777777" w:rsidR="003473D1" w:rsidRPr="007D7D19" w:rsidRDefault="003473D1" w:rsidP="00810EE1">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1</w:t>
            </w:r>
          </w:p>
        </w:tc>
        <w:tc>
          <w:tcPr>
            <w:tcW w:w="5954" w:type="dxa"/>
            <w:hideMark/>
          </w:tcPr>
          <w:p w14:paraId="20BDC619" w14:textId="77777777" w:rsidR="003473D1" w:rsidRPr="007D7D19" w:rsidRDefault="003473D1" w:rsidP="00810EE1">
            <w:pPr>
              <w:tabs>
                <w:tab w:val="left" w:pos="9781"/>
              </w:tabs>
              <w:spacing w:after="0" w:afterAutospacing="0" w:line="240" w:lineRule="auto"/>
              <w:ind w:left="0"/>
              <w:jc w:val="left"/>
              <w:rPr>
                <w:rFonts w:ascii="Times New Roman" w:eastAsia="Times New Roman" w:hAnsi="Times New Roman" w:cs="Times New Roman"/>
                <w:sz w:val="24"/>
                <w:szCs w:val="24"/>
                <w:lang w:val="en-US"/>
              </w:rPr>
            </w:pPr>
            <w:r w:rsidRPr="007D7D19">
              <w:rPr>
                <w:rFonts w:ascii="Times New Roman" w:eastAsia="Times New Roman" w:hAnsi="Times New Roman" w:cs="Times New Roman"/>
                <w:sz w:val="24"/>
                <w:szCs w:val="24"/>
                <w:lang w:val="en-US"/>
              </w:rPr>
              <w:t xml:space="preserve">↑ SCr ≥26.5 </w:t>
            </w:r>
            <w:r w:rsidR="00EE2162" w:rsidRPr="007D7D19">
              <w:rPr>
                <w:rFonts w:ascii="Times New Roman" w:eastAsia="Times New Roman" w:hAnsi="Times New Roman" w:cs="Times New Roman"/>
                <w:sz w:val="24"/>
                <w:szCs w:val="24"/>
              </w:rPr>
              <w:t>мкмоль</w:t>
            </w:r>
            <w:r w:rsidR="00EE2162" w:rsidRPr="007D7D19">
              <w:rPr>
                <w:rFonts w:ascii="Times New Roman" w:eastAsia="Times New Roman" w:hAnsi="Times New Roman" w:cs="Times New Roman"/>
                <w:sz w:val="24"/>
                <w:szCs w:val="24"/>
                <w:lang w:val="en-US"/>
              </w:rPr>
              <w:t>\</w:t>
            </w:r>
            <w:r w:rsidR="00EE2162" w:rsidRPr="007D7D19">
              <w:rPr>
                <w:rFonts w:ascii="Times New Roman" w:eastAsia="Times New Roman" w:hAnsi="Times New Roman" w:cs="Times New Roman"/>
                <w:sz w:val="24"/>
                <w:szCs w:val="24"/>
              </w:rPr>
              <w:t>л</w:t>
            </w:r>
            <w:r w:rsidRPr="007D7D19">
              <w:rPr>
                <w:rFonts w:ascii="Times New Roman" w:eastAsia="Times New Roman" w:hAnsi="Times New Roman" w:cs="Times New Roman"/>
                <w:sz w:val="24"/>
                <w:szCs w:val="24"/>
                <w:lang w:val="en-US"/>
              </w:rPr>
              <w:t xml:space="preserve"> (≥0.3 </w:t>
            </w:r>
            <w:r w:rsidR="00EE2162" w:rsidRPr="007D7D19">
              <w:rPr>
                <w:rFonts w:ascii="Times New Roman" w:eastAsia="Times New Roman" w:hAnsi="Times New Roman" w:cs="Times New Roman"/>
                <w:sz w:val="24"/>
                <w:szCs w:val="24"/>
              </w:rPr>
              <w:t>мг</w:t>
            </w:r>
            <w:r w:rsidR="00EE2162" w:rsidRPr="007D7D19">
              <w:rPr>
                <w:rFonts w:ascii="Times New Roman" w:eastAsia="Times New Roman" w:hAnsi="Times New Roman" w:cs="Times New Roman"/>
                <w:sz w:val="24"/>
                <w:szCs w:val="24"/>
                <w:lang w:val="en-US"/>
              </w:rPr>
              <w:t>\</w:t>
            </w:r>
            <w:r w:rsidR="00EE2162" w:rsidRPr="007D7D19">
              <w:rPr>
                <w:rFonts w:ascii="Times New Roman" w:eastAsia="Times New Roman" w:hAnsi="Times New Roman" w:cs="Times New Roman"/>
                <w:sz w:val="24"/>
                <w:szCs w:val="24"/>
              </w:rPr>
              <w:t>дл</w:t>
            </w:r>
            <w:r w:rsidRPr="007D7D19">
              <w:rPr>
                <w:rFonts w:ascii="Times New Roman" w:eastAsia="Times New Roman" w:hAnsi="Times New Roman" w:cs="Times New Roman"/>
                <w:sz w:val="24"/>
                <w:szCs w:val="24"/>
                <w:lang w:val="en-US"/>
              </w:rPr>
              <w:t>) or ↑SCr ≥150 a 200% (1.5 a 2×) </w:t>
            </w:r>
          </w:p>
        </w:tc>
        <w:tc>
          <w:tcPr>
            <w:tcW w:w="2830" w:type="dxa"/>
            <w:hideMark/>
          </w:tcPr>
          <w:p w14:paraId="2B657BFC" w14:textId="77777777" w:rsidR="003473D1" w:rsidRPr="007D7D19" w:rsidRDefault="003473D1"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&lt;0.5 </w:t>
            </w:r>
            <w:r w:rsidR="00EE2162" w:rsidRPr="007D7D19">
              <w:rPr>
                <w:rFonts w:ascii="Times New Roman" w:eastAsia="Times New Roman" w:hAnsi="Times New Roman" w:cs="Times New Roman"/>
                <w:sz w:val="24"/>
                <w:szCs w:val="24"/>
              </w:rPr>
              <w:t>мл\кг\ч</w:t>
            </w:r>
            <w:r w:rsidRPr="007D7D19">
              <w:rPr>
                <w:rFonts w:ascii="Times New Roman" w:eastAsia="Times New Roman" w:hAnsi="Times New Roman" w:cs="Times New Roman"/>
                <w:sz w:val="24"/>
                <w:szCs w:val="24"/>
              </w:rPr>
              <w:t xml:space="preserve"> (&gt;6 </w:t>
            </w:r>
            <w:r w:rsidR="00EE2162" w:rsidRPr="007D7D19">
              <w:rPr>
                <w:rFonts w:ascii="Times New Roman" w:eastAsia="Times New Roman" w:hAnsi="Times New Roman" w:cs="Times New Roman"/>
                <w:sz w:val="24"/>
                <w:szCs w:val="24"/>
              </w:rPr>
              <w:t>ч.</w:t>
            </w:r>
            <w:r w:rsidRPr="007D7D19">
              <w:rPr>
                <w:rFonts w:ascii="Times New Roman" w:eastAsia="Times New Roman" w:hAnsi="Times New Roman" w:cs="Times New Roman"/>
                <w:sz w:val="24"/>
                <w:szCs w:val="24"/>
              </w:rPr>
              <w:t>) </w:t>
            </w:r>
          </w:p>
        </w:tc>
      </w:tr>
      <w:tr w:rsidR="007D7D19" w:rsidRPr="007D7D19" w14:paraId="5DCB6F0A" w14:textId="77777777" w:rsidTr="00810EE1">
        <w:trPr>
          <w:trHeight w:val="70"/>
        </w:trPr>
        <w:tc>
          <w:tcPr>
            <w:tcW w:w="1134" w:type="dxa"/>
            <w:hideMark/>
          </w:tcPr>
          <w:p w14:paraId="3F135422" w14:textId="77777777" w:rsidR="003473D1" w:rsidRPr="007D7D19" w:rsidRDefault="003473D1" w:rsidP="00810EE1">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2</w:t>
            </w:r>
          </w:p>
        </w:tc>
        <w:tc>
          <w:tcPr>
            <w:tcW w:w="5954" w:type="dxa"/>
            <w:hideMark/>
          </w:tcPr>
          <w:p w14:paraId="638F80AE" w14:textId="77777777" w:rsidR="003473D1" w:rsidRPr="007D7D19" w:rsidRDefault="003473D1"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  ↑ SCr &gt;200 a 300% (&gt;2 a 3×) </w:t>
            </w:r>
          </w:p>
        </w:tc>
        <w:tc>
          <w:tcPr>
            <w:tcW w:w="2830" w:type="dxa"/>
            <w:hideMark/>
          </w:tcPr>
          <w:p w14:paraId="1348755F" w14:textId="77777777" w:rsidR="003473D1" w:rsidRPr="007D7D19" w:rsidRDefault="003473D1"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&lt;0.5 </w:t>
            </w:r>
            <w:r w:rsidR="00EE2162" w:rsidRPr="007D7D19">
              <w:rPr>
                <w:rFonts w:ascii="Times New Roman" w:eastAsia="Times New Roman" w:hAnsi="Times New Roman" w:cs="Times New Roman"/>
                <w:sz w:val="24"/>
                <w:szCs w:val="24"/>
              </w:rPr>
              <w:t>мл\кг\ч</w:t>
            </w:r>
            <w:r w:rsidRPr="007D7D19">
              <w:rPr>
                <w:rFonts w:ascii="Times New Roman" w:eastAsia="Times New Roman" w:hAnsi="Times New Roman" w:cs="Times New Roman"/>
                <w:sz w:val="24"/>
                <w:szCs w:val="24"/>
              </w:rPr>
              <w:t>(&gt;12 h) </w:t>
            </w:r>
          </w:p>
        </w:tc>
      </w:tr>
      <w:tr w:rsidR="007D7D19" w:rsidRPr="007D7D19" w14:paraId="37AB78A8" w14:textId="77777777" w:rsidTr="00810EE1">
        <w:trPr>
          <w:trHeight w:val="70"/>
        </w:trPr>
        <w:tc>
          <w:tcPr>
            <w:tcW w:w="1134" w:type="dxa"/>
            <w:hideMark/>
          </w:tcPr>
          <w:p w14:paraId="606FAEF1" w14:textId="77777777" w:rsidR="003473D1" w:rsidRPr="007D7D19" w:rsidRDefault="00E60862" w:rsidP="00810EE1">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3</w:t>
            </w:r>
          </w:p>
        </w:tc>
        <w:tc>
          <w:tcPr>
            <w:tcW w:w="5954" w:type="dxa"/>
            <w:hideMark/>
          </w:tcPr>
          <w:p w14:paraId="37974B5D" w14:textId="77777777" w:rsidR="003473D1" w:rsidRPr="007D7D19" w:rsidRDefault="003473D1"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 </w:t>
            </w:r>
            <w:r w:rsidRPr="007D7D19">
              <w:rPr>
                <w:rFonts w:ascii="Times New Roman" w:eastAsia="Times New Roman" w:hAnsi="Times New Roman" w:cs="Times New Roman"/>
                <w:sz w:val="24"/>
                <w:szCs w:val="24"/>
                <w:lang w:val="en-US"/>
              </w:rPr>
              <w:t>SCr</w:t>
            </w:r>
            <w:r w:rsidRPr="007D7D19">
              <w:rPr>
                <w:rFonts w:ascii="Times New Roman" w:eastAsia="Times New Roman" w:hAnsi="Times New Roman" w:cs="Times New Roman"/>
                <w:sz w:val="24"/>
                <w:szCs w:val="24"/>
              </w:rPr>
              <w:t xml:space="preserve"> &gt;300% (&gt;3×) </w:t>
            </w:r>
            <w:r w:rsidR="00EE2162" w:rsidRPr="007D7D19">
              <w:rPr>
                <w:rFonts w:ascii="Times New Roman" w:eastAsia="Times New Roman" w:hAnsi="Times New Roman" w:cs="Times New Roman"/>
                <w:sz w:val="24"/>
                <w:szCs w:val="24"/>
              </w:rPr>
              <w:t>или если исходный</w:t>
            </w:r>
            <w:r w:rsidRPr="007D7D19">
              <w:rPr>
                <w:rFonts w:ascii="Times New Roman" w:eastAsia="Times New Roman" w:hAnsi="Times New Roman" w:cs="Times New Roman"/>
                <w:sz w:val="24"/>
                <w:szCs w:val="24"/>
              </w:rPr>
              <w:t xml:space="preserve"> </w:t>
            </w:r>
            <w:r w:rsidRPr="007D7D19">
              <w:rPr>
                <w:rFonts w:ascii="Times New Roman" w:eastAsia="Times New Roman" w:hAnsi="Times New Roman" w:cs="Times New Roman"/>
                <w:sz w:val="24"/>
                <w:szCs w:val="24"/>
                <w:lang w:val="en-US"/>
              </w:rPr>
              <w:t>SCr</w:t>
            </w:r>
            <w:r w:rsidRPr="007D7D19">
              <w:rPr>
                <w:rFonts w:ascii="Times New Roman" w:eastAsia="Times New Roman" w:hAnsi="Times New Roman" w:cs="Times New Roman"/>
                <w:sz w:val="24"/>
                <w:szCs w:val="24"/>
              </w:rPr>
              <w:t xml:space="preserve"> ≥353.6 </w:t>
            </w:r>
            <w:r w:rsidR="00EE2162" w:rsidRPr="007D7D19">
              <w:rPr>
                <w:rFonts w:ascii="Times New Roman" w:eastAsia="Times New Roman" w:hAnsi="Times New Roman" w:cs="Times New Roman"/>
                <w:sz w:val="24"/>
                <w:szCs w:val="24"/>
              </w:rPr>
              <w:t>мкмоль\л</w:t>
            </w:r>
            <w:r w:rsidRPr="007D7D19">
              <w:rPr>
                <w:rFonts w:ascii="Times New Roman" w:eastAsia="Times New Roman" w:hAnsi="Times New Roman" w:cs="Times New Roman"/>
                <w:sz w:val="24"/>
                <w:szCs w:val="24"/>
              </w:rPr>
              <w:t xml:space="preserve"> (≥4 </w:t>
            </w:r>
            <w:r w:rsidR="00EE2162" w:rsidRPr="007D7D19">
              <w:rPr>
                <w:rFonts w:ascii="Times New Roman" w:eastAsia="Times New Roman" w:hAnsi="Times New Roman" w:cs="Times New Roman"/>
                <w:sz w:val="24"/>
                <w:szCs w:val="24"/>
              </w:rPr>
              <w:t>мг\дл</w:t>
            </w:r>
            <w:r w:rsidRPr="007D7D19">
              <w:rPr>
                <w:rFonts w:ascii="Times New Roman" w:eastAsia="Times New Roman" w:hAnsi="Times New Roman" w:cs="Times New Roman"/>
                <w:sz w:val="24"/>
                <w:szCs w:val="24"/>
              </w:rPr>
              <w:t>) ↑</w:t>
            </w:r>
            <w:r w:rsidRPr="007D7D19">
              <w:rPr>
                <w:rFonts w:ascii="Times New Roman" w:eastAsia="Times New Roman" w:hAnsi="Times New Roman" w:cs="Times New Roman"/>
                <w:sz w:val="24"/>
                <w:szCs w:val="24"/>
                <w:lang w:val="en-US"/>
              </w:rPr>
              <w:t>SCr</w:t>
            </w:r>
            <w:r w:rsidRPr="007D7D19">
              <w:rPr>
                <w:rFonts w:ascii="Times New Roman" w:eastAsia="Times New Roman" w:hAnsi="Times New Roman" w:cs="Times New Roman"/>
                <w:sz w:val="24"/>
                <w:szCs w:val="24"/>
              </w:rPr>
              <w:t xml:space="preserve"> ≥44.2 </w:t>
            </w:r>
            <w:r w:rsidR="00EE2162" w:rsidRPr="007D7D19">
              <w:rPr>
                <w:rFonts w:ascii="Times New Roman" w:eastAsia="Times New Roman" w:hAnsi="Times New Roman" w:cs="Times New Roman"/>
                <w:sz w:val="24"/>
                <w:szCs w:val="24"/>
              </w:rPr>
              <w:t>мкмоль\л</w:t>
            </w:r>
            <w:r w:rsidRPr="007D7D19">
              <w:rPr>
                <w:rFonts w:ascii="Times New Roman" w:eastAsia="Times New Roman" w:hAnsi="Times New Roman" w:cs="Times New Roman"/>
                <w:sz w:val="24"/>
                <w:szCs w:val="24"/>
              </w:rPr>
              <w:t xml:space="preserve"> (≥0.5 </w:t>
            </w:r>
            <w:r w:rsidR="00EE2162" w:rsidRPr="007D7D19">
              <w:rPr>
                <w:rFonts w:ascii="Times New Roman" w:eastAsia="Times New Roman" w:hAnsi="Times New Roman" w:cs="Times New Roman"/>
                <w:sz w:val="24"/>
                <w:szCs w:val="24"/>
              </w:rPr>
              <w:t>мг\дл</w:t>
            </w:r>
            <w:r w:rsidRPr="007D7D19">
              <w:rPr>
                <w:rFonts w:ascii="Times New Roman" w:eastAsia="Times New Roman" w:hAnsi="Times New Roman" w:cs="Times New Roman"/>
                <w:sz w:val="24"/>
                <w:szCs w:val="24"/>
              </w:rPr>
              <w:t>)</w:t>
            </w:r>
            <w:r w:rsidRPr="007D7D19">
              <w:rPr>
                <w:rFonts w:ascii="Times New Roman" w:eastAsia="Times New Roman" w:hAnsi="Times New Roman" w:cs="Times New Roman"/>
                <w:sz w:val="24"/>
                <w:szCs w:val="24"/>
                <w:lang w:val="en-US"/>
              </w:rPr>
              <w:t> </w:t>
            </w:r>
          </w:p>
        </w:tc>
        <w:tc>
          <w:tcPr>
            <w:tcW w:w="2830" w:type="dxa"/>
            <w:hideMark/>
          </w:tcPr>
          <w:p w14:paraId="4232F345" w14:textId="77777777" w:rsidR="003473D1" w:rsidRPr="007D7D19" w:rsidRDefault="003473D1"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&lt;0.3 </w:t>
            </w:r>
            <w:r w:rsidR="00EE2162" w:rsidRPr="007D7D19">
              <w:rPr>
                <w:rFonts w:ascii="Times New Roman" w:eastAsia="Times New Roman" w:hAnsi="Times New Roman" w:cs="Times New Roman"/>
                <w:sz w:val="24"/>
                <w:szCs w:val="24"/>
              </w:rPr>
              <w:t>мл\кг\ч</w:t>
            </w:r>
            <w:r w:rsidRPr="007D7D19">
              <w:rPr>
                <w:rFonts w:ascii="Times New Roman" w:eastAsia="Times New Roman" w:hAnsi="Times New Roman" w:cs="Times New Roman"/>
                <w:sz w:val="24"/>
                <w:szCs w:val="24"/>
              </w:rPr>
              <w:t xml:space="preserve"> (24 </w:t>
            </w:r>
            <w:r w:rsidR="00EE2162" w:rsidRPr="007D7D19">
              <w:rPr>
                <w:rFonts w:ascii="Times New Roman" w:eastAsia="Times New Roman" w:hAnsi="Times New Roman" w:cs="Times New Roman"/>
                <w:sz w:val="24"/>
                <w:szCs w:val="24"/>
              </w:rPr>
              <w:t>ч.</w:t>
            </w:r>
            <w:r w:rsidRPr="007D7D19">
              <w:rPr>
                <w:rFonts w:ascii="Times New Roman" w:eastAsia="Times New Roman" w:hAnsi="Times New Roman" w:cs="Times New Roman"/>
                <w:sz w:val="24"/>
                <w:szCs w:val="24"/>
              </w:rPr>
              <w:t xml:space="preserve">) </w:t>
            </w:r>
            <w:r w:rsidR="00EE2162" w:rsidRPr="007D7D19">
              <w:rPr>
                <w:rFonts w:ascii="Times New Roman" w:eastAsia="Times New Roman" w:hAnsi="Times New Roman" w:cs="Times New Roman"/>
                <w:sz w:val="24"/>
                <w:szCs w:val="24"/>
              </w:rPr>
              <w:t>или анурия</w:t>
            </w:r>
            <w:r w:rsidRPr="007D7D19">
              <w:rPr>
                <w:rFonts w:ascii="Times New Roman" w:eastAsia="Times New Roman" w:hAnsi="Times New Roman" w:cs="Times New Roman"/>
                <w:sz w:val="24"/>
                <w:szCs w:val="24"/>
              </w:rPr>
              <w:t xml:space="preserve"> (12 </w:t>
            </w:r>
            <w:r w:rsidR="00EE2162" w:rsidRPr="007D7D19">
              <w:rPr>
                <w:rFonts w:ascii="Times New Roman" w:eastAsia="Times New Roman" w:hAnsi="Times New Roman" w:cs="Times New Roman"/>
                <w:sz w:val="24"/>
                <w:szCs w:val="24"/>
              </w:rPr>
              <w:t>ч.</w:t>
            </w:r>
            <w:r w:rsidRPr="007D7D19">
              <w:rPr>
                <w:rFonts w:ascii="Times New Roman" w:eastAsia="Times New Roman" w:hAnsi="Times New Roman" w:cs="Times New Roman"/>
                <w:sz w:val="24"/>
                <w:szCs w:val="24"/>
              </w:rPr>
              <w:t>)</w:t>
            </w:r>
            <w:r w:rsidRPr="007D7D19">
              <w:rPr>
                <w:rFonts w:ascii="Times New Roman" w:eastAsia="Times New Roman" w:hAnsi="Times New Roman" w:cs="Times New Roman"/>
                <w:sz w:val="24"/>
                <w:szCs w:val="24"/>
                <w:lang w:val="en-US"/>
              </w:rPr>
              <w:t> </w:t>
            </w:r>
          </w:p>
        </w:tc>
      </w:tr>
      <w:tr w:rsidR="00810EE1" w:rsidRPr="007D7D19" w14:paraId="0DB5F0B1" w14:textId="77777777" w:rsidTr="00DD2F86">
        <w:trPr>
          <w:trHeight w:val="70"/>
        </w:trPr>
        <w:tc>
          <w:tcPr>
            <w:tcW w:w="9918" w:type="dxa"/>
            <w:gridSpan w:val="3"/>
          </w:tcPr>
          <w:p w14:paraId="1E646CFD" w14:textId="5BB129E2" w:rsidR="00810EE1" w:rsidRPr="007D7D19" w:rsidRDefault="00810EE1" w:rsidP="00810EE1">
            <w:pPr>
              <w:tabs>
                <w:tab w:val="left" w:pos="9781"/>
              </w:tabs>
              <w:spacing w:after="0" w:afterAutospacing="0" w:line="240" w:lineRule="auto"/>
              <w:ind w:left="0" w:firstLine="447"/>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Примечание – Источник </w:t>
            </w:r>
            <w:r w:rsidRPr="007D7D19">
              <w:rPr>
                <w:rFonts w:ascii="Times New Roman" w:eastAsia="Times New Roman" w:hAnsi="Times New Roman" w:cs="Times New Roman"/>
                <w:bCs/>
                <w:sz w:val="24"/>
                <w:szCs w:val="24"/>
                <w:lang w:eastAsia="ru-RU"/>
              </w:rPr>
              <w:t>[</w:t>
            </w:r>
            <w:r w:rsidR="00EE3A57">
              <w:rPr>
                <w:rFonts w:ascii="Times New Roman" w:eastAsia="Times New Roman" w:hAnsi="Times New Roman" w:cs="Times New Roman"/>
                <w:bCs/>
                <w:sz w:val="24"/>
                <w:szCs w:val="24"/>
                <w:lang w:eastAsia="ru-RU"/>
              </w:rPr>
              <w:t>39,с. 6</w:t>
            </w:r>
            <w:r w:rsidRPr="007D7D19">
              <w:rPr>
                <w:rFonts w:ascii="Times New Roman" w:eastAsia="Times New Roman" w:hAnsi="Times New Roman" w:cs="Times New Roman"/>
                <w:bCs/>
                <w:sz w:val="24"/>
                <w:szCs w:val="24"/>
                <w:lang w:eastAsia="ru-RU"/>
              </w:rPr>
              <w:t>]</w:t>
            </w:r>
          </w:p>
        </w:tc>
      </w:tr>
    </w:tbl>
    <w:p w14:paraId="48408FA9" w14:textId="77777777" w:rsidR="003473D1" w:rsidRPr="007D7D19" w:rsidRDefault="003473D1" w:rsidP="00810EE1">
      <w:pPr>
        <w:tabs>
          <w:tab w:val="left" w:pos="9781"/>
          <w:tab w:val="left" w:pos="20838"/>
        </w:tabs>
        <w:spacing w:after="0" w:afterAutospacing="0" w:line="240" w:lineRule="auto"/>
        <w:ind w:left="0" w:right="49" w:firstLine="284"/>
        <w:rPr>
          <w:rFonts w:ascii="Times New Roman" w:eastAsia="Times New Roman" w:hAnsi="Times New Roman" w:cs="Times New Roman"/>
          <w:sz w:val="28"/>
          <w:szCs w:val="28"/>
          <w:lang w:eastAsia="ru-RU"/>
        </w:rPr>
      </w:pPr>
    </w:p>
    <w:p w14:paraId="6FD41CEF" w14:textId="4361D4D1" w:rsidR="00033842" w:rsidRPr="007D7D19" w:rsidRDefault="00033842"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Поэтому в 2007 году была создана и опубликована модификация классификации </w:t>
      </w:r>
      <w:r w:rsidR="00320C08" w:rsidRPr="007D7D19">
        <w:rPr>
          <w:rFonts w:ascii="Times New Roman" w:eastAsia="Times New Roman" w:hAnsi="Times New Roman" w:cs="Times New Roman"/>
          <w:sz w:val="28"/>
          <w:szCs w:val="28"/>
          <w:lang w:eastAsia="ru-RU"/>
        </w:rPr>
        <w:t>р</w:t>
      </w:r>
      <w:r w:rsidRPr="007D7D19">
        <w:rPr>
          <w:rFonts w:ascii="Times New Roman" w:eastAsia="Times New Roman" w:hAnsi="Times New Roman" w:cs="Times New Roman"/>
          <w:sz w:val="28"/>
          <w:szCs w:val="28"/>
          <w:lang w:eastAsia="ru-RU"/>
        </w:rPr>
        <w:t xml:space="preserve">RIFLЕ для детей </w:t>
      </w:r>
      <w:r w:rsidR="00040692">
        <w:rPr>
          <w:rFonts w:ascii="Times New Roman" w:eastAsia="Times New Roman" w:hAnsi="Times New Roman" w:cs="Times New Roman"/>
          <w:sz w:val="28"/>
          <w:szCs w:val="28"/>
          <w:lang w:eastAsia="ru-RU"/>
        </w:rPr>
        <w:t>(таблица</w:t>
      </w:r>
      <w:r w:rsidR="00915F4C" w:rsidRPr="007D7D19">
        <w:rPr>
          <w:rFonts w:ascii="Times New Roman" w:eastAsia="Times New Roman" w:hAnsi="Times New Roman" w:cs="Times New Roman"/>
          <w:sz w:val="28"/>
          <w:szCs w:val="28"/>
          <w:lang w:eastAsia="ru-RU"/>
        </w:rPr>
        <w:t xml:space="preserve"> </w:t>
      </w:r>
      <w:r w:rsidR="0058076C" w:rsidRPr="007D7D19">
        <w:rPr>
          <w:rFonts w:ascii="Times New Roman" w:eastAsia="Times New Roman" w:hAnsi="Times New Roman" w:cs="Times New Roman"/>
          <w:sz w:val="28"/>
          <w:szCs w:val="28"/>
          <w:lang w:eastAsia="ru-RU"/>
        </w:rPr>
        <w:t>3</w:t>
      </w:r>
      <w:r w:rsidRPr="007D7D19">
        <w:rPr>
          <w:rFonts w:ascii="Times New Roman" w:eastAsia="Times New Roman" w:hAnsi="Times New Roman" w:cs="Times New Roman"/>
          <w:sz w:val="28"/>
          <w:szCs w:val="28"/>
          <w:lang w:eastAsia="ru-RU"/>
        </w:rPr>
        <w:t>) [</w:t>
      </w:r>
      <w:r w:rsidR="00EE3A57" w:rsidRPr="007D7D19">
        <w:rPr>
          <w:rFonts w:ascii="Times New Roman" w:eastAsia="Times New Roman" w:hAnsi="Times New Roman" w:cs="Times New Roman"/>
          <w:sz w:val="28"/>
          <w:szCs w:val="28"/>
          <w:lang w:eastAsia="ru-RU"/>
        </w:rPr>
        <w:t>18</w:t>
      </w:r>
      <w:r w:rsidR="00EE3A57">
        <w:rPr>
          <w:rFonts w:ascii="Times New Roman" w:eastAsia="Times New Roman" w:hAnsi="Times New Roman" w:cs="Times New Roman"/>
          <w:sz w:val="28"/>
          <w:szCs w:val="28"/>
          <w:lang w:eastAsia="ru-RU"/>
        </w:rPr>
        <w:t>,р. 1265</w:t>
      </w:r>
      <w:r w:rsidRPr="007D7D19">
        <w:rPr>
          <w:rFonts w:ascii="Times New Roman" w:eastAsia="Times New Roman" w:hAnsi="Times New Roman" w:cs="Times New Roman"/>
          <w:sz w:val="28"/>
          <w:szCs w:val="28"/>
          <w:lang w:eastAsia="ru-RU"/>
        </w:rPr>
        <w:t>]. Необходи</w:t>
      </w:r>
      <w:r w:rsidR="00E60862" w:rsidRPr="007D7D19">
        <w:rPr>
          <w:rFonts w:ascii="Times New Roman" w:eastAsia="Times New Roman" w:hAnsi="Times New Roman" w:cs="Times New Roman"/>
          <w:sz w:val="28"/>
          <w:szCs w:val="28"/>
          <w:lang w:eastAsia="ru-RU"/>
        </w:rPr>
        <w:t xml:space="preserve">мость   адаптации   критериев  </w:t>
      </w:r>
      <w:r w:rsidRPr="007D7D19">
        <w:rPr>
          <w:rFonts w:ascii="Times New Roman" w:eastAsia="Times New Roman" w:hAnsi="Times New Roman" w:cs="Times New Roman"/>
          <w:sz w:val="28"/>
          <w:szCs w:val="28"/>
          <w:lang w:eastAsia="ru-RU"/>
        </w:rPr>
        <w:t xml:space="preserve">RIFLE к детскому возрасту обусловлена анатомо-физиологическими особенностями, например, тем, что у детей </w:t>
      </w:r>
      <w:r w:rsidR="00E60862" w:rsidRPr="007D7D19">
        <w:rPr>
          <w:rFonts w:ascii="Times New Roman" w:eastAsia="Times New Roman" w:hAnsi="Times New Roman" w:cs="Times New Roman"/>
          <w:sz w:val="28"/>
          <w:szCs w:val="28"/>
          <w:lang w:eastAsia="ru-RU"/>
        </w:rPr>
        <w:t>СКФ</w:t>
      </w:r>
      <w:r w:rsidRPr="007D7D19">
        <w:rPr>
          <w:rFonts w:ascii="Times New Roman" w:eastAsia="Times New Roman" w:hAnsi="Times New Roman" w:cs="Times New Roman"/>
          <w:sz w:val="28"/>
          <w:szCs w:val="28"/>
          <w:lang w:eastAsia="ru-RU"/>
        </w:rPr>
        <w:t xml:space="preserve"> значительно варьирует в зависимости от возраста ребенка</w:t>
      </w:r>
      <w:r w:rsidR="00BC695C" w:rsidRPr="007D7D19">
        <w:rPr>
          <w:rFonts w:ascii="Times New Roman" w:eastAsia="Times New Roman" w:hAnsi="Times New Roman" w:cs="Times New Roman"/>
          <w:sz w:val="28"/>
          <w:szCs w:val="28"/>
          <w:lang w:eastAsia="ru-RU"/>
        </w:rPr>
        <w:t>, но данная классификация не учитывает особенности для новорожденных</w:t>
      </w:r>
      <w:r w:rsidRPr="007D7D19">
        <w:rPr>
          <w:rFonts w:ascii="Times New Roman" w:eastAsia="Times New Roman" w:hAnsi="Times New Roman" w:cs="Times New Roman"/>
          <w:sz w:val="28"/>
          <w:szCs w:val="28"/>
          <w:lang w:eastAsia="ru-RU"/>
        </w:rPr>
        <w:t xml:space="preserve"> [</w:t>
      </w:r>
      <w:r w:rsidR="007343AA">
        <w:rPr>
          <w:rFonts w:ascii="Times New Roman" w:eastAsia="Times New Roman" w:hAnsi="Times New Roman" w:cs="Times New Roman"/>
          <w:sz w:val="28"/>
          <w:szCs w:val="28"/>
          <w:lang w:eastAsia="ru-RU"/>
        </w:rPr>
        <w:t>40,41</w:t>
      </w:r>
      <w:r w:rsidRPr="007D7D19">
        <w:rPr>
          <w:rFonts w:ascii="Times New Roman" w:eastAsia="Times New Roman" w:hAnsi="Times New Roman" w:cs="Times New Roman"/>
          <w:sz w:val="28"/>
          <w:szCs w:val="28"/>
          <w:lang w:eastAsia="ru-RU"/>
        </w:rPr>
        <w:t xml:space="preserve">].  </w:t>
      </w:r>
    </w:p>
    <w:p w14:paraId="3766F529" w14:textId="77777777" w:rsidR="00915F4C" w:rsidRPr="007D7D19" w:rsidRDefault="00915F4C" w:rsidP="00810EE1">
      <w:pPr>
        <w:tabs>
          <w:tab w:val="left" w:pos="9781"/>
          <w:tab w:val="left" w:pos="20838"/>
        </w:tabs>
        <w:spacing w:after="0" w:afterAutospacing="0" w:line="240" w:lineRule="auto"/>
        <w:ind w:left="0" w:right="49"/>
        <w:rPr>
          <w:rFonts w:ascii="Times New Roman" w:eastAsia="Times New Roman" w:hAnsi="Times New Roman" w:cs="Times New Roman"/>
          <w:bCs/>
          <w:sz w:val="28"/>
          <w:szCs w:val="28"/>
          <w:lang w:eastAsia="ru-RU"/>
        </w:rPr>
      </w:pPr>
    </w:p>
    <w:p w14:paraId="03D7F4F3" w14:textId="1C98F918" w:rsidR="00915F4C" w:rsidRPr="007D7D19" w:rsidRDefault="00915F4C" w:rsidP="00810EE1">
      <w:pPr>
        <w:tabs>
          <w:tab w:val="left" w:pos="9781"/>
          <w:tab w:val="left" w:pos="20838"/>
        </w:tabs>
        <w:spacing w:after="0" w:afterAutospacing="0" w:line="240" w:lineRule="auto"/>
        <w:ind w:left="0" w:right="49"/>
        <w:rPr>
          <w:rFonts w:ascii="Times New Roman" w:eastAsia="Times New Roman" w:hAnsi="Times New Roman" w:cs="Times New Roman"/>
          <w:bCs/>
          <w:sz w:val="28"/>
          <w:szCs w:val="28"/>
          <w:lang w:eastAsia="ru-RU"/>
        </w:rPr>
      </w:pPr>
      <w:r w:rsidRPr="007D7D19">
        <w:rPr>
          <w:rFonts w:ascii="Times New Roman" w:eastAsia="Times New Roman" w:hAnsi="Times New Roman" w:cs="Times New Roman"/>
          <w:bCs/>
          <w:sz w:val="28"/>
          <w:szCs w:val="28"/>
          <w:lang w:eastAsia="ru-RU"/>
        </w:rPr>
        <w:t xml:space="preserve">Таблица  </w:t>
      </w:r>
      <w:r w:rsidR="0058076C" w:rsidRPr="007D7D19">
        <w:rPr>
          <w:rFonts w:ascii="Times New Roman" w:eastAsia="Times New Roman" w:hAnsi="Times New Roman" w:cs="Times New Roman"/>
          <w:bCs/>
          <w:sz w:val="28"/>
          <w:szCs w:val="28"/>
          <w:lang w:eastAsia="ru-RU"/>
        </w:rPr>
        <w:t>3</w:t>
      </w:r>
      <w:r w:rsidR="00E60862" w:rsidRPr="007D7D19">
        <w:rPr>
          <w:rFonts w:ascii="Times New Roman" w:eastAsia="Times New Roman" w:hAnsi="Times New Roman" w:cs="Times New Roman"/>
          <w:bCs/>
          <w:sz w:val="28"/>
          <w:szCs w:val="28"/>
          <w:lang w:eastAsia="ru-RU"/>
        </w:rPr>
        <w:t xml:space="preserve"> </w:t>
      </w:r>
      <w:r w:rsidRPr="007D7D19">
        <w:rPr>
          <w:rFonts w:ascii="Times New Roman" w:eastAsia="Times New Roman" w:hAnsi="Times New Roman" w:cs="Times New Roman"/>
          <w:bCs/>
          <w:sz w:val="28"/>
          <w:szCs w:val="28"/>
          <w:lang w:eastAsia="ru-RU"/>
        </w:rPr>
        <w:t xml:space="preserve">- Стадии </w:t>
      </w:r>
      <w:r w:rsidR="00E60862" w:rsidRPr="007D7D19">
        <w:rPr>
          <w:rFonts w:ascii="Times New Roman" w:eastAsia="Times New Roman" w:hAnsi="Times New Roman" w:cs="Times New Roman"/>
          <w:bCs/>
          <w:sz w:val="28"/>
          <w:szCs w:val="28"/>
          <w:lang w:eastAsia="ru-RU"/>
        </w:rPr>
        <w:t>ОПП</w:t>
      </w:r>
      <w:r w:rsidRPr="007D7D19">
        <w:rPr>
          <w:rFonts w:ascii="Times New Roman" w:eastAsia="Times New Roman" w:hAnsi="Times New Roman" w:cs="Times New Roman"/>
          <w:bCs/>
          <w:sz w:val="28"/>
          <w:szCs w:val="28"/>
          <w:lang w:eastAsia="ru-RU"/>
        </w:rPr>
        <w:t xml:space="preserve"> у детей в соответствии «рRIFLE» </w:t>
      </w:r>
    </w:p>
    <w:p w14:paraId="0EDCB398" w14:textId="77777777" w:rsidR="00216B0D" w:rsidRPr="007D7D19" w:rsidRDefault="00216B0D" w:rsidP="00810EE1">
      <w:pPr>
        <w:tabs>
          <w:tab w:val="left" w:pos="9781"/>
          <w:tab w:val="left" w:pos="20838"/>
        </w:tabs>
        <w:spacing w:after="0" w:afterAutospacing="0" w:line="240" w:lineRule="auto"/>
        <w:ind w:left="0" w:right="49"/>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2100"/>
        <w:gridCol w:w="3649"/>
        <w:gridCol w:w="4213"/>
      </w:tblGrid>
      <w:tr w:rsidR="007D7D19" w:rsidRPr="007D7D19" w14:paraId="60642386" w14:textId="77777777" w:rsidTr="00810EE1">
        <w:tc>
          <w:tcPr>
            <w:tcW w:w="2107" w:type="dxa"/>
            <w:hideMark/>
          </w:tcPr>
          <w:p w14:paraId="43E2933A" w14:textId="77777777" w:rsidR="00216B0D" w:rsidRPr="007D7D19" w:rsidRDefault="00216B0D" w:rsidP="00810EE1">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Стадии</w:t>
            </w:r>
          </w:p>
        </w:tc>
        <w:tc>
          <w:tcPr>
            <w:tcW w:w="3775" w:type="dxa"/>
            <w:hideMark/>
          </w:tcPr>
          <w:p w14:paraId="6636FD12" w14:textId="77777777" w:rsidR="00216B0D" w:rsidRPr="007D7D19" w:rsidRDefault="00216B0D" w:rsidP="00810EE1">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СКФ</w:t>
            </w:r>
          </w:p>
        </w:tc>
        <w:tc>
          <w:tcPr>
            <w:tcW w:w="0" w:type="auto"/>
            <w:hideMark/>
          </w:tcPr>
          <w:p w14:paraId="6697960B" w14:textId="77777777" w:rsidR="00216B0D" w:rsidRPr="007D7D19" w:rsidRDefault="00216B0D" w:rsidP="00810EE1">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Диурез</w:t>
            </w:r>
          </w:p>
        </w:tc>
      </w:tr>
      <w:tr w:rsidR="007D7D19" w:rsidRPr="007D7D19" w14:paraId="26B89210" w14:textId="77777777" w:rsidTr="00810EE1">
        <w:tc>
          <w:tcPr>
            <w:tcW w:w="2107" w:type="dxa"/>
            <w:hideMark/>
          </w:tcPr>
          <w:p w14:paraId="7CB3AB5C"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lang w:val="kk-KZ"/>
              </w:rPr>
            </w:pPr>
            <w:r w:rsidRPr="007D7D19">
              <w:rPr>
                <w:rFonts w:ascii="Times New Roman" w:eastAsia="Times New Roman" w:hAnsi="Times New Roman" w:cs="Times New Roman"/>
                <w:sz w:val="24"/>
                <w:szCs w:val="24"/>
                <w:lang w:val="kk-KZ"/>
              </w:rPr>
              <w:t>Риск</w:t>
            </w:r>
          </w:p>
          <w:p w14:paraId="13C1E6E7"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Risk (R)</w:t>
            </w:r>
          </w:p>
        </w:tc>
        <w:tc>
          <w:tcPr>
            <w:tcW w:w="3775" w:type="dxa"/>
            <w:hideMark/>
          </w:tcPr>
          <w:p w14:paraId="10C3F6C6"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Уменьшение на 25%</w:t>
            </w:r>
          </w:p>
        </w:tc>
        <w:tc>
          <w:tcPr>
            <w:tcW w:w="0" w:type="auto"/>
            <w:hideMark/>
          </w:tcPr>
          <w:p w14:paraId="48DECF03"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&lt; 0.5 </w:t>
            </w:r>
            <w:r w:rsidR="000B5C18" w:rsidRPr="007D7D19">
              <w:rPr>
                <w:rFonts w:ascii="Times New Roman" w:eastAsia="Times New Roman" w:hAnsi="Times New Roman" w:cs="Times New Roman"/>
                <w:sz w:val="24"/>
                <w:szCs w:val="24"/>
              </w:rPr>
              <w:t>мл\кг\ч</w:t>
            </w:r>
            <w:r w:rsidRPr="007D7D19">
              <w:rPr>
                <w:rFonts w:ascii="Times New Roman" w:eastAsia="Times New Roman" w:hAnsi="Times New Roman" w:cs="Times New Roman"/>
                <w:sz w:val="24"/>
                <w:szCs w:val="24"/>
              </w:rPr>
              <w:t xml:space="preserve"> за 8 часов</w:t>
            </w:r>
          </w:p>
        </w:tc>
      </w:tr>
      <w:tr w:rsidR="007D7D19" w:rsidRPr="007D7D19" w14:paraId="068C6BC7" w14:textId="77777777" w:rsidTr="00810EE1">
        <w:tc>
          <w:tcPr>
            <w:tcW w:w="2107" w:type="dxa"/>
            <w:hideMark/>
          </w:tcPr>
          <w:p w14:paraId="11C83FD7"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lang w:val="kk-KZ"/>
              </w:rPr>
            </w:pPr>
            <w:r w:rsidRPr="007D7D19">
              <w:rPr>
                <w:rFonts w:ascii="Times New Roman" w:eastAsia="Times New Roman" w:hAnsi="Times New Roman" w:cs="Times New Roman"/>
                <w:sz w:val="24"/>
                <w:szCs w:val="24"/>
                <w:lang w:val="kk-KZ"/>
              </w:rPr>
              <w:t xml:space="preserve">Повреждение </w:t>
            </w:r>
          </w:p>
          <w:p w14:paraId="4A45CE48"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Injury (I)</w:t>
            </w:r>
          </w:p>
        </w:tc>
        <w:tc>
          <w:tcPr>
            <w:tcW w:w="3775" w:type="dxa"/>
            <w:hideMark/>
          </w:tcPr>
          <w:p w14:paraId="73077C51"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Уменьшение на 50%</w:t>
            </w:r>
          </w:p>
        </w:tc>
        <w:tc>
          <w:tcPr>
            <w:tcW w:w="0" w:type="auto"/>
            <w:hideMark/>
          </w:tcPr>
          <w:p w14:paraId="0139194E"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&lt; 0.5 </w:t>
            </w:r>
            <w:r w:rsidR="000B5C18" w:rsidRPr="007D7D19">
              <w:rPr>
                <w:rFonts w:ascii="Times New Roman" w:eastAsia="Times New Roman" w:hAnsi="Times New Roman" w:cs="Times New Roman"/>
                <w:sz w:val="24"/>
                <w:szCs w:val="24"/>
              </w:rPr>
              <w:t>мл\кг</w:t>
            </w:r>
            <w:r w:rsidRPr="007D7D19">
              <w:rPr>
                <w:rFonts w:ascii="Times New Roman" w:eastAsia="Times New Roman" w:hAnsi="Times New Roman" w:cs="Times New Roman"/>
                <w:sz w:val="24"/>
                <w:szCs w:val="24"/>
              </w:rPr>
              <w:t>/час за 16 часов</w:t>
            </w:r>
          </w:p>
        </w:tc>
      </w:tr>
      <w:tr w:rsidR="007D7D19" w:rsidRPr="007D7D19" w14:paraId="4282670D" w14:textId="77777777" w:rsidTr="00810EE1">
        <w:tc>
          <w:tcPr>
            <w:tcW w:w="2107" w:type="dxa"/>
            <w:hideMark/>
          </w:tcPr>
          <w:p w14:paraId="540F6BBD"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lang w:val="kk-KZ"/>
              </w:rPr>
            </w:pPr>
            <w:r w:rsidRPr="007D7D19">
              <w:rPr>
                <w:rFonts w:ascii="Times New Roman" w:eastAsia="Times New Roman" w:hAnsi="Times New Roman" w:cs="Times New Roman"/>
                <w:sz w:val="24"/>
                <w:szCs w:val="24"/>
                <w:lang w:val="kk-KZ"/>
              </w:rPr>
              <w:t xml:space="preserve">Недостаточность </w:t>
            </w:r>
          </w:p>
          <w:p w14:paraId="6EA50AB5"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Failure (F)</w:t>
            </w:r>
          </w:p>
        </w:tc>
        <w:tc>
          <w:tcPr>
            <w:tcW w:w="3775" w:type="dxa"/>
            <w:hideMark/>
          </w:tcPr>
          <w:p w14:paraId="4C98A290"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Уменьшение на 75% or &lt; 35 mL/min/1.73 m</w:t>
            </w:r>
            <w:r w:rsidRPr="007D7D19">
              <w:rPr>
                <w:rFonts w:ascii="Times New Roman" w:eastAsia="Times New Roman" w:hAnsi="Times New Roman" w:cs="Times New Roman"/>
                <w:sz w:val="24"/>
                <w:szCs w:val="24"/>
                <w:vertAlign w:val="superscript"/>
              </w:rPr>
              <w:t>2</w:t>
            </w:r>
          </w:p>
        </w:tc>
        <w:tc>
          <w:tcPr>
            <w:tcW w:w="0" w:type="auto"/>
            <w:hideMark/>
          </w:tcPr>
          <w:p w14:paraId="16A13BDE"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&lt; 0.3 </w:t>
            </w:r>
            <w:r w:rsidR="000B5C18" w:rsidRPr="007D7D19">
              <w:rPr>
                <w:rFonts w:ascii="Times New Roman" w:eastAsia="Times New Roman" w:hAnsi="Times New Roman" w:cs="Times New Roman"/>
                <w:sz w:val="24"/>
                <w:szCs w:val="24"/>
              </w:rPr>
              <w:t>мл\кг</w:t>
            </w:r>
            <w:r w:rsidRPr="007D7D19">
              <w:rPr>
                <w:rFonts w:ascii="Times New Roman" w:eastAsia="Times New Roman" w:hAnsi="Times New Roman" w:cs="Times New Roman"/>
                <w:sz w:val="24"/>
                <w:szCs w:val="24"/>
              </w:rPr>
              <w:t>/час или 24 ч или анурия  12 ч</w:t>
            </w:r>
          </w:p>
        </w:tc>
      </w:tr>
      <w:tr w:rsidR="007D7D19" w:rsidRPr="007D7D19" w14:paraId="51A78887" w14:textId="77777777" w:rsidTr="00810EE1">
        <w:tc>
          <w:tcPr>
            <w:tcW w:w="2107" w:type="dxa"/>
            <w:hideMark/>
          </w:tcPr>
          <w:p w14:paraId="1FB8286E"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lang w:val="kk-KZ"/>
              </w:rPr>
            </w:pPr>
            <w:r w:rsidRPr="007D7D19">
              <w:rPr>
                <w:rFonts w:ascii="Times New Roman" w:eastAsia="Times New Roman" w:hAnsi="Times New Roman" w:cs="Times New Roman"/>
                <w:sz w:val="24"/>
                <w:szCs w:val="24"/>
                <w:lang w:val="kk-KZ"/>
              </w:rPr>
              <w:t xml:space="preserve">Потеря </w:t>
            </w:r>
          </w:p>
          <w:p w14:paraId="76F3BB1B"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Loss (L)</w:t>
            </w:r>
          </w:p>
        </w:tc>
        <w:tc>
          <w:tcPr>
            <w:tcW w:w="7855" w:type="dxa"/>
            <w:gridSpan w:val="2"/>
            <w:hideMark/>
          </w:tcPr>
          <w:p w14:paraId="7F5DEF05"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Потеря почечной функции &gt; 4 </w:t>
            </w:r>
            <w:r w:rsidR="000B5C18" w:rsidRPr="007D7D19">
              <w:rPr>
                <w:rFonts w:ascii="Times New Roman" w:eastAsia="Times New Roman" w:hAnsi="Times New Roman" w:cs="Times New Roman"/>
                <w:sz w:val="24"/>
                <w:szCs w:val="24"/>
              </w:rPr>
              <w:t>недель</w:t>
            </w:r>
          </w:p>
        </w:tc>
      </w:tr>
      <w:tr w:rsidR="007D7D19" w:rsidRPr="007D7D19" w14:paraId="74C0E152" w14:textId="77777777" w:rsidTr="00810EE1">
        <w:tc>
          <w:tcPr>
            <w:tcW w:w="2107" w:type="dxa"/>
            <w:hideMark/>
          </w:tcPr>
          <w:p w14:paraId="232D8AAC"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lang w:val="kk-KZ"/>
              </w:rPr>
            </w:pPr>
            <w:r w:rsidRPr="007D7D19">
              <w:rPr>
                <w:rFonts w:ascii="Times New Roman" w:eastAsia="Times New Roman" w:hAnsi="Times New Roman" w:cs="Times New Roman"/>
                <w:sz w:val="24"/>
                <w:szCs w:val="24"/>
                <w:lang w:val="kk-KZ"/>
              </w:rPr>
              <w:t xml:space="preserve">Терминальная </w:t>
            </w:r>
          </w:p>
          <w:p w14:paraId="252DA3FB"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End-Stage (E)</w:t>
            </w:r>
          </w:p>
        </w:tc>
        <w:tc>
          <w:tcPr>
            <w:tcW w:w="7855" w:type="dxa"/>
            <w:gridSpan w:val="2"/>
            <w:hideMark/>
          </w:tcPr>
          <w:p w14:paraId="62F89033" w14:textId="77777777" w:rsidR="00216B0D" w:rsidRPr="007D7D19" w:rsidRDefault="00216B0D" w:rsidP="00810EE1">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Терминальная стадия почечной болезни</w:t>
            </w:r>
          </w:p>
        </w:tc>
      </w:tr>
      <w:tr w:rsidR="007D7D19" w:rsidRPr="007D7D19" w14:paraId="23C3C9B7" w14:textId="77777777" w:rsidTr="0023488E">
        <w:tc>
          <w:tcPr>
            <w:tcW w:w="9962" w:type="dxa"/>
            <w:gridSpan w:val="3"/>
          </w:tcPr>
          <w:p w14:paraId="17C2B5C3" w14:textId="7CA43331" w:rsidR="00810EE1" w:rsidRPr="007D7D19" w:rsidRDefault="00810EE1" w:rsidP="00810EE1">
            <w:pPr>
              <w:tabs>
                <w:tab w:val="left" w:pos="9781"/>
              </w:tabs>
              <w:spacing w:after="0" w:afterAutospacing="0" w:line="240" w:lineRule="auto"/>
              <w:ind w:left="0" w:firstLine="447"/>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Примечание – Источник </w:t>
            </w:r>
            <w:r w:rsidRPr="007D7D19">
              <w:rPr>
                <w:rFonts w:ascii="Times New Roman" w:eastAsia="Times New Roman" w:hAnsi="Times New Roman" w:cs="Times New Roman"/>
                <w:bCs/>
                <w:sz w:val="24"/>
                <w:szCs w:val="24"/>
                <w:lang w:eastAsia="ru-RU"/>
              </w:rPr>
              <w:t>[</w:t>
            </w:r>
            <w:r w:rsidR="0069727C">
              <w:rPr>
                <w:rFonts w:ascii="Times New Roman" w:eastAsia="Times New Roman" w:hAnsi="Times New Roman" w:cs="Times New Roman"/>
                <w:bCs/>
                <w:sz w:val="24"/>
                <w:szCs w:val="24"/>
                <w:lang w:eastAsia="ru-RU"/>
              </w:rPr>
              <w:t>40,41</w:t>
            </w:r>
            <w:r w:rsidRPr="007D7D19">
              <w:rPr>
                <w:rFonts w:ascii="Times New Roman" w:eastAsia="Times New Roman" w:hAnsi="Times New Roman" w:cs="Times New Roman"/>
                <w:bCs/>
                <w:sz w:val="24"/>
                <w:szCs w:val="24"/>
                <w:lang w:eastAsia="ru-RU"/>
              </w:rPr>
              <w:t>]</w:t>
            </w:r>
          </w:p>
        </w:tc>
      </w:tr>
    </w:tbl>
    <w:p w14:paraId="2690FD1A" w14:textId="77777777" w:rsidR="00E60862" w:rsidRPr="007D7D19" w:rsidRDefault="00E60862" w:rsidP="00810EE1">
      <w:pPr>
        <w:tabs>
          <w:tab w:val="left" w:pos="0"/>
          <w:tab w:val="left" w:pos="9781"/>
          <w:tab w:val="left" w:pos="20838"/>
        </w:tabs>
        <w:spacing w:after="0" w:afterAutospacing="0" w:line="240" w:lineRule="auto"/>
        <w:ind w:left="0" w:firstLine="567"/>
        <w:rPr>
          <w:rFonts w:ascii="Times New Roman" w:eastAsia="Times New Roman" w:hAnsi="Times New Roman" w:cs="Times New Roman"/>
          <w:sz w:val="24"/>
          <w:szCs w:val="24"/>
          <w:lang w:eastAsia="ru-RU"/>
        </w:rPr>
      </w:pPr>
    </w:p>
    <w:p w14:paraId="234AA118" w14:textId="1FA01C41" w:rsidR="00ED38F1" w:rsidRPr="007D7D19" w:rsidRDefault="00ED38F1" w:rsidP="00810EE1">
      <w:pPr>
        <w:tabs>
          <w:tab w:val="left" w:pos="0"/>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lastRenderedPageBreak/>
        <w:t>В 2013 году данная классификация была модифицирована для детей неонатального периода, получи</w:t>
      </w:r>
      <w:r w:rsidR="00320C08" w:rsidRPr="007D7D19">
        <w:rPr>
          <w:rFonts w:ascii="Times New Roman" w:eastAsia="Times New Roman" w:hAnsi="Times New Roman" w:cs="Times New Roman"/>
          <w:sz w:val="28"/>
          <w:szCs w:val="28"/>
          <w:lang w:eastAsia="ru-RU"/>
        </w:rPr>
        <w:t xml:space="preserve">вшая название «nRIFLE» </w:t>
      </w:r>
      <w:r w:rsidR="00040692">
        <w:rPr>
          <w:rFonts w:ascii="Times New Roman" w:eastAsia="Times New Roman" w:hAnsi="Times New Roman" w:cs="Times New Roman"/>
          <w:sz w:val="28"/>
          <w:szCs w:val="28"/>
          <w:lang w:eastAsia="ru-RU"/>
        </w:rPr>
        <w:t>(таблица</w:t>
      </w:r>
      <w:r w:rsidR="00320C08" w:rsidRPr="007D7D19">
        <w:rPr>
          <w:rFonts w:ascii="Times New Roman" w:eastAsia="Times New Roman" w:hAnsi="Times New Roman" w:cs="Times New Roman"/>
          <w:sz w:val="28"/>
          <w:szCs w:val="28"/>
          <w:lang w:eastAsia="ru-RU"/>
        </w:rPr>
        <w:t xml:space="preserve"> 4</w:t>
      </w:r>
      <w:r w:rsidRPr="007D7D19">
        <w:rPr>
          <w:rFonts w:ascii="Times New Roman" w:eastAsia="Times New Roman" w:hAnsi="Times New Roman" w:cs="Times New Roman"/>
          <w:sz w:val="28"/>
          <w:szCs w:val="28"/>
          <w:lang w:eastAsia="ru-RU"/>
        </w:rPr>
        <w:t xml:space="preserve">), основанная только на снижении диуреза, без учета </w:t>
      </w:r>
      <w:r w:rsidR="007469E1" w:rsidRPr="007D7D19">
        <w:rPr>
          <w:rFonts w:ascii="Times New Roman" w:eastAsia="Times New Roman" w:hAnsi="Times New Roman" w:cs="Times New Roman"/>
          <w:sz w:val="28"/>
          <w:szCs w:val="28"/>
          <w:lang w:eastAsia="ru-RU"/>
        </w:rPr>
        <w:t xml:space="preserve">креатинина и </w:t>
      </w:r>
      <w:r w:rsidRPr="007D7D19">
        <w:rPr>
          <w:rFonts w:ascii="Times New Roman" w:eastAsia="Times New Roman" w:hAnsi="Times New Roman" w:cs="Times New Roman"/>
          <w:sz w:val="28"/>
          <w:szCs w:val="28"/>
          <w:lang w:eastAsia="ru-RU"/>
        </w:rPr>
        <w:t xml:space="preserve">скорости клубочковой фильтрации, в связи с особенностями патофизиологии новорожденных, когда диурез считается нормальным при значениях выше 1,5 мл/кг/час </w:t>
      </w:r>
      <w:r w:rsidR="00040692">
        <w:rPr>
          <w:rFonts w:ascii="Times New Roman" w:eastAsia="Times New Roman" w:hAnsi="Times New Roman" w:cs="Times New Roman"/>
          <w:sz w:val="28"/>
          <w:szCs w:val="28"/>
          <w:lang w:eastAsia="ru-RU"/>
        </w:rPr>
        <w:t>(таблица</w:t>
      </w:r>
      <w:r w:rsidRPr="007D7D19">
        <w:rPr>
          <w:rFonts w:ascii="Times New Roman" w:eastAsia="Times New Roman" w:hAnsi="Times New Roman" w:cs="Times New Roman"/>
          <w:sz w:val="28"/>
          <w:szCs w:val="28"/>
          <w:lang w:eastAsia="ru-RU"/>
        </w:rPr>
        <w:t xml:space="preserve"> </w:t>
      </w:r>
      <w:r w:rsidR="0058076C" w:rsidRPr="007D7D19">
        <w:rPr>
          <w:rFonts w:ascii="Times New Roman" w:eastAsia="Times New Roman" w:hAnsi="Times New Roman" w:cs="Times New Roman"/>
          <w:sz w:val="28"/>
          <w:szCs w:val="28"/>
          <w:lang w:eastAsia="ru-RU"/>
        </w:rPr>
        <w:t>4</w:t>
      </w:r>
      <w:r w:rsidRPr="007D7D19">
        <w:rPr>
          <w:rFonts w:ascii="Times New Roman" w:eastAsia="Times New Roman" w:hAnsi="Times New Roman" w:cs="Times New Roman"/>
          <w:sz w:val="28"/>
          <w:szCs w:val="28"/>
          <w:lang w:eastAsia="ru-RU"/>
        </w:rPr>
        <w:t>)</w:t>
      </w:r>
      <w:r w:rsidR="00516437" w:rsidRPr="007D7D19">
        <w:rPr>
          <w:rFonts w:ascii="Times New Roman" w:eastAsia="Times New Roman" w:hAnsi="Times New Roman" w:cs="Times New Roman"/>
          <w:sz w:val="28"/>
          <w:szCs w:val="28"/>
          <w:lang w:eastAsia="ru-RU"/>
        </w:rPr>
        <w:t>, однако не учитывает тот факт, что ОПП у новорожденных может протекать и пор неолигурическому типу</w:t>
      </w:r>
      <w:r w:rsidRPr="007D7D19">
        <w:rPr>
          <w:rFonts w:ascii="Times New Roman" w:eastAsia="Times New Roman" w:hAnsi="Times New Roman" w:cs="Times New Roman"/>
          <w:sz w:val="28"/>
          <w:szCs w:val="28"/>
          <w:lang w:eastAsia="ru-RU"/>
        </w:rPr>
        <w:t xml:space="preserve"> [</w:t>
      </w:r>
      <w:r w:rsidR="00511AB8">
        <w:rPr>
          <w:rFonts w:ascii="Times New Roman" w:eastAsia="Times New Roman" w:hAnsi="Times New Roman" w:cs="Times New Roman"/>
          <w:sz w:val="28"/>
          <w:szCs w:val="28"/>
          <w:lang w:eastAsia="ru-RU"/>
        </w:rPr>
        <w:t>42</w:t>
      </w:r>
      <w:r w:rsidRPr="007D7D19">
        <w:rPr>
          <w:rFonts w:ascii="Times New Roman" w:eastAsia="Times New Roman" w:hAnsi="Times New Roman" w:cs="Times New Roman"/>
          <w:sz w:val="28"/>
          <w:szCs w:val="28"/>
          <w:lang w:eastAsia="ru-RU"/>
        </w:rPr>
        <w:t>].</w:t>
      </w:r>
    </w:p>
    <w:p w14:paraId="0112D69C" w14:textId="77777777" w:rsidR="0058076C" w:rsidRPr="007D7D19" w:rsidRDefault="0058076C" w:rsidP="00810EE1">
      <w:pPr>
        <w:tabs>
          <w:tab w:val="left" w:pos="0"/>
          <w:tab w:val="left" w:pos="9781"/>
          <w:tab w:val="left" w:pos="20838"/>
        </w:tabs>
        <w:spacing w:after="0" w:afterAutospacing="0" w:line="240" w:lineRule="auto"/>
        <w:ind w:left="0" w:right="49" w:firstLine="567"/>
        <w:rPr>
          <w:rFonts w:ascii="Times New Roman" w:eastAsia="Times New Roman" w:hAnsi="Times New Roman" w:cs="Times New Roman"/>
          <w:bCs/>
          <w:sz w:val="28"/>
          <w:szCs w:val="28"/>
          <w:lang w:eastAsia="ru-RU"/>
        </w:rPr>
      </w:pPr>
    </w:p>
    <w:p w14:paraId="4ABFDDB0" w14:textId="12E94000" w:rsidR="00216B0D" w:rsidRPr="007D7D19" w:rsidRDefault="00216B0D" w:rsidP="00810EE1">
      <w:pPr>
        <w:tabs>
          <w:tab w:val="left" w:pos="9781"/>
          <w:tab w:val="left" w:pos="20838"/>
        </w:tabs>
        <w:spacing w:after="0" w:afterAutospacing="0" w:line="240" w:lineRule="auto"/>
        <w:ind w:left="0" w:right="49"/>
        <w:rPr>
          <w:rFonts w:ascii="Times New Roman" w:eastAsia="Times New Roman" w:hAnsi="Times New Roman" w:cs="Times New Roman"/>
          <w:bCs/>
          <w:sz w:val="28"/>
          <w:szCs w:val="28"/>
          <w:lang w:eastAsia="ru-RU"/>
        </w:rPr>
      </w:pPr>
      <w:r w:rsidRPr="007D7D19">
        <w:rPr>
          <w:rFonts w:ascii="Times New Roman" w:eastAsia="Times New Roman" w:hAnsi="Times New Roman" w:cs="Times New Roman"/>
          <w:bCs/>
          <w:sz w:val="28"/>
          <w:szCs w:val="28"/>
          <w:lang w:eastAsia="ru-RU"/>
        </w:rPr>
        <w:t xml:space="preserve">Таблица </w:t>
      </w:r>
      <w:r w:rsidR="0058076C" w:rsidRPr="007D7D19">
        <w:rPr>
          <w:rFonts w:ascii="Times New Roman" w:eastAsia="Times New Roman" w:hAnsi="Times New Roman" w:cs="Times New Roman"/>
          <w:bCs/>
          <w:sz w:val="28"/>
          <w:szCs w:val="28"/>
          <w:lang w:eastAsia="ru-RU"/>
        </w:rPr>
        <w:t>4</w:t>
      </w:r>
      <w:r w:rsidR="00320C08" w:rsidRPr="007D7D19">
        <w:rPr>
          <w:rFonts w:ascii="Times New Roman" w:eastAsia="Times New Roman" w:hAnsi="Times New Roman" w:cs="Times New Roman"/>
          <w:bCs/>
          <w:sz w:val="28"/>
          <w:szCs w:val="28"/>
          <w:lang w:eastAsia="ru-RU"/>
        </w:rPr>
        <w:t xml:space="preserve"> </w:t>
      </w:r>
      <w:r w:rsidRPr="007D7D19">
        <w:rPr>
          <w:rFonts w:ascii="Times New Roman" w:eastAsia="Times New Roman" w:hAnsi="Times New Roman" w:cs="Times New Roman"/>
          <w:bCs/>
          <w:sz w:val="28"/>
          <w:szCs w:val="28"/>
          <w:lang w:eastAsia="ru-RU"/>
        </w:rPr>
        <w:t xml:space="preserve">- Стадии </w:t>
      </w:r>
      <w:r w:rsidR="00320C08" w:rsidRPr="007D7D19">
        <w:rPr>
          <w:rFonts w:ascii="Times New Roman" w:eastAsia="Times New Roman" w:hAnsi="Times New Roman" w:cs="Times New Roman"/>
          <w:bCs/>
          <w:sz w:val="28"/>
          <w:szCs w:val="28"/>
          <w:lang w:eastAsia="ru-RU"/>
        </w:rPr>
        <w:t>ОПП</w:t>
      </w:r>
      <w:r w:rsidRPr="007D7D19">
        <w:rPr>
          <w:rFonts w:ascii="Times New Roman" w:eastAsia="Times New Roman" w:hAnsi="Times New Roman" w:cs="Times New Roman"/>
          <w:bCs/>
          <w:sz w:val="28"/>
          <w:szCs w:val="28"/>
          <w:lang w:eastAsia="ru-RU"/>
        </w:rPr>
        <w:t xml:space="preserve"> у детей неонатального периода в соответствии «</w:t>
      </w:r>
      <w:r w:rsidRPr="007D7D19">
        <w:rPr>
          <w:rFonts w:ascii="Times New Roman" w:eastAsia="Times New Roman" w:hAnsi="Times New Roman" w:cs="Times New Roman"/>
          <w:bCs/>
          <w:sz w:val="28"/>
          <w:szCs w:val="28"/>
          <w:lang w:val="en-US" w:eastAsia="ru-RU"/>
        </w:rPr>
        <w:t>n</w:t>
      </w:r>
      <w:r w:rsidR="002B7258" w:rsidRPr="007D7D19">
        <w:rPr>
          <w:rFonts w:ascii="Times New Roman" w:eastAsia="Times New Roman" w:hAnsi="Times New Roman" w:cs="Times New Roman"/>
          <w:bCs/>
          <w:sz w:val="28"/>
          <w:szCs w:val="28"/>
          <w:lang w:val="en-US" w:eastAsia="ru-RU"/>
        </w:rPr>
        <w:t>eonatal</w:t>
      </w:r>
      <w:r w:rsidRPr="007D7D19">
        <w:rPr>
          <w:rFonts w:ascii="Times New Roman" w:eastAsia="Times New Roman" w:hAnsi="Times New Roman" w:cs="Times New Roman"/>
          <w:bCs/>
          <w:sz w:val="28"/>
          <w:szCs w:val="28"/>
          <w:lang w:eastAsia="ru-RU"/>
        </w:rPr>
        <w:t xml:space="preserve">RIFLE» </w:t>
      </w:r>
    </w:p>
    <w:p w14:paraId="3DA87990" w14:textId="77777777" w:rsidR="00216B0D" w:rsidRPr="007D7D19" w:rsidRDefault="00216B0D" w:rsidP="00810EE1">
      <w:pPr>
        <w:tabs>
          <w:tab w:val="left" w:pos="9781"/>
          <w:tab w:val="left" w:pos="20838"/>
        </w:tabs>
        <w:spacing w:after="0" w:afterAutospacing="0" w:line="240" w:lineRule="auto"/>
        <w:ind w:left="0" w:right="49" w:firstLine="284"/>
        <w:rPr>
          <w:rFonts w:ascii="Times New Roman" w:eastAsia="Times New Roman" w:hAnsi="Times New Roman" w:cs="Times New Roman"/>
          <w:sz w:val="28"/>
          <w:szCs w:val="28"/>
          <w:lang w:eastAsia="ru-RU"/>
        </w:rPr>
      </w:pPr>
    </w:p>
    <w:tbl>
      <w:tblPr>
        <w:tblStyle w:val="a5"/>
        <w:tblW w:w="0" w:type="auto"/>
        <w:tblInd w:w="-34" w:type="dxa"/>
        <w:tblLook w:val="04A0" w:firstRow="1" w:lastRow="0" w:firstColumn="1" w:lastColumn="0" w:noHBand="0" w:noVBand="1"/>
      </w:tblPr>
      <w:tblGrid>
        <w:gridCol w:w="4179"/>
        <w:gridCol w:w="5817"/>
      </w:tblGrid>
      <w:tr w:rsidR="007D7D19" w:rsidRPr="007D7D19" w14:paraId="211301D3" w14:textId="77777777" w:rsidTr="00810EE1">
        <w:tc>
          <w:tcPr>
            <w:tcW w:w="4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4C5957" w14:textId="77777777" w:rsidR="00216B0D" w:rsidRPr="007D7D19" w:rsidRDefault="00216B0D" w:rsidP="00810EE1">
            <w:pPr>
              <w:tabs>
                <w:tab w:val="left" w:pos="9781"/>
                <w:tab w:val="left" w:pos="20838"/>
              </w:tabs>
              <w:spacing w:after="0" w:afterAutospacing="0" w:line="240" w:lineRule="auto"/>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Стадии</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C11C9" w14:textId="77777777" w:rsidR="00216B0D" w:rsidRPr="007D7D19" w:rsidRDefault="00216B0D" w:rsidP="00810EE1">
            <w:pPr>
              <w:tabs>
                <w:tab w:val="left" w:pos="9781"/>
                <w:tab w:val="left" w:pos="20838"/>
              </w:tabs>
              <w:spacing w:after="0" w:afterAutospacing="0" w:line="240" w:lineRule="auto"/>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Критерии диуреза</w:t>
            </w:r>
          </w:p>
        </w:tc>
      </w:tr>
      <w:tr w:rsidR="007D7D19" w:rsidRPr="007D7D19" w14:paraId="018323E1" w14:textId="77777777" w:rsidTr="00810EE1">
        <w:tc>
          <w:tcPr>
            <w:tcW w:w="4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39AFCD"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R</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Риск</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A357F"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&lt;1,5 мл/кг/ч× 24ч</w:t>
            </w:r>
          </w:p>
        </w:tc>
      </w:tr>
      <w:tr w:rsidR="007D7D19" w:rsidRPr="007D7D19" w14:paraId="04B2086C" w14:textId="77777777" w:rsidTr="00810EE1">
        <w:tc>
          <w:tcPr>
            <w:tcW w:w="4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420F1"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I</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Повреждение</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708BD9"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&lt; 1,0мл/кг/ч× 24 ч</w:t>
            </w:r>
          </w:p>
        </w:tc>
      </w:tr>
      <w:tr w:rsidR="007D7D19" w:rsidRPr="007D7D19" w14:paraId="784CE094" w14:textId="77777777" w:rsidTr="00810EE1">
        <w:tc>
          <w:tcPr>
            <w:tcW w:w="4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F9C76A"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F</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Недостаточность</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63FF7A"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&lt; 0,7мл/кг/ч ×24 ч или анурия ×12 ч</w:t>
            </w:r>
          </w:p>
        </w:tc>
      </w:tr>
      <w:tr w:rsidR="007D7D19" w:rsidRPr="007D7D19" w14:paraId="4D9AC79D" w14:textId="77777777" w:rsidTr="00810EE1">
        <w:trPr>
          <w:trHeight w:val="70"/>
        </w:trPr>
        <w:tc>
          <w:tcPr>
            <w:tcW w:w="4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50983C"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L</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Потеря почечной функции</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ED030D"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Персистирующая ОПП = полной потери функции почек &gt; 4 нед</w:t>
            </w:r>
          </w:p>
        </w:tc>
      </w:tr>
      <w:tr w:rsidR="007D7D19" w:rsidRPr="007D7D19" w14:paraId="5D7B51C7" w14:textId="77777777" w:rsidTr="00810EE1">
        <w:tc>
          <w:tcPr>
            <w:tcW w:w="4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E8AD39"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E</w:t>
            </w:r>
            <w:r w:rsidR="00320C08" w:rsidRPr="007D7D19">
              <w:rPr>
                <w:rFonts w:ascii="Times New Roman" w:eastAsia="Times New Roman" w:hAnsi="Times New Roman" w:cs="Times New Roman"/>
                <w:bCs/>
                <w:sz w:val="24"/>
                <w:szCs w:val="24"/>
                <w:lang w:eastAsia="ru-RU"/>
              </w:rPr>
              <w:t xml:space="preserve"> - </w:t>
            </w:r>
            <w:r w:rsidRPr="007D7D19">
              <w:rPr>
                <w:rFonts w:ascii="Times New Roman" w:eastAsia="Times New Roman" w:hAnsi="Times New Roman" w:cs="Times New Roman"/>
                <w:bCs/>
                <w:sz w:val="24"/>
                <w:szCs w:val="24"/>
                <w:lang w:eastAsia="ru-RU"/>
              </w:rPr>
              <w:t>Терминальная почечная недостаточность</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4A3FB9" w14:textId="77777777" w:rsidR="00216B0D" w:rsidRPr="007D7D19" w:rsidRDefault="00216B0D" w:rsidP="00810EE1">
            <w:pPr>
              <w:tabs>
                <w:tab w:val="left" w:pos="9781"/>
                <w:tab w:val="left" w:pos="20838"/>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Терминальная стадия болезни почек&gt;3мес</w:t>
            </w:r>
          </w:p>
        </w:tc>
      </w:tr>
      <w:tr w:rsidR="007D7D19" w:rsidRPr="007D7D19" w14:paraId="1AC47BA5" w14:textId="77777777" w:rsidTr="00187209">
        <w:tc>
          <w:tcPr>
            <w:tcW w:w="99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6FA2C8" w14:textId="43084B07" w:rsidR="00810EE1" w:rsidRPr="007D7D19" w:rsidRDefault="00810EE1" w:rsidP="00810EE1">
            <w:pPr>
              <w:tabs>
                <w:tab w:val="left" w:pos="9781"/>
                <w:tab w:val="left" w:pos="20838"/>
              </w:tabs>
              <w:spacing w:after="0" w:afterAutospacing="0" w:line="240" w:lineRule="auto"/>
              <w:ind w:left="0" w:right="49" w:firstLine="492"/>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rPr>
              <w:t xml:space="preserve">Примечание – Источник </w:t>
            </w:r>
            <w:r w:rsidRPr="007D7D19">
              <w:rPr>
                <w:rFonts w:ascii="Times New Roman" w:eastAsia="Times New Roman" w:hAnsi="Times New Roman" w:cs="Times New Roman"/>
                <w:bCs/>
                <w:sz w:val="24"/>
                <w:szCs w:val="24"/>
                <w:lang w:eastAsia="ru-RU"/>
              </w:rPr>
              <w:t>[</w:t>
            </w:r>
            <w:r w:rsidR="00E718F3">
              <w:rPr>
                <w:rFonts w:ascii="Times New Roman" w:eastAsia="Times New Roman" w:hAnsi="Times New Roman" w:cs="Times New Roman"/>
                <w:bCs/>
                <w:sz w:val="24"/>
                <w:szCs w:val="24"/>
                <w:lang w:eastAsia="ru-RU"/>
              </w:rPr>
              <w:t>42</w:t>
            </w:r>
            <w:r w:rsidRPr="007D7D19">
              <w:rPr>
                <w:rFonts w:ascii="Times New Roman" w:eastAsia="Times New Roman" w:hAnsi="Times New Roman" w:cs="Times New Roman"/>
                <w:bCs/>
                <w:sz w:val="24"/>
                <w:szCs w:val="24"/>
                <w:lang w:eastAsia="ru-RU"/>
              </w:rPr>
              <w:t>]</w:t>
            </w:r>
          </w:p>
        </w:tc>
      </w:tr>
    </w:tbl>
    <w:p w14:paraId="5EFD3AA0" w14:textId="77777777" w:rsidR="00216B0D" w:rsidRPr="007D7D19" w:rsidRDefault="00216B0D" w:rsidP="00810EE1">
      <w:pPr>
        <w:tabs>
          <w:tab w:val="left" w:pos="9781"/>
          <w:tab w:val="left" w:pos="20838"/>
        </w:tabs>
        <w:spacing w:after="0" w:afterAutospacing="0" w:line="240" w:lineRule="auto"/>
        <w:ind w:left="0" w:right="49" w:firstLine="284"/>
        <w:rPr>
          <w:rFonts w:ascii="Times New Roman" w:eastAsia="Times New Roman" w:hAnsi="Times New Roman" w:cs="Times New Roman"/>
          <w:sz w:val="28"/>
          <w:szCs w:val="28"/>
          <w:lang w:eastAsia="ru-RU"/>
        </w:rPr>
      </w:pPr>
    </w:p>
    <w:p w14:paraId="33BEE537" w14:textId="0C3C79C1" w:rsidR="00320C08" w:rsidRPr="007D7D19" w:rsidRDefault="00F77B13" w:rsidP="00810EE1">
      <w:pPr>
        <w:pStyle w:val="a3"/>
        <w:tabs>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Таким образом,</w:t>
      </w:r>
      <w:r w:rsidR="00216B0D" w:rsidRPr="007D7D19">
        <w:rPr>
          <w:rFonts w:ascii="Times New Roman" w:hAnsi="Times New Roman"/>
          <w:sz w:val="28"/>
          <w:szCs w:val="28"/>
        </w:rPr>
        <w:t xml:space="preserve"> с момента введения педиатрической классификации </w:t>
      </w:r>
      <w:r w:rsidR="00320C08" w:rsidRPr="007D7D19">
        <w:rPr>
          <w:rFonts w:ascii="Times New Roman" w:hAnsi="Times New Roman"/>
          <w:sz w:val="28"/>
          <w:szCs w:val="28"/>
        </w:rPr>
        <w:t xml:space="preserve">ОПП </w:t>
      </w:r>
      <w:r w:rsidR="00216B0D" w:rsidRPr="007D7D19">
        <w:rPr>
          <w:rFonts w:ascii="Times New Roman" w:hAnsi="Times New Roman"/>
          <w:sz w:val="28"/>
          <w:szCs w:val="28"/>
        </w:rPr>
        <w:t xml:space="preserve">по RIFLE критериям (2007) и </w:t>
      </w:r>
      <w:r w:rsidR="00216B0D" w:rsidRPr="007D7D19">
        <w:rPr>
          <w:rFonts w:ascii="Times New Roman" w:hAnsi="Times New Roman"/>
          <w:sz w:val="28"/>
          <w:szCs w:val="28"/>
          <w:lang w:val="en-US"/>
        </w:rPr>
        <w:t>neonatal</w:t>
      </w:r>
      <w:r w:rsidR="00216B0D" w:rsidRPr="007D7D19">
        <w:rPr>
          <w:rFonts w:ascii="Times New Roman" w:hAnsi="Times New Roman"/>
          <w:sz w:val="28"/>
          <w:szCs w:val="28"/>
        </w:rPr>
        <w:t xml:space="preserve"> –</w:t>
      </w:r>
      <w:r w:rsidR="00320C08" w:rsidRPr="007D7D19">
        <w:rPr>
          <w:rFonts w:ascii="Times New Roman" w:hAnsi="Times New Roman"/>
          <w:sz w:val="28"/>
          <w:szCs w:val="28"/>
        </w:rPr>
        <w:t xml:space="preserve"> </w:t>
      </w:r>
      <w:r w:rsidR="00216B0D" w:rsidRPr="007D7D19">
        <w:rPr>
          <w:rFonts w:ascii="Times New Roman" w:hAnsi="Times New Roman"/>
          <w:sz w:val="28"/>
          <w:szCs w:val="28"/>
        </w:rPr>
        <w:t>RIFLE</w:t>
      </w:r>
      <w:r w:rsidR="00320C08" w:rsidRPr="007D7D19">
        <w:rPr>
          <w:rFonts w:ascii="Times New Roman" w:hAnsi="Times New Roman"/>
          <w:sz w:val="28"/>
          <w:szCs w:val="28"/>
        </w:rPr>
        <w:t xml:space="preserve">  </w:t>
      </w:r>
      <w:r w:rsidR="00216B0D" w:rsidRPr="007D7D19">
        <w:rPr>
          <w:rFonts w:ascii="Times New Roman" w:hAnsi="Times New Roman"/>
          <w:sz w:val="28"/>
          <w:szCs w:val="28"/>
        </w:rPr>
        <w:t>(2013) прошло уже более 10 лет, поэтому ученые постоянно продолжают выносить на обсуждение вопросы</w:t>
      </w:r>
      <w:r w:rsidRPr="007D7D19">
        <w:rPr>
          <w:rFonts w:ascii="Times New Roman" w:hAnsi="Times New Roman"/>
          <w:sz w:val="28"/>
          <w:szCs w:val="28"/>
        </w:rPr>
        <w:t xml:space="preserve"> по изучению </w:t>
      </w:r>
      <w:r w:rsidR="00216B0D" w:rsidRPr="007D7D19">
        <w:rPr>
          <w:rFonts w:ascii="Times New Roman" w:hAnsi="Times New Roman"/>
          <w:sz w:val="28"/>
          <w:szCs w:val="28"/>
        </w:rPr>
        <w:t xml:space="preserve">стратификации тяжести </w:t>
      </w:r>
      <w:r w:rsidRPr="007D7D19">
        <w:rPr>
          <w:rFonts w:ascii="Times New Roman" w:hAnsi="Times New Roman"/>
          <w:sz w:val="28"/>
          <w:szCs w:val="28"/>
        </w:rPr>
        <w:t xml:space="preserve">острого </w:t>
      </w:r>
      <w:r w:rsidR="00216B0D" w:rsidRPr="007D7D19">
        <w:rPr>
          <w:rFonts w:ascii="Times New Roman" w:hAnsi="Times New Roman"/>
          <w:sz w:val="28"/>
          <w:szCs w:val="28"/>
        </w:rPr>
        <w:t xml:space="preserve">поражения почек у </w:t>
      </w:r>
      <w:r w:rsidRPr="007D7D19">
        <w:rPr>
          <w:rFonts w:ascii="Times New Roman" w:hAnsi="Times New Roman"/>
          <w:sz w:val="28"/>
          <w:szCs w:val="28"/>
        </w:rPr>
        <w:t>новорожденных</w:t>
      </w:r>
      <w:r w:rsidR="00216B0D" w:rsidRPr="007D7D19">
        <w:rPr>
          <w:rFonts w:ascii="Times New Roman" w:hAnsi="Times New Roman"/>
          <w:sz w:val="28"/>
          <w:szCs w:val="28"/>
        </w:rPr>
        <w:t xml:space="preserve">. </w:t>
      </w:r>
    </w:p>
    <w:p w14:paraId="3D6C47B2" w14:textId="6B557E89" w:rsidR="00320C08" w:rsidRPr="007D7D19" w:rsidRDefault="00216B0D" w:rsidP="00810EE1">
      <w:pPr>
        <w:pStyle w:val="a3"/>
        <w:tabs>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Z. Al-Ismaili и соавт</w:t>
      </w:r>
      <w:r w:rsidR="00B43231" w:rsidRPr="007D7D19">
        <w:rPr>
          <w:rFonts w:ascii="Times New Roman" w:hAnsi="Times New Roman"/>
          <w:sz w:val="28"/>
          <w:szCs w:val="28"/>
        </w:rPr>
        <w:t>оры</w:t>
      </w:r>
      <w:r w:rsidRPr="007D7D19">
        <w:rPr>
          <w:rFonts w:ascii="Times New Roman" w:hAnsi="Times New Roman"/>
          <w:sz w:val="28"/>
          <w:szCs w:val="28"/>
        </w:rPr>
        <w:t xml:space="preserve"> (2011) [</w:t>
      </w:r>
      <w:r w:rsidR="009B52C7">
        <w:rPr>
          <w:rFonts w:ascii="Times New Roman" w:hAnsi="Times New Roman"/>
          <w:sz w:val="28"/>
          <w:szCs w:val="28"/>
        </w:rPr>
        <w:t>43</w:t>
      </w:r>
      <w:r w:rsidRPr="007D7D19">
        <w:rPr>
          <w:rFonts w:ascii="Times New Roman" w:hAnsi="Times New Roman"/>
          <w:sz w:val="28"/>
          <w:szCs w:val="28"/>
        </w:rPr>
        <w:t xml:space="preserve">] в педиатрической модификации p-RIFLE предлагают осуществлять стратификацию тяжести острого повреждения почек по трем степеням: от легкой Risk до тяжелой Failure, а классы Loss и End-stage kidney disease не оценивать как стадии острого повреждения почек, а относить их к хроническим исходам, что позволит определить прогноз и стратегию заместительной почечной терапии диализом. В педиатрических классификациях </w:t>
      </w:r>
      <w:r w:rsidR="00320C08" w:rsidRPr="007D7D19">
        <w:rPr>
          <w:rFonts w:ascii="Times New Roman" w:hAnsi="Times New Roman"/>
          <w:sz w:val="28"/>
          <w:szCs w:val="28"/>
        </w:rPr>
        <w:t>ОПП</w:t>
      </w:r>
      <w:r w:rsidRPr="007D7D19">
        <w:rPr>
          <w:rFonts w:ascii="Times New Roman" w:hAnsi="Times New Roman"/>
          <w:sz w:val="28"/>
          <w:szCs w:val="28"/>
        </w:rPr>
        <w:t xml:space="preserve"> обоснованн</w:t>
      </w:r>
      <w:r w:rsidR="00320C08" w:rsidRPr="007D7D19">
        <w:rPr>
          <w:rFonts w:ascii="Times New Roman" w:hAnsi="Times New Roman"/>
          <w:sz w:val="28"/>
          <w:szCs w:val="28"/>
        </w:rPr>
        <w:t xml:space="preserve">о выделяют три степени тяжести. </w:t>
      </w:r>
    </w:p>
    <w:p w14:paraId="7E0753E6" w14:textId="22DFD74C" w:rsidR="00320C08" w:rsidRPr="007D7D19" w:rsidRDefault="00216B0D" w:rsidP="00810EE1">
      <w:pPr>
        <w:pStyle w:val="a3"/>
        <w:tabs>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В 2012 г</w:t>
      </w:r>
      <w:r w:rsidR="00320C08" w:rsidRPr="007D7D19">
        <w:rPr>
          <w:rFonts w:ascii="Times New Roman" w:hAnsi="Times New Roman"/>
          <w:sz w:val="28"/>
          <w:szCs w:val="28"/>
        </w:rPr>
        <w:t>оду</w:t>
      </w:r>
      <w:r w:rsidRPr="007D7D19">
        <w:rPr>
          <w:rFonts w:ascii="Times New Roman" w:hAnsi="Times New Roman"/>
          <w:sz w:val="28"/>
          <w:szCs w:val="28"/>
        </w:rPr>
        <w:t xml:space="preserve"> рабочая группа Acute Kidney Injury </w:t>
      </w:r>
      <w:r w:rsidR="00320C08" w:rsidRPr="007D7D19">
        <w:rPr>
          <w:rFonts w:ascii="Times New Roman" w:hAnsi="Times New Roman"/>
          <w:sz w:val="28"/>
          <w:szCs w:val="28"/>
        </w:rPr>
        <w:t>Work Group (AKI WG) KDIGO</w:t>
      </w:r>
      <w:r w:rsidRPr="007D7D19">
        <w:rPr>
          <w:rFonts w:ascii="Times New Roman" w:hAnsi="Times New Roman"/>
          <w:sz w:val="28"/>
          <w:szCs w:val="28"/>
        </w:rPr>
        <w:t xml:space="preserve"> опубликовала модифицированную классификацию с выделением </w:t>
      </w:r>
      <w:r w:rsidR="00320C08" w:rsidRPr="007D7D19">
        <w:rPr>
          <w:rFonts w:ascii="Times New Roman" w:hAnsi="Times New Roman"/>
          <w:sz w:val="28"/>
          <w:szCs w:val="28"/>
        </w:rPr>
        <w:t>3-</w:t>
      </w:r>
      <w:r w:rsidRPr="007D7D19">
        <w:rPr>
          <w:rFonts w:ascii="Times New Roman" w:hAnsi="Times New Roman"/>
          <w:sz w:val="28"/>
          <w:szCs w:val="28"/>
        </w:rPr>
        <w:t xml:space="preserve">х стадий c учетом повышения уровня креатинина в сыворотке крови и снижения объема выделенной мочи: при первой – в 1,5–1,9 раза выше исходного или повышение на 0,3 мг/дл (≥26,5мкмол/л) и </w:t>
      </w:r>
      <w:r w:rsidRPr="007D7D19">
        <w:rPr>
          <w:rFonts w:ascii="Times New Roman" w:eastAsia="Times New Roman" w:hAnsi="Times New Roman"/>
          <w:sz w:val="28"/>
          <w:szCs w:val="28"/>
          <w:lang w:eastAsia="ru-RU"/>
        </w:rPr>
        <w:t>&lt;</w:t>
      </w:r>
      <w:r w:rsidRPr="007D7D19">
        <w:rPr>
          <w:rFonts w:ascii="Times New Roman" w:hAnsi="Times New Roman"/>
          <w:sz w:val="28"/>
          <w:szCs w:val="28"/>
        </w:rPr>
        <w:t xml:space="preserve">0,5 мл/кг/час за 6–12 ч; при второй – в 2,0–2,9 раза выше исходного и </w:t>
      </w:r>
      <w:r w:rsidRPr="007D7D19">
        <w:rPr>
          <w:rFonts w:ascii="Times New Roman" w:eastAsia="Times New Roman" w:hAnsi="Times New Roman"/>
          <w:sz w:val="28"/>
          <w:szCs w:val="28"/>
          <w:lang w:eastAsia="ru-RU"/>
        </w:rPr>
        <w:t>&lt;</w:t>
      </w:r>
      <w:r w:rsidRPr="007D7D19">
        <w:rPr>
          <w:rFonts w:ascii="Times New Roman" w:hAnsi="Times New Roman"/>
          <w:sz w:val="28"/>
          <w:szCs w:val="28"/>
        </w:rPr>
        <w:t>0,5 мл/кг/час за ≥ 12 ч; при третьей</w:t>
      </w:r>
      <w:r w:rsidR="00320C08" w:rsidRPr="007D7D19">
        <w:rPr>
          <w:rFonts w:ascii="Times New Roman" w:hAnsi="Times New Roman"/>
          <w:sz w:val="28"/>
          <w:szCs w:val="28"/>
        </w:rPr>
        <w:t xml:space="preserve"> </w:t>
      </w:r>
      <w:r w:rsidRPr="007D7D19">
        <w:rPr>
          <w:rFonts w:ascii="Times New Roman" w:hAnsi="Times New Roman"/>
          <w:sz w:val="28"/>
          <w:szCs w:val="28"/>
        </w:rPr>
        <w:t xml:space="preserve">-  в 3,0 раза выше исходного или повышение до ≥4,0 мг/дл (≥356 мкмоль/л) или начало заместительной почечной терапии, или у больных моложе 18 лет снижение СКФ до 35 мл/мин/1,73 </w:t>
      </w:r>
      <w:r w:rsidRPr="007D7D19">
        <w:rPr>
          <w:rFonts w:ascii="Times New Roman" w:hAnsi="Times New Roman"/>
          <w:sz w:val="28"/>
          <w:szCs w:val="28"/>
        </w:rPr>
        <w:lastRenderedPageBreak/>
        <w:t xml:space="preserve">м2 и </w:t>
      </w:r>
      <w:r w:rsidRPr="007D7D19">
        <w:rPr>
          <w:rFonts w:ascii="Times New Roman" w:eastAsia="Times New Roman" w:hAnsi="Times New Roman"/>
          <w:sz w:val="28"/>
          <w:szCs w:val="28"/>
          <w:lang w:eastAsia="ru-RU"/>
        </w:rPr>
        <w:t>&lt;</w:t>
      </w:r>
      <w:r w:rsidRPr="007D7D19">
        <w:rPr>
          <w:rFonts w:ascii="Times New Roman" w:hAnsi="Times New Roman"/>
          <w:sz w:val="28"/>
          <w:szCs w:val="28"/>
        </w:rPr>
        <w:t>0,3 мл/кг/час за ≥24 ч или анурия ≥ 12ч. В соответствии с предложенной KDIGO (2012) классификацией</w:t>
      </w:r>
      <w:r w:rsidR="00320C08" w:rsidRPr="007D7D19">
        <w:rPr>
          <w:rFonts w:ascii="Times New Roman" w:hAnsi="Times New Roman"/>
          <w:sz w:val="28"/>
          <w:szCs w:val="28"/>
        </w:rPr>
        <w:t xml:space="preserve"> [</w:t>
      </w:r>
      <w:r w:rsidR="009B52C7">
        <w:rPr>
          <w:rFonts w:ascii="Times New Roman" w:hAnsi="Times New Roman"/>
          <w:sz w:val="28"/>
          <w:szCs w:val="28"/>
        </w:rPr>
        <w:t>24,с.</w:t>
      </w:r>
      <w:r w:rsidR="00EE3A57">
        <w:rPr>
          <w:rFonts w:ascii="Times New Roman" w:hAnsi="Times New Roman"/>
          <w:sz w:val="28"/>
          <w:szCs w:val="28"/>
        </w:rPr>
        <w:t xml:space="preserve"> </w:t>
      </w:r>
      <w:r w:rsidR="009B52C7">
        <w:rPr>
          <w:rFonts w:ascii="Times New Roman" w:hAnsi="Times New Roman"/>
          <w:sz w:val="28"/>
          <w:szCs w:val="28"/>
        </w:rPr>
        <w:t>7</w:t>
      </w:r>
      <w:r w:rsidR="00320C08" w:rsidRPr="007D7D19">
        <w:rPr>
          <w:rFonts w:ascii="Times New Roman" w:hAnsi="Times New Roman"/>
          <w:sz w:val="28"/>
          <w:szCs w:val="28"/>
        </w:rPr>
        <w:t>]</w:t>
      </w:r>
      <w:r w:rsidRPr="007D7D19">
        <w:rPr>
          <w:rFonts w:ascii="Times New Roman" w:hAnsi="Times New Roman"/>
          <w:sz w:val="28"/>
          <w:szCs w:val="28"/>
        </w:rPr>
        <w:t xml:space="preserve">, стратификация тяжести </w:t>
      </w:r>
      <w:r w:rsidR="00320C08" w:rsidRPr="007D7D19">
        <w:rPr>
          <w:rFonts w:ascii="Times New Roman" w:hAnsi="Times New Roman"/>
          <w:sz w:val="28"/>
          <w:szCs w:val="28"/>
        </w:rPr>
        <w:t>ОПП</w:t>
      </w:r>
      <w:r w:rsidRPr="007D7D19">
        <w:rPr>
          <w:rFonts w:ascii="Times New Roman" w:hAnsi="Times New Roman"/>
          <w:sz w:val="28"/>
          <w:szCs w:val="28"/>
        </w:rPr>
        <w:t xml:space="preserve"> основана на двух диагностических критериях: увеличении концентрации креатинина в сыворотке крови и снижении почасового объема мочи [2</w:t>
      </w:r>
      <w:r w:rsidR="009B52C7">
        <w:rPr>
          <w:rFonts w:ascii="Times New Roman" w:hAnsi="Times New Roman"/>
          <w:sz w:val="28"/>
          <w:szCs w:val="28"/>
        </w:rPr>
        <w:t>6,с.</w:t>
      </w:r>
      <w:r w:rsidR="00EE3A57">
        <w:rPr>
          <w:rFonts w:ascii="Times New Roman" w:hAnsi="Times New Roman"/>
          <w:sz w:val="28"/>
          <w:szCs w:val="28"/>
        </w:rPr>
        <w:t xml:space="preserve"> </w:t>
      </w:r>
      <w:r w:rsidR="009B52C7">
        <w:rPr>
          <w:rFonts w:ascii="Times New Roman" w:hAnsi="Times New Roman"/>
          <w:sz w:val="28"/>
          <w:szCs w:val="28"/>
        </w:rPr>
        <w:t>10</w:t>
      </w:r>
      <w:r w:rsidRPr="007D7D19">
        <w:rPr>
          <w:rFonts w:ascii="Times New Roman" w:hAnsi="Times New Roman"/>
          <w:sz w:val="28"/>
          <w:szCs w:val="28"/>
        </w:rPr>
        <w:t>].</w:t>
      </w:r>
      <w:r w:rsidR="00320C08" w:rsidRPr="007D7D19">
        <w:rPr>
          <w:rFonts w:ascii="Times New Roman" w:hAnsi="Times New Roman"/>
          <w:sz w:val="28"/>
          <w:szCs w:val="28"/>
        </w:rPr>
        <w:t xml:space="preserve"> </w:t>
      </w:r>
    </w:p>
    <w:p w14:paraId="7A2A8F65" w14:textId="3902779E" w:rsidR="00216B0D" w:rsidRPr="007D7D19" w:rsidRDefault="00216B0D" w:rsidP="00810EE1">
      <w:pPr>
        <w:pStyle w:val="a3"/>
        <w:tabs>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eastAsia="Times New Roman" w:hAnsi="Times New Roman"/>
          <w:sz w:val="28"/>
          <w:szCs w:val="28"/>
          <w:lang w:eastAsia="ru-RU"/>
        </w:rPr>
        <w:t xml:space="preserve">Одна из последних современных модификаций   классификации   </w:t>
      </w:r>
      <w:r w:rsidR="00320C08" w:rsidRPr="007D7D19">
        <w:rPr>
          <w:rFonts w:ascii="Times New Roman" w:eastAsia="Times New Roman" w:hAnsi="Times New Roman"/>
          <w:sz w:val="28"/>
          <w:szCs w:val="28"/>
          <w:lang w:eastAsia="ru-RU"/>
        </w:rPr>
        <w:t>ОПП</w:t>
      </w:r>
      <w:r w:rsidRPr="007D7D19">
        <w:rPr>
          <w:rFonts w:ascii="Times New Roman" w:eastAsia="Times New Roman" w:hAnsi="Times New Roman"/>
          <w:sz w:val="28"/>
          <w:szCs w:val="28"/>
          <w:lang w:eastAsia="ru-RU"/>
        </w:rPr>
        <w:t xml:space="preserve"> по AKIN (2007) и KDIGO (2012) у новорожденных  с выделением  </w:t>
      </w:r>
      <w:r w:rsidR="00255F06" w:rsidRPr="007D7D19">
        <w:rPr>
          <w:rFonts w:ascii="Times New Roman" w:eastAsia="Times New Roman" w:hAnsi="Times New Roman"/>
          <w:sz w:val="28"/>
          <w:szCs w:val="28"/>
          <w:lang w:eastAsia="ru-RU"/>
        </w:rPr>
        <w:t>4</w:t>
      </w:r>
      <w:r w:rsidR="00320C08" w:rsidRPr="007D7D19">
        <w:rPr>
          <w:rFonts w:ascii="Times New Roman" w:eastAsia="Times New Roman" w:hAnsi="Times New Roman"/>
          <w:sz w:val="28"/>
          <w:szCs w:val="28"/>
          <w:lang w:eastAsia="ru-RU"/>
        </w:rPr>
        <w:t>-</w:t>
      </w:r>
      <w:r w:rsidRPr="007D7D19">
        <w:rPr>
          <w:rFonts w:ascii="Times New Roman" w:eastAsia="Times New Roman" w:hAnsi="Times New Roman"/>
          <w:sz w:val="28"/>
          <w:szCs w:val="28"/>
          <w:lang w:eastAsia="ru-RU"/>
        </w:rPr>
        <w:t>х  стадий  (с учетом  нарастания  концентрации  креатинина  сыворотки крови) была опубликована J. Jetton и соавт</w:t>
      </w:r>
      <w:r w:rsidR="00255F06" w:rsidRPr="007D7D19">
        <w:rPr>
          <w:rFonts w:ascii="Times New Roman" w:eastAsia="Times New Roman" w:hAnsi="Times New Roman"/>
          <w:sz w:val="28"/>
          <w:szCs w:val="28"/>
          <w:lang w:eastAsia="ru-RU"/>
        </w:rPr>
        <w:t>орами</w:t>
      </w:r>
      <w:r w:rsidRPr="007D7D19">
        <w:rPr>
          <w:rFonts w:ascii="Times New Roman" w:eastAsia="Times New Roman" w:hAnsi="Times New Roman"/>
          <w:sz w:val="28"/>
          <w:szCs w:val="28"/>
          <w:lang w:eastAsia="ru-RU"/>
        </w:rPr>
        <w:t xml:space="preserve"> по результатам  международного  исследования  AWAKEN  (2016) </w:t>
      </w:r>
      <w:r w:rsidR="00240E77" w:rsidRPr="007D7D19">
        <w:rPr>
          <w:rFonts w:ascii="Times New Roman" w:eastAsia="Times New Roman" w:hAnsi="Times New Roman"/>
          <w:sz w:val="28"/>
          <w:szCs w:val="28"/>
          <w:lang w:eastAsia="ru-RU"/>
        </w:rPr>
        <w:t xml:space="preserve">и получила название </w:t>
      </w:r>
      <w:r w:rsidR="00240E77" w:rsidRPr="007D7D19">
        <w:rPr>
          <w:rFonts w:ascii="Times New Roman" w:eastAsia="Times New Roman" w:hAnsi="Times New Roman"/>
          <w:sz w:val="28"/>
          <w:szCs w:val="28"/>
          <w:lang w:val="en-US" w:eastAsia="ru-RU"/>
        </w:rPr>
        <w:t>modified</w:t>
      </w:r>
      <w:r w:rsidR="00240E77" w:rsidRPr="007D7D19">
        <w:rPr>
          <w:rFonts w:ascii="Times New Roman" w:eastAsia="Times New Roman" w:hAnsi="Times New Roman"/>
          <w:sz w:val="28"/>
          <w:szCs w:val="28"/>
          <w:lang w:eastAsia="ru-RU"/>
        </w:rPr>
        <w:t xml:space="preserve"> </w:t>
      </w:r>
      <w:r w:rsidR="00240E77" w:rsidRPr="007D7D19">
        <w:rPr>
          <w:rFonts w:ascii="Times New Roman" w:eastAsia="Times New Roman" w:hAnsi="Times New Roman"/>
          <w:sz w:val="28"/>
          <w:szCs w:val="28"/>
          <w:lang w:val="en-US" w:eastAsia="ru-RU"/>
        </w:rPr>
        <w:t>neonatal</w:t>
      </w:r>
      <w:r w:rsidR="00240E77" w:rsidRPr="007D7D19">
        <w:rPr>
          <w:rFonts w:ascii="Times New Roman" w:eastAsia="Times New Roman" w:hAnsi="Times New Roman"/>
          <w:sz w:val="28"/>
          <w:szCs w:val="28"/>
          <w:lang w:eastAsia="ru-RU"/>
        </w:rPr>
        <w:t xml:space="preserve">  </w:t>
      </w:r>
      <w:r w:rsidR="00240E77" w:rsidRPr="007D7D19">
        <w:rPr>
          <w:rFonts w:ascii="Times New Roman" w:eastAsia="Times New Roman" w:hAnsi="Times New Roman"/>
          <w:sz w:val="28"/>
          <w:szCs w:val="28"/>
          <w:lang w:val="en-US" w:eastAsia="ru-RU"/>
        </w:rPr>
        <w:t>KDIGO</w:t>
      </w:r>
      <w:r w:rsidR="00240E77" w:rsidRPr="007D7D19">
        <w:rPr>
          <w:rFonts w:ascii="Times New Roman" w:eastAsia="Times New Roman" w:hAnsi="Times New Roman"/>
          <w:sz w:val="28"/>
          <w:szCs w:val="28"/>
          <w:lang w:eastAsia="ru-RU"/>
        </w:rPr>
        <w:t xml:space="preserve">,которая </w:t>
      </w:r>
      <w:r w:rsidR="00255F06" w:rsidRPr="007D7D19">
        <w:rPr>
          <w:rFonts w:ascii="Times New Roman" w:eastAsia="Times New Roman" w:hAnsi="Times New Roman"/>
          <w:sz w:val="28"/>
          <w:szCs w:val="28"/>
          <w:lang w:eastAsia="ru-RU"/>
        </w:rPr>
        <w:t xml:space="preserve">показала хорошие результаты и </w:t>
      </w:r>
      <w:r w:rsidR="00240E77" w:rsidRPr="007D7D19">
        <w:rPr>
          <w:rFonts w:ascii="Times New Roman" w:eastAsia="Times New Roman" w:hAnsi="Times New Roman"/>
          <w:sz w:val="28"/>
          <w:szCs w:val="28"/>
          <w:lang w:eastAsia="ru-RU"/>
        </w:rPr>
        <w:t>сейчас активно применяется для ранней диагностики ОПП у новорожденных</w:t>
      </w:r>
      <w:r w:rsidR="00FC14CB" w:rsidRPr="007D7D19">
        <w:rPr>
          <w:rFonts w:ascii="Times New Roman" w:eastAsia="Times New Roman" w:hAnsi="Times New Roman"/>
          <w:sz w:val="28"/>
          <w:szCs w:val="28"/>
          <w:lang w:eastAsia="ru-RU"/>
        </w:rPr>
        <w:t>,</w:t>
      </w:r>
      <w:r w:rsidR="00255F06" w:rsidRPr="007D7D19">
        <w:rPr>
          <w:rFonts w:ascii="Times New Roman" w:eastAsia="Times New Roman" w:hAnsi="Times New Roman"/>
          <w:sz w:val="28"/>
          <w:szCs w:val="28"/>
          <w:lang w:eastAsia="ru-RU"/>
        </w:rPr>
        <w:t xml:space="preserve"> </w:t>
      </w:r>
      <w:r w:rsidR="00FC14CB" w:rsidRPr="007D7D19">
        <w:rPr>
          <w:rFonts w:ascii="Times New Roman" w:eastAsia="Times New Roman" w:hAnsi="Times New Roman"/>
          <w:sz w:val="28"/>
          <w:szCs w:val="28"/>
          <w:lang w:eastAsia="ru-RU"/>
        </w:rPr>
        <w:t>в которой изменены уровни диуреза с учетом анатомо-физиологических особенностей новорожденных и выделена также 0 стадия</w:t>
      </w:r>
      <w:r w:rsidR="00240E77" w:rsidRPr="007D7D19">
        <w:rPr>
          <w:rFonts w:ascii="Times New Roman" w:eastAsia="Times New Roman" w:hAnsi="Times New Roman"/>
          <w:sz w:val="28"/>
          <w:szCs w:val="28"/>
          <w:lang w:eastAsia="ru-RU"/>
        </w:rPr>
        <w:t xml:space="preserve"> </w:t>
      </w:r>
      <w:r w:rsidR="00040692">
        <w:rPr>
          <w:rFonts w:ascii="Times New Roman" w:eastAsia="Times New Roman" w:hAnsi="Times New Roman"/>
          <w:sz w:val="28"/>
          <w:szCs w:val="28"/>
          <w:lang w:eastAsia="ru-RU"/>
        </w:rPr>
        <w:t>(таблица</w:t>
      </w:r>
      <w:r w:rsidR="00810EE1" w:rsidRPr="007D7D19">
        <w:rPr>
          <w:rFonts w:ascii="Times New Roman" w:eastAsia="Times New Roman" w:hAnsi="Times New Roman"/>
          <w:sz w:val="28"/>
          <w:szCs w:val="28"/>
          <w:lang w:eastAsia="ru-RU"/>
        </w:rPr>
        <w:t xml:space="preserve"> </w:t>
      </w:r>
      <w:r w:rsidR="00466BCD" w:rsidRPr="007D7D19">
        <w:rPr>
          <w:rFonts w:ascii="Times New Roman" w:eastAsia="Times New Roman" w:hAnsi="Times New Roman"/>
          <w:sz w:val="28"/>
          <w:szCs w:val="28"/>
          <w:lang w:eastAsia="ru-RU"/>
        </w:rPr>
        <w:t>5</w:t>
      </w:r>
      <w:r w:rsidR="00240E77" w:rsidRPr="007D7D19">
        <w:rPr>
          <w:rFonts w:ascii="Times New Roman" w:eastAsia="Times New Roman" w:hAnsi="Times New Roman"/>
          <w:sz w:val="28"/>
          <w:szCs w:val="28"/>
          <w:lang w:eastAsia="ru-RU"/>
        </w:rPr>
        <w:t xml:space="preserve">) </w:t>
      </w:r>
      <w:r w:rsidRPr="007D7D19">
        <w:rPr>
          <w:rFonts w:ascii="Times New Roman" w:eastAsia="Times New Roman" w:hAnsi="Times New Roman"/>
          <w:sz w:val="28"/>
          <w:szCs w:val="28"/>
          <w:lang w:eastAsia="ru-RU"/>
        </w:rPr>
        <w:t>[11</w:t>
      </w:r>
      <w:r w:rsidR="00F25BD6">
        <w:rPr>
          <w:rFonts w:ascii="Times New Roman" w:eastAsia="Times New Roman" w:hAnsi="Times New Roman"/>
          <w:sz w:val="28"/>
          <w:szCs w:val="28"/>
          <w:lang w:eastAsia="ru-RU"/>
        </w:rPr>
        <w:t>,</w:t>
      </w:r>
      <w:r w:rsidR="009927B3">
        <w:rPr>
          <w:rFonts w:ascii="Times New Roman" w:eastAsia="Times New Roman" w:hAnsi="Times New Roman"/>
          <w:sz w:val="28"/>
          <w:szCs w:val="28"/>
          <w:lang w:eastAsia="ru-RU"/>
        </w:rPr>
        <w:t>р</w:t>
      </w:r>
      <w:r w:rsidR="00F25BD6">
        <w:rPr>
          <w:rFonts w:ascii="Times New Roman" w:eastAsia="Times New Roman" w:hAnsi="Times New Roman"/>
          <w:sz w:val="28"/>
          <w:szCs w:val="28"/>
          <w:lang w:eastAsia="ru-RU"/>
        </w:rPr>
        <w:t>.</w:t>
      </w:r>
      <w:r w:rsidR="00EE3A57">
        <w:rPr>
          <w:rFonts w:ascii="Times New Roman" w:eastAsia="Times New Roman" w:hAnsi="Times New Roman"/>
          <w:sz w:val="28"/>
          <w:szCs w:val="28"/>
          <w:lang w:eastAsia="ru-RU"/>
        </w:rPr>
        <w:t xml:space="preserve"> </w:t>
      </w:r>
      <w:r w:rsidR="00F25BD6">
        <w:rPr>
          <w:rFonts w:ascii="Times New Roman" w:eastAsia="Times New Roman" w:hAnsi="Times New Roman"/>
          <w:sz w:val="28"/>
          <w:szCs w:val="28"/>
          <w:lang w:eastAsia="ru-RU"/>
        </w:rPr>
        <w:t>185</w:t>
      </w:r>
      <w:r w:rsidRPr="007D7D19">
        <w:rPr>
          <w:rFonts w:ascii="Times New Roman" w:eastAsia="Times New Roman" w:hAnsi="Times New Roman"/>
          <w:sz w:val="28"/>
          <w:szCs w:val="28"/>
          <w:lang w:eastAsia="ru-RU"/>
        </w:rPr>
        <w:t>]</w:t>
      </w:r>
      <w:r w:rsidR="00C65679" w:rsidRPr="007D7D19">
        <w:rPr>
          <w:rFonts w:ascii="Times New Roman" w:eastAsia="Times New Roman" w:hAnsi="Times New Roman"/>
          <w:sz w:val="28"/>
          <w:szCs w:val="28"/>
          <w:lang w:eastAsia="ru-RU"/>
        </w:rPr>
        <w:t>.</w:t>
      </w:r>
    </w:p>
    <w:p w14:paraId="4DCC04CF" w14:textId="77777777" w:rsidR="00216B0D" w:rsidRPr="007D7D19" w:rsidRDefault="00216B0D" w:rsidP="00810EE1">
      <w:pPr>
        <w:pStyle w:val="a3"/>
        <w:tabs>
          <w:tab w:val="left" w:pos="9781"/>
          <w:tab w:val="left" w:pos="20838"/>
        </w:tabs>
        <w:spacing w:after="0" w:line="240" w:lineRule="auto"/>
        <w:ind w:left="0" w:right="49" w:firstLine="142"/>
        <w:jc w:val="both"/>
        <w:rPr>
          <w:rFonts w:ascii="Times New Roman" w:eastAsia="Times New Roman" w:hAnsi="Times New Roman"/>
          <w:sz w:val="28"/>
          <w:szCs w:val="28"/>
          <w:lang w:eastAsia="ru-RU"/>
        </w:rPr>
      </w:pPr>
    </w:p>
    <w:p w14:paraId="26E1616D" w14:textId="1E4E2913" w:rsidR="00216B0D" w:rsidRPr="007D7D19" w:rsidRDefault="00466BCD" w:rsidP="00A81B03">
      <w:pPr>
        <w:tabs>
          <w:tab w:val="left" w:pos="9781"/>
          <w:tab w:val="left" w:pos="20838"/>
        </w:tabs>
        <w:spacing w:after="0" w:afterAutospacing="0" w:line="240" w:lineRule="auto"/>
        <w:ind w:left="0" w:right="49"/>
        <w:rPr>
          <w:rFonts w:ascii="Times New Roman" w:eastAsia="Times New Roman" w:hAnsi="Times New Roman" w:cs="Times New Roman"/>
          <w:sz w:val="28"/>
          <w:szCs w:val="28"/>
          <w:lang w:eastAsia="ru-RU"/>
        </w:rPr>
      </w:pPr>
      <w:r w:rsidRPr="007D7D19">
        <w:rPr>
          <w:rFonts w:ascii="Times New Roman" w:eastAsia="Times New Roman" w:hAnsi="Times New Roman" w:cs="Times New Roman"/>
          <w:bCs/>
          <w:sz w:val="28"/>
          <w:szCs w:val="28"/>
          <w:lang w:eastAsia="ru-RU"/>
        </w:rPr>
        <w:t>Таблица 5</w:t>
      </w:r>
      <w:r w:rsidR="00216B0D" w:rsidRPr="007D7D19">
        <w:rPr>
          <w:rFonts w:ascii="Times New Roman" w:eastAsia="Times New Roman" w:hAnsi="Times New Roman" w:cs="Times New Roman"/>
          <w:b/>
          <w:sz w:val="28"/>
          <w:szCs w:val="28"/>
          <w:lang w:eastAsia="ru-RU"/>
        </w:rPr>
        <w:t xml:space="preserve"> – </w:t>
      </w:r>
      <w:r w:rsidR="00216B0D" w:rsidRPr="007D7D19">
        <w:rPr>
          <w:rFonts w:ascii="Times New Roman" w:eastAsia="Times New Roman" w:hAnsi="Times New Roman" w:cs="Times New Roman"/>
          <w:sz w:val="28"/>
          <w:szCs w:val="28"/>
          <w:lang w:eastAsia="ru-RU"/>
        </w:rPr>
        <w:t xml:space="preserve">Классификация </w:t>
      </w:r>
      <w:r w:rsidR="00320C08" w:rsidRPr="007D7D19">
        <w:rPr>
          <w:rFonts w:ascii="Times New Roman" w:eastAsia="Times New Roman" w:hAnsi="Times New Roman" w:cs="Times New Roman"/>
          <w:sz w:val="28"/>
          <w:szCs w:val="28"/>
          <w:lang w:eastAsia="ru-RU"/>
        </w:rPr>
        <w:t>ОПП</w:t>
      </w:r>
      <w:r w:rsidR="00216B0D" w:rsidRPr="007D7D19">
        <w:rPr>
          <w:rFonts w:ascii="Times New Roman" w:eastAsia="Times New Roman" w:hAnsi="Times New Roman" w:cs="Times New Roman"/>
          <w:sz w:val="28"/>
          <w:szCs w:val="28"/>
          <w:lang w:eastAsia="ru-RU"/>
        </w:rPr>
        <w:t xml:space="preserve"> у новорожденных по критериям </w:t>
      </w:r>
      <w:r w:rsidR="00216B0D" w:rsidRPr="007D7D19">
        <w:rPr>
          <w:rFonts w:ascii="Times New Roman" w:eastAsia="Times New Roman" w:hAnsi="Times New Roman" w:cs="Times New Roman"/>
          <w:sz w:val="28"/>
          <w:szCs w:val="28"/>
          <w:lang w:val="en-US" w:eastAsia="ru-RU"/>
        </w:rPr>
        <w:t>modified</w:t>
      </w:r>
      <w:r w:rsidR="00216B0D" w:rsidRPr="007D7D19">
        <w:rPr>
          <w:rFonts w:ascii="Times New Roman" w:eastAsia="Times New Roman" w:hAnsi="Times New Roman" w:cs="Times New Roman"/>
          <w:sz w:val="28"/>
          <w:szCs w:val="28"/>
          <w:lang w:eastAsia="ru-RU"/>
        </w:rPr>
        <w:t xml:space="preserve"> </w:t>
      </w:r>
      <w:bookmarkStart w:id="20" w:name="_Hlk129819981"/>
      <w:r w:rsidR="00216B0D" w:rsidRPr="007D7D19">
        <w:rPr>
          <w:rFonts w:ascii="Times New Roman" w:eastAsia="Times New Roman" w:hAnsi="Times New Roman" w:cs="Times New Roman"/>
          <w:sz w:val="28"/>
          <w:szCs w:val="28"/>
          <w:lang w:val="en-US" w:eastAsia="ru-RU"/>
        </w:rPr>
        <w:t>KDIGO</w:t>
      </w:r>
      <w:r w:rsidR="007E1DB3"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w:t>
      </w:r>
      <w:r w:rsidR="00216B0D" w:rsidRPr="007D7D19">
        <w:rPr>
          <w:rFonts w:ascii="Times New Roman" w:eastAsia="Times New Roman" w:hAnsi="Times New Roman" w:cs="Times New Roman"/>
          <w:sz w:val="28"/>
          <w:szCs w:val="28"/>
          <w:lang w:val="en-US" w:eastAsia="ru-RU"/>
        </w:rPr>
        <w:t>Kidney</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Disease</w:t>
      </w:r>
      <w:r w:rsidR="00216B0D" w:rsidRPr="007D7D19">
        <w:rPr>
          <w:rFonts w:ascii="Times New Roman" w:eastAsia="Times New Roman" w:hAnsi="Times New Roman" w:cs="Times New Roman"/>
          <w:sz w:val="28"/>
          <w:szCs w:val="28"/>
          <w:lang w:eastAsia="ru-RU"/>
        </w:rPr>
        <w:t xml:space="preserve"> | </w:t>
      </w:r>
      <w:r w:rsidR="00216B0D" w:rsidRPr="007D7D19">
        <w:rPr>
          <w:rFonts w:ascii="Times New Roman" w:eastAsia="Times New Roman" w:hAnsi="Times New Roman" w:cs="Times New Roman"/>
          <w:sz w:val="28"/>
          <w:szCs w:val="28"/>
          <w:lang w:val="en-US" w:eastAsia="ru-RU"/>
        </w:rPr>
        <w:t>Improving</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Global</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Outcomes</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definition</w:t>
      </w:r>
      <w:bookmarkEnd w:id="20"/>
      <w:r w:rsidR="00255F06"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 xml:space="preserve">2012), </w:t>
      </w:r>
      <w:r w:rsidR="00216B0D" w:rsidRPr="007D7D19">
        <w:rPr>
          <w:rFonts w:ascii="Times New Roman" w:eastAsia="Times New Roman" w:hAnsi="Times New Roman" w:cs="Times New Roman"/>
          <w:sz w:val="28"/>
          <w:szCs w:val="28"/>
          <w:lang w:val="en-US" w:eastAsia="ru-RU"/>
        </w:rPr>
        <w:t>AWAKEN</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Cohort</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Study</w:t>
      </w:r>
      <w:r w:rsidR="00216B0D" w:rsidRPr="007D7D19">
        <w:rPr>
          <w:rFonts w:ascii="Times New Roman" w:eastAsia="Times New Roman" w:hAnsi="Times New Roman" w:cs="Times New Roman"/>
          <w:sz w:val="28"/>
          <w:szCs w:val="28"/>
          <w:lang w:eastAsia="ru-RU"/>
        </w:rPr>
        <w:t xml:space="preserve"> (2016)</w:t>
      </w:r>
      <w:r w:rsidR="00216B0D" w:rsidRPr="007D7D19">
        <w:rPr>
          <w:rFonts w:ascii="Times New Roman" w:hAnsi="Times New Roman" w:cs="Times New Roman"/>
          <w:sz w:val="28"/>
          <w:szCs w:val="28"/>
        </w:rPr>
        <w:t xml:space="preserve"> </w:t>
      </w:r>
      <w:r w:rsidR="00216B0D" w:rsidRPr="007D7D19">
        <w:rPr>
          <w:rFonts w:ascii="Times New Roman" w:eastAsia="Times New Roman" w:hAnsi="Times New Roman" w:cs="Times New Roman"/>
          <w:sz w:val="28"/>
          <w:szCs w:val="28"/>
          <w:lang w:eastAsia="ru-RU"/>
        </w:rPr>
        <w:t xml:space="preserve"> </w:t>
      </w:r>
    </w:p>
    <w:p w14:paraId="2F635F7A" w14:textId="77777777" w:rsidR="005D424D" w:rsidRPr="007D7D19" w:rsidRDefault="005D424D" w:rsidP="00810EE1">
      <w:pPr>
        <w:tabs>
          <w:tab w:val="left" w:pos="9781"/>
          <w:tab w:val="left" w:pos="20838"/>
        </w:tabs>
        <w:spacing w:after="0" w:afterAutospacing="0" w:line="240" w:lineRule="auto"/>
        <w:ind w:left="0" w:right="49"/>
        <w:rPr>
          <w:rFonts w:ascii="Times New Roman" w:eastAsia="Times New Roman" w:hAnsi="Times New Roman" w:cs="Times New Roman"/>
          <w:sz w:val="28"/>
          <w:szCs w:val="28"/>
          <w:lang w:eastAsia="ru-RU"/>
        </w:rPr>
      </w:pPr>
    </w:p>
    <w:tbl>
      <w:tblPr>
        <w:tblStyle w:val="a5"/>
        <w:tblW w:w="0" w:type="auto"/>
        <w:tblInd w:w="-5" w:type="dxa"/>
        <w:tblLayout w:type="fixed"/>
        <w:tblLook w:val="04A0" w:firstRow="1" w:lastRow="0" w:firstColumn="1" w:lastColumn="0" w:noHBand="0" w:noVBand="1"/>
      </w:tblPr>
      <w:tblGrid>
        <w:gridCol w:w="1134"/>
        <w:gridCol w:w="6634"/>
        <w:gridCol w:w="2126"/>
      </w:tblGrid>
      <w:tr w:rsidR="007D7D19" w:rsidRPr="007D7D19" w14:paraId="1C6F5B4D" w14:textId="77777777" w:rsidTr="00A81B03">
        <w:tc>
          <w:tcPr>
            <w:tcW w:w="1134" w:type="dxa"/>
            <w:vAlign w:val="center"/>
            <w:hideMark/>
          </w:tcPr>
          <w:p w14:paraId="12528CBC" w14:textId="77777777" w:rsidR="00216B0D" w:rsidRPr="007D7D19" w:rsidRDefault="00216B0D" w:rsidP="00810EE1">
            <w:pPr>
              <w:tabs>
                <w:tab w:val="left" w:pos="9781"/>
              </w:tabs>
              <w:spacing w:after="0" w:afterAutospacing="0" w:line="240" w:lineRule="auto"/>
              <w:ind w:left="0" w:right="49"/>
              <w:jc w:val="center"/>
              <w:rPr>
                <w:rFonts w:ascii="Times New Roman" w:eastAsia="Times New Roman" w:hAnsi="Times New Roman" w:cs="Times New Roman"/>
                <w:bCs/>
                <w:sz w:val="24"/>
                <w:szCs w:val="24"/>
                <w:lang w:val="kk-KZ" w:eastAsia="ru-RU"/>
              </w:rPr>
            </w:pPr>
            <w:r w:rsidRPr="007D7D19">
              <w:rPr>
                <w:rFonts w:ascii="Times New Roman" w:eastAsia="Times New Roman" w:hAnsi="Times New Roman" w:cs="Times New Roman"/>
                <w:bCs/>
                <w:sz w:val="24"/>
                <w:szCs w:val="24"/>
                <w:lang w:val="kk-KZ" w:eastAsia="ru-RU"/>
              </w:rPr>
              <w:t>Стадия</w:t>
            </w:r>
          </w:p>
        </w:tc>
        <w:tc>
          <w:tcPr>
            <w:tcW w:w="6634" w:type="dxa"/>
            <w:vAlign w:val="center"/>
            <w:hideMark/>
          </w:tcPr>
          <w:p w14:paraId="03EDD1BB" w14:textId="77777777" w:rsidR="00216B0D" w:rsidRPr="007D7D19" w:rsidRDefault="00216B0D" w:rsidP="00810EE1">
            <w:pPr>
              <w:tabs>
                <w:tab w:val="left" w:pos="9781"/>
              </w:tabs>
              <w:spacing w:after="0" w:afterAutospacing="0" w:line="240" w:lineRule="auto"/>
              <w:ind w:left="0" w:right="49"/>
              <w:jc w:val="center"/>
              <w:rPr>
                <w:rFonts w:ascii="Times New Roman" w:eastAsia="Times New Roman" w:hAnsi="Times New Roman" w:cs="Times New Roman"/>
                <w:bCs/>
                <w:sz w:val="24"/>
                <w:szCs w:val="24"/>
                <w:lang w:val="kk-KZ" w:eastAsia="ru-RU"/>
              </w:rPr>
            </w:pPr>
            <w:r w:rsidRPr="007D7D19">
              <w:rPr>
                <w:rFonts w:ascii="Times New Roman" w:eastAsia="Times New Roman" w:hAnsi="Times New Roman" w:cs="Times New Roman"/>
                <w:bCs/>
                <w:sz w:val="24"/>
                <w:szCs w:val="24"/>
                <w:lang w:val="kk-KZ" w:eastAsia="ru-RU"/>
              </w:rPr>
              <w:t xml:space="preserve">Креатинин </w:t>
            </w:r>
            <w:r w:rsidR="005D424D" w:rsidRPr="007D7D19">
              <w:rPr>
                <w:rFonts w:ascii="Times New Roman" w:eastAsia="Times New Roman" w:hAnsi="Times New Roman" w:cs="Times New Roman"/>
                <w:bCs/>
                <w:sz w:val="24"/>
                <w:szCs w:val="24"/>
                <w:lang w:val="kk-KZ" w:eastAsia="ru-RU"/>
              </w:rPr>
              <w:t>сыворотки</w:t>
            </w:r>
          </w:p>
        </w:tc>
        <w:tc>
          <w:tcPr>
            <w:tcW w:w="2126" w:type="dxa"/>
            <w:vAlign w:val="center"/>
            <w:hideMark/>
          </w:tcPr>
          <w:p w14:paraId="5593A6B5" w14:textId="77777777" w:rsidR="00216B0D" w:rsidRPr="007D7D19" w:rsidRDefault="00216B0D" w:rsidP="00810EE1">
            <w:pPr>
              <w:tabs>
                <w:tab w:val="left" w:pos="9781"/>
              </w:tabs>
              <w:spacing w:after="0" w:afterAutospacing="0" w:line="240" w:lineRule="auto"/>
              <w:ind w:left="0" w:right="49"/>
              <w:jc w:val="center"/>
              <w:rPr>
                <w:rFonts w:ascii="Times New Roman" w:eastAsia="Times New Roman" w:hAnsi="Times New Roman" w:cs="Times New Roman"/>
                <w:bCs/>
                <w:sz w:val="24"/>
                <w:szCs w:val="24"/>
                <w:lang w:val="kk-KZ" w:eastAsia="ru-RU"/>
              </w:rPr>
            </w:pPr>
            <w:r w:rsidRPr="007D7D19">
              <w:rPr>
                <w:rFonts w:ascii="Times New Roman" w:eastAsia="Times New Roman" w:hAnsi="Times New Roman" w:cs="Times New Roman"/>
                <w:bCs/>
                <w:sz w:val="24"/>
                <w:szCs w:val="24"/>
                <w:lang w:val="kk-KZ" w:eastAsia="ru-RU"/>
              </w:rPr>
              <w:t>Диурез</w:t>
            </w:r>
          </w:p>
        </w:tc>
      </w:tr>
      <w:tr w:rsidR="007D7D19" w:rsidRPr="007D7D19" w14:paraId="6B392BE9" w14:textId="77777777" w:rsidTr="00A81B03">
        <w:tc>
          <w:tcPr>
            <w:tcW w:w="1134" w:type="dxa"/>
            <w:vAlign w:val="center"/>
            <w:hideMark/>
          </w:tcPr>
          <w:p w14:paraId="770E61E0" w14:textId="77777777" w:rsidR="00216B0D" w:rsidRPr="007D7D19" w:rsidRDefault="00216B0D" w:rsidP="00810EE1">
            <w:pPr>
              <w:tabs>
                <w:tab w:val="left" w:pos="9781"/>
              </w:tabs>
              <w:spacing w:after="0" w:afterAutospacing="0" w:line="240" w:lineRule="auto"/>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0</w:t>
            </w:r>
          </w:p>
        </w:tc>
        <w:tc>
          <w:tcPr>
            <w:tcW w:w="6634" w:type="dxa"/>
            <w:vAlign w:val="center"/>
            <w:hideMark/>
          </w:tcPr>
          <w:p w14:paraId="7DCDC475" w14:textId="77777777" w:rsidR="00216B0D" w:rsidRPr="007D7D19" w:rsidRDefault="002556C8" w:rsidP="00810EE1">
            <w:pPr>
              <w:tabs>
                <w:tab w:val="left" w:pos="9781"/>
              </w:tabs>
              <w:spacing w:after="0" w:afterAutospacing="0" w:line="240" w:lineRule="auto"/>
              <w:ind w:left="0" w:right="49"/>
              <w:jc w:val="left"/>
              <w:rPr>
                <w:rFonts w:ascii="Times New Roman" w:eastAsia="Times New Roman" w:hAnsi="Times New Roman" w:cs="Times New Roman"/>
                <w:bCs/>
                <w:sz w:val="24"/>
                <w:szCs w:val="24"/>
                <w:lang w:val="en-US" w:eastAsia="ru-RU"/>
              </w:rPr>
            </w:pPr>
            <w:r w:rsidRPr="007D7D19">
              <w:rPr>
                <w:rFonts w:ascii="Times New Roman" w:eastAsia="Times New Roman" w:hAnsi="Times New Roman" w:cs="Times New Roman"/>
                <w:bCs/>
                <w:sz w:val="24"/>
                <w:szCs w:val="24"/>
                <w:lang w:eastAsia="ru-RU"/>
              </w:rPr>
              <w:t>Не изменен</w:t>
            </w:r>
            <w:r w:rsidR="00216B0D" w:rsidRPr="007D7D19">
              <w:rPr>
                <w:rFonts w:ascii="Times New Roman" w:eastAsia="Times New Roman" w:hAnsi="Times New Roman" w:cs="Times New Roman"/>
                <w:bCs/>
                <w:sz w:val="24"/>
                <w:szCs w:val="24"/>
                <w:lang w:val="en-US" w:eastAsia="ru-RU"/>
              </w:rPr>
              <w:t xml:space="preserve"> sCr or rise &lt;0.3 mg/dl</w:t>
            </w:r>
          </w:p>
        </w:tc>
        <w:tc>
          <w:tcPr>
            <w:tcW w:w="2126" w:type="dxa"/>
            <w:vAlign w:val="center"/>
            <w:hideMark/>
          </w:tcPr>
          <w:p w14:paraId="59F6C6E5" w14:textId="77777777" w:rsidR="00216B0D" w:rsidRPr="007D7D19" w:rsidRDefault="00216B0D" w:rsidP="00810EE1">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&gt; 1 </w:t>
            </w:r>
            <w:r w:rsidR="00BC7511" w:rsidRPr="007D7D19">
              <w:rPr>
                <w:rFonts w:ascii="Times New Roman" w:eastAsia="Times New Roman" w:hAnsi="Times New Roman" w:cs="Times New Roman"/>
                <w:bCs/>
                <w:sz w:val="24"/>
                <w:szCs w:val="24"/>
                <w:lang w:eastAsia="ru-RU"/>
              </w:rPr>
              <w:t>мл\кг\ч</w:t>
            </w:r>
          </w:p>
        </w:tc>
      </w:tr>
      <w:tr w:rsidR="007D7D19" w:rsidRPr="007D7D19" w14:paraId="6AE4CAFF" w14:textId="77777777" w:rsidTr="00A81B03">
        <w:tc>
          <w:tcPr>
            <w:tcW w:w="1134" w:type="dxa"/>
            <w:vAlign w:val="center"/>
            <w:hideMark/>
          </w:tcPr>
          <w:p w14:paraId="0B5678FE" w14:textId="77777777" w:rsidR="00216B0D" w:rsidRPr="007D7D19" w:rsidRDefault="00216B0D" w:rsidP="00810EE1">
            <w:pPr>
              <w:tabs>
                <w:tab w:val="left" w:pos="9781"/>
              </w:tabs>
              <w:spacing w:after="0" w:afterAutospacing="0" w:line="240" w:lineRule="auto"/>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1</w:t>
            </w:r>
          </w:p>
        </w:tc>
        <w:tc>
          <w:tcPr>
            <w:tcW w:w="6634" w:type="dxa"/>
            <w:vAlign w:val="center"/>
            <w:hideMark/>
          </w:tcPr>
          <w:p w14:paraId="0F6C58C1" w14:textId="77777777" w:rsidR="00216B0D" w:rsidRPr="007D7D19" w:rsidRDefault="00216B0D" w:rsidP="00810EE1">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rise</w:t>
            </w:r>
            <w:r w:rsidRPr="007D7D19">
              <w:rPr>
                <w:rFonts w:ascii="Times New Roman" w:eastAsia="Times New Roman" w:hAnsi="Times New Roman" w:cs="Times New Roman"/>
                <w:bCs/>
                <w:sz w:val="24"/>
                <w:szCs w:val="24"/>
                <w:lang w:eastAsia="ru-RU"/>
              </w:rPr>
              <w:t xml:space="preserve"> ≥0.3 </w:t>
            </w:r>
            <w:r w:rsidR="00BC7511" w:rsidRPr="007D7D19">
              <w:rPr>
                <w:rFonts w:ascii="Times New Roman" w:eastAsia="Times New Roman" w:hAnsi="Times New Roman" w:cs="Times New Roman"/>
                <w:bCs/>
                <w:sz w:val="24"/>
                <w:szCs w:val="24"/>
                <w:lang w:eastAsia="ru-RU"/>
              </w:rPr>
              <w:t>мг\дл</w:t>
            </w:r>
            <w:r w:rsidR="002556C8" w:rsidRPr="007D7D19">
              <w:rPr>
                <w:rFonts w:ascii="Times New Roman" w:eastAsia="Times New Roman" w:hAnsi="Times New Roman" w:cs="Times New Roman"/>
                <w:bCs/>
                <w:sz w:val="24"/>
                <w:szCs w:val="24"/>
                <w:lang w:eastAsia="ru-RU"/>
              </w:rPr>
              <w:t xml:space="preserve"> в течении</w:t>
            </w:r>
            <w:r w:rsidRPr="007D7D19">
              <w:rPr>
                <w:rFonts w:ascii="Times New Roman" w:eastAsia="Times New Roman" w:hAnsi="Times New Roman" w:cs="Times New Roman"/>
                <w:bCs/>
                <w:sz w:val="24"/>
                <w:szCs w:val="24"/>
                <w:lang w:eastAsia="ru-RU"/>
              </w:rPr>
              <w:t xml:space="preserve"> 48 </w:t>
            </w:r>
            <w:r w:rsidR="002556C8" w:rsidRPr="007D7D19">
              <w:rPr>
                <w:rFonts w:ascii="Times New Roman" w:eastAsia="Times New Roman" w:hAnsi="Times New Roman" w:cs="Times New Roman"/>
                <w:bCs/>
                <w:sz w:val="24"/>
                <w:szCs w:val="24"/>
                <w:lang w:eastAsia="ru-RU"/>
              </w:rPr>
              <w:t>ч.</w:t>
            </w:r>
            <w:r w:rsidRPr="007D7D19">
              <w:rPr>
                <w:rFonts w:ascii="Times New Roman" w:eastAsia="Times New Roman" w:hAnsi="Times New Roman" w:cs="Times New Roman"/>
                <w:bCs/>
                <w:sz w:val="24"/>
                <w:szCs w:val="24"/>
                <w:lang w:eastAsia="ru-RU"/>
              </w:rPr>
              <w:t xml:space="preserve"> </w:t>
            </w:r>
            <w:r w:rsidR="002556C8" w:rsidRPr="007D7D19">
              <w:rPr>
                <w:rFonts w:ascii="Times New Roman" w:eastAsia="Times New Roman" w:hAnsi="Times New Roman" w:cs="Times New Roman"/>
                <w:bCs/>
                <w:sz w:val="24"/>
                <w:szCs w:val="24"/>
                <w:lang w:eastAsia="ru-RU"/>
              </w:rPr>
              <w:t>или</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rise</w:t>
            </w:r>
            <w:r w:rsidRPr="007D7D19">
              <w:rPr>
                <w:rFonts w:ascii="Times New Roman" w:eastAsia="Times New Roman" w:hAnsi="Times New Roman" w:cs="Times New Roman"/>
                <w:bCs/>
                <w:sz w:val="24"/>
                <w:szCs w:val="24"/>
                <w:lang w:eastAsia="ru-RU"/>
              </w:rPr>
              <w:br/>
              <w:t xml:space="preserve">≥1.5-1.9× </w:t>
            </w:r>
            <w:r w:rsidRPr="007D7D19">
              <w:rPr>
                <w:rFonts w:ascii="Times New Roman" w:eastAsia="Times New Roman" w:hAnsi="Times New Roman" w:cs="Times New Roman"/>
                <w:bCs/>
                <w:sz w:val="24"/>
                <w:szCs w:val="24"/>
                <w:lang w:val="en-US" w:eastAsia="ru-RU"/>
              </w:rPr>
              <w:t>reference</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w:t>
            </w:r>
            <w:r w:rsidR="002556C8" w:rsidRPr="007D7D19">
              <w:rPr>
                <w:rFonts w:ascii="Times New Roman" w:eastAsia="Times New Roman" w:hAnsi="Times New Roman" w:cs="Times New Roman"/>
                <w:bCs/>
                <w:sz w:val="24"/>
                <w:szCs w:val="24"/>
                <w:lang w:eastAsia="ru-RU"/>
              </w:rPr>
              <w:t>в течении 7 дней</w:t>
            </w:r>
          </w:p>
        </w:tc>
        <w:tc>
          <w:tcPr>
            <w:tcW w:w="2126" w:type="dxa"/>
            <w:vAlign w:val="center"/>
            <w:hideMark/>
          </w:tcPr>
          <w:p w14:paraId="4A95AB98" w14:textId="77777777" w:rsidR="00216B0D" w:rsidRPr="007D7D19" w:rsidRDefault="00216B0D" w:rsidP="00810EE1">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&gt; 0.5 </w:t>
            </w:r>
            <w:r w:rsidR="00BC7511" w:rsidRPr="007D7D19">
              <w:rPr>
                <w:rFonts w:ascii="Times New Roman" w:eastAsia="Times New Roman" w:hAnsi="Times New Roman" w:cs="Times New Roman"/>
                <w:bCs/>
                <w:sz w:val="24"/>
                <w:szCs w:val="24"/>
                <w:lang w:eastAsia="ru-RU"/>
              </w:rPr>
              <w:t>мл\кг\ч и</w:t>
            </w:r>
            <w:r w:rsidRPr="007D7D19">
              <w:rPr>
                <w:rFonts w:ascii="Times New Roman" w:eastAsia="Times New Roman" w:hAnsi="Times New Roman" w:cs="Times New Roman"/>
                <w:bCs/>
                <w:sz w:val="24"/>
                <w:szCs w:val="24"/>
                <w:lang w:eastAsia="ru-RU"/>
              </w:rPr>
              <w:br/>
              <w:t xml:space="preserve">≤ 1 </w:t>
            </w:r>
            <w:r w:rsidR="00BC7511" w:rsidRPr="007D7D19">
              <w:rPr>
                <w:rFonts w:ascii="Times New Roman" w:eastAsia="Times New Roman" w:hAnsi="Times New Roman" w:cs="Times New Roman"/>
                <w:bCs/>
                <w:sz w:val="24"/>
                <w:szCs w:val="24"/>
                <w:lang w:eastAsia="ru-RU"/>
              </w:rPr>
              <w:t>мл\кг\ч</w:t>
            </w:r>
          </w:p>
        </w:tc>
      </w:tr>
      <w:tr w:rsidR="007D7D19" w:rsidRPr="007D7D19" w14:paraId="2775F7D2" w14:textId="77777777" w:rsidTr="00A81B03">
        <w:tc>
          <w:tcPr>
            <w:tcW w:w="1134" w:type="dxa"/>
            <w:vAlign w:val="center"/>
            <w:hideMark/>
          </w:tcPr>
          <w:p w14:paraId="664C7E3D" w14:textId="77777777" w:rsidR="00216B0D" w:rsidRPr="007D7D19" w:rsidRDefault="00216B0D" w:rsidP="00810EE1">
            <w:pPr>
              <w:tabs>
                <w:tab w:val="left" w:pos="9781"/>
              </w:tabs>
              <w:spacing w:after="0" w:afterAutospacing="0" w:line="240" w:lineRule="auto"/>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2</w:t>
            </w:r>
          </w:p>
        </w:tc>
        <w:tc>
          <w:tcPr>
            <w:tcW w:w="6634" w:type="dxa"/>
            <w:vAlign w:val="center"/>
            <w:hideMark/>
          </w:tcPr>
          <w:p w14:paraId="1F93CFB1" w14:textId="77777777" w:rsidR="00216B0D" w:rsidRPr="007D7D19" w:rsidRDefault="00216B0D" w:rsidP="00810EE1">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sCr rise ≥2-2.9× reference sCr</w:t>
            </w:r>
          </w:p>
        </w:tc>
        <w:tc>
          <w:tcPr>
            <w:tcW w:w="2126" w:type="dxa"/>
            <w:vAlign w:val="center"/>
            <w:hideMark/>
          </w:tcPr>
          <w:p w14:paraId="04937180" w14:textId="77777777" w:rsidR="00216B0D" w:rsidRPr="007D7D19" w:rsidRDefault="00216B0D" w:rsidP="00810EE1">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&gt;0.3 </w:t>
            </w:r>
            <w:r w:rsidR="00BC7511" w:rsidRPr="007D7D19">
              <w:rPr>
                <w:rFonts w:ascii="Times New Roman" w:eastAsia="Times New Roman" w:hAnsi="Times New Roman" w:cs="Times New Roman"/>
                <w:bCs/>
                <w:sz w:val="24"/>
                <w:szCs w:val="24"/>
                <w:lang w:eastAsia="ru-RU"/>
              </w:rPr>
              <w:t>мл\кг\ч и</w:t>
            </w:r>
            <w:r w:rsidRPr="007D7D19">
              <w:rPr>
                <w:rFonts w:ascii="Times New Roman" w:eastAsia="Times New Roman" w:hAnsi="Times New Roman" w:cs="Times New Roman"/>
                <w:bCs/>
                <w:sz w:val="24"/>
                <w:szCs w:val="24"/>
                <w:lang w:eastAsia="ru-RU"/>
              </w:rPr>
              <w:br/>
              <w:t xml:space="preserve">≤ 0.5 </w:t>
            </w:r>
            <w:r w:rsidR="00BC7511" w:rsidRPr="007D7D19">
              <w:rPr>
                <w:rFonts w:ascii="Times New Roman" w:eastAsia="Times New Roman" w:hAnsi="Times New Roman" w:cs="Times New Roman"/>
                <w:bCs/>
                <w:sz w:val="24"/>
                <w:szCs w:val="24"/>
                <w:lang w:eastAsia="ru-RU"/>
              </w:rPr>
              <w:t>мл\кг\ч</w:t>
            </w:r>
          </w:p>
        </w:tc>
      </w:tr>
      <w:tr w:rsidR="007D7D19" w:rsidRPr="007D7D19" w14:paraId="25292437" w14:textId="77777777" w:rsidTr="00A81B03">
        <w:tc>
          <w:tcPr>
            <w:tcW w:w="1134" w:type="dxa"/>
            <w:vAlign w:val="center"/>
            <w:hideMark/>
          </w:tcPr>
          <w:p w14:paraId="73B0EF3B" w14:textId="77777777" w:rsidR="00216B0D" w:rsidRPr="007D7D19" w:rsidRDefault="00216B0D" w:rsidP="00810EE1">
            <w:pPr>
              <w:tabs>
                <w:tab w:val="left" w:pos="9781"/>
              </w:tabs>
              <w:spacing w:after="0" w:afterAutospacing="0" w:line="240" w:lineRule="auto"/>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3</w:t>
            </w:r>
          </w:p>
        </w:tc>
        <w:tc>
          <w:tcPr>
            <w:tcW w:w="6634" w:type="dxa"/>
            <w:vAlign w:val="center"/>
            <w:hideMark/>
          </w:tcPr>
          <w:p w14:paraId="65D69042" w14:textId="77777777" w:rsidR="00216B0D" w:rsidRPr="007D7D19" w:rsidRDefault="00216B0D" w:rsidP="00810EE1">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rise</w:t>
            </w:r>
            <w:r w:rsidRPr="007D7D19">
              <w:rPr>
                <w:rFonts w:ascii="Times New Roman" w:eastAsia="Times New Roman" w:hAnsi="Times New Roman" w:cs="Times New Roman"/>
                <w:bCs/>
                <w:sz w:val="24"/>
                <w:szCs w:val="24"/>
                <w:lang w:eastAsia="ru-RU"/>
              </w:rPr>
              <w:t xml:space="preserve"> ≥3× </w:t>
            </w:r>
            <w:r w:rsidRPr="007D7D19">
              <w:rPr>
                <w:rFonts w:ascii="Times New Roman" w:eastAsia="Times New Roman" w:hAnsi="Times New Roman" w:cs="Times New Roman"/>
                <w:bCs/>
                <w:sz w:val="24"/>
                <w:szCs w:val="24"/>
                <w:lang w:val="en-US" w:eastAsia="ru-RU"/>
              </w:rPr>
              <w:t>reference</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or</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sCr</w:t>
            </w:r>
            <w:r w:rsidRPr="007D7D19">
              <w:rPr>
                <w:rFonts w:ascii="Times New Roman" w:eastAsia="Times New Roman" w:hAnsi="Times New Roman" w:cs="Times New Roman"/>
                <w:bCs/>
                <w:sz w:val="24"/>
                <w:szCs w:val="24"/>
                <w:lang w:eastAsia="ru-RU"/>
              </w:rPr>
              <w:t xml:space="preserve"> ≥2.5 </w:t>
            </w:r>
            <w:r w:rsidRPr="007D7D19">
              <w:rPr>
                <w:rFonts w:ascii="Times New Roman" w:eastAsia="Times New Roman" w:hAnsi="Times New Roman" w:cs="Times New Roman"/>
                <w:bCs/>
                <w:sz w:val="24"/>
                <w:szCs w:val="24"/>
                <w:lang w:val="en-US" w:eastAsia="ru-RU"/>
              </w:rPr>
              <w:t>mg</w:t>
            </w:r>
            <w:r w:rsidRPr="007D7D19">
              <w:rPr>
                <w:rFonts w:ascii="Times New Roman" w:eastAsia="Times New Roman" w:hAnsi="Times New Roman" w:cs="Times New Roman"/>
                <w:bCs/>
                <w:sz w:val="24"/>
                <w:szCs w:val="24"/>
                <w:lang w:eastAsia="ru-RU"/>
              </w:rPr>
              <w:t>/</w:t>
            </w:r>
            <w:r w:rsidRPr="007D7D19">
              <w:rPr>
                <w:rFonts w:ascii="Times New Roman" w:eastAsia="Times New Roman" w:hAnsi="Times New Roman" w:cs="Times New Roman"/>
                <w:bCs/>
                <w:sz w:val="24"/>
                <w:szCs w:val="24"/>
                <w:lang w:val="en-US" w:eastAsia="ru-RU"/>
              </w:rPr>
              <w:t>dl</w:t>
            </w:r>
            <w:r w:rsidRPr="007D7D19">
              <w:rPr>
                <w:rFonts w:ascii="Times New Roman" w:eastAsia="Times New Roman" w:hAnsi="Times New Roman" w:cs="Times New Roman"/>
                <w:bCs/>
                <w:sz w:val="24"/>
                <w:szCs w:val="24"/>
                <w:lang w:eastAsia="ru-RU"/>
              </w:rPr>
              <w:t xml:space="preserve"> </w:t>
            </w:r>
            <w:r w:rsidR="00BC7511" w:rsidRPr="007D7D19">
              <w:rPr>
                <w:rFonts w:ascii="Times New Roman" w:eastAsia="Times New Roman" w:hAnsi="Times New Roman" w:cs="Times New Roman"/>
                <w:bCs/>
                <w:sz w:val="24"/>
                <w:szCs w:val="24"/>
                <w:lang w:eastAsia="ru-RU"/>
              </w:rPr>
              <w:t>или получение перитонеального диализа</w:t>
            </w:r>
          </w:p>
        </w:tc>
        <w:tc>
          <w:tcPr>
            <w:tcW w:w="2126" w:type="dxa"/>
            <w:vAlign w:val="center"/>
            <w:hideMark/>
          </w:tcPr>
          <w:p w14:paraId="73692E7B" w14:textId="77777777" w:rsidR="00216B0D" w:rsidRPr="007D7D19" w:rsidRDefault="00216B0D" w:rsidP="00810EE1">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 0.3 </w:t>
            </w:r>
            <w:r w:rsidR="00BC7511" w:rsidRPr="007D7D19">
              <w:rPr>
                <w:rFonts w:ascii="Times New Roman" w:eastAsia="Times New Roman" w:hAnsi="Times New Roman" w:cs="Times New Roman"/>
                <w:bCs/>
                <w:sz w:val="24"/>
                <w:szCs w:val="24"/>
                <w:lang w:eastAsia="ru-RU"/>
              </w:rPr>
              <w:t>мл\кг\ч</w:t>
            </w:r>
          </w:p>
        </w:tc>
      </w:tr>
      <w:tr w:rsidR="007D7D19" w:rsidRPr="007D7D19" w14:paraId="774720D4" w14:textId="77777777" w:rsidTr="00A81B03">
        <w:tc>
          <w:tcPr>
            <w:tcW w:w="9894" w:type="dxa"/>
            <w:gridSpan w:val="3"/>
            <w:vAlign w:val="center"/>
          </w:tcPr>
          <w:p w14:paraId="57A87FAC" w14:textId="56640302" w:rsidR="00A81B03" w:rsidRPr="007D7D19" w:rsidRDefault="00511D3E" w:rsidP="00A81B03">
            <w:pPr>
              <w:tabs>
                <w:tab w:val="left" w:pos="9781"/>
              </w:tabs>
              <w:spacing w:after="0" w:afterAutospacing="0" w:line="240" w:lineRule="auto"/>
              <w:ind w:left="0" w:right="49" w:firstLine="462"/>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Примечание</w:t>
            </w:r>
            <w:r w:rsidR="00A81B03" w:rsidRPr="007D7D19">
              <w:rPr>
                <w:rFonts w:ascii="Times New Roman" w:eastAsia="Times New Roman" w:hAnsi="Times New Roman" w:cs="Times New Roman"/>
                <w:bCs/>
                <w:sz w:val="24"/>
                <w:szCs w:val="24"/>
                <w:lang w:eastAsia="ru-RU"/>
              </w:rPr>
              <w:t xml:space="preserve"> – Источник </w:t>
            </w:r>
            <w:r w:rsidR="00A81B03" w:rsidRPr="007D7D19">
              <w:rPr>
                <w:rFonts w:ascii="Times New Roman" w:eastAsia="Times New Roman" w:hAnsi="Times New Roman" w:cs="Times New Roman"/>
                <w:sz w:val="24"/>
                <w:szCs w:val="24"/>
                <w:lang w:eastAsia="ru-RU"/>
              </w:rPr>
              <w:t>[11</w:t>
            </w:r>
            <w:r w:rsidR="00040692">
              <w:rPr>
                <w:rFonts w:ascii="Times New Roman" w:eastAsia="Times New Roman" w:hAnsi="Times New Roman" w:cs="Times New Roman"/>
                <w:sz w:val="24"/>
                <w:szCs w:val="24"/>
                <w:lang w:eastAsia="ru-RU"/>
              </w:rPr>
              <w:t>,с. 5</w:t>
            </w:r>
            <w:r w:rsidR="00A81B03" w:rsidRPr="007D7D19">
              <w:rPr>
                <w:rFonts w:ascii="Times New Roman" w:eastAsia="Times New Roman" w:hAnsi="Times New Roman" w:cs="Times New Roman"/>
                <w:sz w:val="24"/>
                <w:szCs w:val="24"/>
                <w:lang w:eastAsia="ru-RU"/>
              </w:rPr>
              <w:t>]</w:t>
            </w:r>
          </w:p>
          <w:p w14:paraId="365F0B74" w14:textId="0625AAF9" w:rsidR="00511D3E" w:rsidRPr="007D7D19" w:rsidRDefault="00511D3E" w:rsidP="00A81B03">
            <w:pPr>
              <w:tabs>
                <w:tab w:val="left" w:pos="9781"/>
              </w:tabs>
              <w:spacing w:after="0" w:afterAutospacing="0" w:line="240" w:lineRule="auto"/>
              <w:ind w:left="0" w:right="49" w:firstLine="462"/>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sCr</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serum</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creatinine</w:t>
            </w:r>
            <w:r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reference</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 xml:space="preserve">референтное значение, </w:t>
            </w:r>
            <w:r w:rsidRPr="007D7D19">
              <w:rPr>
                <w:rFonts w:ascii="Times New Roman" w:eastAsia="Times New Roman" w:hAnsi="Times New Roman" w:cs="Times New Roman"/>
                <w:bCs/>
                <w:sz w:val="24"/>
                <w:szCs w:val="24"/>
                <w:lang w:val="en-US" w:eastAsia="ru-RU"/>
              </w:rPr>
              <w:t>rise</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eastAsia="ru-RU"/>
              </w:rPr>
              <w:t>повышен</w:t>
            </w:r>
            <w:r w:rsidR="00320C08"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bt</w:t>
            </w:r>
            <w:r w:rsidR="00320C08" w:rsidRPr="007D7D19">
              <w:rPr>
                <w:rFonts w:ascii="Times New Roman" w:eastAsia="Times New Roman" w:hAnsi="Times New Roman" w:cs="Times New Roman"/>
                <w:bCs/>
                <w:sz w:val="24"/>
                <w:szCs w:val="24"/>
                <w:lang w:eastAsia="ru-RU"/>
              </w:rPr>
              <w:t xml:space="preserve"> - </w:t>
            </w:r>
            <w:r w:rsidRPr="007D7D19">
              <w:rPr>
                <w:rFonts w:ascii="Times New Roman" w:eastAsia="Times New Roman" w:hAnsi="Times New Roman" w:cs="Times New Roman"/>
                <w:bCs/>
                <w:sz w:val="24"/>
                <w:szCs w:val="24"/>
                <w:lang w:eastAsia="ru-RU"/>
              </w:rPr>
              <w:t xml:space="preserve">исходное значение креатинина обозначается как </w:t>
            </w:r>
            <w:r w:rsidR="00320C08" w:rsidRPr="007D7D19">
              <w:rPr>
                <w:rFonts w:ascii="Times New Roman" w:eastAsia="Times New Roman" w:hAnsi="Times New Roman" w:cs="Times New Roman"/>
                <w:bCs/>
                <w:sz w:val="24"/>
                <w:szCs w:val="24"/>
                <w:lang w:eastAsia="ru-RU"/>
              </w:rPr>
              <w:t>самый низкий уровень креатинина</w:t>
            </w:r>
          </w:p>
        </w:tc>
      </w:tr>
    </w:tbl>
    <w:p w14:paraId="7C959D0E" w14:textId="77777777" w:rsidR="001E5A7F" w:rsidRPr="007D7D19" w:rsidRDefault="001E5A7F" w:rsidP="00810EE1">
      <w:pPr>
        <w:tabs>
          <w:tab w:val="left" w:pos="9781"/>
          <w:tab w:val="left" w:pos="20838"/>
        </w:tabs>
        <w:spacing w:after="0" w:afterAutospacing="0" w:line="240" w:lineRule="auto"/>
        <w:ind w:left="0" w:right="49" w:firstLine="567"/>
        <w:rPr>
          <w:rFonts w:ascii="Times New Roman" w:eastAsia="Times New Roman" w:hAnsi="Times New Roman" w:cs="Times New Roman"/>
          <w:bCs/>
          <w:sz w:val="28"/>
          <w:szCs w:val="28"/>
          <w:lang w:eastAsia="ru-RU"/>
        </w:rPr>
      </w:pPr>
    </w:p>
    <w:p w14:paraId="2593CF2F" w14:textId="55D44B47" w:rsidR="00F41F75" w:rsidRPr="007D7D19" w:rsidRDefault="006B6A2A"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bCs/>
          <w:sz w:val="28"/>
          <w:szCs w:val="28"/>
          <w:lang w:eastAsia="ru-RU"/>
        </w:rPr>
        <w:t>Говоря о</w:t>
      </w:r>
      <w:r w:rsidR="000F1359" w:rsidRPr="007D7D19">
        <w:rPr>
          <w:rFonts w:ascii="Times New Roman" w:eastAsia="Times New Roman" w:hAnsi="Times New Roman" w:cs="Times New Roman"/>
          <w:bCs/>
          <w:sz w:val="28"/>
          <w:szCs w:val="28"/>
          <w:lang w:eastAsia="ru-RU"/>
        </w:rPr>
        <w:t>б</w:t>
      </w:r>
      <w:r w:rsidRPr="007D7D19">
        <w:rPr>
          <w:rFonts w:ascii="Times New Roman" w:eastAsia="Times New Roman" w:hAnsi="Times New Roman" w:cs="Times New Roman"/>
          <w:bCs/>
          <w:sz w:val="28"/>
          <w:szCs w:val="28"/>
          <w:lang w:eastAsia="ru-RU"/>
        </w:rPr>
        <w:t xml:space="preserve"> исходах</w:t>
      </w:r>
      <w:r w:rsidR="000F1359" w:rsidRPr="007D7D19">
        <w:rPr>
          <w:rFonts w:ascii="Times New Roman" w:eastAsia="Times New Roman" w:hAnsi="Times New Roman" w:cs="Times New Roman"/>
          <w:bCs/>
          <w:sz w:val="28"/>
          <w:szCs w:val="28"/>
          <w:lang w:eastAsia="ru-RU"/>
        </w:rPr>
        <w:t>,</w:t>
      </w:r>
      <w:r w:rsidR="00216B0D" w:rsidRPr="007D7D19">
        <w:rPr>
          <w:rFonts w:ascii="Times New Roman" w:eastAsia="Times New Roman" w:hAnsi="Times New Roman" w:cs="Times New Roman"/>
          <w:sz w:val="28"/>
          <w:szCs w:val="28"/>
          <w:lang w:eastAsia="ru-RU"/>
        </w:rPr>
        <w:t xml:space="preserve"> ОПП    редко    является    основной    причиной    смерти,    но    служит    наиболее информативным независимым пред</w:t>
      </w:r>
      <w:r w:rsidR="000F1359" w:rsidRPr="007D7D19">
        <w:rPr>
          <w:rFonts w:ascii="Times New Roman" w:eastAsia="Times New Roman" w:hAnsi="Times New Roman" w:cs="Times New Roman"/>
          <w:sz w:val="28"/>
          <w:szCs w:val="28"/>
          <w:lang w:eastAsia="ru-RU"/>
        </w:rPr>
        <w:t>иктором летального исхода [</w:t>
      </w:r>
      <w:r w:rsidR="00591A02">
        <w:rPr>
          <w:rFonts w:ascii="Times New Roman" w:eastAsia="Times New Roman" w:hAnsi="Times New Roman" w:cs="Times New Roman"/>
          <w:sz w:val="28"/>
          <w:szCs w:val="28"/>
          <w:lang w:eastAsia="ru-RU"/>
        </w:rPr>
        <w:t>44</w:t>
      </w:r>
      <w:r w:rsidR="000F1359" w:rsidRPr="007D7D19">
        <w:rPr>
          <w:rFonts w:ascii="Times New Roman" w:eastAsia="Times New Roman" w:hAnsi="Times New Roman" w:cs="Times New Roman"/>
          <w:sz w:val="28"/>
          <w:szCs w:val="28"/>
          <w:lang w:eastAsia="ru-RU"/>
        </w:rPr>
        <w:t>].</w:t>
      </w:r>
      <w:r w:rsidR="00E8065C"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Смертность при полиорганной недостаточности, включающей ОПП достигает 80% [</w:t>
      </w:r>
      <w:r w:rsidR="00591A02">
        <w:rPr>
          <w:rFonts w:ascii="Times New Roman" w:eastAsia="Times New Roman" w:hAnsi="Times New Roman" w:cs="Times New Roman"/>
          <w:sz w:val="28"/>
          <w:szCs w:val="28"/>
          <w:lang w:eastAsia="ru-RU"/>
        </w:rPr>
        <w:t>45</w:t>
      </w:r>
      <w:r w:rsidR="00216B0D" w:rsidRPr="007D7D19">
        <w:rPr>
          <w:rFonts w:ascii="Times New Roman" w:eastAsia="Times New Roman" w:hAnsi="Times New Roman" w:cs="Times New Roman"/>
          <w:sz w:val="28"/>
          <w:szCs w:val="28"/>
          <w:lang w:eastAsia="ru-RU"/>
        </w:rPr>
        <w:t>,</w:t>
      </w:r>
      <w:r w:rsidR="00591A02">
        <w:rPr>
          <w:rFonts w:ascii="Times New Roman" w:eastAsia="Times New Roman" w:hAnsi="Times New Roman" w:cs="Times New Roman"/>
          <w:sz w:val="28"/>
          <w:szCs w:val="28"/>
          <w:lang w:eastAsia="ru-RU"/>
        </w:rPr>
        <w:t>46</w:t>
      </w:r>
      <w:r w:rsidR="00216B0D" w:rsidRPr="007D7D19">
        <w:rPr>
          <w:rFonts w:ascii="Times New Roman" w:eastAsia="Times New Roman" w:hAnsi="Times New Roman" w:cs="Times New Roman"/>
          <w:sz w:val="28"/>
          <w:szCs w:val="28"/>
          <w:lang w:eastAsia="ru-RU"/>
        </w:rPr>
        <w:t>]. По  данным  Andreoli</w:t>
      </w:r>
      <w:r w:rsidR="009F4495" w:rsidRPr="007D7D19">
        <w:rPr>
          <w:rFonts w:ascii="Times New Roman" w:eastAsia="Times New Roman" w:hAnsi="Times New Roman" w:cs="Times New Roman"/>
          <w:sz w:val="28"/>
          <w:szCs w:val="28"/>
          <w:lang w:eastAsia="ru-RU"/>
        </w:rPr>
        <w:t xml:space="preserve">. </w:t>
      </w:r>
      <w:r w:rsidR="009F4495" w:rsidRPr="007D7D19">
        <w:rPr>
          <w:rFonts w:ascii="Times New Roman" w:eastAsia="Times New Roman" w:hAnsi="Times New Roman" w:cs="Times New Roman"/>
          <w:sz w:val="28"/>
          <w:szCs w:val="28"/>
          <w:lang w:val="en-US" w:eastAsia="ru-RU"/>
        </w:rPr>
        <w:t>et</w:t>
      </w:r>
      <w:r w:rsidR="009F4495" w:rsidRPr="007D7D19">
        <w:rPr>
          <w:rFonts w:ascii="Times New Roman" w:eastAsia="Times New Roman" w:hAnsi="Times New Roman" w:cs="Times New Roman"/>
          <w:sz w:val="28"/>
          <w:szCs w:val="28"/>
          <w:lang w:eastAsia="ru-RU"/>
        </w:rPr>
        <w:t>.</w:t>
      </w:r>
      <w:r w:rsidR="009F4495" w:rsidRPr="007D7D19">
        <w:rPr>
          <w:rFonts w:ascii="Times New Roman" w:eastAsia="Times New Roman" w:hAnsi="Times New Roman" w:cs="Times New Roman"/>
          <w:sz w:val="28"/>
          <w:szCs w:val="28"/>
          <w:lang w:val="en-US" w:eastAsia="ru-RU"/>
        </w:rPr>
        <w:t>al</w:t>
      </w:r>
      <w:r w:rsidR="009F4495"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 xml:space="preserve">(2004),  смертность  новорожденных  по  причине  ОПП  в  ОРИТН находится </w:t>
      </w:r>
      <w:r w:rsidR="00F41F75" w:rsidRPr="007D7D19">
        <w:rPr>
          <w:rFonts w:ascii="Times New Roman" w:eastAsia="Times New Roman" w:hAnsi="Times New Roman" w:cs="Times New Roman"/>
          <w:sz w:val="28"/>
          <w:szCs w:val="28"/>
          <w:lang w:eastAsia="ru-RU"/>
        </w:rPr>
        <w:t>в диапазоне от 10 до 61%  [</w:t>
      </w:r>
      <w:r w:rsidR="00BC7377">
        <w:rPr>
          <w:rFonts w:ascii="Times New Roman" w:eastAsia="Times New Roman" w:hAnsi="Times New Roman" w:cs="Times New Roman"/>
          <w:sz w:val="28"/>
          <w:szCs w:val="28"/>
          <w:lang w:eastAsia="ru-RU"/>
        </w:rPr>
        <w:t>47</w:t>
      </w:r>
      <w:r w:rsidR="00F41F75"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У   детей,   перенесших   ОПП   (острый   тубулярный   некроз)   примерно   в   40%   случаев сохраняется   нарушение   функций   почек   в   течение   первого   года   жизни   [</w:t>
      </w:r>
      <w:r w:rsidR="00BC7377">
        <w:rPr>
          <w:rFonts w:ascii="Times New Roman" w:eastAsia="Times New Roman" w:hAnsi="Times New Roman" w:cs="Times New Roman"/>
          <w:sz w:val="28"/>
          <w:szCs w:val="28"/>
          <w:lang w:eastAsia="ru-RU"/>
        </w:rPr>
        <w:t>48</w:t>
      </w:r>
      <w:r w:rsidR="00216B0D" w:rsidRPr="007D7D19">
        <w:rPr>
          <w:rFonts w:ascii="Times New Roman" w:eastAsia="Times New Roman" w:hAnsi="Times New Roman" w:cs="Times New Roman"/>
          <w:sz w:val="28"/>
          <w:szCs w:val="28"/>
          <w:lang w:eastAsia="ru-RU"/>
        </w:rPr>
        <w:t>].   При  остром  кортикальном  некрозе до  50-70%  детей  развивают  ХПН [</w:t>
      </w:r>
      <w:r w:rsidR="00BC7377">
        <w:rPr>
          <w:rFonts w:ascii="Times New Roman" w:eastAsia="Times New Roman" w:hAnsi="Times New Roman" w:cs="Times New Roman"/>
          <w:sz w:val="28"/>
          <w:szCs w:val="28"/>
          <w:lang w:eastAsia="ru-RU"/>
        </w:rPr>
        <w:t>47,</w:t>
      </w:r>
      <w:r w:rsidR="005063DC">
        <w:rPr>
          <w:rFonts w:ascii="Times New Roman" w:eastAsia="Times New Roman" w:hAnsi="Times New Roman" w:cs="Times New Roman"/>
          <w:sz w:val="28"/>
          <w:szCs w:val="28"/>
          <w:lang w:eastAsia="ru-RU"/>
        </w:rPr>
        <w:t>р</w:t>
      </w:r>
      <w:r w:rsidR="00BC7377">
        <w:rPr>
          <w:rFonts w:ascii="Times New Roman" w:eastAsia="Times New Roman" w:hAnsi="Times New Roman" w:cs="Times New Roman"/>
          <w:sz w:val="28"/>
          <w:szCs w:val="28"/>
          <w:lang w:eastAsia="ru-RU"/>
        </w:rPr>
        <w:t>.</w:t>
      </w:r>
      <w:r w:rsidR="00040692">
        <w:rPr>
          <w:rFonts w:ascii="Times New Roman" w:eastAsia="Times New Roman" w:hAnsi="Times New Roman" w:cs="Times New Roman"/>
          <w:sz w:val="28"/>
          <w:szCs w:val="28"/>
          <w:lang w:eastAsia="ru-RU"/>
        </w:rPr>
        <w:t xml:space="preserve"> </w:t>
      </w:r>
      <w:r w:rsidR="00BC7377">
        <w:rPr>
          <w:rFonts w:ascii="Times New Roman" w:eastAsia="Times New Roman" w:hAnsi="Times New Roman" w:cs="Times New Roman"/>
          <w:sz w:val="28"/>
          <w:szCs w:val="28"/>
          <w:lang w:eastAsia="ru-RU"/>
        </w:rPr>
        <w:t>112</w:t>
      </w:r>
      <w:r w:rsidR="00216B0D" w:rsidRPr="007D7D19">
        <w:rPr>
          <w:rFonts w:ascii="Times New Roman" w:eastAsia="Times New Roman" w:hAnsi="Times New Roman" w:cs="Times New Roman"/>
          <w:sz w:val="28"/>
          <w:szCs w:val="28"/>
          <w:lang w:eastAsia="ru-RU"/>
        </w:rPr>
        <w:t xml:space="preserve">]. </w:t>
      </w:r>
    </w:p>
    <w:p w14:paraId="328003AF" w14:textId="0371A2B8" w:rsidR="00F41F75" w:rsidRPr="007D7D19" w:rsidRDefault="00B243C0"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Результаты исхода новорожденных зависят от своевременности и точности </w:t>
      </w:r>
      <w:r w:rsidR="00870C3B" w:rsidRPr="007D7D19">
        <w:rPr>
          <w:rFonts w:ascii="Times New Roman" w:eastAsia="Times New Roman" w:hAnsi="Times New Roman" w:cs="Times New Roman"/>
          <w:sz w:val="28"/>
          <w:szCs w:val="28"/>
          <w:lang w:eastAsia="ru-RU"/>
        </w:rPr>
        <w:t xml:space="preserve">предиктивной </w:t>
      </w:r>
      <w:r w:rsidRPr="007D7D19">
        <w:rPr>
          <w:rFonts w:ascii="Times New Roman" w:eastAsia="Times New Roman" w:hAnsi="Times New Roman" w:cs="Times New Roman"/>
          <w:sz w:val="28"/>
          <w:szCs w:val="28"/>
          <w:lang w:eastAsia="ru-RU"/>
        </w:rPr>
        <w:t xml:space="preserve">диагностики, вовремя проведенных реанимационных мероприятий, </w:t>
      </w:r>
      <w:r w:rsidRPr="007D7D19">
        <w:rPr>
          <w:rFonts w:ascii="Times New Roman" w:eastAsia="Times New Roman" w:hAnsi="Times New Roman" w:cs="Times New Roman"/>
          <w:sz w:val="28"/>
          <w:szCs w:val="28"/>
          <w:lang w:eastAsia="ru-RU"/>
        </w:rPr>
        <w:lastRenderedPageBreak/>
        <w:t>правильной оценки тяжести состояния новорожденных на всех этапах лечения, т.к нарушение функций почек, возникающее в результате ОПП, может неблагоприятно сказаться на общем состоянии ребенка за счет гемодинамических нарушений (гипертензия, гиперволемия), отечного синдрома, в том числе отека паренхиматозных органов, интоксикации продуктами обмена. Кроме того, принимая во внимание особенности неонатальной почки, а именно склонность к ограничению концентрационной способности, ОПП зачастую протекает по неолигурическому типу, что может привести к запоздалому выявлению, когда уже нарушение функций становится терминальным и необратимым [</w:t>
      </w:r>
      <w:r w:rsidR="00FC311E">
        <w:rPr>
          <w:rFonts w:ascii="Times New Roman" w:eastAsia="Times New Roman" w:hAnsi="Times New Roman" w:cs="Times New Roman"/>
          <w:sz w:val="28"/>
          <w:szCs w:val="28"/>
          <w:lang w:eastAsia="ru-RU"/>
        </w:rPr>
        <w:t>28,с.</w:t>
      </w:r>
      <w:r w:rsidR="00040692">
        <w:rPr>
          <w:rFonts w:ascii="Times New Roman" w:eastAsia="Times New Roman" w:hAnsi="Times New Roman" w:cs="Times New Roman"/>
          <w:sz w:val="28"/>
          <w:szCs w:val="28"/>
          <w:lang w:eastAsia="ru-RU"/>
        </w:rPr>
        <w:t xml:space="preserve"> </w:t>
      </w:r>
      <w:r w:rsidR="00FC311E">
        <w:rPr>
          <w:rFonts w:ascii="Times New Roman" w:eastAsia="Times New Roman" w:hAnsi="Times New Roman" w:cs="Times New Roman"/>
          <w:sz w:val="28"/>
          <w:szCs w:val="28"/>
          <w:lang w:eastAsia="ru-RU"/>
        </w:rPr>
        <w:t>16</w:t>
      </w:r>
      <w:r w:rsidRPr="007D7D19">
        <w:rPr>
          <w:rFonts w:ascii="Times New Roman" w:eastAsia="Times New Roman" w:hAnsi="Times New Roman" w:cs="Times New Roman"/>
          <w:sz w:val="28"/>
          <w:szCs w:val="28"/>
          <w:lang w:eastAsia="ru-RU"/>
        </w:rPr>
        <w:t>].</w:t>
      </w:r>
      <w:r w:rsidR="00F41F75" w:rsidRPr="007D7D19">
        <w:rPr>
          <w:rFonts w:ascii="Times New Roman" w:eastAsia="Times New Roman" w:hAnsi="Times New Roman" w:cs="Times New Roman"/>
          <w:sz w:val="28"/>
          <w:szCs w:val="28"/>
          <w:lang w:eastAsia="ru-RU"/>
        </w:rPr>
        <w:t xml:space="preserve"> </w:t>
      </w:r>
    </w:p>
    <w:p w14:paraId="741A2098" w14:textId="7708D2D9" w:rsidR="00F41F75" w:rsidRPr="007D7D19" w:rsidRDefault="00B243C0"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Одной из актуальных проблем педиатрической нефрологии,  реаниматологии   является   развитие тяжелых  стадий  </w:t>
      </w:r>
      <w:r w:rsidR="00F41F75" w:rsidRPr="007D7D19">
        <w:rPr>
          <w:rFonts w:ascii="Times New Roman" w:eastAsia="Times New Roman" w:hAnsi="Times New Roman" w:cs="Times New Roman"/>
          <w:sz w:val="28"/>
          <w:szCs w:val="28"/>
          <w:lang w:eastAsia="ru-RU"/>
        </w:rPr>
        <w:t>ОПП</w:t>
      </w:r>
      <w:r w:rsidRPr="007D7D19">
        <w:rPr>
          <w:rFonts w:ascii="Times New Roman" w:eastAsia="Times New Roman" w:hAnsi="Times New Roman" w:cs="Times New Roman"/>
          <w:sz w:val="28"/>
          <w:szCs w:val="28"/>
          <w:lang w:eastAsia="ru-RU"/>
        </w:rPr>
        <w:t xml:space="preserve"> у детей с  полиорганной  недостаточностью,  сепсисом</w:t>
      </w:r>
      <w:r w:rsidR="00F41F75" w:rsidRPr="007D7D19">
        <w:rPr>
          <w:rFonts w:ascii="Times New Roman" w:eastAsia="Times New Roman" w:hAnsi="Times New Roman" w:cs="Times New Roman"/>
          <w:sz w:val="28"/>
          <w:szCs w:val="28"/>
          <w:lang w:eastAsia="ru-RU"/>
        </w:rPr>
        <w:t xml:space="preserve">. </w:t>
      </w:r>
    </w:p>
    <w:p w14:paraId="29616720" w14:textId="16241F48" w:rsidR="00216B0D" w:rsidRPr="007D7D19" w:rsidRDefault="00E977D5"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Таким образом, </w:t>
      </w:r>
      <w:r w:rsidR="00D54174" w:rsidRPr="007D7D19">
        <w:rPr>
          <w:rFonts w:ascii="Times New Roman" w:eastAsia="Times New Roman" w:hAnsi="Times New Roman" w:cs="Times New Roman"/>
          <w:sz w:val="28"/>
          <w:szCs w:val="28"/>
          <w:lang w:eastAsia="ru-RU"/>
        </w:rPr>
        <w:t xml:space="preserve">высокий риск развития </w:t>
      </w:r>
      <w:r w:rsidR="00870C3B" w:rsidRPr="007D7D19">
        <w:rPr>
          <w:rFonts w:ascii="Times New Roman" w:eastAsia="Times New Roman" w:hAnsi="Times New Roman" w:cs="Times New Roman"/>
          <w:sz w:val="28"/>
          <w:szCs w:val="28"/>
          <w:lang w:eastAsia="ru-RU"/>
        </w:rPr>
        <w:t>полиорганной недостаточности как причины смертности у пациентов пос</w:t>
      </w:r>
      <w:r w:rsidRPr="007D7D19">
        <w:rPr>
          <w:rFonts w:ascii="Times New Roman" w:eastAsia="Times New Roman" w:hAnsi="Times New Roman" w:cs="Times New Roman"/>
          <w:sz w:val="28"/>
          <w:szCs w:val="28"/>
          <w:lang w:eastAsia="ru-RU"/>
        </w:rPr>
        <w:t>ле хирургических операций</w:t>
      </w:r>
      <w:r w:rsidR="00D54174" w:rsidRPr="007D7D19">
        <w:rPr>
          <w:rFonts w:ascii="Times New Roman" w:eastAsia="Times New Roman" w:hAnsi="Times New Roman" w:cs="Times New Roman"/>
          <w:sz w:val="28"/>
          <w:szCs w:val="28"/>
          <w:lang w:eastAsia="ru-RU"/>
        </w:rPr>
        <w:t xml:space="preserve"> </w:t>
      </w:r>
      <w:r w:rsidR="00FE33B7" w:rsidRPr="007D7D19">
        <w:rPr>
          <w:rFonts w:ascii="Times New Roman" w:eastAsia="Times New Roman" w:hAnsi="Times New Roman" w:cs="Times New Roman"/>
          <w:sz w:val="28"/>
          <w:szCs w:val="28"/>
          <w:lang w:eastAsia="ru-RU"/>
        </w:rPr>
        <w:t>относит</w:t>
      </w:r>
      <w:r w:rsidR="00D54174" w:rsidRPr="007D7D19">
        <w:rPr>
          <w:rFonts w:ascii="Times New Roman" w:eastAsia="Times New Roman" w:hAnsi="Times New Roman" w:cs="Times New Roman"/>
          <w:sz w:val="28"/>
          <w:szCs w:val="28"/>
          <w:lang w:eastAsia="ru-RU"/>
        </w:rPr>
        <w:t xml:space="preserve"> их</w:t>
      </w:r>
      <w:r w:rsidR="00870C3B" w:rsidRPr="007D7D19">
        <w:rPr>
          <w:rFonts w:ascii="Times New Roman" w:eastAsia="Times New Roman" w:hAnsi="Times New Roman" w:cs="Times New Roman"/>
          <w:sz w:val="28"/>
          <w:szCs w:val="28"/>
          <w:lang w:eastAsia="ru-RU"/>
        </w:rPr>
        <w:t xml:space="preserve"> в группы риска </w:t>
      </w:r>
      <w:r w:rsidR="00D42588" w:rsidRPr="007D7D19">
        <w:rPr>
          <w:rFonts w:ascii="Times New Roman" w:eastAsia="Times New Roman" w:hAnsi="Times New Roman" w:cs="Times New Roman"/>
          <w:sz w:val="28"/>
          <w:szCs w:val="28"/>
          <w:lang w:eastAsia="ru-RU"/>
        </w:rPr>
        <w:t xml:space="preserve">и </w:t>
      </w:r>
      <w:r w:rsidR="00870C3B" w:rsidRPr="007D7D19">
        <w:rPr>
          <w:rFonts w:ascii="Times New Roman" w:eastAsia="Times New Roman" w:hAnsi="Times New Roman" w:cs="Times New Roman"/>
          <w:sz w:val="28"/>
          <w:szCs w:val="28"/>
          <w:lang w:eastAsia="ru-RU"/>
        </w:rPr>
        <w:t>по формированию ОПП</w:t>
      </w:r>
      <w:r w:rsidR="00FE33B7" w:rsidRPr="007D7D19">
        <w:rPr>
          <w:rFonts w:ascii="Times New Roman" w:eastAsia="Times New Roman" w:hAnsi="Times New Roman" w:cs="Times New Roman"/>
          <w:sz w:val="28"/>
          <w:szCs w:val="28"/>
          <w:lang w:eastAsia="ru-RU"/>
        </w:rPr>
        <w:t>, которая может приводить к</w:t>
      </w:r>
      <w:r w:rsidR="00870C3B"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терминальной почечной недостаточности или формировани</w:t>
      </w:r>
      <w:r w:rsidR="00FE33B7" w:rsidRPr="007D7D19">
        <w:rPr>
          <w:rFonts w:ascii="Times New Roman" w:eastAsia="Times New Roman" w:hAnsi="Times New Roman" w:cs="Times New Roman"/>
          <w:sz w:val="28"/>
          <w:szCs w:val="28"/>
          <w:lang w:eastAsia="ru-RU"/>
        </w:rPr>
        <w:t>ю</w:t>
      </w:r>
      <w:r w:rsidR="00216B0D" w:rsidRPr="007D7D19">
        <w:rPr>
          <w:rFonts w:ascii="Times New Roman" w:eastAsia="Times New Roman" w:hAnsi="Times New Roman" w:cs="Times New Roman"/>
          <w:sz w:val="28"/>
          <w:szCs w:val="28"/>
          <w:lang w:eastAsia="ru-RU"/>
        </w:rPr>
        <w:t xml:space="preserve"> </w:t>
      </w:r>
      <w:r w:rsidR="007E1DB3"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хронической болезни почек</w:t>
      </w:r>
      <w:r w:rsidR="007E1DB3" w:rsidRPr="007D7D19">
        <w:rPr>
          <w:rFonts w:ascii="Times New Roman" w:eastAsia="Times New Roman" w:hAnsi="Times New Roman" w:cs="Times New Roman"/>
          <w:sz w:val="28"/>
          <w:szCs w:val="28"/>
          <w:lang w:eastAsia="ru-RU"/>
        </w:rPr>
        <w:t xml:space="preserve"> в будущем</w:t>
      </w:r>
      <w:r w:rsidR="00216B0D" w:rsidRPr="007D7D19">
        <w:rPr>
          <w:rFonts w:ascii="Times New Roman" w:eastAsia="Times New Roman" w:hAnsi="Times New Roman" w:cs="Times New Roman"/>
          <w:sz w:val="28"/>
          <w:szCs w:val="28"/>
          <w:lang w:eastAsia="ru-RU"/>
        </w:rPr>
        <w:t xml:space="preserve">. </w:t>
      </w:r>
      <w:r w:rsidR="00FE33B7" w:rsidRPr="007D7D19">
        <w:rPr>
          <w:rFonts w:ascii="Times New Roman" w:eastAsia="Times New Roman" w:hAnsi="Times New Roman" w:cs="Times New Roman"/>
          <w:sz w:val="28"/>
          <w:szCs w:val="28"/>
          <w:lang w:eastAsia="ru-RU"/>
        </w:rPr>
        <w:t>В связи с чем, изучение ранней диагностики ОПП представляет о</w:t>
      </w:r>
      <w:r w:rsidR="00216B0D" w:rsidRPr="007D7D19">
        <w:rPr>
          <w:rFonts w:ascii="Times New Roman" w:eastAsia="Times New Roman" w:hAnsi="Times New Roman" w:cs="Times New Roman"/>
          <w:sz w:val="28"/>
          <w:szCs w:val="28"/>
          <w:lang w:eastAsia="ru-RU"/>
        </w:rPr>
        <w:t>собый интерес</w:t>
      </w:r>
      <w:r w:rsidR="007A3A9C" w:rsidRPr="007D7D19">
        <w:rPr>
          <w:rFonts w:ascii="Times New Roman" w:eastAsia="Times New Roman" w:hAnsi="Times New Roman" w:cs="Times New Roman"/>
          <w:sz w:val="28"/>
          <w:szCs w:val="28"/>
          <w:lang w:eastAsia="ru-RU"/>
        </w:rPr>
        <w:t>,</w:t>
      </w:r>
      <w:r w:rsidR="00D42588" w:rsidRPr="007D7D19">
        <w:rPr>
          <w:rFonts w:ascii="Times New Roman" w:eastAsia="Times New Roman" w:hAnsi="Times New Roman" w:cs="Times New Roman"/>
          <w:sz w:val="28"/>
          <w:szCs w:val="28"/>
          <w:lang w:eastAsia="ru-RU"/>
        </w:rPr>
        <w:t xml:space="preserve"> </w:t>
      </w:r>
      <w:r w:rsidR="007A3A9C" w:rsidRPr="007D7D19">
        <w:rPr>
          <w:rFonts w:ascii="Times New Roman" w:eastAsia="Times New Roman" w:hAnsi="Times New Roman" w:cs="Times New Roman"/>
          <w:sz w:val="28"/>
          <w:szCs w:val="28"/>
          <w:lang w:eastAsia="ru-RU"/>
        </w:rPr>
        <w:t>особенно</w:t>
      </w:r>
      <w:r w:rsidR="00216B0D" w:rsidRPr="007D7D19">
        <w:rPr>
          <w:rFonts w:ascii="Times New Roman" w:eastAsia="Times New Roman" w:hAnsi="Times New Roman" w:cs="Times New Roman"/>
          <w:sz w:val="28"/>
          <w:szCs w:val="28"/>
          <w:lang w:eastAsia="ru-RU"/>
        </w:rPr>
        <w:t xml:space="preserve"> </w:t>
      </w:r>
      <w:r w:rsidR="007A3A9C" w:rsidRPr="007D7D19">
        <w:rPr>
          <w:rFonts w:ascii="Times New Roman" w:eastAsia="Times New Roman" w:hAnsi="Times New Roman" w:cs="Times New Roman"/>
          <w:sz w:val="28"/>
          <w:szCs w:val="28"/>
          <w:lang w:eastAsia="ru-RU"/>
        </w:rPr>
        <w:t xml:space="preserve">у </w:t>
      </w:r>
      <w:r w:rsidR="00216B0D" w:rsidRPr="007D7D19">
        <w:rPr>
          <w:rFonts w:ascii="Times New Roman" w:eastAsia="Times New Roman" w:hAnsi="Times New Roman" w:cs="Times New Roman"/>
          <w:sz w:val="28"/>
          <w:szCs w:val="28"/>
          <w:lang w:eastAsia="ru-RU"/>
        </w:rPr>
        <w:t>новорожденны</w:t>
      </w:r>
      <w:r w:rsidR="007A3A9C" w:rsidRPr="007D7D19">
        <w:rPr>
          <w:rFonts w:ascii="Times New Roman" w:eastAsia="Times New Roman" w:hAnsi="Times New Roman" w:cs="Times New Roman"/>
          <w:sz w:val="28"/>
          <w:szCs w:val="28"/>
          <w:lang w:eastAsia="ru-RU"/>
        </w:rPr>
        <w:t>х</w:t>
      </w:r>
      <w:r w:rsidR="000B7B22" w:rsidRPr="007D7D19">
        <w:rPr>
          <w:rFonts w:ascii="Times New Roman" w:eastAsia="Times New Roman" w:hAnsi="Times New Roman" w:cs="Times New Roman"/>
          <w:sz w:val="28"/>
          <w:szCs w:val="28"/>
          <w:lang w:eastAsia="ru-RU"/>
        </w:rPr>
        <w:t xml:space="preserve"> с ВПР</w:t>
      </w:r>
      <w:r w:rsidR="00216B0D" w:rsidRPr="007D7D19">
        <w:rPr>
          <w:rFonts w:ascii="Times New Roman" w:eastAsia="Times New Roman" w:hAnsi="Times New Roman" w:cs="Times New Roman"/>
          <w:sz w:val="28"/>
          <w:szCs w:val="28"/>
          <w:lang w:eastAsia="ru-RU"/>
        </w:rPr>
        <w:t xml:space="preserve"> в периоперационном периоде</w:t>
      </w:r>
      <w:r w:rsidR="00D42588" w:rsidRPr="007D7D19">
        <w:rPr>
          <w:rFonts w:ascii="Times New Roman" w:eastAsia="Times New Roman" w:hAnsi="Times New Roman" w:cs="Times New Roman"/>
          <w:sz w:val="28"/>
          <w:szCs w:val="28"/>
          <w:lang w:eastAsia="ru-RU"/>
        </w:rPr>
        <w:t xml:space="preserve"> с целью профилактики осложнений </w:t>
      </w:r>
      <w:r w:rsidR="00534ECD" w:rsidRPr="007D7D19">
        <w:rPr>
          <w:rFonts w:ascii="Times New Roman" w:eastAsia="Times New Roman" w:hAnsi="Times New Roman" w:cs="Times New Roman"/>
          <w:sz w:val="28"/>
          <w:szCs w:val="28"/>
          <w:lang w:eastAsia="ru-RU"/>
        </w:rPr>
        <w:t xml:space="preserve">у них </w:t>
      </w:r>
      <w:r w:rsidR="00D42588" w:rsidRPr="007D7D19">
        <w:rPr>
          <w:rFonts w:ascii="Times New Roman" w:eastAsia="Times New Roman" w:hAnsi="Times New Roman" w:cs="Times New Roman"/>
          <w:sz w:val="28"/>
          <w:szCs w:val="28"/>
          <w:lang w:eastAsia="ru-RU"/>
        </w:rPr>
        <w:t>и снижения летальности</w:t>
      </w:r>
      <w:r w:rsidR="00216B0D" w:rsidRPr="007D7D19">
        <w:rPr>
          <w:rFonts w:ascii="Times New Roman" w:eastAsia="Times New Roman" w:hAnsi="Times New Roman" w:cs="Times New Roman"/>
          <w:sz w:val="28"/>
          <w:szCs w:val="28"/>
          <w:lang w:eastAsia="ru-RU"/>
        </w:rPr>
        <w:t>.</w:t>
      </w:r>
      <w:r w:rsidR="00684391" w:rsidRPr="007D7D19">
        <w:rPr>
          <w:rFonts w:ascii="Times New Roman" w:eastAsia="Times New Roman" w:hAnsi="Times New Roman" w:cs="Times New Roman"/>
          <w:sz w:val="28"/>
          <w:szCs w:val="28"/>
          <w:lang w:eastAsia="ru-RU"/>
        </w:rPr>
        <w:t xml:space="preserve"> </w:t>
      </w:r>
    </w:p>
    <w:p w14:paraId="18BDEC80" w14:textId="77777777" w:rsidR="00DC7181" w:rsidRPr="007D7D19" w:rsidRDefault="00DC7181" w:rsidP="00810EE1">
      <w:pPr>
        <w:pStyle w:val="a3"/>
        <w:tabs>
          <w:tab w:val="left" w:pos="0"/>
          <w:tab w:val="left" w:pos="9781"/>
        </w:tabs>
        <w:spacing w:after="0" w:line="240" w:lineRule="auto"/>
        <w:ind w:left="0" w:right="49" w:firstLine="284"/>
        <w:jc w:val="both"/>
        <w:rPr>
          <w:rFonts w:ascii="Times New Roman" w:hAnsi="Times New Roman"/>
          <w:i/>
          <w:sz w:val="28"/>
          <w:szCs w:val="28"/>
        </w:rPr>
      </w:pPr>
    </w:p>
    <w:p w14:paraId="6CF9C9C9" w14:textId="6E1CC9E7" w:rsidR="00216B0D" w:rsidRPr="007D7D19" w:rsidRDefault="00DC7181" w:rsidP="00A81B03">
      <w:pPr>
        <w:tabs>
          <w:tab w:val="left" w:pos="0"/>
          <w:tab w:val="left" w:pos="9781"/>
        </w:tabs>
        <w:spacing w:after="0" w:afterAutospacing="0" w:line="240" w:lineRule="auto"/>
        <w:ind w:left="0" w:right="49" w:firstLine="567"/>
        <w:contextualSpacing/>
        <w:rPr>
          <w:rFonts w:ascii="Times New Roman" w:hAnsi="Times New Roman" w:cs="Times New Roman"/>
          <w:b/>
          <w:sz w:val="28"/>
          <w:szCs w:val="28"/>
        </w:rPr>
      </w:pPr>
      <w:r w:rsidRPr="007D7D19">
        <w:rPr>
          <w:rFonts w:ascii="Times New Roman" w:hAnsi="Times New Roman" w:cs="Times New Roman"/>
          <w:b/>
          <w:sz w:val="28"/>
          <w:szCs w:val="28"/>
        </w:rPr>
        <w:t>1.</w:t>
      </w:r>
      <w:r w:rsidR="00AE295F" w:rsidRPr="007D7D19">
        <w:rPr>
          <w:rFonts w:ascii="Times New Roman" w:hAnsi="Times New Roman" w:cs="Times New Roman"/>
          <w:b/>
          <w:sz w:val="28"/>
          <w:szCs w:val="28"/>
        </w:rPr>
        <w:t>2</w:t>
      </w:r>
      <w:r w:rsidR="00216B0D" w:rsidRPr="007D7D19">
        <w:rPr>
          <w:rFonts w:ascii="Times New Roman" w:hAnsi="Times New Roman" w:cs="Times New Roman"/>
          <w:b/>
          <w:sz w:val="28"/>
          <w:szCs w:val="28"/>
        </w:rPr>
        <w:t xml:space="preserve"> </w:t>
      </w:r>
      <w:r w:rsidRPr="007D7D19">
        <w:rPr>
          <w:rFonts w:ascii="Times New Roman" w:eastAsia="Times New Roman" w:hAnsi="Times New Roman" w:cs="Times New Roman"/>
          <w:b/>
          <w:sz w:val="28"/>
          <w:szCs w:val="28"/>
          <w:lang w:eastAsia="ru-RU"/>
        </w:rPr>
        <w:t xml:space="preserve">Факторы риска развития острого </w:t>
      </w:r>
      <w:r w:rsidRPr="007D7D19">
        <w:rPr>
          <w:rFonts w:ascii="Times New Roman" w:hAnsi="Times New Roman" w:cs="Times New Roman"/>
          <w:b/>
          <w:sz w:val="28"/>
          <w:szCs w:val="28"/>
        </w:rPr>
        <w:t>почечного повреждения у новорожденных с врожденными пороками развития</w:t>
      </w:r>
    </w:p>
    <w:p w14:paraId="45BF2499" w14:textId="2A6858A6" w:rsidR="004F4A76" w:rsidRPr="007D7D19" w:rsidRDefault="004F4A76" w:rsidP="00A81B03">
      <w:pPr>
        <w:pStyle w:val="a3"/>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Одним из главных приоритетов любого государства   является снижение уровня младенческой смертности – одного из основных  демографических  показателей,  характеризующих уровень жизни и развития общества. Исследования, проведенные в разных странах, показали, что 25-30% всех перинатальных потерь обусловлены анатомическими дефектами органов [</w:t>
      </w:r>
      <w:r w:rsidR="009729EC">
        <w:rPr>
          <w:rFonts w:ascii="Times New Roman" w:hAnsi="Times New Roman"/>
          <w:sz w:val="28"/>
          <w:szCs w:val="28"/>
        </w:rPr>
        <w:t>49</w:t>
      </w:r>
      <w:r w:rsidRPr="007D7D19">
        <w:rPr>
          <w:rFonts w:ascii="Times New Roman" w:hAnsi="Times New Roman"/>
          <w:sz w:val="28"/>
          <w:szCs w:val="28"/>
        </w:rPr>
        <w:t xml:space="preserve">]. В связи с чем, ВПР новорожденных остаются одной из наиболее актуальных проблем современности и решение ее приобретает не только медицинскую, социальную, но и государственную значимость. </w:t>
      </w:r>
    </w:p>
    <w:p w14:paraId="50EBCFBB" w14:textId="395E57C8" w:rsidR="004F4A76" w:rsidRPr="007D7D19" w:rsidRDefault="004F4A76" w:rsidP="00810EE1">
      <w:pPr>
        <w:pStyle w:val="a3"/>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По данным ВОЗ, </w:t>
      </w:r>
      <w:r w:rsidR="005F64AA" w:rsidRPr="007D7D19">
        <w:rPr>
          <w:rFonts w:ascii="Times New Roman" w:hAnsi="Times New Roman"/>
          <w:sz w:val="28"/>
          <w:szCs w:val="28"/>
        </w:rPr>
        <w:t>о</w:t>
      </w:r>
      <w:r w:rsidRPr="007D7D19">
        <w:rPr>
          <w:rFonts w:ascii="Times New Roman" w:hAnsi="Times New Roman"/>
          <w:sz w:val="28"/>
          <w:szCs w:val="28"/>
        </w:rPr>
        <w:t xml:space="preserve">коло 2,6 миллиона новорожденных умерли в 2016 году вследствие различных причин в раннем неонатальном периоде </w:t>
      </w:r>
      <w:r w:rsidRPr="007D7D19">
        <w:rPr>
          <w:rFonts w:ascii="Times New Roman" w:eastAsia="Times New Roman" w:hAnsi="Times New Roman"/>
          <w:sz w:val="28"/>
          <w:szCs w:val="28"/>
          <w:lang w:eastAsia="ru-RU"/>
        </w:rPr>
        <w:t>[</w:t>
      </w:r>
      <w:r w:rsidR="009729EC">
        <w:rPr>
          <w:rFonts w:ascii="Times New Roman" w:eastAsia="Times New Roman" w:hAnsi="Times New Roman"/>
          <w:sz w:val="28"/>
          <w:szCs w:val="28"/>
          <w:lang w:eastAsia="ru-RU"/>
        </w:rPr>
        <w:t>50</w:t>
      </w:r>
      <w:r w:rsidRPr="007D7D19">
        <w:rPr>
          <w:rFonts w:ascii="Times New Roman" w:eastAsia="Times New Roman" w:hAnsi="Times New Roman"/>
          <w:sz w:val="28"/>
          <w:szCs w:val="28"/>
          <w:lang w:eastAsia="ru-RU"/>
        </w:rPr>
        <w:t xml:space="preserve">].  </w:t>
      </w:r>
      <w:r w:rsidRPr="007D7D19">
        <w:rPr>
          <w:rFonts w:ascii="Times New Roman" w:hAnsi="Times New Roman"/>
          <w:sz w:val="28"/>
          <w:szCs w:val="28"/>
        </w:rPr>
        <w:t>Смертность от ВПР по данным WHO (</w:t>
      </w:r>
      <w:r w:rsidRPr="007D7D19">
        <w:rPr>
          <w:rFonts w:ascii="Times New Roman" w:hAnsi="Times New Roman"/>
          <w:bCs/>
          <w:sz w:val="28"/>
          <w:szCs w:val="28"/>
          <w:lang w:val="en-US"/>
        </w:rPr>
        <w:t>World</w:t>
      </w:r>
      <w:r w:rsidRPr="007D7D19">
        <w:rPr>
          <w:rFonts w:ascii="Times New Roman" w:hAnsi="Times New Roman"/>
          <w:bCs/>
          <w:sz w:val="28"/>
          <w:szCs w:val="28"/>
        </w:rPr>
        <w:t xml:space="preserve"> </w:t>
      </w:r>
      <w:r w:rsidRPr="007D7D19">
        <w:rPr>
          <w:rFonts w:ascii="Times New Roman" w:hAnsi="Times New Roman"/>
          <w:bCs/>
          <w:sz w:val="28"/>
          <w:szCs w:val="28"/>
          <w:lang w:val="en-US"/>
        </w:rPr>
        <w:t>Health</w:t>
      </w:r>
      <w:r w:rsidRPr="007D7D19">
        <w:rPr>
          <w:rFonts w:ascii="Times New Roman" w:hAnsi="Times New Roman"/>
          <w:bCs/>
          <w:sz w:val="28"/>
          <w:szCs w:val="28"/>
        </w:rPr>
        <w:t xml:space="preserve"> </w:t>
      </w:r>
      <w:r w:rsidRPr="007D7D19">
        <w:rPr>
          <w:rFonts w:ascii="Times New Roman" w:hAnsi="Times New Roman"/>
          <w:bCs/>
          <w:sz w:val="28"/>
          <w:szCs w:val="28"/>
          <w:lang w:val="en-US"/>
        </w:rPr>
        <w:t>Statistics</w:t>
      </w:r>
      <w:r w:rsidRPr="007D7D19">
        <w:rPr>
          <w:rFonts w:ascii="Times New Roman" w:hAnsi="Times New Roman"/>
          <w:bCs/>
          <w:sz w:val="28"/>
          <w:szCs w:val="28"/>
        </w:rPr>
        <w:t xml:space="preserve"> 2018</w:t>
      </w:r>
      <w:r w:rsidRPr="007D7D19">
        <w:rPr>
          <w:rFonts w:ascii="Times New Roman" w:hAnsi="Times New Roman"/>
          <w:sz w:val="28"/>
          <w:szCs w:val="28"/>
        </w:rPr>
        <w:t xml:space="preserve"> г.) состав</w:t>
      </w:r>
      <w:r w:rsidR="00D43BF1" w:rsidRPr="007D7D19">
        <w:rPr>
          <w:rFonts w:ascii="Times New Roman" w:hAnsi="Times New Roman"/>
          <w:sz w:val="28"/>
          <w:szCs w:val="28"/>
        </w:rPr>
        <w:t>ляет</w:t>
      </w:r>
      <w:r w:rsidRPr="007D7D19">
        <w:rPr>
          <w:rFonts w:ascii="Times New Roman" w:hAnsi="Times New Roman"/>
          <w:sz w:val="28"/>
          <w:szCs w:val="28"/>
        </w:rPr>
        <w:t xml:space="preserve"> 5%  </w:t>
      </w:r>
      <w:r w:rsidRPr="007D7D19">
        <w:rPr>
          <w:rFonts w:ascii="Times New Roman" w:eastAsia="Times New Roman" w:hAnsi="Times New Roman"/>
          <w:sz w:val="28"/>
          <w:szCs w:val="28"/>
          <w:lang w:eastAsia="ru-RU"/>
        </w:rPr>
        <w:t>[</w:t>
      </w:r>
      <w:r w:rsidR="00664453">
        <w:rPr>
          <w:rFonts w:ascii="Times New Roman" w:eastAsia="Times New Roman" w:hAnsi="Times New Roman"/>
          <w:sz w:val="28"/>
          <w:szCs w:val="28"/>
          <w:lang w:eastAsia="ru-RU"/>
        </w:rPr>
        <w:t>50</w:t>
      </w:r>
      <w:r w:rsidRPr="007D7D19">
        <w:rPr>
          <w:rFonts w:ascii="Times New Roman" w:eastAsia="Times New Roman" w:hAnsi="Times New Roman"/>
          <w:sz w:val="28"/>
          <w:szCs w:val="28"/>
          <w:lang w:eastAsia="ru-RU"/>
        </w:rPr>
        <w:t xml:space="preserve">].  </w:t>
      </w:r>
    </w:p>
    <w:p w14:paraId="018D2416" w14:textId="6BBDF25B" w:rsidR="004F4A76" w:rsidRPr="007D7D19" w:rsidRDefault="004F4A76" w:rsidP="00810EE1">
      <w:pPr>
        <w:pStyle w:val="a3"/>
        <w:tabs>
          <w:tab w:val="left" w:pos="0"/>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По данным Центра по контролю и профилактики заболеваний США (Centers for Disease Control and Prevention, CDC), в 2018 году в структуре младенческой смертности, летальные исходы от врожденных аномалий занима</w:t>
      </w:r>
      <w:r w:rsidR="00D43BF1" w:rsidRPr="007D7D19">
        <w:rPr>
          <w:rFonts w:ascii="Times New Roman" w:hAnsi="Times New Roman"/>
          <w:sz w:val="28"/>
          <w:szCs w:val="28"/>
        </w:rPr>
        <w:t>ют</w:t>
      </w:r>
      <w:r w:rsidRPr="007D7D19">
        <w:rPr>
          <w:rFonts w:ascii="Times New Roman" w:hAnsi="Times New Roman"/>
          <w:sz w:val="28"/>
          <w:szCs w:val="28"/>
        </w:rPr>
        <w:t xml:space="preserve"> лидирующее первое место, составляя 118 случаев на 100 000 родившихся живыми </w:t>
      </w:r>
      <w:r w:rsidRPr="007D7D19">
        <w:rPr>
          <w:rFonts w:ascii="Times New Roman" w:hAnsi="Times New Roman"/>
          <w:sz w:val="28"/>
          <w:szCs w:val="28"/>
        </w:rPr>
        <w:fldChar w:fldCharType="begin"/>
      </w:r>
      <w:r w:rsidRPr="007D7D19">
        <w:rPr>
          <w:rFonts w:ascii="Times New Roman" w:hAnsi="Times New Roman"/>
          <w:sz w:val="28"/>
          <w:szCs w:val="28"/>
        </w:rPr>
        <w:instrText xml:space="preserve"> ADDIN EN.CITE &lt;EndNote&gt;&lt;Cite&gt;&lt;IDText&gt;National Center for Health Statistics U.S. DEPARTMENT OF HEALTH AND HUMAN SERVICES Centers for Disease Control and Prevention. https://www.cdc.gov/nchs/products/databriefs/db355.htm.&lt;/IDText&gt;&lt;DisplayText&gt;[2]&lt;/DisplayText&gt;&lt;record&gt;&lt;titles&gt;&lt;title&gt;National Center for Health Statistics U.S. DEPARTMENT OF HEALTH AND HUMAN SERVICES Centers for Disease Control and Prevention. https://www.cdc.gov/nchs/products/databriefs/db355.htm.&lt;/title&gt;&lt;/titles&gt;&lt;added-date format="utc"&gt;1615541042&lt;/added-date&gt;&lt;ref-type name="Generic"&gt;13&lt;/ref-type&gt;&lt;rec-number&gt;15367&lt;/rec-number&gt;&lt;last-updated-date format="utc"&gt;1615541170&lt;/last-updated-date&gt;&lt;/record&gt;&lt;/Cite&gt;&lt;/EndNote&gt;</w:instrText>
      </w:r>
      <w:r w:rsidRPr="007D7D19">
        <w:rPr>
          <w:rFonts w:ascii="Times New Roman" w:hAnsi="Times New Roman"/>
          <w:sz w:val="28"/>
          <w:szCs w:val="28"/>
        </w:rPr>
        <w:fldChar w:fldCharType="separate"/>
      </w:r>
      <w:r w:rsidRPr="007D7D19">
        <w:rPr>
          <w:rFonts w:ascii="Times New Roman" w:hAnsi="Times New Roman"/>
          <w:noProof/>
          <w:sz w:val="28"/>
          <w:szCs w:val="28"/>
        </w:rPr>
        <w:t>[</w:t>
      </w:r>
      <w:r w:rsidR="009729EC">
        <w:rPr>
          <w:rFonts w:ascii="Times New Roman" w:hAnsi="Times New Roman"/>
          <w:noProof/>
          <w:sz w:val="28"/>
          <w:szCs w:val="28"/>
        </w:rPr>
        <w:t>51</w:t>
      </w:r>
      <w:r w:rsidRPr="007D7D19">
        <w:rPr>
          <w:rFonts w:ascii="Times New Roman" w:hAnsi="Times New Roman"/>
          <w:noProof/>
          <w:sz w:val="28"/>
          <w:szCs w:val="28"/>
        </w:rPr>
        <w:t>]</w:t>
      </w:r>
      <w:r w:rsidRPr="007D7D19">
        <w:rPr>
          <w:rFonts w:ascii="Times New Roman" w:hAnsi="Times New Roman"/>
          <w:sz w:val="28"/>
          <w:szCs w:val="28"/>
        </w:rPr>
        <w:fldChar w:fldCharType="end"/>
      </w:r>
      <w:r w:rsidRPr="007D7D19">
        <w:rPr>
          <w:rFonts w:ascii="Times New Roman" w:hAnsi="Times New Roman"/>
          <w:sz w:val="28"/>
          <w:szCs w:val="28"/>
        </w:rPr>
        <w:t xml:space="preserve">. </w:t>
      </w:r>
    </w:p>
    <w:p w14:paraId="1EAE09BB" w14:textId="5868A77A" w:rsidR="004F4A76" w:rsidRPr="007D7D19" w:rsidRDefault="004F4A76" w:rsidP="00A81B03">
      <w:pPr>
        <w:pStyle w:val="a3"/>
        <w:tabs>
          <w:tab w:val="left" w:pos="0"/>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lastRenderedPageBreak/>
        <w:t xml:space="preserve">По данным </w:t>
      </w:r>
      <w:r w:rsidRPr="007D7D19">
        <w:rPr>
          <w:rFonts w:ascii="Times New Roman" w:eastAsia="Times New Roman" w:hAnsi="Times New Roman"/>
          <w:sz w:val="28"/>
          <w:szCs w:val="28"/>
          <w:lang w:eastAsia="ru-RU"/>
        </w:rPr>
        <w:t>Европейского регистра врожденных пороков развития EUROCAT</w:t>
      </w:r>
      <w:r w:rsidRPr="007D7D19">
        <w:rPr>
          <w:rFonts w:ascii="Times New Roman" w:hAnsi="Times New Roman"/>
          <w:sz w:val="28"/>
          <w:szCs w:val="28"/>
        </w:rPr>
        <w:t xml:space="preserve"> ежегодно из 5,2  млн. живорожденных, примерно 2,5%  (104 000 тыс.)  рождаются с различными ВПР </w:t>
      </w:r>
      <w:r w:rsidRPr="007D7D19">
        <w:rPr>
          <w:rFonts w:ascii="Times New Roman" w:eastAsia="Times New Roman" w:hAnsi="Times New Roman"/>
          <w:sz w:val="28"/>
          <w:szCs w:val="28"/>
          <w:lang w:eastAsia="ru-RU"/>
        </w:rPr>
        <w:t>[</w:t>
      </w:r>
      <w:r w:rsidR="00B53743">
        <w:rPr>
          <w:rFonts w:ascii="Times New Roman" w:eastAsia="Times New Roman" w:hAnsi="Times New Roman"/>
          <w:sz w:val="28"/>
          <w:szCs w:val="28"/>
          <w:lang w:eastAsia="ru-RU"/>
        </w:rPr>
        <w:t>6</w:t>
      </w:r>
      <w:r w:rsidR="00040692">
        <w:rPr>
          <w:rFonts w:ascii="Times New Roman" w:eastAsia="Times New Roman" w:hAnsi="Times New Roman"/>
          <w:sz w:val="28"/>
          <w:szCs w:val="28"/>
          <w:lang w:eastAsia="ru-RU"/>
        </w:rPr>
        <w:t>,с. 2</w:t>
      </w:r>
      <w:r w:rsidRPr="007D7D19">
        <w:rPr>
          <w:rFonts w:ascii="Times New Roman" w:eastAsia="Times New Roman" w:hAnsi="Times New Roman"/>
          <w:sz w:val="28"/>
          <w:szCs w:val="28"/>
          <w:lang w:eastAsia="ru-RU"/>
        </w:rPr>
        <w:t>].</w:t>
      </w:r>
      <w:r w:rsidRPr="007D7D19">
        <w:rPr>
          <w:rFonts w:ascii="Times New Roman" w:hAnsi="Times New Roman"/>
          <w:sz w:val="28"/>
          <w:szCs w:val="28"/>
        </w:rPr>
        <w:t xml:space="preserve"> </w:t>
      </w:r>
    </w:p>
    <w:p w14:paraId="15B80515" w14:textId="298BA3DE" w:rsidR="004F4A76" w:rsidRPr="007D7D19" w:rsidRDefault="004F4A76" w:rsidP="00A81B03">
      <w:pPr>
        <w:pStyle w:val="a3"/>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right="49" w:firstLine="567"/>
        <w:jc w:val="both"/>
        <w:rPr>
          <w:rFonts w:ascii="Times New Roman" w:eastAsia="Times New Roman" w:hAnsi="Times New Roman"/>
          <w:sz w:val="28"/>
          <w:szCs w:val="28"/>
          <w:lang w:eastAsia="ru-RU"/>
        </w:rPr>
      </w:pPr>
      <w:r w:rsidRPr="007D7D19">
        <w:rPr>
          <w:rFonts w:ascii="Times New Roman" w:eastAsia="Times New Roman" w:hAnsi="Times New Roman"/>
          <w:sz w:val="28"/>
          <w:szCs w:val="28"/>
          <w:lang w:eastAsia="ru-RU"/>
        </w:rPr>
        <w:t xml:space="preserve">В </w:t>
      </w:r>
      <w:r w:rsidR="00BA4A8E" w:rsidRPr="007D7D19">
        <w:rPr>
          <w:rFonts w:ascii="Times New Roman" w:eastAsia="Times New Roman" w:hAnsi="Times New Roman"/>
          <w:sz w:val="28"/>
          <w:szCs w:val="28"/>
          <w:lang w:eastAsia="ru-RU"/>
        </w:rPr>
        <w:t>России</w:t>
      </w:r>
      <w:r w:rsidRPr="007D7D19">
        <w:rPr>
          <w:rFonts w:ascii="Times New Roman" w:eastAsia="Times New Roman" w:hAnsi="Times New Roman"/>
          <w:sz w:val="28"/>
          <w:szCs w:val="28"/>
          <w:lang w:eastAsia="ru-RU"/>
        </w:rPr>
        <w:t xml:space="preserve"> смертность от ВПР в настоящее время занимает второе место в структуре младенческой смертности, составляя в среднем 20,3% [</w:t>
      </w:r>
      <w:r w:rsidR="00B53743">
        <w:rPr>
          <w:rFonts w:ascii="Times New Roman" w:eastAsia="Times New Roman" w:hAnsi="Times New Roman"/>
          <w:sz w:val="28"/>
          <w:szCs w:val="28"/>
          <w:lang w:eastAsia="ru-RU"/>
        </w:rPr>
        <w:t>5</w:t>
      </w:r>
      <w:r w:rsidRPr="007D7D19">
        <w:rPr>
          <w:rFonts w:ascii="Times New Roman" w:eastAsia="Times New Roman" w:hAnsi="Times New Roman"/>
          <w:sz w:val="28"/>
          <w:szCs w:val="28"/>
          <w:lang w:eastAsia="ru-RU"/>
        </w:rPr>
        <w:t>2].</w:t>
      </w:r>
    </w:p>
    <w:p w14:paraId="4FA7B3CF" w14:textId="5B45EF35" w:rsidR="004F4A76" w:rsidRPr="007D7D19" w:rsidRDefault="004F4A76" w:rsidP="00A81B03">
      <w:pPr>
        <w:pStyle w:val="a3"/>
        <w:tabs>
          <w:tab w:val="left" w:pos="0"/>
          <w:tab w:val="left" w:pos="9781"/>
          <w:tab w:val="left" w:pos="20838"/>
        </w:tabs>
        <w:spacing w:after="0" w:line="240" w:lineRule="auto"/>
        <w:ind w:left="0" w:right="49" w:firstLine="567"/>
        <w:jc w:val="both"/>
        <w:rPr>
          <w:rFonts w:ascii="Times New Roman" w:eastAsia="Times New Roman" w:hAnsi="Times New Roman"/>
          <w:sz w:val="28"/>
          <w:szCs w:val="28"/>
          <w:lang w:eastAsia="ru-RU"/>
        </w:rPr>
      </w:pPr>
      <w:r w:rsidRPr="007D7D19">
        <w:rPr>
          <w:rFonts w:ascii="Times New Roman" w:eastAsia="Times New Roman" w:hAnsi="Times New Roman"/>
          <w:sz w:val="28"/>
          <w:szCs w:val="28"/>
          <w:lang w:eastAsia="ru-RU"/>
        </w:rPr>
        <w:t xml:space="preserve">В структуре причин младенческой смертности в Республике Казахстан смертность от ВПР </w:t>
      </w:r>
      <w:r w:rsidR="00BA4A8E" w:rsidRPr="007D7D19">
        <w:rPr>
          <w:rFonts w:ascii="Times New Roman" w:eastAsia="Times New Roman" w:hAnsi="Times New Roman"/>
          <w:sz w:val="28"/>
          <w:szCs w:val="28"/>
          <w:lang w:eastAsia="ru-RU"/>
        </w:rPr>
        <w:t xml:space="preserve">также </w:t>
      </w:r>
      <w:r w:rsidRPr="007D7D19">
        <w:rPr>
          <w:rFonts w:ascii="Times New Roman" w:eastAsia="Times New Roman" w:hAnsi="Times New Roman"/>
          <w:sz w:val="28"/>
          <w:szCs w:val="28"/>
          <w:lang w:eastAsia="ru-RU"/>
        </w:rPr>
        <w:t>стоит</w:t>
      </w:r>
      <w:r w:rsidRPr="007D7D19">
        <w:rPr>
          <w:rStyle w:val="s0"/>
          <w:rFonts w:ascii="Times New Roman" w:hAnsi="Times New Roman"/>
          <w:sz w:val="28"/>
          <w:szCs w:val="28"/>
        </w:rPr>
        <w:t xml:space="preserve"> на втором месте после состояний, связанных с перинатальным периодом, не имеет к тенденции к снижению, составляя как </w:t>
      </w:r>
      <w:r w:rsidRPr="007D7D19">
        <w:rPr>
          <w:rFonts w:ascii="Times New Roman" w:eastAsia="Times New Roman" w:hAnsi="Times New Roman"/>
          <w:sz w:val="28"/>
          <w:szCs w:val="28"/>
          <w:lang w:eastAsia="ru-RU"/>
        </w:rPr>
        <w:t>в 2020 и так в 2021 году  21,6%</w:t>
      </w:r>
      <w:r w:rsidR="00F90DD8" w:rsidRPr="007D7D19">
        <w:rPr>
          <w:rFonts w:ascii="Times New Roman" w:eastAsia="Times New Roman" w:hAnsi="Times New Roman"/>
          <w:sz w:val="28"/>
          <w:szCs w:val="28"/>
          <w:lang w:eastAsia="ru-RU"/>
        </w:rPr>
        <w:t xml:space="preserve"> </w:t>
      </w:r>
      <w:r w:rsidRPr="007D7D19">
        <w:rPr>
          <w:rFonts w:ascii="Times New Roman" w:eastAsia="Times New Roman" w:hAnsi="Times New Roman"/>
          <w:sz w:val="28"/>
          <w:szCs w:val="28"/>
          <w:lang w:eastAsia="ru-RU"/>
        </w:rPr>
        <w:t>[</w:t>
      </w:r>
      <w:r w:rsidR="00B53743">
        <w:rPr>
          <w:rFonts w:ascii="Times New Roman" w:eastAsia="Times New Roman" w:hAnsi="Times New Roman"/>
          <w:sz w:val="28"/>
          <w:szCs w:val="28"/>
          <w:lang w:eastAsia="ru-RU"/>
        </w:rPr>
        <w:t>9,</w:t>
      </w:r>
      <w:r w:rsidR="00040692">
        <w:rPr>
          <w:rFonts w:ascii="Times New Roman" w:eastAsia="Times New Roman" w:hAnsi="Times New Roman"/>
          <w:sz w:val="28"/>
          <w:szCs w:val="28"/>
          <w:lang w:eastAsia="ru-RU"/>
        </w:rPr>
        <w:t xml:space="preserve">с. </w:t>
      </w:r>
      <w:r w:rsidR="00B53743">
        <w:rPr>
          <w:rFonts w:ascii="Times New Roman" w:eastAsia="Times New Roman" w:hAnsi="Times New Roman"/>
          <w:sz w:val="28"/>
          <w:szCs w:val="28"/>
          <w:lang w:eastAsia="ru-RU"/>
        </w:rPr>
        <w:t>50</w:t>
      </w:r>
      <w:r w:rsidRPr="007D7D19">
        <w:rPr>
          <w:rFonts w:ascii="Times New Roman" w:eastAsia="Times New Roman" w:hAnsi="Times New Roman"/>
          <w:sz w:val="28"/>
          <w:szCs w:val="28"/>
          <w:lang w:eastAsia="ru-RU"/>
        </w:rPr>
        <w:t xml:space="preserve">]. </w:t>
      </w:r>
    </w:p>
    <w:p w14:paraId="6FA9DEBB" w14:textId="7D4AD514" w:rsidR="004F4A76" w:rsidRPr="007D7D19" w:rsidRDefault="004F4A76" w:rsidP="00A81B03">
      <w:pPr>
        <w:tabs>
          <w:tab w:val="left" w:pos="0"/>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К сожалению, на сегодняшний день точные сведения о популяционной частоте </w:t>
      </w:r>
      <w:r w:rsidR="00EF470C" w:rsidRPr="007D7D19">
        <w:rPr>
          <w:rFonts w:ascii="Times New Roman" w:hAnsi="Times New Roman"/>
          <w:sz w:val="28"/>
          <w:szCs w:val="28"/>
        </w:rPr>
        <w:t xml:space="preserve">и структуре </w:t>
      </w:r>
      <w:r w:rsidRPr="007D7D19">
        <w:rPr>
          <w:rFonts w:ascii="Times New Roman" w:hAnsi="Times New Roman"/>
          <w:sz w:val="28"/>
          <w:szCs w:val="28"/>
        </w:rPr>
        <w:t>в целом ВПР в на территории Р</w:t>
      </w:r>
      <w:r w:rsidR="00EF470C" w:rsidRPr="007D7D19">
        <w:rPr>
          <w:rFonts w:ascii="Times New Roman" w:hAnsi="Times New Roman"/>
          <w:sz w:val="28"/>
          <w:szCs w:val="28"/>
        </w:rPr>
        <w:t>еспублики Казахстан</w:t>
      </w:r>
      <w:r w:rsidRPr="007D7D19">
        <w:rPr>
          <w:rFonts w:ascii="Times New Roman" w:hAnsi="Times New Roman"/>
          <w:sz w:val="28"/>
          <w:szCs w:val="28"/>
        </w:rPr>
        <w:t xml:space="preserve"> за последние 5 лет отсутствуют. Имеются лишь единичные данные статистических отчетов и выборочные популяционные исследования в зависимости от региона. Систематический обзор литературных источников за последние 10 лет в РК показал, что публикации по этой теме остаются единичными, в мировой литературе данных по эпидемиологии ВПР по</w:t>
      </w:r>
      <w:r w:rsidR="00EF470C" w:rsidRPr="007D7D19">
        <w:rPr>
          <w:rFonts w:ascii="Times New Roman" w:hAnsi="Times New Roman"/>
          <w:sz w:val="28"/>
          <w:szCs w:val="28"/>
        </w:rPr>
        <w:t xml:space="preserve"> Республике Казахстан</w:t>
      </w:r>
      <w:r w:rsidRPr="007D7D19">
        <w:rPr>
          <w:rFonts w:ascii="Times New Roman" w:hAnsi="Times New Roman"/>
          <w:sz w:val="28"/>
          <w:szCs w:val="28"/>
        </w:rPr>
        <w:t>, с учетом  их территориального  распределения отсутствуют.</w:t>
      </w:r>
    </w:p>
    <w:p w14:paraId="19C688D3" w14:textId="0C0A56FA" w:rsidR="00423BC4" w:rsidRPr="007D7D19" w:rsidRDefault="00423BC4" w:rsidP="00A81B03">
      <w:pPr>
        <w:pStyle w:val="a3"/>
        <w:tabs>
          <w:tab w:val="left" w:pos="0"/>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Были   обнаружены   значительные   географические различия   распространенности   </w:t>
      </w:r>
      <w:r w:rsidR="00A748F5" w:rsidRPr="007D7D19">
        <w:rPr>
          <w:rFonts w:ascii="Times New Roman" w:hAnsi="Times New Roman"/>
          <w:sz w:val="28"/>
          <w:szCs w:val="28"/>
        </w:rPr>
        <w:t>врожденных пороков сердца (</w:t>
      </w:r>
      <w:r w:rsidRPr="007D7D19">
        <w:rPr>
          <w:rFonts w:ascii="Times New Roman" w:hAnsi="Times New Roman"/>
          <w:sz w:val="28"/>
          <w:szCs w:val="28"/>
        </w:rPr>
        <w:t>ВПС</w:t>
      </w:r>
      <w:r w:rsidR="00A748F5" w:rsidRPr="007D7D19">
        <w:rPr>
          <w:rFonts w:ascii="Times New Roman" w:hAnsi="Times New Roman"/>
          <w:sz w:val="28"/>
          <w:szCs w:val="28"/>
        </w:rPr>
        <w:t>)</w:t>
      </w:r>
      <w:r w:rsidRPr="007D7D19">
        <w:rPr>
          <w:rFonts w:ascii="Times New Roman" w:hAnsi="Times New Roman"/>
          <w:sz w:val="28"/>
          <w:szCs w:val="28"/>
        </w:rPr>
        <w:t xml:space="preserve">   среди   живорожденных  в  мире,  при  этом  самая  высокая  наблюдается в  странах  Азии  и  составляет  9,3/1000  [</w:t>
      </w:r>
      <w:r w:rsidR="008E3941">
        <w:rPr>
          <w:rFonts w:ascii="Times New Roman" w:hAnsi="Times New Roman"/>
          <w:sz w:val="28"/>
          <w:szCs w:val="28"/>
        </w:rPr>
        <w:t>53</w:t>
      </w:r>
      <w:r w:rsidRPr="007D7D19">
        <w:rPr>
          <w:rFonts w:ascii="Times New Roman" w:hAnsi="Times New Roman"/>
          <w:sz w:val="28"/>
          <w:szCs w:val="28"/>
        </w:rPr>
        <w:t>].  В  Китае распространенность ВПС, по данным на 2009 г., составляла  8,2/1000  человек,  из  них  среди  живорожденных  —  6,7,  а  среди  мертворожденных  —  до  168,8  [</w:t>
      </w:r>
      <w:r w:rsidR="00123FFF">
        <w:rPr>
          <w:rFonts w:ascii="Times New Roman" w:hAnsi="Times New Roman"/>
          <w:sz w:val="28"/>
          <w:szCs w:val="28"/>
        </w:rPr>
        <w:t>54</w:t>
      </w:r>
      <w:r w:rsidRPr="007D7D19">
        <w:rPr>
          <w:rFonts w:ascii="Times New Roman" w:hAnsi="Times New Roman"/>
          <w:sz w:val="28"/>
          <w:szCs w:val="28"/>
        </w:rPr>
        <w:t xml:space="preserve">]. </w:t>
      </w:r>
    </w:p>
    <w:p w14:paraId="57B6FD9B" w14:textId="24F698DA" w:rsidR="00E5083A" w:rsidRPr="007D7D19" w:rsidRDefault="006D1DB1" w:rsidP="00A81B0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firstLine="567"/>
        <w:rPr>
          <w:rFonts w:ascii="Times New Roman" w:hAnsi="Times New Roman"/>
          <w:sz w:val="28"/>
          <w:szCs w:val="28"/>
        </w:rPr>
      </w:pPr>
      <w:r w:rsidRPr="007D7D19">
        <w:rPr>
          <w:rFonts w:ascii="Times New Roman" w:hAnsi="Times New Roman" w:cs="Times New Roman"/>
          <w:sz w:val="28"/>
          <w:szCs w:val="28"/>
          <w:lang w:eastAsia="ru-RU"/>
        </w:rPr>
        <w:t xml:space="preserve">Смертность при полиорганной недостаточности у </w:t>
      </w:r>
      <w:r w:rsidR="00E844E1" w:rsidRPr="007D7D19">
        <w:rPr>
          <w:rFonts w:ascii="Times New Roman" w:hAnsi="Times New Roman" w:cs="Times New Roman"/>
          <w:sz w:val="28"/>
          <w:szCs w:val="28"/>
          <w:lang w:eastAsia="ru-RU"/>
        </w:rPr>
        <w:t>новорожденных с ВПР в периоперационном периоде</w:t>
      </w:r>
      <w:r w:rsidRPr="007D7D19">
        <w:rPr>
          <w:rFonts w:ascii="Times New Roman" w:hAnsi="Times New Roman" w:cs="Times New Roman"/>
          <w:sz w:val="28"/>
          <w:szCs w:val="28"/>
          <w:lang w:eastAsia="ru-RU"/>
        </w:rPr>
        <w:t xml:space="preserve">, включающей ОПП </w:t>
      </w:r>
      <w:r w:rsidR="00644EA2" w:rsidRPr="007D7D19">
        <w:rPr>
          <w:rFonts w:ascii="Times New Roman" w:hAnsi="Times New Roman" w:cs="Times New Roman"/>
          <w:sz w:val="28"/>
          <w:szCs w:val="28"/>
          <w:lang w:eastAsia="ru-RU"/>
        </w:rPr>
        <w:t>может достигать</w:t>
      </w:r>
      <w:r w:rsidRPr="007D7D19">
        <w:rPr>
          <w:rFonts w:ascii="Times New Roman" w:hAnsi="Times New Roman" w:cs="Times New Roman"/>
          <w:sz w:val="28"/>
          <w:szCs w:val="28"/>
          <w:lang w:eastAsia="ru-RU"/>
        </w:rPr>
        <w:t xml:space="preserve"> 80%</w:t>
      </w:r>
      <w:r w:rsidR="00644EA2" w:rsidRPr="007D7D19">
        <w:rPr>
          <w:rFonts w:ascii="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w:t>
      </w:r>
      <w:r w:rsidR="00E25240">
        <w:rPr>
          <w:rFonts w:ascii="Times New Roman" w:eastAsia="Times New Roman" w:hAnsi="Times New Roman" w:cs="Times New Roman"/>
          <w:sz w:val="28"/>
          <w:szCs w:val="28"/>
          <w:lang w:eastAsia="ru-RU"/>
        </w:rPr>
        <w:t>2</w:t>
      </w:r>
      <w:r w:rsidRPr="007D7D19">
        <w:rPr>
          <w:rFonts w:ascii="Times New Roman" w:eastAsia="Times New Roman" w:hAnsi="Times New Roman" w:cs="Times New Roman"/>
          <w:sz w:val="28"/>
          <w:szCs w:val="28"/>
          <w:lang w:eastAsia="ru-RU"/>
        </w:rPr>
        <w:t>9</w:t>
      </w:r>
      <w:r w:rsidR="00E25240">
        <w:rPr>
          <w:rFonts w:ascii="Times New Roman" w:eastAsia="Times New Roman" w:hAnsi="Times New Roman" w:cs="Times New Roman"/>
          <w:sz w:val="28"/>
          <w:szCs w:val="28"/>
          <w:lang w:eastAsia="ru-RU"/>
        </w:rPr>
        <w:t>,с. 8</w:t>
      </w:r>
      <w:r w:rsidRPr="007D7D19">
        <w:rPr>
          <w:rFonts w:ascii="Times New Roman" w:eastAsia="Times New Roman" w:hAnsi="Times New Roman" w:cs="Times New Roman"/>
          <w:sz w:val="28"/>
          <w:szCs w:val="28"/>
          <w:lang w:eastAsia="ru-RU"/>
        </w:rPr>
        <w:t>]</w:t>
      </w:r>
      <w:r w:rsidRPr="007D7D19">
        <w:rPr>
          <w:rFonts w:ascii="Times New Roman" w:hAnsi="Times New Roman" w:cs="Times New Roman"/>
          <w:sz w:val="28"/>
          <w:szCs w:val="28"/>
          <w:lang w:eastAsia="ru-RU"/>
        </w:rPr>
        <w:t>.</w:t>
      </w:r>
    </w:p>
    <w:p w14:paraId="222BFD73" w14:textId="77777777" w:rsidR="00933713" w:rsidRPr="007D7D19" w:rsidRDefault="00216B0D" w:rsidP="00A81B03">
      <w:pPr>
        <w:tabs>
          <w:tab w:val="left" w:pos="0"/>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В исследовании </w:t>
      </w:r>
      <w:r w:rsidRPr="007D7D19">
        <w:rPr>
          <w:rFonts w:ascii="Times New Roman" w:hAnsi="Times New Roman" w:cs="Times New Roman"/>
          <w:sz w:val="28"/>
          <w:szCs w:val="28"/>
          <w:lang w:val="en-US"/>
        </w:rPr>
        <w:t>AWAKEN</w:t>
      </w:r>
      <w:r w:rsidRPr="007D7D19">
        <w:rPr>
          <w:rFonts w:ascii="Times New Roman" w:hAnsi="Times New Roman" w:cs="Times New Roman"/>
          <w:sz w:val="28"/>
          <w:szCs w:val="28"/>
        </w:rPr>
        <w:t xml:space="preserve"> (2017) были изучены все когорты новорожденных пациентов с ОПП, кроме детей после хирургических операций. В связи с чем, это вызвало у нас особый интерес, т.к одной из причин младенческой смертности является </w:t>
      </w:r>
      <w:r w:rsidR="00F41F75" w:rsidRPr="007D7D19">
        <w:rPr>
          <w:rFonts w:ascii="Times New Roman" w:hAnsi="Times New Roman" w:cs="Times New Roman"/>
          <w:sz w:val="28"/>
          <w:szCs w:val="28"/>
        </w:rPr>
        <w:t xml:space="preserve">ОПП. Также </w:t>
      </w:r>
      <w:r w:rsidRPr="007D7D19">
        <w:rPr>
          <w:rFonts w:ascii="Times New Roman" w:hAnsi="Times New Roman" w:cs="Times New Roman"/>
          <w:sz w:val="28"/>
          <w:szCs w:val="28"/>
        </w:rPr>
        <w:t xml:space="preserve"> </w:t>
      </w:r>
      <w:r w:rsidR="00F41F75" w:rsidRPr="007D7D19">
        <w:rPr>
          <w:rFonts w:ascii="Times New Roman" w:hAnsi="Times New Roman" w:cs="Times New Roman"/>
          <w:sz w:val="28"/>
          <w:szCs w:val="28"/>
        </w:rPr>
        <w:t xml:space="preserve">сама по себе </w:t>
      </w:r>
      <w:r w:rsidRPr="007D7D19">
        <w:rPr>
          <w:rFonts w:ascii="Times New Roman" w:hAnsi="Times New Roman" w:cs="Times New Roman"/>
          <w:sz w:val="28"/>
          <w:szCs w:val="28"/>
        </w:rPr>
        <w:t>перенесенная операция является фактором рис</w:t>
      </w:r>
      <w:r w:rsidR="00F41F75" w:rsidRPr="007D7D19">
        <w:rPr>
          <w:rFonts w:ascii="Times New Roman" w:hAnsi="Times New Roman" w:cs="Times New Roman"/>
          <w:sz w:val="28"/>
          <w:szCs w:val="28"/>
        </w:rPr>
        <w:t xml:space="preserve">ка по раннему формированию ОПП. </w:t>
      </w:r>
    </w:p>
    <w:p w14:paraId="7AB70545" w14:textId="04429CBD" w:rsidR="00216B0D" w:rsidRPr="007D7D19" w:rsidRDefault="009F0D50" w:rsidP="00A81B03">
      <w:pPr>
        <w:tabs>
          <w:tab w:val="left" w:pos="0"/>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hAnsi="Times New Roman" w:cs="Times New Roman"/>
          <w:sz w:val="28"/>
          <w:szCs w:val="28"/>
        </w:rPr>
        <w:t>Более того, п</w:t>
      </w:r>
      <w:r w:rsidR="00933713" w:rsidRPr="007D7D19">
        <w:rPr>
          <w:rFonts w:ascii="Times New Roman" w:hAnsi="Times New Roman" w:cs="Times New Roman"/>
          <w:sz w:val="28"/>
          <w:szCs w:val="28"/>
        </w:rPr>
        <w:t>атофизиологически повышенное внутрибрюшное давление после абдоминальных операций с проведением общей анестезии и ИВЛ после операции способствует еще большему формированию ОПП (</w:t>
      </w:r>
      <w:r w:rsidR="00933713" w:rsidRPr="007D7D19">
        <w:rPr>
          <w:rFonts w:ascii="Times New Roman" w:hAnsi="Times New Roman" w:cs="Times New Roman"/>
          <w:sz w:val="28"/>
          <w:szCs w:val="28"/>
          <w:lang w:val="en-US"/>
        </w:rPr>
        <w:t>Naomi</w:t>
      </w:r>
      <w:r w:rsidR="00933713" w:rsidRPr="007D7D19">
        <w:rPr>
          <w:rFonts w:ascii="Times New Roman" w:hAnsi="Times New Roman" w:cs="Times New Roman"/>
          <w:sz w:val="28"/>
          <w:szCs w:val="28"/>
        </w:rPr>
        <w:t xml:space="preserve"> </w:t>
      </w:r>
      <w:r w:rsidR="00933713" w:rsidRPr="007D7D19">
        <w:rPr>
          <w:rFonts w:ascii="Times New Roman" w:hAnsi="Times New Roman" w:cs="Times New Roman"/>
          <w:sz w:val="28"/>
          <w:szCs w:val="28"/>
          <w:lang w:val="en-US"/>
        </w:rPr>
        <w:t>Boyer</w:t>
      </w:r>
      <w:r w:rsidR="00933713" w:rsidRPr="007D7D19">
        <w:rPr>
          <w:rFonts w:ascii="Times New Roman" w:hAnsi="Times New Roman" w:cs="Times New Roman"/>
          <w:sz w:val="28"/>
          <w:szCs w:val="28"/>
        </w:rPr>
        <w:t xml:space="preserve">, 2022) </w:t>
      </w:r>
      <w:r w:rsidR="00933713" w:rsidRPr="007D7D19">
        <w:rPr>
          <w:rFonts w:ascii="Times New Roman" w:eastAsia="Times New Roman" w:hAnsi="Times New Roman" w:cs="Times New Roman"/>
          <w:sz w:val="28"/>
          <w:szCs w:val="28"/>
          <w:lang w:eastAsia="ru-RU"/>
        </w:rPr>
        <w:t>[</w:t>
      </w:r>
      <w:r w:rsidR="00336308">
        <w:rPr>
          <w:rFonts w:ascii="Times New Roman" w:eastAsia="Times New Roman" w:hAnsi="Times New Roman" w:cs="Times New Roman"/>
          <w:sz w:val="28"/>
          <w:szCs w:val="28"/>
          <w:lang w:eastAsia="ru-RU"/>
        </w:rPr>
        <w:t>55</w:t>
      </w:r>
      <w:r w:rsidR="00933713" w:rsidRPr="007D7D19">
        <w:rPr>
          <w:rFonts w:ascii="Times New Roman" w:eastAsia="Times New Roman" w:hAnsi="Times New Roman" w:cs="Times New Roman"/>
          <w:sz w:val="28"/>
          <w:szCs w:val="28"/>
          <w:lang w:eastAsia="ru-RU"/>
        </w:rPr>
        <w:t>].</w:t>
      </w:r>
      <w:r w:rsidR="00216B0D" w:rsidRPr="007D7D19">
        <w:rPr>
          <w:rFonts w:ascii="Times New Roman" w:hAnsi="Times New Roman" w:cs="Times New Roman"/>
          <w:sz w:val="28"/>
          <w:szCs w:val="28"/>
        </w:rPr>
        <w:t xml:space="preserve">Среди   </w:t>
      </w:r>
      <w:r w:rsidR="00F41F75" w:rsidRPr="007D7D19">
        <w:rPr>
          <w:rFonts w:ascii="Times New Roman" w:hAnsi="Times New Roman" w:cs="Times New Roman"/>
          <w:sz w:val="28"/>
          <w:szCs w:val="28"/>
        </w:rPr>
        <w:t>ВПР ЖКТ</w:t>
      </w:r>
      <w:r w:rsidR="00216B0D" w:rsidRPr="007D7D19">
        <w:rPr>
          <w:rFonts w:ascii="Times New Roman" w:hAnsi="Times New Roman" w:cs="Times New Roman"/>
          <w:sz w:val="28"/>
          <w:szCs w:val="28"/>
        </w:rPr>
        <w:t>,  передней  брюшной  стенки и  диафрагмы примерно  одна  треть  случаев  сопровождается  кишечной  непроходимостью  в первые    часы    и    дни    жизни,    что    требует    неотложного    хирургического вмешательства и может сопровождаться летальным исходом до 80% случаев [5</w:t>
      </w:r>
      <w:r w:rsidR="00336308">
        <w:rPr>
          <w:rFonts w:ascii="Times New Roman" w:hAnsi="Times New Roman" w:cs="Times New Roman"/>
          <w:sz w:val="28"/>
          <w:szCs w:val="28"/>
        </w:rPr>
        <w:t>6</w:t>
      </w:r>
      <w:r w:rsidR="00216B0D" w:rsidRPr="007D7D19">
        <w:rPr>
          <w:rFonts w:ascii="Times New Roman" w:hAnsi="Times New Roman" w:cs="Times New Roman"/>
          <w:sz w:val="28"/>
          <w:szCs w:val="28"/>
        </w:rPr>
        <w:t>].</w:t>
      </w:r>
    </w:p>
    <w:p w14:paraId="58B79996" w14:textId="464C2476" w:rsidR="00A81B03" w:rsidRPr="007D7D19" w:rsidRDefault="00216B0D" w:rsidP="00A81B03">
      <w:pPr>
        <w:tabs>
          <w:tab w:val="left" w:pos="0"/>
          <w:tab w:val="left" w:pos="9781"/>
        </w:tabs>
        <w:spacing w:after="0" w:afterAutospacing="0" w:line="240" w:lineRule="auto"/>
        <w:ind w:left="0" w:right="49" w:firstLine="567"/>
        <w:contextualSpacing/>
        <w:rPr>
          <w:rFonts w:ascii="Times New Roman" w:hAnsi="Times New Roman" w:cs="Times New Roman"/>
          <w:sz w:val="28"/>
          <w:szCs w:val="28"/>
        </w:rPr>
      </w:pPr>
      <w:r w:rsidRPr="007D7D19">
        <w:rPr>
          <w:rFonts w:ascii="Times New Roman" w:hAnsi="Times New Roman" w:cs="Times New Roman"/>
          <w:sz w:val="28"/>
          <w:szCs w:val="28"/>
        </w:rPr>
        <w:t xml:space="preserve">Считается,  что  в  40-50%  случаев  детям  с  аномалиями развития может быть сохранена жизнь при условии своевременной диагностики и ранней   </w:t>
      </w:r>
      <w:r w:rsidRPr="007D7D19">
        <w:rPr>
          <w:rFonts w:ascii="Times New Roman" w:hAnsi="Times New Roman" w:cs="Times New Roman"/>
          <w:sz w:val="28"/>
          <w:szCs w:val="28"/>
        </w:rPr>
        <w:lastRenderedPageBreak/>
        <w:t>хирургической   коррекции   порока   [</w:t>
      </w:r>
      <w:r w:rsidR="001E12C1">
        <w:rPr>
          <w:rFonts w:ascii="Times New Roman" w:hAnsi="Times New Roman" w:cs="Times New Roman"/>
          <w:sz w:val="28"/>
          <w:szCs w:val="28"/>
        </w:rPr>
        <w:t>57</w:t>
      </w:r>
      <w:r w:rsidRPr="007D7D19">
        <w:rPr>
          <w:rFonts w:ascii="Times New Roman" w:hAnsi="Times New Roman" w:cs="Times New Roman"/>
          <w:sz w:val="28"/>
          <w:szCs w:val="28"/>
        </w:rPr>
        <w:t xml:space="preserve">].  Результаты </w:t>
      </w:r>
      <w:r w:rsidR="009F0D50" w:rsidRPr="007D7D19">
        <w:rPr>
          <w:rFonts w:ascii="Times New Roman" w:hAnsi="Times New Roman" w:cs="Times New Roman"/>
          <w:sz w:val="28"/>
          <w:szCs w:val="28"/>
        </w:rPr>
        <w:t xml:space="preserve">выхаживания и </w:t>
      </w:r>
      <w:r w:rsidRPr="007D7D19">
        <w:rPr>
          <w:rFonts w:ascii="Times New Roman" w:hAnsi="Times New Roman" w:cs="Times New Roman"/>
          <w:sz w:val="28"/>
          <w:szCs w:val="28"/>
        </w:rPr>
        <w:t xml:space="preserve">лечения новорожденных с хирургической патологией зависят от своевременности и правильности диагностики, вовремя проведенных реанимационных и хирургических вмешательств, правильной оценки тяжести состояния новорожденных на всех этапах </w:t>
      </w:r>
      <w:r w:rsidR="009F0D50" w:rsidRPr="007D7D19">
        <w:rPr>
          <w:rFonts w:ascii="Times New Roman" w:hAnsi="Times New Roman" w:cs="Times New Roman"/>
          <w:sz w:val="28"/>
          <w:szCs w:val="28"/>
        </w:rPr>
        <w:t>периоперационного периода</w:t>
      </w:r>
      <w:r w:rsidRPr="007D7D19">
        <w:rPr>
          <w:rFonts w:ascii="Times New Roman" w:hAnsi="Times New Roman" w:cs="Times New Roman"/>
          <w:sz w:val="28"/>
          <w:szCs w:val="28"/>
        </w:rPr>
        <w:t xml:space="preserve"> [5</w:t>
      </w:r>
      <w:r w:rsidR="001E12C1">
        <w:rPr>
          <w:rFonts w:ascii="Times New Roman" w:hAnsi="Times New Roman" w:cs="Times New Roman"/>
          <w:sz w:val="28"/>
          <w:szCs w:val="28"/>
        </w:rPr>
        <w:t>8</w:t>
      </w:r>
      <w:r w:rsidRPr="007D7D19">
        <w:rPr>
          <w:rFonts w:ascii="Times New Roman" w:hAnsi="Times New Roman" w:cs="Times New Roman"/>
          <w:sz w:val="28"/>
          <w:szCs w:val="28"/>
        </w:rPr>
        <w:t>]. В связи с этим одной из актуальных задач неонатальной анестезиологии и реаниматологии является поддержание гомеостаза внутренних сред организма. Поэтому необходимо изучать степень повреждения структурно - функциональных элементов нефрона, оценивать влияние интенсивной терапии, анестезиологического пособия и самой операции на клубочковый и канальцевый аппарат почек – одного из органов, обеспечивающих гомеостаз, с целью оптимизации ведения новорожденных детей в периоперационном периоде</w:t>
      </w:r>
      <w:r w:rsidR="005B2A72" w:rsidRPr="007D7D19">
        <w:rPr>
          <w:rFonts w:ascii="Times New Roman" w:hAnsi="Times New Roman" w:cs="Times New Roman"/>
          <w:sz w:val="28"/>
          <w:szCs w:val="28"/>
        </w:rPr>
        <w:t xml:space="preserve"> </w:t>
      </w:r>
      <w:r w:rsidRPr="007D7D19">
        <w:rPr>
          <w:rFonts w:ascii="Times New Roman" w:hAnsi="Times New Roman" w:cs="Times New Roman"/>
          <w:sz w:val="28"/>
          <w:szCs w:val="28"/>
        </w:rPr>
        <w:t>[5</w:t>
      </w:r>
      <w:r w:rsidR="001E12C1">
        <w:rPr>
          <w:rFonts w:ascii="Times New Roman" w:hAnsi="Times New Roman" w:cs="Times New Roman"/>
          <w:sz w:val="28"/>
          <w:szCs w:val="28"/>
        </w:rPr>
        <w:t>8,с. 80</w:t>
      </w:r>
      <w:r w:rsidR="00F41F75" w:rsidRPr="007D7D19">
        <w:rPr>
          <w:rFonts w:ascii="Times New Roman" w:hAnsi="Times New Roman" w:cs="Times New Roman"/>
          <w:sz w:val="28"/>
          <w:szCs w:val="28"/>
        </w:rPr>
        <w:t xml:space="preserve">]. </w:t>
      </w:r>
      <w:r w:rsidRPr="007D7D19">
        <w:rPr>
          <w:rFonts w:ascii="Times New Roman" w:hAnsi="Times New Roman" w:cs="Times New Roman"/>
          <w:sz w:val="28"/>
          <w:szCs w:val="28"/>
        </w:rPr>
        <w:t xml:space="preserve">Наиболее изучено </w:t>
      </w:r>
      <w:r w:rsidR="00F41F75" w:rsidRPr="007D7D19">
        <w:rPr>
          <w:rFonts w:ascii="Times New Roman" w:hAnsi="Times New Roman" w:cs="Times New Roman"/>
          <w:sz w:val="28"/>
          <w:szCs w:val="28"/>
        </w:rPr>
        <w:t>ОПП</w:t>
      </w:r>
      <w:r w:rsidRPr="007D7D19">
        <w:rPr>
          <w:rFonts w:ascii="Times New Roman" w:hAnsi="Times New Roman" w:cs="Times New Roman"/>
          <w:sz w:val="28"/>
          <w:szCs w:val="28"/>
        </w:rPr>
        <w:t xml:space="preserve"> у детей после кардиохирургических операций на открытом сердце, данное состояние получило название кардиохирургически</w:t>
      </w:r>
      <w:r w:rsidR="00F41F75" w:rsidRPr="007D7D19">
        <w:rPr>
          <w:rFonts w:ascii="Times New Roman" w:hAnsi="Times New Roman" w:cs="Times New Roman"/>
          <w:sz w:val="28"/>
          <w:szCs w:val="28"/>
        </w:rPr>
        <w:t xml:space="preserve"> </w:t>
      </w:r>
      <w:r w:rsidRPr="007D7D19">
        <w:rPr>
          <w:rFonts w:ascii="Times New Roman" w:hAnsi="Times New Roman" w:cs="Times New Roman"/>
          <w:sz w:val="28"/>
          <w:szCs w:val="28"/>
        </w:rPr>
        <w:t xml:space="preserve">-ассоциированное </w:t>
      </w:r>
      <w:r w:rsidR="00F41F75" w:rsidRPr="007D7D19">
        <w:rPr>
          <w:rFonts w:ascii="Times New Roman" w:hAnsi="Times New Roman" w:cs="Times New Roman"/>
          <w:sz w:val="28"/>
          <w:szCs w:val="28"/>
        </w:rPr>
        <w:t>ОПП</w:t>
      </w:r>
      <w:r w:rsidRPr="007D7D19">
        <w:rPr>
          <w:rFonts w:ascii="Times New Roman" w:hAnsi="Times New Roman" w:cs="Times New Roman"/>
          <w:sz w:val="28"/>
          <w:szCs w:val="28"/>
        </w:rPr>
        <w:t>. В литературе приводится высокая частота развития КХА-ОПП у новорожденных в 45-64% [</w:t>
      </w:r>
      <w:r w:rsidR="00BD1B46" w:rsidRPr="007D7D19">
        <w:rPr>
          <w:rFonts w:ascii="Times New Roman" w:hAnsi="Times New Roman" w:cs="Times New Roman"/>
          <w:sz w:val="28"/>
          <w:szCs w:val="28"/>
        </w:rPr>
        <w:t>5</w:t>
      </w:r>
      <w:r w:rsidR="002C11DD">
        <w:rPr>
          <w:rFonts w:ascii="Times New Roman" w:hAnsi="Times New Roman" w:cs="Times New Roman"/>
          <w:sz w:val="28"/>
          <w:szCs w:val="28"/>
        </w:rPr>
        <w:t>9</w:t>
      </w:r>
      <w:r w:rsidR="00040692">
        <w:rPr>
          <w:rFonts w:ascii="Times New Roman" w:hAnsi="Times New Roman" w:cs="Times New Roman"/>
          <w:sz w:val="28"/>
          <w:szCs w:val="28"/>
        </w:rPr>
        <w:t>-</w:t>
      </w:r>
      <w:r w:rsidR="00B40E70">
        <w:rPr>
          <w:rFonts w:ascii="Times New Roman" w:hAnsi="Times New Roman" w:cs="Times New Roman"/>
          <w:sz w:val="28"/>
          <w:szCs w:val="28"/>
        </w:rPr>
        <w:t>62</w:t>
      </w:r>
      <w:r w:rsidRPr="007D7D19">
        <w:rPr>
          <w:rFonts w:ascii="Times New Roman" w:hAnsi="Times New Roman" w:cs="Times New Roman"/>
          <w:sz w:val="28"/>
          <w:szCs w:val="28"/>
        </w:rPr>
        <w:t>].</w:t>
      </w:r>
      <w:r w:rsidR="00F41F75" w:rsidRPr="007D7D19">
        <w:rPr>
          <w:rFonts w:ascii="Times New Roman" w:hAnsi="Times New Roman" w:cs="Times New Roman"/>
          <w:sz w:val="28"/>
          <w:szCs w:val="28"/>
        </w:rPr>
        <w:t xml:space="preserve"> </w:t>
      </w:r>
    </w:p>
    <w:p w14:paraId="58FD798F" w14:textId="1C8B6650" w:rsidR="00A81B03" w:rsidRPr="007D7D19" w:rsidRDefault="00216B0D" w:rsidP="00A81B03">
      <w:pPr>
        <w:tabs>
          <w:tab w:val="left" w:pos="0"/>
          <w:tab w:val="left" w:pos="9781"/>
        </w:tabs>
        <w:spacing w:after="0" w:afterAutospacing="0" w:line="240" w:lineRule="auto"/>
        <w:ind w:left="0" w:right="49" w:firstLine="567"/>
        <w:contextualSpacing/>
        <w:rPr>
          <w:rFonts w:ascii="Times New Roman" w:hAnsi="Times New Roman" w:cs="Times New Roman"/>
          <w:sz w:val="28"/>
          <w:szCs w:val="28"/>
        </w:rPr>
      </w:pPr>
      <w:r w:rsidRPr="007D7D19">
        <w:rPr>
          <w:rFonts w:ascii="Times New Roman" w:hAnsi="Times New Roman" w:cs="Times New Roman"/>
          <w:sz w:val="28"/>
          <w:szCs w:val="28"/>
        </w:rPr>
        <w:t xml:space="preserve">ОПП  после  кардиохирургических  операций чаще  всего  развивается  в  течение  первых  24–72 часов  раннего  послеоперационного  периода.  В своем исследовании, D. Klauwer, C. Neuhäuser (2013) указывают на то,  что  в послеоперационном  периоде  в  условиях  сниженного  сердечного  выброса  уменьшение СКФ  происходит  из-за  редукции  почечного  кровотока.  Появление  после  кардиохирургической операции  эпизодов  артериальной  гипотензии,  а также  повышенное  внутриренальное  сосудистое сопротивление   (афферентная   и/или   эфферентная  вазоконстрикция  из-за  высокого  симпатического  тонуса  или  катехоламинов)  способствуют уменьшению  почечного  кровотока  и  скорости клубочковой фильтрации. Понимание патофизиологических  механизмов  взаимодействия сердечно-сосудистой и почечной систем у детей с </w:t>
      </w:r>
      <w:r w:rsidR="00F41F75" w:rsidRPr="007D7D19">
        <w:rPr>
          <w:rFonts w:ascii="Times New Roman" w:hAnsi="Times New Roman" w:cs="Times New Roman"/>
          <w:sz w:val="28"/>
          <w:szCs w:val="28"/>
        </w:rPr>
        <w:t>ВП</w:t>
      </w:r>
      <w:r w:rsidR="00524453" w:rsidRPr="007D7D19">
        <w:rPr>
          <w:rFonts w:ascii="Times New Roman" w:hAnsi="Times New Roman" w:cs="Times New Roman"/>
          <w:sz w:val="28"/>
          <w:szCs w:val="28"/>
        </w:rPr>
        <w:t>С</w:t>
      </w:r>
      <w:r w:rsidRPr="007D7D19">
        <w:rPr>
          <w:rFonts w:ascii="Times New Roman" w:hAnsi="Times New Roman" w:cs="Times New Roman"/>
          <w:sz w:val="28"/>
          <w:szCs w:val="28"/>
        </w:rPr>
        <w:t>, оценка факторов риска  КХА-ОПП  в  предоперационном,  интраоперационном   и   послеоперационном   периодах имеют  первостепенное  значение  для  успешного лечения и исхода после кардиохирургического лечения ВПС [6</w:t>
      </w:r>
      <w:r w:rsidR="00A563DC">
        <w:rPr>
          <w:rFonts w:ascii="Times New Roman" w:hAnsi="Times New Roman" w:cs="Times New Roman"/>
          <w:sz w:val="28"/>
          <w:szCs w:val="28"/>
        </w:rPr>
        <w:t>3</w:t>
      </w:r>
      <w:r w:rsidRPr="007D7D19">
        <w:rPr>
          <w:rFonts w:ascii="Times New Roman" w:hAnsi="Times New Roman" w:cs="Times New Roman"/>
          <w:sz w:val="28"/>
          <w:szCs w:val="28"/>
        </w:rPr>
        <w:t>].</w:t>
      </w:r>
      <w:r w:rsidR="00F41F75" w:rsidRPr="007D7D19">
        <w:rPr>
          <w:rFonts w:ascii="Times New Roman" w:hAnsi="Times New Roman" w:cs="Times New Roman"/>
          <w:sz w:val="28"/>
          <w:szCs w:val="28"/>
        </w:rPr>
        <w:t xml:space="preserve"> </w:t>
      </w:r>
    </w:p>
    <w:p w14:paraId="78DEA192" w14:textId="164465AE" w:rsidR="00266B54" w:rsidRPr="007D7D19" w:rsidRDefault="00216B0D" w:rsidP="00A81B03">
      <w:pPr>
        <w:tabs>
          <w:tab w:val="left" w:pos="0"/>
          <w:tab w:val="left" w:pos="9781"/>
        </w:tabs>
        <w:spacing w:after="0" w:afterAutospacing="0" w:line="240" w:lineRule="auto"/>
        <w:ind w:left="0" w:right="49" w:firstLine="567"/>
        <w:contextualSpacing/>
        <w:rPr>
          <w:rFonts w:ascii="Times New Roman" w:hAnsi="Times New Roman" w:cs="Times New Roman"/>
          <w:sz w:val="28"/>
          <w:szCs w:val="28"/>
        </w:rPr>
      </w:pPr>
      <w:r w:rsidRPr="007D7D19">
        <w:rPr>
          <w:rFonts w:ascii="Times New Roman" w:hAnsi="Times New Roman" w:cs="Times New Roman"/>
          <w:sz w:val="28"/>
          <w:szCs w:val="28"/>
        </w:rPr>
        <w:t xml:space="preserve">Второй по частоте встречаемости </w:t>
      </w:r>
      <w:r w:rsidR="00F41F75" w:rsidRPr="007D7D19">
        <w:rPr>
          <w:rFonts w:ascii="Times New Roman" w:hAnsi="Times New Roman" w:cs="Times New Roman"/>
          <w:sz w:val="28"/>
          <w:szCs w:val="28"/>
        </w:rPr>
        <w:t>ВПР</w:t>
      </w:r>
      <w:r w:rsidRPr="007D7D19">
        <w:rPr>
          <w:rFonts w:ascii="Times New Roman" w:hAnsi="Times New Roman" w:cs="Times New Roman"/>
          <w:sz w:val="28"/>
          <w:szCs w:val="28"/>
        </w:rPr>
        <w:t xml:space="preserve"> у но</w:t>
      </w:r>
      <w:r w:rsidR="00F41F75" w:rsidRPr="007D7D19">
        <w:rPr>
          <w:rFonts w:ascii="Times New Roman" w:hAnsi="Times New Roman" w:cs="Times New Roman"/>
          <w:sz w:val="28"/>
          <w:szCs w:val="28"/>
        </w:rPr>
        <w:t xml:space="preserve">ворожденных отмечаются ВПР ЖКТ. </w:t>
      </w:r>
      <w:r w:rsidRPr="007D7D19">
        <w:rPr>
          <w:rFonts w:ascii="Times New Roman" w:hAnsi="Times New Roman" w:cs="Times New Roman"/>
          <w:sz w:val="28"/>
          <w:szCs w:val="28"/>
        </w:rPr>
        <w:t>Исследований,</w:t>
      </w:r>
      <w:r w:rsidR="0080460F" w:rsidRPr="007D7D19">
        <w:rPr>
          <w:rFonts w:ascii="Times New Roman" w:hAnsi="Times New Roman" w:cs="Times New Roman"/>
          <w:sz w:val="28"/>
          <w:szCs w:val="28"/>
        </w:rPr>
        <w:t xml:space="preserve"> </w:t>
      </w:r>
      <w:r w:rsidRPr="007D7D19">
        <w:rPr>
          <w:rFonts w:ascii="Times New Roman" w:hAnsi="Times New Roman" w:cs="Times New Roman"/>
          <w:sz w:val="28"/>
          <w:szCs w:val="28"/>
        </w:rPr>
        <w:t xml:space="preserve">касающихся изучению ОПП у новорожденных с ВПР ЖКТ не много. </w:t>
      </w:r>
      <w:r w:rsidR="00257ED6" w:rsidRPr="007D7D19">
        <w:rPr>
          <w:rFonts w:ascii="Times New Roman" w:hAnsi="Times New Roman" w:cs="Times New Roman"/>
          <w:sz w:val="28"/>
          <w:szCs w:val="28"/>
        </w:rPr>
        <w:t>В о</w:t>
      </w:r>
      <w:r w:rsidRPr="007D7D19">
        <w:rPr>
          <w:rFonts w:ascii="Times New Roman" w:hAnsi="Times New Roman" w:cs="Times New Roman"/>
          <w:sz w:val="28"/>
          <w:szCs w:val="28"/>
        </w:rPr>
        <w:t>дно</w:t>
      </w:r>
      <w:r w:rsidR="00257ED6" w:rsidRPr="007D7D19">
        <w:rPr>
          <w:rFonts w:ascii="Times New Roman" w:hAnsi="Times New Roman" w:cs="Times New Roman"/>
          <w:sz w:val="28"/>
          <w:szCs w:val="28"/>
        </w:rPr>
        <w:t>м из</w:t>
      </w:r>
      <w:r w:rsidRPr="007D7D19">
        <w:rPr>
          <w:rFonts w:ascii="Times New Roman" w:hAnsi="Times New Roman" w:cs="Times New Roman"/>
          <w:sz w:val="28"/>
          <w:szCs w:val="28"/>
        </w:rPr>
        <w:t xml:space="preserve"> </w:t>
      </w:r>
      <w:r w:rsidR="00257ED6" w:rsidRPr="007D7D19">
        <w:rPr>
          <w:rFonts w:ascii="Times New Roman" w:hAnsi="Times New Roman" w:cs="Times New Roman"/>
          <w:sz w:val="28"/>
          <w:szCs w:val="28"/>
        </w:rPr>
        <w:t>первых,</w:t>
      </w:r>
      <w:r w:rsidRPr="007D7D19">
        <w:rPr>
          <w:rFonts w:ascii="Times New Roman" w:hAnsi="Times New Roman" w:cs="Times New Roman"/>
          <w:sz w:val="28"/>
          <w:szCs w:val="28"/>
        </w:rPr>
        <w:t xml:space="preserve"> </w:t>
      </w:r>
      <w:r w:rsidR="00257ED6" w:rsidRPr="007D7D19">
        <w:rPr>
          <w:rFonts w:ascii="Times New Roman" w:hAnsi="Times New Roman" w:cs="Times New Roman"/>
          <w:sz w:val="28"/>
          <w:szCs w:val="28"/>
        </w:rPr>
        <w:t>авторы</w:t>
      </w:r>
      <w:r w:rsidRPr="007D7D19">
        <w:rPr>
          <w:rFonts w:ascii="Times New Roman" w:hAnsi="Times New Roman" w:cs="Times New Roman"/>
          <w:sz w:val="28"/>
          <w:szCs w:val="28"/>
        </w:rPr>
        <w:t xml:space="preserve"> Кулагина С.Ю.,</w:t>
      </w:r>
      <w:r w:rsidR="00257ED6" w:rsidRPr="007D7D19">
        <w:rPr>
          <w:rFonts w:ascii="Times New Roman" w:hAnsi="Times New Roman" w:cs="Times New Roman"/>
          <w:sz w:val="28"/>
          <w:szCs w:val="28"/>
        </w:rPr>
        <w:t xml:space="preserve"> </w:t>
      </w:r>
      <w:r w:rsidRPr="007D7D19">
        <w:rPr>
          <w:rFonts w:ascii="Times New Roman" w:hAnsi="Times New Roman" w:cs="Times New Roman"/>
          <w:sz w:val="28"/>
          <w:szCs w:val="28"/>
        </w:rPr>
        <w:t>Козлов</w:t>
      </w:r>
      <w:r w:rsidR="00257ED6" w:rsidRPr="007D7D19">
        <w:rPr>
          <w:rFonts w:ascii="Times New Roman" w:hAnsi="Times New Roman" w:cs="Times New Roman"/>
          <w:sz w:val="28"/>
          <w:szCs w:val="28"/>
        </w:rPr>
        <w:t>а</w:t>
      </w:r>
      <w:r w:rsidRPr="007D7D19">
        <w:rPr>
          <w:rFonts w:ascii="Times New Roman" w:hAnsi="Times New Roman" w:cs="Times New Roman"/>
          <w:sz w:val="28"/>
          <w:szCs w:val="28"/>
        </w:rPr>
        <w:t xml:space="preserve"> Е.М.</w:t>
      </w:r>
      <w:r w:rsidR="00257ED6" w:rsidRPr="007D7D19">
        <w:rPr>
          <w:rFonts w:ascii="Times New Roman" w:hAnsi="Times New Roman" w:cs="Times New Roman"/>
          <w:sz w:val="28"/>
          <w:szCs w:val="28"/>
        </w:rPr>
        <w:t xml:space="preserve"> </w:t>
      </w:r>
      <w:r w:rsidRPr="007D7D19">
        <w:rPr>
          <w:rFonts w:ascii="Times New Roman" w:hAnsi="Times New Roman" w:cs="Times New Roman"/>
          <w:sz w:val="28"/>
          <w:szCs w:val="28"/>
        </w:rPr>
        <w:t xml:space="preserve">(2015 г.), посвящено исследованию функционального состояния почек в периоперационном периоде у новорожденных с </w:t>
      </w:r>
      <w:r w:rsidR="00F41F75" w:rsidRPr="007D7D19">
        <w:rPr>
          <w:rFonts w:ascii="Times New Roman" w:hAnsi="Times New Roman" w:cs="Times New Roman"/>
          <w:sz w:val="28"/>
          <w:szCs w:val="28"/>
        </w:rPr>
        <w:t>ВПР</w:t>
      </w:r>
      <w:r w:rsidRPr="007D7D19">
        <w:rPr>
          <w:rFonts w:ascii="Times New Roman" w:hAnsi="Times New Roman" w:cs="Times New Roman"/>
          <w:sz w:val="28"/>
          <w:szCs w:val="28"/>
        </w:rPr>
        <w:t xml:space="preserve"> ЖКТ. </w:t>
      </w:r>
      <w:r w:rsidR="00257ED6" w:rsidRPr="007D7D19">
        <w:rPr>
          <w:rFonts w:ascii="Times New Roman" w:hAnsi="Times New Roman" w:cs="Times New Roman"/>
          <w:sz w:val="28"/>
          <w:szCs w:val="28"/>
        </w:rPr>
        <w:t>Но б</w:t>
      </w:r>
      <w:r w:rsidRPr="007D7D19">
        <w:rPr>
          <w:rFonts w:ascii="Times New Roman" w:hAnsi="Times New Roman" w:cs="Times New Roman"/>
          <w:sz w:val="28"/>
          <w:szCs w:val="28"/>
        </w:rPr>
        <w:t xml:space="preserve">ыло обследовано </w:t>
      </w:r>
      <w:r w:rsidR="00257ED6" w:rsidRPr="007D7D19">
        <w:rPr>
          <w:rFonts w:ascii="Times New Roman" w:hAnsi="Times New Roman" w:cs="Times New Roman"/>
          <w:sz w:val="28"/>
          <w:szCs w:val="28"/>
        </w:rPr>
        <w:t xml:space="preserve">всего </w:t>
      </w:r>
      <w:r w:rsidRPr="007D7D19">
        <w:rPr>
          <w:rFonts w:ascii="Times New Roman" w:hAnsi="Times New Roman" w:cs="Times New Roman"/>
          <w:sz w:val="28"/>
          <w:szCs w:val="28"/>
        </w:rPr>
        <w:t>10 детей,</w:t>
      </w:r>
      <w:r w:rsidR="005B2A72" w:rsidRPr="007D7D19">
        <w:rPr>
          <w:rFonts w:ascii="Times New Roman" w:hAnsi="Times New Roman" w:cs="Times New Roman"/>
          <w:sz w:val="28"/>
          <w:szCs w:val="28"/>
        </w:rPr>
        <w:t xml:space="preserve"> </w:t>
      </w:r>
      <w:r w:rsidRPr="007D7D19">
        <w:rPr>
          <w:rFonts w:ascii="Times New Roman" w:hAnsi="Times New Roman" w:cs="Times New Roman"/>
          <w:sz w:val="28"/>
          <w:szCs w:val="28"/>
        </w:rPr>
        <w:t>с определением биомаркера Цистатин С в сроки</w:t>
      </w:r>
      <w:r w:rsidR="00F41F75" w:rsidRPr="007D7D19">
        <w:rPr>
          <w:rFonts w:ascii="Times New Roman" w:hAnsi="Times New Roman" w:cs="Times New Roman"/>
          <w:sz w:val="28"/>
          <w:szCs w:val="28"/>
        </w:rPr>
        <w:t xml:space="preserve"> </w:t>
      </w:r>
      <w:r w:rsidRPr="007D7D19">
        <w:rPr>
          <w:rFonts w:ascii="Times New Roman" w:hAnsi="Times New Roman" w:cs="Times New Roman"/>
          <w:sz w:val="28"/>
          <w:szCs w:val="28"/>
        </w:rPr>
        <w:t>-</w:t>
      </w:r>
      <w:r w:rsidR="00F41F75" w:rsidRPr="007D7D19">
        <w:rPr>
          <w:rFonts w:ascii="Times New Roman" w:hAnsi="Times New Roman" w:cs="Times New Roman"/>
          <w:sz w:val="28"/>
          <w:szCs w:val="28"/>
        </w:rPr>
        <w:t xml:space="preserve"> </w:t>
      </w:r>
      <w:r w:rsidRPr="007D7D19">
        <w:rPr>
          <w:rFonts w:ascii="Times New Roman" w:hAnsi="Times New Roman" w:cs="Times New Roman"/>
          <w:sz w:val="28"/>
          <w:szCs w:val="28"/>
        </w:rPr>
        <w:t>до операции,</w:t>
      </w:r>
      <w:r w:rsidR="00F41F75" w:rsidRPr="007D7D19">
        <w:rPr>
          <w:rFonts w:ascii="Times New Roman" w:hAnsi="Times New Roman" w:cs="Times New Roman"/>
          <w:sz w:val="28"/>
          <w:szCs w:val="28"/>
        </w:rPr>
        <w:t xml:space="preserve"> на </w:t>
      </w:r>
      <w:r w:rsidRPr="007D7D19">
        <w:rPr>
          <w:rFonts w:ascii="Times New Roman" w:hAnsi="Times New Roman" w:cs="Times New Roman"/>
          <w:sz w:val="28"/>
          <w:szCs w:val="28"/>
        </w:rPr>
        <w:t>1</w:t>
      </w:r>
      <w:r w:rsidR="00F41F75" w:rsidRPr="007D7D19">
        <w:rPr>
          <w:rFonts w:ascii="Times New Roman" w:hAnsi="Times New Roman" w:cs="Times New Roman"/>
          <w:sz w:val="28"/>
          <w:szCs w:val="28"/>
        </w:rPr>
        <w:t>-е</w:t>
      </w:r>
      <w:r w:rsidRPr="007D7D19">
        <w:rPr>
          <w:rFonts w:ascii="Times New Roman" w:hAnsi="Times New Roman" w:cs="Times New Roman"/>
          <w:sz w:val="28"/>
          <w:szCs w:val="28"/>
        </w:rPr>
        <w:t>,</w:t>
      </w:r>
      <w:r w:rsidR="00F41F75" w:rsidRPr="007D7D19">
        <w:rPr>
          <w:rFonts w:ascii="Times New Roman" w:hAnsi="Times New Roman" w:cs="Times New Roman"/>
          <w:sz w:val="28"/>
          <w:szCs w:val="28"/>
        </w:rPr>
        <w:t xml:space="preserve"> </w:t>
      </w:r>
      <w:r w:rsidRPr="007D7D19">
        <w:rPr>
          <w:rFonts w:ascii="Times New Roman" w:hAnsi="Times New Roman" w:cs="Times New Roman"/>
          <w:sz w:val="28"/>
          <w:szCs w:val="28"/>
        </w:rPr>
        <w:t>5</w:t>
      </w:r>
      <w:r w:rsidR="00F41F75" w:rsidRPr="007D7D19">
        <w:rPr>
          <w:rFonts w:ascii="Times New Roman" w:hAnsi="Times New Roman" w:cs="Times New Roman"/>
          <w:sz w:val="28"/>
          <w:szCs w:val="28"/>
        </w:rPr>
        <w:t>-е</w:t>
      </w:r>
      <w:r w:rsidR="00266B54" w:rsidRPr="007D7D19">
        <w:rPr>
          <w:rFonts w:ascii="Times New Roman" w:hAnsi="Times New Roman" w:cs="Times New Roman"/>
          <w:sz w:val="28"/>
          <w:szCs w:val="28"/>
        </w:rPr>
        <w:t xml:space="preserve"> и</w:t>
      </w:r>
      <w:r w:rsidRPr="007D7D19">
        <w:rPr>
          <w:rFonts w:ascii="Times New Roman" w:hAnsi="Times New Roman" w:cs="Times New Roman"/>
          <w:sz w:val="28"/>
          <w:szCs w:val="28"/>
        </w:rPr>
        <w:t xml:space="preserve"> 10 сутки. Авторами было установлено, что для оценки функционального состояния почек в периоперационном периоде у новорожденных с </w:t>
      </w:r>
      <w:r w:rsidR="00266B54" w:rsidRPr="007D7D19">
        <w:rPr>
          <w:rFonts w:ascii="Times New Roman" w:hAnsi="Times New Roman" w:cs="Times New Roman"/>
          <w:sz w:val="28"/>
          <w:szCs w:val="28"/>
        </w:rPr>
        <w:t>ВПР</w:t>
      </w:r>
      <w:r w:rsidRPr="007D7D19">
        <w:rPr>
          <w:rFonts w:ascii="Times New Roman" w:hAnsi="Times New Roman" w:cs="Times New Roman"/>
          <w:sz w:val="28"/>
          <w:szCs w:val="28"/>
        </w:rPr>
        <w:t xml:space="preserve"> </w:t>
      </w:r>
      <w:r w:rsidR="006F69D8" w:rsidRPr="007D7D19">
        <w:rPr>
          <w:rFonts w:ascii="Times New Roman" w:hAnsi="Times New Roman" w:cs="Times New Roman"/>
          <w:sz w:val="28"/>
          <w:szCs w:val="28"/>
        </w:rPr>
        <w:t xml:space="preserve">ЖКТ </w:t>
      </w:r>
      <w:r w:rsidRPr="007D7D19">
        <w:rPr>
          <w:rFonts w:ascii="Times New Roman" w:hAnsi="Times New Roman" w:cs="Times New Roman"/>
          <w:sz w:val="28"/>
          <w:szCs w:val="28"/>
        </w:rPr>
        <w:t xml:space="preserve">должны использоваться не отдельно взятые показатели, а комплекс, отражающих состояние как </w:t>
      </w:r>
      <w:r w:rsidRPr="007D7D19">
        <w:rPr>
          <w:rFonts w:ascii="Times New Roman" w:hAnsi="Times New Roman" w:cs="Times New Roman"/>
          <w:sz w:val="28"/>
          <w:szCs w:val="28"/>
        </w:rPr>
        <w:lastRenderedPageBreak/>
        <w:t xml:space="preserve">клубочковых, так и канальцевых функций. На уровень сывороточного креатинина и клиренс эндогенного креатинина в периоперационном периоде может оказывать влияние скорость его образования (внепочечное увеличение образования креатинина). Поэтому, если скорость его образования превышает скорость его выведения, уровень креатинина в сыворотке крови тоже будет повышаться. При изучении функционального состояния почек в периоперационном периоде наибольшие изменения отмечались на 3-м этапе наблюдения. Было выявлено нарушение канальцевых функций почек, однако отмечен обратимый характер данного процесса. При использовании β2 -микроглобулина мочи в качестве </w:t>
      </w:r>
      <w:r w:rsidR="006F69D8" w:rsidRPr="007D7D19">
        <w:rPr>
          <w:rFonts w:ascii="Times New Roman" w:hAnsi="Times New Roman" w:cs="Times New Roman"/>
          <w:sz w:val="28"/>
          <w:szCs w:val="28"/>
        </w:rPr>
        <w:t>второго био</w:t>
      </w:r>
      <w:r w:rsidRPr="007D7D19">
        <w:rPr>
          <w:rFonts w:ascii="Times New Roman" w:hAnsi="Times New Roman" w:cs="Times New Roman"/>
          <w:sz w:val="28"/>
          <w:szCs w:val="28"/>
        </w:rPr>
        <w:t>маркера было отмечено повторное повышение его концентрации на 5-м этапе (экскреторная фракция натрия при этом продолжала снижаться), что может быть связано с токсическим действием на канальцы почек проводимой терапии. Необходимо более широко внедрять современные маркеры, которые отражают функциональное состояние почек и позволяют своевременно диагностировать нарушения почечных функций у новорожденных</w:t>
      </w:r>
      <w:r w:rsidR="005B2A72" w:rsidRPr="007D7D19">
        <w:rPr>
          <w:rFonts w:ascii="Times New Roman" w:hAnsi="Times New Roman" w:cs="Times New Roman"/>
          <w:sz w:val="28"/>
          <w:szCs w:val="28"/>
        </w:rPr>
        <w:t xml:space="preserve"> </w:t>
      </w:r>
      <w:r w:rsidR="006F69D8" w:rsidRPr="007D7D19">
        <w:rPr>
          <w:rFonts w:ascii="Times New Roman" w:hAnsi="Times New Roman" w:cs="Times New Roman"/>
          <w:sz w:val="28"/>
          <w:szCs w:val="28"/>
        </w:rPr>
        <w:t xml:space="preserve">с ВПР ЖКТ </w:t>
      </w:r>
      <w:r w:rsidRPr="007D7D19">
        <w:rPr>
          <w:rFonts w:ascii="Times New Roman" w:hAnsi="Times New Roman" w:cs="Times New Roman"/>
          <w:sz w:val="28"/>
          <w:szCs w:val="28"/>
        </w:rPr>
        <w:t>[6</w:t>
      </w:r>
      <w:r w:rsidR="00441C4A" w:rsidRPr="007D7D19">
        <w:rPr>
          <w:rFonts w:ascii="Times New Roman" w:hAnsi="Times New Roman" w:cs="Times New Roman"/>
          <w:sz w:val="28"/>
          <w:szCs w:val="28"/>
        </w:rPr>
        <w:t>4</w:t>
      </w:r>
      <w:r w:rsidRPr="007D7D19">
        <w:rPr>
          <w:rFonts w:ascii="Times New Roman" w:hAnsi="Times New Roman" w:cs="Times New Roman"/>
          <w:sz w:val="28"/>
          <w:szCs w:val="28"/>
        </w:rPr>
        <w:t>].</w:t>
      </w:r>
      <w:r w:rsidR="00266B54" w:rsidRPr="007D7D19">
        <w:rPr>
          <w:rFonts w:ascii="Times New Roman" w:hAnsi="Times New Roman" w:cs="Times New Roman"/>
          <w:sz w:val="28"/>
          <w:szCs w:val="28"/>
        </w:rPr>
        <w:t xml:space="preserve"> </w:t>
      </w:r>
    </w:p>
    <w:p w14:paraId="5C39D768" w14:textId="59B7EFED" w:rsidR="000B0E4A" w:rsidRPr="007D7D19" w:rsidRDefault="000B0E4A" w:rsidP="00810EE1">
      <w:pPr>
        <w:tabs>
          <w:tab w:val="left" w:pos="0"/>
          <w:tab w:val="left" w:pos="9781"/>
        </w:tabs>
        <w:spacing w:after="0" w:afterAutospacing="0" w:line="240" w:lineRule="auto"/>
        <w:ind w:left="0" w:right="49" w:firstLine="567"/>
        <w:contextualSpacing/>
        <w:rPr>
          <w:rFonts w:ascii="Times New Roman" w:hAnsi="Times New Roman" w:cs="Times New Roman"/>
          <w:sz w:val="28"/>
          <w:szCs w:val="28"/>
        </w:rPr>
      </w:pPr>
      <w:r w:rsidRPr="007D7D19">
        <w:rPr>
          <w:rFonts w:ascii="Times New Roman" w:hAnsi="Times New Roman" w:cs="Times New Roman"/>
          <w:sz w:val="28"/>
          <w:szCs w:val="28"/>
        </w:rPr>
        <w:t xml:space="preserve">По данным корейских авторов </w:t>
      </w:r>
      <w:hyperlink r:id="rId8" w:history="1">
        <w:r w:rsidRPr="007D7D19">
          <w:rPr>
            <w:rStyle w:val="aa"/>
            <w:rFonts w:ascii="Times New Roman" w:hAnsi="Times New Roman" w:cs="Times New Roman"/>
            <w:color w:val="auto"/>
            <w:sz w:val="28"/>
            <w:szCs w:val="28"/>
            <w:u w:val="none"/>
            <w:shd w:val="clear" w:color="auto" w:fill="FFFFFF"/>
          </w:rPr>
          <w:t>Yum S.K</w:t>
        </w:r>
      </w:hyperlink>
      <w:r w:rsidRPr="007D7D19">
        <w:rPr>
          <w:rFonts w:ascii="Times New Roman" w:hAnsi="Times New Roman" w:cs="Times New Roman"/>
          <w:sz w:val="28"/>
          <w:szCs w:val="28"/>
          <w:shd w:val="clear" w:color="auto" w:fill="FFFFFF"/>
        </w:rPr>
        <w:t>, </w:t>
      </w:r>
      <w:hyperlink r:id="rId9" w:history="1">
        <w:r w:rsidRPr="007D7D19">
          <w:rPr>
            <w:rStyle w:val="aa"/>
            <w:rFonts w:ascii="Times New Roman" w:hAnsi="Times New Roman" w:cs="Times New Roman"/>
            <w:color w:val="auto"/>
            <w:sz w:val="28"/>
            <w:szCs w:val="28"/>
            <w:u w:val="none"/>
            <w:shd w:val="clear" w:color="auto" w:fill="FFFFFF"/>
          </w:rPr>
          <w:t>Seo YM</w:t>
        </w:r>
      </w:hyperlink>
      <w:r w:rsidRPr="007D7D19">
        <w:rPr>
          <w:rFonts w:ascii="Times New Roman" w:hAnsi="Times New Roman" w:cs="Times New Roman"/>
          <w:sz w:val="28"/>
          <w:szCs w:val="28"/>
          <w:shd w:val="clear" w:color="auto" w:fill="FFFFFF"/>
        </w:rPr>
        <w:t>, (2019</w:t>
      </w:r>
      <w:r w:rsidRPr="007D7D19">
        <w:rPr>
          <w:rFonts w:ascii="Times New Roman" w:hAnsi="Times New Roman" w:cs="Times New Roman"/>
          <w:sz w:val="28"/>
          <w:szCs w:val="28"/>
        </w:rPr>
        <w:t>) были опубликованы данные ретроспективного исследования, в котором они описали факторы риска развития ОПП у новорожденных после лапаротомических операций, таких как диагностирование метаболического ацидоза перед операцией и темп диуреза, которые коррелировали с формированием ОПП в послеоперационном периоде. У 53 обследованных ребенка ОПП было установлено в 26 случаях [</w:t>
      </w:r>
      <w:r w:rsidR="00550FEA">
        <w:rPr>
          <w:rFonts w:ascii="Times New Roman" w:hAnsi="Times New Roman" w:cs="Times New Roman"/>
          <w:sz w:val="28"/>
          <w:szCs w:val="28"/>
        </w:rPr>
        <w:t>12,с.</w:t>
      </w:r>
      <w:r w:rsidR="00040692">
        <w:rPr>
          <w:rFonts w:ascii="Times New Roman" w:hAnsi="Times New Roman" w:cs="Times New Roman"/>
          <w:sz w:val="28"/>
          <w:szCs w:val="28"/>
        </w:rPr>
        <w:t xml:space="preserve">  </w:t>
      </w:r>
      <w:r w:rsidR="00550FEA">
        <w:rPr>
          <w:rFonts w:ascii="Times New Roman" w:hAnsi="Times New Roman" w:cs="Times New Roman"/>
          <w:sz w:val="28"/>
          <w:szCs w:val="28"/>
        </w:rPr>
        <w:t>994</w:t>
      </w:r>
      <w:r w:rsidRPr="007D7D19">
        <w:rPr>
          <w:rFonts w:ascii="Times New Roman" w:hAnsi="Times New Roman" w:cs="Times New Roman"/>
          <w:sz w:val="28"/>
          <w:szCs w:val="28"/>
        </w:rPr>
        <w:t xml:space="preserve">]. </w:t>
      </w:r>
    </w:p>
    <w:p w14:paraId="361FDD9C" w14:textId="36A501EA" w:rsidR="00A81B03" w:rsidRPr="007D7D19" w:rsidRDefault="007E0B09" w:rsidP="00A81B03">
      <w:pPr>
        <w:tabs>
          <w:tab w:val="left" w:pos="0"/>
          <w:tab w:val="left" w:pos="9781"/>
        </w:tabs>
        <w:spacing w:after="0" w:afterAutospacing="0" w:line="240" w:lineRule="auto"/>
        <w:ind w:left="0" w:right="49" w:firstLine="567"/>
        <w:contextualSpacing/>
        <w:rPr>
          <w:rFonts w:ascii="Times New Roman" w:hAnsi="Times New Roman" w:cs="Times New Roman"/>
          <w:sz w:val="28"/>
          <w:szCs w:val="28"/>
        </w:rPr>
      </w:pPr>
      <w:r w:rsidRPr="007D7D19">
        <w:rPr>
          <w:rFonts w:ascii="Times New Roman" w:hAnsi="Times New Roman" w:cs="Times New Roman"/>
          <w:sz w:val="28"/>
          <w:szCs w:val="28"/>
        </w:rPr>
        <w:t>В 2020 году п</w:t>
      </w:r>
      <w:r w:rsidR="001B4AF3" w:rsidRPr="007D7D19">
        <w:rPr>
          <w:rFonts w:ascii="Times New Roman" w:hAnsi="Times New Roman" w:cs="Times New Roman"/>
          <w:sz w:val="28"/>
          <w:szCs w:val="28"/>
        </w:rPr>
        <w:t xml:space="preserve">о данным последнего российского масштабного исследования по </w:t>
      </w:r>
      <w:r w:rsidR="00145E81" w:rsidRPr="007D7D19">
        <w:rPr>
          <w:rFonts w:ascii="Times New Roman" w:hAnsi="Times New Roman" w:cs="Times New Roman"/>
          <w:sz w:val="28"/>
          <w:szCs w:val="28"/>
        </w:rPr>
        <w:t xml:space="preserve">изучению </w:t>
      </w:r>
      <w:r w:rsidR="001B4AF3" w:rsidRPr="007D7D19">
        <w:rPr>
          <w:rFonts w:ascii="Times New Roman" w:hAnsi="Times New Roman" w:cs="Times New Roman"/>
          <w:sz w:val="28"/>
          <w:szCs w:val="28"/>
        </w:rPr>
        <w:t xml:space="preserve">ОПП, частота ОПП у новорожденных после </w:t>
      </w:r>
      <w:r w:rsidR="00145E81" w:rsidRPr="007D7D19">
        <w:rPr>
          <w:rFonts w:ascii="Times New Roman" w:hAnsi="Times New Roman" w:cs="Times New Roman"/>
          <w:sz w:val="28"/>
          <w:szCs w:val="28"/>
        </w:rPr>
        <w:t xml:space="preserve">общих </w:t>
      </w:r>
      <w:r w:rsidR="001B4AF3" w:rsidRPr="007D7D19">
        <w:rPr>
          <w:rFonts w:ascii="Times New Roman" w:hAnsi="Times New Roman" w:cs="Times New Roman"/>
          <w:sz w:val="28"/>
          <w:szCs w:val="28"/>
        </w:rPr>
        <w:t xml:space="preserve">хирургических вмешательств составила 45%. </w:t>
      </w:r>
      <w:r w:rsidR="005113A9" w:rsidRPr="007D7D19">
        <w:rPr>
          <w:rFonts w:ascii="Times New Roman" w:hAnsi="Times New Roman" w:cs="Times New Roman"/>
          <w:sz w:val="28"/>
          <w:szCs w:val="28"/>
        </w:rPr>
        <w:t>Причем было установлено, что пациенты в раннем неонатальном периоде</w:t>
      </w:r>
      <w:r w:rsidR="00145E81" w:rsidRPr="007D7D19">
        <w:rPr>
          <w:rFonts w:ascii="Times New Roman" w:hAnsi="Times New Roman" w:cs="Times New Roman"/>
          <w:sz w:val="28"/>
          <w:szCs w:val="28"/>
        </w:rPr>
        <w:t>,</w:t>
      </w:r>
      <w:r w:rsidR="005113A9" w:rsidRPr="007D7D19">
        <w:rPr>
          <w:rFonts w:ascii="Times New Roman" w:hAnsi="Times New Roman" w:cs="Times New Roman"/>
          <w:sz w:val="28"/>
          <w:szCs w:val="28"/>
        </w:rPr>
        <w:t xml:space="preserve"> у которых чаще развивалось ОПП были дети с </w:t>
      </w:r>
      <w:r w:rsidR="001B4AF3" w:rsidRPr="007D7D19">
        <w:rPr>
          <w:rFonts w:ascii="Times New Roman" w:hAnsi="Times New Roman" w:cs="Times New Roman"/>
          <w:sz w:val="28"/>
          <w:szCs w:val="28"/>
        </w:rPr>
        <w:t xml:space="preserve"> кишечн</w:t>
      </w:r>
      <w:r w:rsidR="005113A9" w:rsidRPr="007D7D19">
        <w:rPr>
          <w:rFonts w:ascii="Times New Roman" w:hAnsi="Times New Roman" w:cs="Times New Roman"/>
          <w:sz w:val="28"/>
          <w:szCs w:val="28"/>
        </w:rPr>
        <w:t>ой</w:t>
      </w:r>
      <w:r w:rsidR="001B4AF3" w:rsidRPr="007D7D19">
        <w:rPr>
          <w:rFonts w:ascii="Times New Roman" w:hAnsi="Times New Roman" w:cs="Times New Roman"/>
          <w:sz w:val="28"/>
          <w:szCs w:val="28"/>
        </w:rPr>
        <w:t xml:space="preserve"> непроходимость</w:t>
      </w:r>
      <w:r w:rsidR="005113A9" w:rsidRPr="007D7D19">
        <w:rPr>
          <w:rFonts w:ascii="Times New Roman" w:hAnsi="Times New Roman" w:cs="Times New Roman"/>
          <w:sz w:val="28"/>
          <w:szCs w:val="28"/>
        </w:rPr>
        <w:t>ю и</w:t>
      </w:r>
      <w:r w:rsidR="001B4AF3" w:rsidRPr="007D7D19">
        <w:rPr>
          <w:rFonts w:ascii="Times New Roman" w:hAnsi="Times New Roman" w:cs="Times New Roman"/>
          <w:sz w:val="28"/>
          <w:szCs w:val="28"/>
        </w:rPr>
        <w:t xml:space="preserve"> диафрагмальн</w:t>
      </w:r>
      <w:r w:rsidR="005113A9" w:rsidRPr="007D7D19">
        <w:rPr>
          <w:rFonts w:ascii="Times New Roman" w:hAnsi="Times New Roman" w:cs="Times New Roman"/>
          <w:sz w:val="28"/>
          <w:szCs w:val="28"/>
        </w:rPr>
        <w:t>ой</w:t>
      </w:r>
      <w:r w:rsidR="001B4AF3" w:rsidRPr="007D7D19">
        <w:rPr>
          <w:rFonts w:ascii="Times New Roman" w:hAnsi="Times New Roman" w:cs="Times New Roman"/>
          <w:sz w:val="28"/>
          <w:szCs w:val="28"/>
        </w:rPr>
        <w:t xml:space="preserve"> грыж</w:t>
      </w:r>
      <w:r w:rsidR="005113A9" w:rsidRPr="007D7D19">
        <w:rPr>
          <w:rFonts w:ascii="Times New Roman" w:hAnsi="Times New Roman" w:cs="Times New Roman"/>
          <w:sz w:val="28"/>
          <w:szCs w:val="28"/>
        </w:rPr>
        <w:t>ей</w:t>
      </w:r>
      <w:r w:rsidR="00430B56" w:rsidRPr="007D7D19">
        <w:rPr>
          <w:rFonts w:ascii="Times New Roman" w:hAnsi="Times New Roman" w:cs="Times New Roman"/>
          <w:sz w:val="28"/>
          <w:szCs w:val="28"/>
        </w:rPr>
        <w:t xml:space="preserve"> [</w:t>
      </w:r>
      <w:r w:rsidR="006C586B">
        <w:rPr>
          <w:rFonts w:ascii="Times New Roman" w:hAnsi="Times New Roman" w:cs="Times New Roman"/>
          <w:sz w:val="28"/>
          <w:szCs w:val="28"/>
        </w:rPr>
        <w:t>15,с.</w:t>
      </w:r>
      <w:r w:rsidR="00040692">
        <w:rPr>
          <w:rFonts w:ascii="Times New Roman" w:hAnsi="Times New Roman" w:cs="Times New Roman"/>
          <w:sz w:val="28"/>
          <w:szCs w:val="28"/>
        </w:rPr>
        <w:t xml:space="preserve"> </w:t>
      </w:r>
      <w:r w:rsidR="006C586B">
        <w:rPr>
          <w:rFonts w:ascii="Times New Roman" w:hAnsi="Times New Roman" w:cs="Times New Roman"/>
          <w:sz w:val="28"/>
          <w:szCs w:val="28"/>
        </w:rPr>
        <w:t xml:space="preserve"> </w:t>
      </w:r>
      <w:r w:rsidR="00E11877">
        <w:rPr>
          <w:rFonts w:ascii="Times New Roman" w:hAnsi="Times New Roman" w:cs="Times New Roman"/>
          <w:sz w:val="28"/>
          <w:szCs w:val="28"/>
        </w:rPr>
        <w:t>9</w:t>
      </w:r>
      <w:r w:rsidR="00430B56" w:rsidRPr="007D7D19">
        <w:rPr>
          <w:rFonts w:ascii="Times New Roman" w:hAnsi="Times New Roman" w:cs="Times New Roman"/>
          <w:sz w:val="28"/>
          <w:szCs w:val="28"/>
        </w:rPr>
        <w:t xml:space="preserve">]. </w:t>
      </w:r>
      <w:r w:rsidR="001B4AF3" w:rsidRPr="007D7D19">
        <w:rPr>
          <w:rFonts w:ascii="Times New Roman" w:hAnsi="Times New Roman" w:cs="Times New Roman"/>
          <w:sz w:val="28"/>
          <w:szCs w:val="28"/>
        </w:rPr>
        <w:t xml:space="preserve"> </w:t>
      </w:r>
    </w:p>
    <w:p w14:paraId="0FB7BACD" w14:textId="0B9C9DCA" w:rsidR="00A81B03" w:rsidRPr="007D7D19" w:rsidRDefault="00035157" w:rsidP="00A81B03">
      <w:pPr>
        <w:tabs>
          <w:tab w:val="left" w:pos="0"/>
          <w:tab w:val="left" w:pos="9781"/>
        </w:tabs>
        <w:spacing w:after="0" w:afterAutospacing="0" w:line="240" w:lineRule="auto"/>
        <w:ind w:left="0" w:right="49" w:firstLine="567"/>
        <w:contextualSpacing/>
        <w:rPr>
          <w:rFonts w:ascii="Times New Roman" w:hAnsi="Times New Roman" w:cs="Times New Roman"/>
          <w:sz w:val="28"/>
          <w:szCs w:val="28"/>
        </w:rPr>
      </w:pPr>
      <w:r w:rsidRPr="007D7D19">
        <w:rPr>
          <w:rFonts w:ascii="Times New Roman" w:hAnsi="Times New Roman" w:cs="Times New Roman"/>
          <w:sz w:val="28"/>
          <w:szCs w:val="28"/>
        </w:rPr>
        <w:t>В одной из последней публикации автор</w:t>
      </w:r>
      <w:r w:rsidR="00CF2A84" w:rsidRPr="007D7D19">
        <w:rPr>
          <w:rFonts w:ascii="Times New Roman" w:hAnsi="Times New Roman" w:cs="Times New Roman"/>
          <w:sz w:val="28"/>
          <w:szCs w:val="28"/>
        </w:rPr>
        <w:t xml:space="preserve"> Cara L. Slagle </w:t>
      </w:r>
      <w:r w:rsidR="00577337" w:rsidRPr="007D7D19">
        <w:rPr>
          <w:rFonts w:ascii="Times New Roman" w:hAnsi="Times New Roman" w:cs="Times New Roman"/>
          <w:sz w:val="28"/>
          <w:szCs w:val="28"/>
        </w:rPr>
        <w:t xml:space="preserve">(2021) </w:t>
      </w:r>
      <w:r w:rsidRPr="007D7D19">
        <w:rPr>
          <w:rFonts w:ascii="Times New Roman" w:hAnsi="Times New Roman" w:cs="Times New Roman"/>
          <w:sz w:val="28"/>
          <w:szCs w:val="28"/>
        </w:rPr>
        <w:t xml:space="preserve">в своем исследовании установила, что </w:t>
      </w:r>
      <w:r w:rsidR="00577337" w:rsidRPr="007D7D19">
        <w:rPr>
          <w:rFonts w:ascii="Times New Roman" w:hAnsi="Times New Roman" w:cs="Times New Roman"/>
          <w:sz w:val="28"/>
          <w:szCs w:val="28"/>
        </w:rPr>
        <w:t>основными факторами риска ОПП у новорожденных после хирургических манипуляций стали: перенесенное ОПП в анамнезе</w:t>
      </w:r>
      <w:r w:rsidR="00CF2A84" w:rsidRPr="007D7D19">
        <w:rPr>
          <w:rFonts w:ascii="Times New Roman" w:hAnsi="Times New Roman" w:cs="Times New Roman"/>
          <w:sz w:val="28"/>
          <w:szCs w:val="28"/>
        </w:rPr>
        <w:t xml:space="preserve"> (42% против 20%, P = 0,025),</w:t>
      </w:r>
      <w:r w:rsidR="00577337" w:rsidRPr="007D7D19">
        <w:rPr>
          <w:rFonts w:ascii="Times New Roman" w:hAnsi="Times New Roman" w:cs="Times New Roman"/>
          <w:sz w:val="28"/>
          <w:szCs w:val="28"/>
        </w:rPr>
        <w:t xml:space="preserve"> </w:t>
      </w:r>
      <w:r w:rsidR="00CF2A84" w:rsidRPr="007D7D19">
        <w:rPr>
          <w:rFonts w:ascii="Times New Roman" w:hAnsi="Times New Roman" w:cs="Times New Roman"/>
          <w:sz w:val="28"/>
          <w:szCs w:val="28"/>
        </w:rPr>
        <w:t xml:space="preserve">предоперационное </w:t>
      </w:r>
      <w:r w:rsidR="00577337" w:rsidRPr="007D7D19">
        <w:rPr>
          <w:rFonts w:ascii="Times New Roman" w:hAnsi="Times New Roman" w:cs="Times New Roman"/>
          <w:sz w:val="28"/>
          <w:szCs w:val="28"/>
        </w:rPr>
        <w:t xml:space="preserve">использование </w:t>
      </w:r>
      <w:r w:rsidR="00CF2A84" w:rsidRPr="007D7D19">
        <w:rPr>
          <w:rFonts w:ascii="Times New Roman" w:hAnsi="Times New Roman" w:cs="Times New Roman"/>
          <w:sz w:val="28"/>
          <w:szCs w:val="28"/>
        </w:rPr>
        <w:t>нефротоксичных препаратов (37% по сравнению с</w:t>
      </w:r>
      <w:r w:rsidR="00577337" w:rsidRPr="007D7D19">
        <w:rPr>
          <w:rFonts w:ascii="Times New Roman" w:hAnsi="Times New Roman" w:cs="Times New Roman"/>
          <w:sz w:val="28"/>
          <w:szCs w:val="28"/>
        </w:rPr>
        <w:t xml:space="preserve"> </w:t>
      </w:r>
      <w:r w:rsidR="00CF2A84" w:rsidRPr="007D7D19">
        <w:rPr>
          <w:rFonts w:ascii="Times New Roman" w:hAnsi="Times New Roman" w:cs="Times New Roman"/>
          <w:sz w:val="28"/>
          <w:szCs w:val="28"/>
        </w:rPr>
        <w:t xml:space="preserve">19%, P = 0,032), </w:t>
      </w:r>
      <w:r w:rsidR="00577337" w:rsidRPr="007D7D19">
        <w:rPr>
          <w:rFonts w:ascii="Times New Roman" w:hAnsi="Times New Roman" w:cs="Times New Roman"/>
          <w:sz w:val="28"/>
          <w:szCs w:val="28"/>
        </w:rPr>
        <w:t>более низкий срок гестации</w:t>
      </w:r>
      <w:r w:rsidR="00CF2A84" w:rsidRPr="007D7D19">
        <w:rPr>
          <w:rFonts w:ascii="Times New Roman" w:hAnsi="Times New Roman" w:cs="Times New Roman"/>
          <w:sz w:val="28"/>
          <w:szCs w:val="28"/>
        </w:rPr>
        <w:t xml:space="preserve"> на момент</w:t>
      </w:r>
      <w:r w:rsidR="00577337" w:rsidRPr="007D7D19">
        <w:rPr>
          <w:rFonts w:ascii="Times New Roman" w:hAnsi="Times New Roman" w:cs="Times New Roman"/>
          <w:sz w:val="28"/>
          <w:szCs w:val="28"/>
        </w:rPr>
        <w:t xml:space="preserve"> </w:t>
      </w:r>
      <w:r w:rsidR="00CF2A84" w:rsidRPr="007D7D19">
        <w:rPr>
          <w:rFonts w:ascii="Times New Roman" w:hAnsi="Times New Roman" w:cs="Times New Roman"/>
          <w:sz w:val="28"/>
          <w:szCs w:val="28"/>
        </w:rPr>
        <w:t>вмешательства (38 недель [</w:t>
      </w:r>
      <w:r w:rsidR="00577337" w:rsidRPr="007D7D19">
        <w:rPr>
          <w:rFonts w:ascii="Times New Roman" w:hAnsi="Times New Roman" w:cs="Times New Roman"/>
          <w:sz w:val="28"/>
          <w:szCs w:val="28"/>
          <w:lang w:val="en-US"/>
        </w:rPr>
        <w:t>IQR</w:t>
      </w:r>
      <w:r w:rsidR="00CF2A84" w:rsidRPr="007D7D19">
        <w:rPr>
          <w:rFonts w:ascii="Times New Roman" w:hAnsi="Times New Roman" w:cs="Times New Roman"/>
          <w:sz w:val="28"/>
          <w:szCs w:val="28"/>
        </w:rPr>
        <w:t xml:space="preserve"> 34, 41] против 40 недель [</w:t>
      </w:r>
      <w:r w:rsidR="00577337" w:rsidRPr="007D7D19">
        <w:rPr>
          <w:rFonts w:ascii="Times New Roman" w:hAnsi="Times New Roman" w:cs="Times New Roman"/>
          <w:sz w:val="28"/>
          <w:szCs w:val="28"/>
          <w:lang w:val="en-US"/>
        </w:rPr>
        <w:t>IQR</w:t>
      </w:r>
      <w:r w:rsidR="00CF2A84" w:rsidRPr="007D7D19">
        <w:rPr>
          <w:rFonts w:ascii="Times New Roman" w:hAnsi="Times New Roman" w:cs="Times New Roman"/>
          <w:sz w:val="28"/>
          <w:szCs w:val="28"/>
        </w:rPr>
        <w:t xml:space="preserve"> 36,</w:t>
      </w:r>
      <w:r w:rsidR="00577337" w:rsidRPr="007D7D19">
        <w:rPr>
          <w:rFonts w:ascii="Times New Roman" w:hAnsi="Times New Roman" w:cs="Times New Roman"/>
          <w:sz w:val="28"/>
          <w:szCs w:val="28"/>
        </w:rPr>
        <w:t xml:space="preserve"> </w:t>
      </w:r>
      <w:r w:rsidR="00CF2A84" w:rsidRPr="007D7D19">
        <w:rPr>
          <w:rFonts w:ascii="Times New Roman" w:hAnsi="Times New Roman" w:cs="Times New Roman"/>
          <w:sz w:val="28"/>
          <w:szCs w:val="28"/>
        </w:rPr>
        <w:t xml:space="preserve">45]) и </w:t>
      </w:r>
      <w:r w:rsidR="006843A3" w:rsidRPr="007D7D19">
        <w:rPr>
          <w:rFonts w:ascii="Times New Roman" w:hAnsi="Times New Roman" w:cs="Times New Roman"/>
          <w:sz w:val="28"/>
          <w:szCs w:val="28"/>
        </w:rPr>
        <w:t>экстренность проведения операции</w:t>
      </w:r>
      <w:r w:rsidR="00CF2A84" w:rsidRPr="007D7D19">
        <w:rPr>
          <w:rFonts w:ascii="Times New Roman" w:hAnsi="Times New Roman" w:cs="Times New Roman"/>
          <w:sz w:val="28"/>
          <w:szCs w:val="28"/>
        </w:rPr>
        <w:t xml:space="preserve"> (64% против 30%, P </w:t>
      </w:r>
      <w:r w:rsidR="00CE5E63" w:rsidRPr="007D7D19">
        <w:rPr>
          <w:rFonts w:ascii="Times New Roman" w:hAnsi="Times New Roman" w:cs="Times New Roman"/>
          <w:sz w:val="28"/>
          <w:szCs w:val="28"/>
        </w:rPr>
        <w:t>=</w:t>
      </w:r>
      <w:r w:rsidR="00CF2A84" w:rsidRPr="007D7D19">
        <w:rPr>
          <w:rFonts w:ascii="Times New Roman" w:hAnsi="Times New Roman" w:cs="Times New Roman"/>
          <w:sz w:val="28"/>
          <w:szCs w:val="28"/>
        </w:rPr>
        <w:t xml:space="preserve"> 0,001)</w:t>
      </w:r>
      <w:r w:rsidR="00BB702D" w:rsidRPr="007D7D19">
        <w:rPr>
          <w:rFonts w:ascii="Times New Roman" w:hAnsi="Times New Roman" w:cs="Times New Roman"/>
          <w:sz w:val="28"/>
          <w:szCs w:val="28"/>
        </w:rPr>
        <w:t xml:space="preserve"> </w:t>
      </w:r>
      <w:r w:rsidR="00BB702D" w:rsidRPr="007D7D19">
        <w:rPr>
          <w:rFonts w:ascii="Times New Roman" w:eastAsia="Times New Roman" w:hAnsi="Times New Roman" w:cs="Times New Roman"/>
          <w:sz w:val="28"/>
          <w:szCs w:val="28"/>
          <w:lang w:eastAsia="ru-RU"/>
        </w:rPr>
        <w:t>[</w:t>
      </w:r>
      <w:r w:rsidR="00E11877">
        <w:rPr>
          <w:rFonts w:ascii="Times New Roman" w:eastAsia="Times New Roman" w:hAnsi="Times New Roman" w:cs="Times New Roman"/>
          <w:sz w:val="28"/>
          <w:szCs w:val="28"/>
          <w:lang w:eastAsia="ru-RU"/>
        </w:rPr>
        <w:t>14,</w:t>
      </w:r>
      <w:r w:rsidR="000B53A4">
        <w:rPr>
          <w:rFonts w:ascii="Times New Roman" w:eastAsia="Times New Roman" w:hAnsi="Times New Roman" w:cs="Times New Roman"/>
          <w:sz w:val="28"/>
          <w:szCs w:val="28"/>
          <w:lang w:eastAsia="ru-RU"/>
        </w:rPr>
        <w:t>р</w:t>
      </w:r>
      <w:r w:rsidR="00E11877">
        <w:rPr>
          <w:rFonts w:ascii="Times New Roman" w:eastAsia="Times New Roman" w:hAnsi="Times New Roman" w:cs="Times New Roman"/>
          <w:sz w:val="28"/>
          <w:szCs w:val="28"/>
          <w:lang w:eastAsia="ru-RU"/>
        </w:rPr>
        <w:t>. 193</w:t>
      </w:r>
      <w:r w:rsidR="00BB702D" w:rsidRPr="007D7D19">
        <w:rPr>
          <w:rFonts w:ascii="Times New Roman" w:eastAsia="Times New Roman" w:hAnsi="Times New Roman" w:cs="Times New Roman"/>
          <w:sz w:val="28"/>
          <w:szCs w:val="28"/>
          <w:lang w:eastAsia="ru-RU"/>
        </w:rPr>
        <w:t>].</w:t>
      </w:r>
    </w:p>
    <w:p w14:paraId="3E78B222" w14:textId="3B323212" w:rsidR="00AF79F4" w:rsidRPr="007D7D19" w:rsidRDefault="005832BF" w:rsidP="00A81B03">
      <w:pPr>
        <w:tabs>
          <w:tab w:val="left" w:pos="0"/>
          <w:tab w:val="left" w:pos="9781"/>
        </w:tabs>
        <w:spacing w:after="0" w:afterAutospacing="0" w:line="240" w:lineRule="auto"/>
        <w:ind w:left="0" w:right="49" w:firstLine="567"/>
        <w:contextualSpacing/>
        <w:rPr>
          <w:rFonts w:ascii="Times New Roman" w:hAnsi="Times New Roman" w:cs="Times New Roman"/>
          <w:sz w:val="28"/>
          <w:szCs w:val="28"/>
        </w:rPr>
      </w:pPr>
      <w:r w:rsidRPr="007D7D19">
        <w:rPr>
          <w:rFonts w:ascii="Times New Roman" w:hAnsi="Times New Roman" w:cs="Times New Roman"/>
          <w:sz w:val="28"/>
          <w:szCs w:val="28"/>
        </w:rPr>
        <w:t xml:space="preserve">Учитывая вышеизложенное, </w:t>
      </w:r>
      <w:r w:rsidR="00216B0D" w:rsidRPr="007D7D19">
        <w:rPr>
          <w:rFonts w:ascii="Times New Roman" w:hAnsi="Times New Roman" w:cs="Times New Roman"/>
          <w:sz w:val="28"/>
          <w:szCs w:val="28"/>
        </w:rPr>
        <w:t xml:space="preserve">риск развития ОПП </w:t>
      </w:r>
      <w:r w:rsidRPr="007D7D19">
        <w:rPr>
          <w:rFonts w:ascii="Times New Roman" w:hAnsi="Times New Roman" w:cs="Times New Roman"/>
          <w:sz w:val="28"/>
          <w:szCs w:val="28"/>
        </w:rPr>
        <w:t xml:space="preserve">у новорожденных с ВПР </w:t>
      </w:r>
      <w:r w:rsidR="00216B0D" w:rsidRPr="007D7D19">
        <w:rPr>
          <w:rFonts w:ascii="Times New Roman" w:hAnsi="Times New Roman" w:cs="Times New Roman"/>
          <w:sz w:val="28"/>
          <w:szCs w:val="28"/>
        </w:rPr>
        <w:t xml:space="preserve"> </w:t>
      </w:r>
      <w:r w:rsidR="00C062C3" w:rsidRPr="007D7D19">
        <w:rPr>
          <w:rFonts w:ascii="Times New Roman" w:hAnsi="Times New Roman" w:cs="Times New Roman"/>
          <w:sz w:val="28"/>
          <w:szCs w:val="28"/>
        </w:rPr>
        <w:t>может быть</w:t>
      </w:r>
      <w:r w:rsidR="00216B0D" w:rsidRPr="007D7D19">
        <w:rPr>
          <w:rFonts w:ascii="Times New Roman" w:hAnsi="Times New Roman" w:cs="Times New Roman"/>
          <w:sz w:val="28"/>
          <w:szCs w:val="28"/>
        </w:rPr>
        <w:t xml:space="preserve"> высоким</w:t>
      </w:r>
      <w:r w:rsidRPr="007D7D19">
        <w:rPr>
          <w:rFonts w:ascii="Times New Roman" w:hAnsi="Times New Roman" w:cs="Times New Roman"/>
          <w:sz w:val="28"/>
          <w:szCs w:val="28"/>
        </w:rPr>
        <w:t xml:space="preserve"> в периоперационном периоде</w:t>
      </w:r>
      <w:r w:rsidR="00216B0D" w:rsidRPr="007D7D19">
        <w:rPr>
          <w:rFonts w:ascii="Times New Roman" w:hAnsi="Times New Roman" w:cs="Times New Roman"/>
          <w:sz w:val="28"/>
          <w:szCs w:val="28"/>
        </w:rPr>
        <w:t xml:space="preserve">, поэтому данный вопрос требует </w:t>
      </w:r>
      <w:r w:rsidR="00C062C3" w:rsidRPr="007D7D19">
        <w:rPr>
          <w:rFonts w:ascii="Times New Roman" w:hAnsi="Times New Roman" w:cs="Times New Roman"/>
          <w:sz w:val="28"/>
          <w:szCs w:val="28"/>
        </w:rPr>
        <w:t xml:space="preserve">дальнейшего </w:t>
      </w:r>
      <w:r w:rsidR="00806AFF" w:rsidRPr="007D7D19">
        <w:rPr>
          <w:rFonts w:ascii="Times New Roman" w:hAnsi="Times New Roman" w:cs="Times New Roman"/>
          <w:sz w:val="28"/>
          <w:szCs w:val="28"/>
        </w:rPr>
        <w:t>тщательного</w:t>
      </w:r>
      <w:r w:rsidR="00216B0D" w:rsidRPr="007D7D19">
        <w:rPr>
          <w:rFonts w:ascii="Times New Roman" w:hAnsi="Times New Roman" w:cs="Times New Roman"/>
          <w:sz w:val="28"/>
          <w:szCs w:val="28"/>
        </w:rPr>
        <w:t xml:space="preserve"> изучения.</w:t>
      </w:r>
    </w:p>
    <w:p w14:paraId="16CC0319" w14:textId="77777777" w:rsidR="00035157" w:rsidRPr="007D7D19" w:rsidRDefault="00035157" w:rsidP="00810EE1">
      <w:pPr>
        <w:tabs>
          <w:tab w:val="left" w:pos="0"/>
          <w:tab w:val="left" w:pos="9781"/>
        </w:tabs>
        <w:spacing w:after="0" w:afterAutospacing="0" w:line="240" w:lineRule="auto"/>
        <w:ind w:left="0" w:right="49"/>
        <w:contextualSpacing/>
        <w:rPr>
          <w:rFonts w:ascii="Times New Roman" w:hAnsi="Times New Roman" w:cs="Times New Roman"/>
          <w:sz w:val="28"/>
          <w:szCs w:val="28"/>
        </w:rPr>
      </w:pPr>
    </w:p>
    <w:p w14:paraId="3051C396" w14:textId="77777777" w:rsidR="00A81B03" w:rsidRPr="007D7D19" w:rsidRDefault="00A81B03" w:rsidP="00810EE1">
      <w:pPr>
        <w:tabs>
          <w:tab w:val="left" w:pos="0"/>
          <w:tab w:val="left" w:pos="9781"/>
        </w:tabs>
        <w:spacing w:after="0" w:afterAutospacing="0" w:line="240" w:lineRule="auto"/>
        <w:ind w:left="0" w:right="49"/>
        <w:contextualSpacing/>
        <w:rPr>
          <w:rFonts w:ascii="Times New Roman" w:hAnsi="Times New Roman" w:cs="Times New Roman"/>
          <w:sz w:val="28"/>
          <w:szCs w:val="28"/>
        </w:rPr>
      </w:pPr>
    </w:p>
    <w:p w14:paraId="03518148" w14:textId="4BC90F75" w:rsidR="007D5161" w:rsidRPr="007D7D19" w:rsidRDefault="00DC7181" w:rsidP="00A81B03">
      <w:pPr>
        <w:tabs>
          <w:tab w:val="left" w:pos="0"/>
          <w:tab w:val="left" w:pos="9781"/>
        </w:tabs>
        <w:spacing w:after="0" w:afterAutospacing="0" w:line="240" w:lineRule="auto"/>
        <w:ind w:left="0" w:right="49" w:firstLine="567"/>
        <w:contextualSpacing/>
        <w:rPr>
          <w:rFonts w:ascii="Times New Roman" w:eastAsia="Times New Roman" w:hAnsi="Times New Roman" w:cs="Times New Roman"/>
          <w:b/>
          <w:sz w:val="28"/>
          <w:szCs w:val="28"/>
          <w:lang w:eastAsia="ru-RU"/>
        </w:rPr>
      </w:pPr>
      <w:r w:rsidRPr="007D7D19">
        <w:rPr>
          <w:rFonts w:ascii="Times New Roman" w:eastAsia="Times New Roman" w:hAnsi="Times New Roman" w:cs="Times New Roman"/>
          <w:b/>
          <w:sz w:val="28"/>
          <w:szCs w:val="28"/>
          <w:lang w:eastAsia="ru-RU"/>
        </w:rPr>
        <w:lastRenderedPageBreak/>
        <w:t>1.</w:t>
      </w:r>
      <w:r w:rsidR="00AF79F4" w:rsidRPr="007D7D19">
        <w:rPr>
          <w:rFonts w:ascii="Times New Roman" w:eastAsia="Times New Roman" w:hAnsi="Times New Roman" w:cs="Times New Roman"/>
          <w:b/>
          <w:sz w:val="28"/>
          <w:szCs w:val="28"/>
          <w:lang w:eastAsia="ru-RU"/>
        </w:rPr>
        <w:t>3</w:t>
      </w:r>
      <w:r w:rsidR="00216B0D" w:rsidRPr="007D7D19">
        <w:rPr>
          <w:rFonts w:ascii="Times New Roman" w:eastAsia="Times New Roman" w:hAnsi="Times New Roman" w:cs="Times New Roman"/>
          <w:b/>
          <w:sz w:val="28"/>
          <w:szCs w:val="28"/>
          <w:lang w:eastAsia="ru-RU"/>
        </w:rPr>
        <w:t xml:space="preserve">   </w:t>
      </w:r>
      <w:r w:rsidRPr="007D7D19">
        <w:rPr>
          <w:rFonts w:ascii="Times New Roman" w:eastAsia="Times New Roman" w:hAnsi="Times New Roman" w:cs="Times New Roman"/>
          <w:b/>
          <w:sz w:val="28"/>
          <w:szCs w:val="28"/>
          <w:lang w:eastAsia="ru-RU"/>
        </w:rPr>
        <w:t xml:space="preserve">Новые подходы в ранней диагностике и прогнозировании </w:t>
      </w:r>
      <w:r w:rsidR="00E95679" w:rsidRPr="007D7D19">
        <w:rPr>
          <w:rFonts w:ascii="Times New Roman" w:eastAsia="Times New Roman" w:hAnsi="Times New Roman" w:cs="Times New Roman"/>
          <w:b/>
          <w:sz w:val="28"/>
          <w:szCs w:val="28"/>
          <w:lang w:eastAsia="ru-RU"/>
        </w:rPr>
        <w:t>ОПП</w:t>
      </w:r>
      <w:r w:rsidRPr="007D7D19">
        <w:rPr>
          <w:rFonts w:ascii="Times New Roman" w:hAnsi="Times New Roman" w:cs="Times New Roman"/>
          <w:b/>
          <w:sz w:val="28"/>
          <w:szCs w:val="28"/>
        </w:rPr>
        <w:t xml:space="preserve"> у новорожденных (классификация биомаркеров ОПП</w:t>
      </w:r>
      <w:r w:rsidR="007D5161" w:rsidRPr="007D7D19">
        <w:rPr>
          <w:rFonts w:ascii="Times New Roman" w:hAnsi="Times New Roman" w:cs="Times New Roman"/>
          <w:b/>
          <w:sz w:val="28"/>
          <w:szCs w:val="28"/>
        </w:rPr>
        <w:t>)</w:t>
      </w:r>
    </w:p>
    <w:p w14:paraId="74735E4E" w14:textId="0A65ED69" w:rsidR="007447AA" w:rsidRPr="007D7D19" w:rsidRDefault="00216B0D" w:rsidP="00A81B03">
      <w:pPr>
        <w:tabs>
          <w:tab w:val="left" w:pos="0"/>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В стандарт диагностики ОПП у новорожденных детей входят количественное определение уровня сывороточного креатинина для оценки клубочковой функции, а также темп диуреза. Данный выбор объясняется доступностью данных параметров в условиях практического здравоохранения. </w:t>
      </w:r>
    </w:p>
    <w:p w14:paraId="63FAD1E5" w14:textId="7B58AFF0" w:rsidR="00A37BB7" w:rsidRPr="007D7D19" w:rsidRDefault="007447AA" w:rsidP="00A81B03">
      <w:pPr>
        <w:tabs>
          <w:tab w:val="left" w:pos="0"/>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Исследования</w:t>
      </w:r>
      <w:r w:rsidR="00216B0D" w:rsidRPr="007D7D19">
        <w:rPr>
          <w:rFonts w:ascii="Times New Roman" w:eastAsia="Times New Roman" w:hAnsi="Times New Roman" w:cs="Times New Roman"/>
          <w:sz w:val="28"/>
          <w:szCs w:val="28"/>
          <w:lang w:eastAsia="ru-RU"/>
        </w:rPr>
        <w:t xml:space="preserve"> зарубежных авторов последних лет доказывают, что уровень креатинина в сыворотке уже не является высокоспецифичным при выявлении ОПП</w:t>
      </w:r>
      <w:r w:rsidR="00A37BB7" w:rsidRPr="007D7D19">
        <w:rPr>
          <w:rFonts w:ascii="Times New Roman" w:eastAsia="Times New Roman" w:hAnsi="Times New Roman" w:cs="Times New Roman"/>
          <w:sz w:val="28"/>
          <w:szCs w:val="28"/>
          <w:lang w:eastAsia="ru-RU"/>
        </w:rPr>
        <w:t xml:space="preserve"> на ранних стадиях</w:t>
      </w:r>
      <w:r w:rsidR="00216B0D" w:rsidRPr="007D7D19">
        <w:rPr>
          <w:rFonts w:ascii="Times New Roman" w:eastAsia="Times New Roman" w:hAnsi="Times New Roman" w:cs="Times New Roman"/>
          <w:sz w:val="28"/>
          <w:szCs w:val="28"/>
          <w:lang w:eastAsia="ru-RU"/>
        </w:rPr>
        <w:t xml:space="preserve"> у новорожденных и не отражает</w:t>
      </w:r>
      <w:r w:rsidRPr="007D7D19">
        <w:rPr>
          <w:rFonts w:ascii="Times New Roman" w:eastAsia="Times New Roman" w:hAnsi="Times New Roman" w:cs="Times New Roman"/>
          <w:sz w:val="28"/>
          <w:szCs w:val="28"/>
          <w:lang w:eastAsia="ru-RU"/>
        </w:rPr>
        <w:t xml:space="preserve"> ф</w:t>
      </w:r>
      <w:r w:rsidR="00216B0D" w:rsidRPr="007D7D19">
        <w:rPr>
          <w:rFonts w:ascii="Times New Roman" w:eastAsia="Times New Roman" w:hAnsi="Times New Roman" w:cs="Times New Roman"/>
          <w:sz w:val="28"/>
          <w:szCs w:val="28"/>
          <w:lang w:eastAsia="ru-RU"/>
        </w:rPr>
        <w:t>ункци</w:t>
      </w:r>
      <w:r w:rsidRPr="007D7D19">
        <w:rPr>
          <w:rFonts w:ascii="Times New Roman" w:eastAsia="Times New Roman" w:hAnsi="Times New Roman" w:cs="Times New Roman"/>
          <w:sz w:val="28"/>
          <w:szCs w:val="28"/>
          <w:lang w:eastAsia="ru-RU"/>
        </w:rPr>
        <w:t>ю</w:t>
      </w:r>
      <w:r w:rsidR="00216B0D" w:rsidRPr="007D7D19">
        <w:rPr>
          <w:rFonts w:ascii="Times New Roman" w:eastAsia="Times New Roman" w:hAnsi="Times New Roman" w:cs="Times New Roman"/>
          <w:sz w:val="28"/>
          <w:szCs w:val="28"/>
          <w:lang w:eastAsia="ru-RU"/>
        </w:rPr>
        <w:t xml:space="preserve"> почек. Кроме того, до 50% ренальных функций может быть утрачено еще до повышения креатинина. Соответственно, поздняя диагностика ОПП может привести к низкой эффективности лечебных мероприятий</w:t>
      </w:r>
      <w:r w:rsidR="00A37BB7" w:rsidRPr="007D7D19">
        <w:rPr>
          <w:rFonts w:ascii="Times New Roman" w:eastAsia="Times New Roman" w:hAnsi="Times New Roman" w:cs="Times New Roman"/>
          <w:sz w:val="28"/>
          <w:szCs w:val="28"/>
          <w:lang w:eastAsia="ru-RU"/>
        </w:rPr>
        <w:t xml:space="preserve"> и летальности</w:t>
      </w:r>
      <w:r w:rsidR="00216B0D" w:rsidRPr="007D7D19">
        <w:rPr>
          <w:rFonts w:ascii="Times New Roman" w:eastAsia="Times New Roman" w:hAnsi="Times New Roman" w:cs="Times New Roman"/>
          <w:sz w:val="28"/>
          <w:szCs w:val="28"/>
          <w:lang w:eastAsia="ru-RU"/>
        </w:rPr>
        <w:t xml:space="preserve"> [6</w:t>
      </w:r>
      <w:r w:rsidR="00503769">
        <w:rPr>
          <w:rFonts w:ascii="Times New Roman" w:eastAsia="Times New Roman" w:hAnsi="Times New Roman" w:cs="Times New Roman"/>
          <w:sz w:val="28"/>
          <w:szCs w:val="28"/>
          <w:lang w:eastAsia="ru-RU"/>
        </w:rPr>
        <w:t>5</w:t>
      </w:r>
      <w:r w:rsidR="00216B0D" w:rsidRPr="007D7D19">
        <w:rPr>
          <w:rFonts w:ascii="Times New Roman" w:eastAsia="Times New Roman" w:hAnsi="Times New Roman" w:cs="Times New Roman"/>
          <w:sz w:val="28"/>
          <w:szCs w:val="28"/>
          <w:lang w:eastAsia="ru-RU"/>
        </w:rPr>
        <w:t xml:space="preserve">]. </w:t>
      </w:r>
    </w:p>
    <w:p w14:paraId="08F5D2A5" w14:textId="22DFFDE6" w:rsidR="00216B0D" w:rsidRPr="007D7D19" w:rsidRDefault="009A7D45" w:rsidP="00A81B03">
      <w:pPr>
        <w:tabs>
          <w:tab w:val="left" w:pos="0"/>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В одном из </w:t>
      </w:r>
      <w:r w:rsidR="00216B0D" w:rsidRPr="007D7D19">
        <w:rPr>
          <w:rFonts w:ascii="Times New Roman" w:eastAsia="Times New Roman" w:hAnsi="Times New Roman" w:cs="Times New Roman"/>
          <w:sz w:val="28"/>
          <w:szCs w:val="28"/>
          <w:lang w:eastAsia="ru-RU"/>
        </w:rPr>
        <w:t>исследовани</w:t>
      </w:r>
      <w:r w:rsidR="00A37BB7" w:rsidRPr="007D7D19">
        <w:rPr>
          <w:rFonts w:ascii="Times New Roman" w:eastAsia="Times New Roman" w:hAnsi="Times New Roman" w:cs="Times New Roman"/>
          <w:sz w:val="28"/>
          <w:szCs w:val="28"/>
          <w:lang w:eastAsia="ru-RU"/>
        </w:rPr>
        <w:t>и</w:t>
      </w:r>
      <w:r w:rsidR="00216B0D" w:rsidRPr="007D7D19">
        <w:rPr>
          <w:rFonts w:ascii="Times New Roman" w:eastAsia="Times New Roman" w:hAnsi="Times New Roman" w:cs="Times New Roman"/>
          <w:sz w:val="28"/>
          <w:szCs w:val="28"/>
          <w:lang w:eastAsia="ru-RU"/>
        </w:rPr>
        <w:t xml:space="preserve"> установили, что у 220 обследованных ими детей с ОПП после кардиохирургической операции креатинин</w:t>
      </w:r>
      <w:r w:rsidRPr="007D7D19">
        <w:rPr>
          <w:rFonts w:ascii="Times New Roman" w:eastAsia="Times New Roman" w:hAnsi="Times New Roman" w:cs="Times New Roman"/>
          <w:sz w:val="28"/>
          <w:szCs w:val="28"/>
          <w:lang w:eastAsia="ru-RU"/>
        </w:rPr>
        <w:t xml:space="preserve"> повышался</w:t>
      </w:r>
      <w:r w:rsidR="00216B0D" w:rsidRPr="007D7D19">
        <w:rPr>
          <w:rFonts w:ascii="Times New Roman" w:eastAsia="Times New Roman" w:hAnsi="Times New Roman" w:cs="Times New Roman"/>
          <w:sz w:val="28"/>
          <w:szCs w:val="28"/>
          <w:lang w:eastAsia="ru-RU"/>
        </w:rPr>
        <w:t xml:space="preserve"> в сыворотке только </w:t>
      </w:r>
      <w:r w:rsidR="00AD71B3" w:rsidRPr="007D7D19">
        <w:rPr>
          <w:rFonts w:ascii="Times New Roman" w:eastAsia="Times New Roman" w:hAnsi="Times New Roman" w:cs="Times New Roman"/>
          <w:sz w:val="28"/>
          <w:szCs w:val="28"/>
          <w:lang w:eastAsia="ru-RU"/>
        </w:rPr>
        <w:t>спустя</w:t>
      </w:r>
      <w:r w:rsidR="00216B0D" w:rsidRPr="007D7D19">
        <w:rPr>
          <w:rFonts w:ascii="Times New Roman" w:eastAsia="Times New Roman" w:hAnsi="Times New Roman" w:cs="Times New Roman"/>
          <w:sz w:val="28"/>
          <w:szCs w:val="28"/>
          <w:lang w:eastAsia="ru-RU"/>
        </w:rPr>
        <w:t xml:space="preserve"> 24-48 часов [</w:t>
      </w:r>
      <w:r w:rsidR="00FE06DE">
        <w:rPr>
          <w:rFonts w:ascii="Times New Roman" w:eastAsia="Times New Roman" w:hAnsi="Times New Roman" w:cs="Times New Roman"/>
          <w:sz w:val="28"/>
          <w:szCs w:val="28"/>
          <w:lang w:eastAsia="ru-RU"/>
        </w:rPr>
        <w:t>18,</w:t>
      </w:r>
      <w:r w:rsidR="000B53A4">
        <w:rPr>
          <w:rFonts w:ascii="Times New Roman" w:eastAsia="Times New Roman" w:hAnsi="Times New Roman" w:cs="Times New Roman"/>
          <w:sz w:val="28"/>
          <w:szCs w:val="28"/>
          <w:lang w:eastAsia="ru-RU"/>
        </w:rPr>
        <w:t>р</w:t>
      </w:r>
      <w:r w:rsidR="00FE06DE">
        <w:rPr>
          <w:rFonts w:ascii="Times New Roman" w:eastAsia="Times New Roman" w:hAnsi="Times New Roman" w:cs="Times New Roman"/>
          <w:sz w:val="28"/>
          <w:szCs w:val="28"/>
          <w:lang w:eastAsia="ru-RU"/>
        </w:rPr>
        <w:t>. 1551</w:t>
      </w:r>
      <w:r w:rsidR="00216B0D" w:rsidRPr="007D7D19">
        <w:rPr>
          <w:rFonts w:ascii="Times New Roman" w:eastAsia="Times New Roman" w:hAnsi="Times New Roman" w:cs="Times New Roman"/>
          <w:sz w:val="28"/>
          <w:szCs w:val="28"/>
          <w:lang w:eastAsia="ru-RU"/>
        </w:rPr>
        <w:t>].</w:t>
      </w:r>
      <w:r w:rsidR="00DE33AB"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То есть такие параметры, как уровень креатинина и диуреза у новорожденных не являются ни чувствительными, ни специфичными в ранней диагностике ОПП</w:t>
      </w:r>
      <w:r w:rsidR="00740401"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w:t>
      </w:r>
      <w:r w:rsidR="00FE06DE">
        <w:rPr>
          <w:rFonts w:ascii="Times New Roman" w:eastAsia="Times New Roman" w:hAnsi="Times New Roman" w:cs="Times New Roman"/>
          <w:sz w:val="28"/>
          <w:szCs w:val="28"/>
          <w:lang w:eastAsia="ru-RU"/>
        </w:rPr>
        <w:t>42,с. 26</w:t>
      </w:r>
      <w:r w:rsidR="00216B0D" w:rsidRPr="007D7D19">
        <w:rPr>
          <w:rFonts w:ascii="Times New Roman" w:eastAsia="Times New Roman" w:hAnsi="Times New Roman" w:cs="Times New Roman"/>
          <w:sz w:val="28"/>
          <w:szCs w:val="28"/>
          <w:lang w:eastAsia="ru-RU"/>
        </w:rPr>
        <w:t xml:space="preserve">]. Поэтому  </w:t>
      </w:r>
      <w:r w:rsidR="00AD71B3" w:rsidRPr="007D7D19">
        <w:rPr>
          <w:rFonts w:ascii="Times New Roman" w:eastAsia="Times New Roman" w:hAnsi="Times New Roman" w:cs="Times New Roman"/>
          <w:sz w:val="28"/>
          <w:szCs w:val="28"/>
          <w:lang w:eastAsia="ru-RU"/>
        </w:rPr>
        <w:t xml:space="preserve">обоснование и </w:t>
      </w:r>
      <w:r w:rsidR="00216B0D" w:rsidRPr="007D7D19">
        <w:rPr>
          <w:rFonts w:ascii="Times New Roman" w:eastAsia="Times New Roman" w:hAnsi="Times New Roman" w:cs="Times New Roman"/>
          <w:sz w:val="28"/>
          <w:szCs w:val="28"/>
          <w:lang w:eastAsia="ru-RU"/>
        </w:rPr>
        <w:t>совершенствование методов диагностики и прогнозирования ОПП у новорожденных связано с открытием биомаркеров раннего повреждения почечной ткани, которые  позволяют оценить формирование патологического процесса в почках на более ранних стадиях развития, а следовательно, существенно улучшить результаты терапии   [</w:t>
      </w:r>
      <w:r w:rsidR="00FE06DE">
        <w:rPr>
          <w:rFonts w:ascii="Times New Roman" w:eastAsia="Times New Roman" w:hAnsi="Times New Roman" w:cs="Times New Roman"/>
          <w:sz w:val="28"/>
          <w:szCs w:val="28"/>
          <w:lang w:eastAsia="ru-RU"/>
        </w:rPr>
        <w:t>18,</w:t>
      </w:r>
      <w:r w:rsidR="000B53A4">
        <w:rPr>
          <w:rFonts w:ascii="Times New Roman" w:eastAsia="Times New Roman" w:hAnsi="Times New Roman" w:cs="Times New Roman"/>
          <w:sz w:val="28"/>
          <w:szCs w:val="28"/>
          <w:lang w:eastAsia="ru-RU"/>
        </w:rPr>
        <w:t>р</w:t>
      </w:r>
      <w:r w:rsidR="00FE06DE">
        <w:rPr>
          <w:rFonts w:ascii="Times New Roman" w:eastAsia="Times New Roman" w:hAnsi="Times New Roman" w:cs="Times New Roman"/>
          <w:sz w:val="28"/>
          <w:szCs w:val="28"/>
          <w:lang w:eastAsia="ru-RU"/>
        </w:rPr>
        <w:t>.</w:t>
      </w:r>
      <w:r w:rsidR="00040692">
        <w:rPr>
          <w:rFonts w:ascii="Times New Roman" w:eastAsia="Times New Roman" w:hAnsi="Times New Roman" w:cs="Times New Roman"/>
          <w:sz w:val="28"/>
          <w:szCs w:val="28"/>
          <w:lang w:eastAsia="ru-RU"/>
        </w:rPr>
        <w:t xml:space="preserve">  </w:t>
      </w:r>
      <w:r w:rsidR="00FE06DE">
        <w:rPr>
          <w:rFonts w:ascii="Times New Roman" w:eastAsia="Times New Roman" w:hAnsi="Times New Roman" w:cs="Times New Roman"/>
          <w:sz w:val="28"/>
          <w:szCs w:val="28"/>
          <w:lang w:eastAsia="ru-RU"/>
        </w:rPr>
        <w:t>1552</w:t>
      </w:r>
      <w:r w:rsidR="00216B0D" w:rsidRPr="007D7D19">
        <w:rPr>
          <w:rFonts w:ascii="Times New Roman" w:eastAsia="Times New Roman" w:hAnsi="Times New Roman" w:cs="Times New Roman"/>
          <w:sz w:val="28"/>
          <w:szCs w:val="28"/>
          <w:lang w:eastAsia="ru-RU"/>
        </w:rPr>
        <w:t xml:space="preserve">].   </w:t>
      </w:r>
    </w:p>
    <w:p w14:paraId="024ABB6B" w14:textId="3F04A8CB" w:rsidR="00112A09" w:rsidRPr="007D7D19" w:rsidRDefault="00216B0D" w:rsidP="00A81B03">
      <w:pPr>
        <w:tabs>
          <w:tab w:val="left" w:pos="0"/>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Совершенствование методов диагностики и прогнозирования ОПП связано с обнаружением биомаркеров, ассоциированных с ранней стадией ОПП и не зависящих от ф</w:t>
      </w:r>
      <w:r w:rsidR="00740401" w:rsidRPr="007D7D19">
        <w:rPr>
          <w:rFonts w:ascii="Times New Roman" w:eastAsia="Times New Roman" w:hAnsi="Times New Roman" w:cs="Times New Roman"/>
          <w:sz w:val="28"/>
          <w:szCs w:val="28"/>
          <w:lang w:eastAsia="ru-RU"/>
        </w:rPr>
        <w:t>ильтрационной функции   почек</w:t>
      </w:r>
      <w:r w:rsidRPr="007D7D19">
        <w:rPr>
          <w:rFonts w:ascii="Times New Roman" w:eastAsia="Times New Roman" w:hAnsi="Times New Roman" w:cs="Times New Roman"/>
          <w:sz w:val="28"/>
          <w:szCs w:val="28"/>
          <w:lang w:eastAsia="ru-RU"/>
        </w:rPr>
        <w:t>.   Биомаркеры   предс</w:t>
      </w:r>
      <w:r w:rsidR="00740401" w:rsidRPr="007D7D19">
        <w:rPr>
          <w:rFonts w:ascii="Times New Roman" w:eastAsia="Times New Roman" w:hAnsi="Times New Roman" w:cs="Times New Roman"/>
          <w:sz w:val="28"/>
          <w:szCs w:val="28"/>
          <w:lang w:eastAsia="ru-RU"/>
        </w:rPr>
        <w:t xml:space="preserve">тавляют   собой   соединения, </w:t>
      </w:r>
      <w:r w:rsidR="00DE33AB" w:rsidRPr="007D7D19">
        <w:rPr>
          <w:rFonts w:ascii="Times New Roman" w:eastAsia="Times New Roman" w:hAnsi="Times New Roman" w:cs="Times New Roman"/>
          <w:sz w:val="28"/>
          <w:szCs w:val="28"/>
          <w:lang w:eastAsia="ru-RU"/>
        </w:rPr>
        <w:t xml:space="preserve">продуцируемые </w:t>
      </w:r>
      <w:r w:rsidRPr="007D7D19">
        <w:rPr>
          <w:rFonts w:ascii="Times New Roman" w:eastAsia="Times New Roman" w:hAnsi="Times New Roman" w:cs="Times New Roman"/>
          <w:sz w:val="28"/>
          <w:szCs w:val="28"/>
          <w:lang w:eastAsia="ru-RU"/>
        </w:rPr>
        <w:t>в канальцевом эпителии почек в условиях ОПП и в повышенных к</w:t>
      </w:r>
      <w:r w:rsidR="00DE33AB" w:rsidRPr="007D7D19">
        <w:rPr>
          <w:rFonts w:ascii="Times New Roman" w:eastAsia="Times New Roman" w:hAnsi="Times New Roman" w:cs="Times New Roman"/>
          <w:sz w:val="28"/>
          <w:szCs w:val="28"/>
          <w:lang w:eastAsia="ru-RU"/>
        </w:rPr>
        <w:t xml:space="preserve">оличествах выделяемые в мочу.  </w:t>
      </w:r>
      <w:r w:rsidRPr="007D7D19">
        <w:rPr>
          <w:rFonts w:ascii="Times New Roman" w:eastAsia="Times New Roman" w:hAnsi="Times New Roman" w:cs="Times New Roman"/>
          <w:sz w:val="28"/>
          <w:szCs w:val="28"/>
          <w:lang w:eastAsia="ru-RU"/>
        </w:rPr>
        <w:t xml:space="preserve">В   последние   несколько   лет   все   большее   внимание   привлекает   возможность использования таких биомаркеров в диагностике острого повреждения почек. </w:t>
      </w:r>
      <w:r w:rsidR="008975E1" w:rsidRPr="007D7D19">
        <w:rPr>
          <w:rFonts w:ascii="Times New Roman" w:eastAsia="Times New Roman" w:hAnsi="Times New Roman" w:cs="Times New Roman"/>
          <w:sz w:val="28"/>
          <w:szCs w:val="28"/>
          <w:lang w:eastAsia="ru-RU"/>
        </w:rPr>
        <w:t>С</w:t>
      </w:r>
      <w:r w:rsidRPr="007D7D19">
        <w:rPr>
          <w:rFonts w:ascii="Times New Roman" w:eastAsia="Times New Roman" w:hAnsi="Times New Roman" w:cs="Times New Roman"/>
          <w:sz w:val="28"/>
          <w:szCs w:val="28"/>
          <w:lang w:eastAsia="ru-RU"/>
        </w:rPr>
        <w:t xml:space="preserve">пособность </w:t>
      </w:r>
      <w:r w:rsidR="008975E1" w:rsidRPr="007D7D19">
        <w:rPr>
          <w:rFonts w:ascii="Times New Roman" w:eastAsia="Times New Roman" w:hAnsi="Times New Roman" w:cs="Times New Roman"/>
          <w:sz w:val="28"/>
          <w:szCs w:val="28"/>
          <w:lang w:eastAsia="ru-RU"/>
        </w:rPr>
        <w:t>таких маркеров</w:t>
      </w:r>
      <w:r w:rsidRPr="007D7D19">
        <w:rPr>
          <w:rFonts w:ascii="Times New Roman" w:eastAsia="Times New Roman" w:hAnsi="Times New Roman" w:cs="Times New Roman"/>
          <w:sz w:val="28"/>
          <w:szCs w:val="28"/>
          <w:lang w:eastAsia="ru-RU"/>
        </w:rPr>
        <w:t xml:space="preserve"> отражать различные стадии течения ОПП легли в основу их разделения по</w:t>
      </w:r>
      <w:r w:rsidR="008975E1" w:rsidRPr="007D7D19">
        <w:rPr>
          <w:rFonts w:ascii="Times New Roman" w:eastAsia="Times New Roman" w:hAnsi="Times New Roman" w:cs="Times New Roman"/>
          <w:sz w:val="28"/>
          <w:szCs w:val="28"/>
          <w:lang w:eastAsia="ru-RU"/>
        </w:rPr>
        <w:t xml:space="preserve"> клинической значимости </w:t>
      </w:r>
      <w:r w:rsidR="00040692">
        <w:rPr>
          <w:rFonts w:ascii="Times New Roman" w:eastAsia="Times New Roman" w:hAnsi="Times New Roman" w:cs="Times New Roman"/>
          <w:sz w:val="28"/>
          <w:szCs w:val="28"/>
          <w:lang w:eastAsia="ru-RU"/>
        </w:rPr>
        <w:t>(таблица</w:t>
      </w:r>
      <w:r w:rsidRPr="007D7D19">
        <w:rPr>
          <w:rFonts w:ascii="Times New Roman" w:eastAsia="Times New Roman" w:hAnsi="Times New Roman" w:cs="Times New Roman"/>
          <w:sz w:val="28"/>
          <w:szCs w:val="28"/>
          <w:lang w:eastAsia="ru-RU"/>
        </w:rPr>
        <w:t xml:space="preserve"> </w:t>
      </w:r>
      <w:r w:rsidR="00C54600" w:rsidRPr="007D7D19">
        <w:rPr>
          <w:rFonts w:ascii="Times New Roman" w:eastAsia="Times New Roman" w:hAnsi="Times New Roman" w:cs="Times New Roman"/>
          <w:sz w:val="28"/>
          <w:szCs w:val="28"/>
          <w:lang w:eastAsia="ru-RU"/>
        </w:rPr>
        <w:t>6</w:t>
      </w:r>
      <w:r w:rsidRPr="007D7D19">
        <w:rPr>
          <w:rFonts w:ascii="Times New Roman" w:eastAsia="Times New Roman" w:hAnsi="Times New Roman" w:cs="Times New Roman"/>
          <w:sz w:val="28"/>
          <w:szCs w:val="28"/>
          <w:lang w:eastAsia="ru-RU"/>
        </w:rPr>
        <w:t>)</w:t>
      </w:r>
      <w:r w:rsidR="00740401"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w:t>
      </w:r>
      <w:r w:rsidR="001439CD">
        <w:rPr>
          <w:rFonts w:ascii="Times New Roman" w:eastAsia="Times New Roman" w:hAnsi="Times New Roman" w:cs="Times New Roman"/>
          <w:sz w:val="28"/>
          <w:szCs w:val="28"/>
          <w:lang w:eastAsia="ru-RU"/>
        </w:rPr>
        <w:t>29</w:t>
      </w:r>
      <w:r w:rsidR="006734EC">
        <w:rPr>
          <w:rFonts w:ascii="Times New Roman" w:eastAsia="Times New Roman" w:hAnsi="Times New Roman" w:cs="Times New Roman"/>
          <w:sz w:val="28"/>
          <w:szCs w:val="28"/>
          <w:lang w:eastAsia="ru-RU"/>
        </w:rPr>
        <w:t>,с. 42</w:t>
      </w:r>
      <w:r w:rsidRPr="007D7D19">
        <w:rPr>
          <w:rFonts w:ascii="Times New Roman" w:eastAsia="Times New Roman" w:hAnsi="Times New Roman" w:cs="Times New Roman"/>
          <w:sz w:val="28"/>
          <w:szCs w:val="28"/>
          <w:lang w:eastAsia="ru-RU"/>
        </w:rPr>
        <w:t xml:space="preserve">]. Многочисленные исследования показали, что после кардиохирургических операций у детей новые мочевые биомаркеры реагировали на </w:t>
      </w:r>
      <w:r w:rsidR="008975E1" w:rsidRPr="007D7D19">
        <w:rPr>
          <w:rFonts w:ascii="Times New Roman" w:eastAsia="Times New Roman" w:hAnsi="Times New Roman" w:cs="Times New Roman"/>
          <w:sz w:val="28"/>
          <w:szCs w:val="28"/>
          <w:lang w:eastAsia="ru-RU"/>
        </w:rPr>
        <w:t>ОПП</w:t>
      </w:r>
      <w:r w:rsidRPr="007D7D19">
        <w:rPr>
          <w:rFonts w:ascii="Times New Roman" w:eastAsia="Times New Roman" w:hAnsi="Times New Roman" w:cs="Times New Roman"/>
          <w:sz w:val="28"/>
          <w:szCs w:val="28"/>
          <w:lang w:eastAsia="ru-RU"/>
        </w:rPr>
        <w:t xml:space="preserve"> у</w:t>
      </w:r>
      <w:r w:rsidR="008975E1" w:rsidRPr="007D7D19">
        <w:rPr>
          <w:rFonts w:ascii="Times New Roman" w:eastAsia="Times New Roman" w:hAnsi="Times New Roman" w:cs="Times New Roman"/>
          <w:sz w:val="28"/>
          <w:szCs w:val="28"/>
          <w:lang w:eastAsia="ru-RU"/>
        </w:rPr>
        <w:t>же через 6 часов [</w:t>
      </w:r>
      <w:r w:rsidR="003013AC">
        <w:rPr>
          <w:rFonts w:ascii="Times New Roman" w:eastAsia="Times New Roman" w:hAnsi="Times New Roman" w:cs="Times New Roman"/>
          <w:sz w:val="28"/>
          <w:szCs w:val="28"/>
          <w:lang w:eastAsia="ru-RU"/>
        </w:rPr>
        <w:t>16</w:t>
      </w:r>
      <w:r w:rsidR="00040692">
        <w:rPr>
          <w:rFonts w:ascii="Times New Roman" w:eastAsia="Times New Roman" w:hAnsi="Times New Roman" w:cs="Times New Roman"/>
          <w:sz w:val="28"/>
          <w:szCs w:val="28"/>
          <w:lang w:eastAsia="ru-RU"/>
        </w:rPr>
        <w:t>,</w:t>
      </w:r>
      <w:r w:rsidR="003013AC">
        <w:rPr>
          <w:rFonts w:ascii="Times New Roman" w:eastAsia="Times New Roman" w:hAnsi="Times New Roman" w:cs="Times New Roman"/>
          <w:sz w:val="28"/>
          <w:szCs w:val="28"/>
          <w:lang w:eastAsia="ru-RU"/>
        </w:rPr>
        <w:t>с.</w:t>
      </w:r>
      <w:r w:rsidR="00040692">
        <w:rPr>
          <w:rFonts w:ascii="Times New Roman" w:eastAsia="Times New Roman" w:hAnsi="Times New Roman" w:cs="Times New Roman"/>
          <w:sz w:val="28"/>
          <w:szCs w:val="28"/>
          <w:lang w:eastAsia="ru-RU"/>
        </w:rPr>
        <w:t xml:space="preserve"> </w:t>
      </w:r>
      <w:r w:rsidR="003013AC">
        <w:rPr>
          <w:rFonts w:ascii="Times New Roman" w:eastAsia="Times New Roman" w:hAnsi="Times New Roman" w:cs="Times New Roman"/>
          <w:sz w:val="28"/>
          <w:szCs w:val="28"/>
          <w:lang w:eastAsia="ru-RU"/>
        </w:rPr>
        <w:t>3</w:t>
      </w:r>
      <w:r w:rsidR="00040692">
        <w:rPr>
          <w:rFonts w:ascii="Times New Roman" w:eastAsia="Times New Roman" w:hAnsi="Times New Roman" w:cs="Times New Roman"/>
          <w:sz w:val="28"/>
          <w:szCs w:val="28"/>
          <w:lang w:eastAsia="ru-RU"/>
        </w:rPr>
        <w:t xml:space="preserve">; </w:t>
      </w:r>
      <w:r w:rsidR="003013AC">
        <w:rPr>
          <w:rFonts w:ascii="Times New Roman" w:eastAsia="Times New Roman" w:hAnsi="Times New Roman" w:cs="Times New Roman"/>
          <w:sz w:val="28"/>
          <w:szCs w:val="28"/>
          <w:lang w:eastAsia="ru-RU"/>
        </w:rPr>
        <w:t>17</w:t>
      </w:r>
      <w:r w:rsidR="00040692">
        <w:rPr>
          <w:rFonts w:ascii="Times New Roman" w:eastAsia="Times New Roman" w:hAnsi="Times New Roman" w:cs="Times New Roman"/>
          <w:sz w:val="28"/>
          <w:szCs w:val="28"/>
          <w:lang w:eastAsia="ru-RU"/>
        </w:rPr>
        <w:t>,</w:t>
      </w:r>
      <w:r w:rsidR="00810458">
        <w:rPr>
          <w:rFonts w:ascii="Times New Roman" w:eastAsia="Times New Roman" w:hAnsi="Times New Roman" w:cs="Times New Roman"/>
          <w:sz w:val="28"/>
          <w:szCs w:val="28"/>
          <w:lang w:eastAsia="ru-RU"/>
        </w:rPr>
        <w:t>р</w:t>
      </w:r>
      <w:r w:rsidR="003013AC">
        <w:rPr>
          <w:rFonts w:ascii="Times New Roman" w:eastAsia="Times New Roman" w:hAnsi="Times New Roman" w:cs="Times New Roman"/>
          <w:sz w:val="28"/>
          <w:szCs w:val="28"/>
          <w:lang w:eastAsia="ru-RU"/>
        </w:rPr>
        <w:t>.</w:t>
      </w:r>
      <w:r w:rsidR="00040692">
        <w:rPr>
          <w:rFonts w:ascii="Times New Roman" w:eastAsia="Times New Roman" w:hAnsi="Times New Roman" w:cs="Times New Roman"/>
          <w:sz w:val="28"/>
          <w:szCs w:val="28"/>
          <w:lang w:eastAsia="ru-RU"/>
        </w:rPr>
        <w:t xml:space="preserve"> </w:t>
      </w:r>
      <w:r w:rsidR="00810458">
        <w:rPr>
          <w:rFonts w:ascii="Times New Roman" w:eastAsia="Times New Roman" w:hAnsi="Times New Roman" w:cs="Times New Roman"/>
          <w:sz w:val="28"/>
          <w:szCs w:val="28"/>
          <w:lang w:eastAsia="ru-RU"/>
        </w:rPr>
        <w:t>514</w:t>
      </w:r>
      <w:r w:rsidR="00040692">
        <w:rPr>
          <w:rFonts w:ascii="Times New Roman" w:eastAsia="Times New Roman" w:hAnsi="Times New Roman" w:cs="Times New Roman"/>
          <w:sz w:val="28"/>
          <w:szCs w:val="28"/>
          <w:lang w:eastAsia="ru-RU"/>
        </w:rPr>
        <w:t xml:space="preserve">; </w:t>
      </w:r>
      <w:r w:rsidR="003013AC">
        <w:rPr>
          <w:rFonts w:ascii="Times New Roman" w:eastAsia="Times New Roman" w:hAnsi="Times New Roman" w:cs="Times New Roman"/>
          <w:sz w:val="28"/>
          <w:szCs w:val="28"/>
          <w:lang w:eastAsia="ru-RU"/>
        </w:rPr>
        <w:t>24</w:t>
      </w:r>
      <w:r w:rsidR="00040692">
        <w:rPr>
          <w:rFonts w:ascii="Times New Roman" w:eastAsia="Times New Roman" w:hAnsi="Times New Roman" w:cs="Times New Roman"/>
          <w:sz w:val="28"/>
          <w:szCs w:val="28"/>
          <w:lang w:eastAsia="ru-RU"/>
        </w:rPr>
        <w:t>,</w:t>
      </w:r>
      <w:r w:rsidR="00810458">
        <w:rPr>
          <w:rFonts w:ascii="Times New Roman" w:eastAsia="Times New Roman" w:hAnsi="Times New Roman" w:cs="Times New Roman"/>
          <w:sz w:val="28"/>
          <w:szCs w:val="28"/>
          <w:lang w:eastAsia="ru-RU"/>
        </w:rPr>
        <w:t>с. 7</w:t>
      </w:r>
      <w:r w:rsidR="00040692">
        <w:rPr>
          <w:rFonts w:ascii="Times New Roman" w:eastAsia="Times New Roman" w:hAnsi="Times New Roman" w:cs="Times New Roman"/>
          <w:sz w:val="28"/>
          <w:szCs w:val="28"/>
          <w:lang w:eastAsia="ru-RU"/>
        </w:rPr>
        <w:t>;</w:t>
      </w:r>
      <w:r w:rsidR="003013AC">
        <w:rPr>
          <w:rFonts w:ascii="Times New Roman" w:eastAsia="Times New Roman" w:hAnsi="Times New Roman" w:cs="Times New Roman"/>
          <w:sz w:val="28"/>
          <w:szCs w:val="28"/>
          <w:lang w:eastAsia="ru-RU"/>
        </w:rPr>
        <w:t xml:space="preserve"> 27</w:t>
      </w:r>
      <w:r w:rsidR="00040692">
        <w:rPr>
          <w:rFonts w:ascii="Times New Roman" w:eastAsia="Times New Roman" w:hAnsi="Times New Roman" w:cs="Times New Roman"/>
          <w:sz w:val="28"/>
          <w:szCs w:val="28"/>
          <w:lang w:eastAsia="ru-RU"/>
        </w:rPr>
        <w:t>,</w:t>
      </w:r>
      <w:r w:rsidR="00810458">
        <w:rPr>
          <w:rFonts w:ascii="Times New Roman" w:eastAsia="Times New Roman" w:hAnsi="Times New Roman" w:cs="Times New Roman"/>
          <w:sz w:val="28"/>
          <w:szCs w:val="28"/>
          <w:lang w:eastAsia="ru-RU"/>
        </w:rPr>
        <w:t>с.</w:t>
      </w:r>
      <w:r w:rsidR="00040692">
        <w:rPr>
          <w:rFonts w:ascii="Times New Roman" w:eastAsia="Times New Roman" w:hAnsi="Times New Roman" w:cs="Times New Roman"/>
          <w:sz w:val="28"/>
          <w:szCs w:val="28"/>
          <w:lang w:eastAsia="ru-RU"/>
        </w:rPr>
        <w:t xml:space="preserve"> </w:t>
      </w:r>
      <w:r w:rsidR="00810458">
        <w:rPr>
          <w:rFonts w:ascii="Times New Roman" w:eastAsia="Times New Roman" w:hAnsi="Times New Roman" w:cs="Times New Roman"/>
          <w:sz w:val="28"/>
          <w:szCs w:val="28"/>
          <w:lang w:eastAsia="ru-RU"/>
        </w:rPr>
        <w:t>43</w:t>
      </w:r>
      <w:r w:rsidR="008975E1" w:rsidRPr="007D7D19">
        <w:rPr>
          <w:rFonts w:ascii="Times New Roman" w:eastAsia="Times New Roman" w:hAnsi="Times New Roman" w:cs="Times New Roman"/>
          <w:sz w:val="28"/>
          <w:szCs w:val="28"/>
          <w:lang w:eastAsia="ru-RU"/>
        </w:rPr>
        <w:t xml:space="preserve">]. </w:t>
      </w:r>
    </w:p>
    <w:p w14:paraId="599EC49A" w14:textId="29DD1F23" w:rsidR="00216B0D" w:rsidRPr="007D7D19" w:rsidRDefault="00740401" w:rsidP="00A81B03">
      <w:pPr>
        <w:tabs>
          <w:tab w:val="left" w:pos="0"/>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Используемый </w:t>
      </w:r>
      <w:r w:rsidR="00216B0D" w:rsidRPr="007D7D19">
        <w:rPr>
          <w:rFonts w:ascii="Times New Roman" w:eastAsia="Times New Roman" w:hAnsi="Times New Roman" w:cs="Times New Roman"/>
          <w:sz w:val="28"/>
          <w:szCs w:val="28"/>
          <w:lang w:eastAsia="ru-RU"/>
        </w:rPr>
        <w:t>до наст</w:t>
      </w:r>
      <w:r w:rsidRPr="007D7D19">
        <w:rPr>
          <w:rFonts w:ascii="Times New Roman" w:eastAsia="Times New Roman" w:hAnsi="Times New Roman" w:cs="Times New Roman"/>
          <w:sz w:val="28"/>
          <w:szCs w:val="28"/>
          <w:lang w:eastAsia="ru-RU"/>
        </w:rPr>
        <w:t xml:space="preserve">оящего времени как показатель </w:t>
      </w:r>
      <w:r w:rsidR="008975E1" w:rsidRPr="007D7D19">
        <w:rPr>
          <w:rFonts w:ascii="Times New Roman" w:eastAsia="Times New Roman" w:hAnsi="Times New Roman" w:cs="Times New Roman"/>
          <w:sz w:val="28"/>
          <w:szCs w:val="28"/>
          <w:lang w:eastAsia="ru-RU"/>
        </w:rPr>
        <w:t>ОПП креатинин отражает функции почки, но не ее повреждение</w:t>
      </w:r>
      <w:r w:rsidR="00216B0D" w:rsidRPr="007D7D19">
        <w:rPr>
          <w:rFonts w:ascii="Times New Roman" w:eastAsia="Times New Roman" w:hAnsi="Times New Roman" w:cs="Times New Roman"/>
          <w:sz w:val="28"/>
          <w:szCs w:val="28"/>
          <w:lang w:eastAsia="ru-RU"/>
        </w:rPr>
        <w:t xml:space="preserve">. Проблема нечувствительности сывороточного </w:t>
      </w:r>
      <w:r w:rsidRPr="007D7D19">
        <w:rPr>
          <w:rFonts w:ascii="Times New Roman" w:eastAsia="Times New Roman" w:hAnsi="Times New Roman" w:cs="Times New Roman"/>
          <w:sz w:val="28"/>
          <w:szCs w:val="28"/>
          <w:lang w:eastAsia="ru-RU"/>
        </w:rPr>
        <w:t xml:space="preserve">креатинина </w:t>
      </w:r>
      <w:r w:rsidR="00216B0D" w:rsidRPr="007D7D19">
        <w:rPr>
          <w:rFonts w:ascii="Times New Roman" w:eastAsia="Times New Roman" w:hAnsi="Times New Roman" w:cs="Times New Roman"/>
          <w:sz w:val="28"/>
          <w:szCs w:val="28"/>
          <w:lang w:eastAsia="ru-RU"/>
        </w:rPr>
        <w:t xml:space="preserve">на ранних стадиях ОПП – основная причина поиска и изучения ранних маркеров </w:t>
      </w:r>
      <w:r w:rsidR="007447AA" w:rsidRPr="007D7D19">
        <w:rPr>
          <w:rFonts w:ascii="Times New Roman" w:eastAsia="Times New Roman" w:hAnsi="Times New Roman" w:cs="Times New Roman"/>
          <w:sz w:val="28"/>
          <w:szCs w:val="28"/>
          <w:lang w:eastAsia="ru-RU"/>
        </w:rPr>
        <w:t xml:space="preserve">повреждения </w:t>
      </w:r>
      <w:r w:rsidR="00216B0D" w:rsidRPr="007D7D19">
        <w:rPr>
          <w:rFonts w:ascii="Times New Roman" w:eastAsia="Times New Roman" w:hAnsi="Times New Roman" w:cs="Times New Roman"/>
          <w:sz w:val="28"/>
          <w:szCs w:val="28"/>
          <w:lang w:eastAsia="ru-RU"/>
        </w:rPr>
        <w:t xml:space="preserve">почки, которые экспрессируются в ответ </w:t>
      </w:r>
      <w:r w:rsidR="00216B0D" w:rsidRPr="007D7D19">
        <w:rPr>
          <w:rFonts w:ascii="Times New Roman" w:eastAsia="Times New Roman" w:hAnsi="Times New Roman" w:cs="Times New Roman"/>
          <w:sz w:val="28"/>
          <w:szCs w:val="28"/>
          <w:lang w:eastAsia="ru-RU"/>
        </w:rPr>
        <w:lastRenderedPageBreak/>
        <w:t>на повреждение и более чувствительны и специфичны для ОПП, чем существующие диагностические тесты.</w:t>
      </w:r>
    </w:p>
    <w:p w14:paraId="23005291" w14:textId="77777777" w:rsidR="004C0223" w:rsidRPr="007D7D19" w:rsidRDefault="004C0223" w:rsidP="00A81B03">
      <w:pPr>
        <w:tabs>
          <w:tab w:val="left" w:pos="0"/>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p>
    <w:p w14:paraId="211A5BA5" w14:textId="57FA649D" w:rsidR="00216B0D" w:rsidRPr="007D7D19" w:rsidRDefault="00216B0D" w:rsidP="00A81B03">
      <w:pPr>
        <w:tabs>
          <w:tab w:val="left" w:pos="142"/>
          <w:tab w:val="left" w:pos="9781"/>
        </w:tabs>
        <w:spacing w:after="0" w:afterAutospacing="0" w:line="240" w:lineRule="auto"/>
        <w:ind w:left="0" w:right="49"/>
        <w:rPr>
          <w:rFonts w:ascii="Times New Roman" w:eastAsia="Times New Roman" w:hAnsi="Times New Roman" w:cs="Times New Roman"/>
          <w:bCs/>
          <w:sz w:val="28"/>
          <w:szCs w:val="28"/>
          <w:lang w:eastAsia="ru-RU"/>
        </w:rPr>
      </w:pPr>
      <w:r w:rsidRPr="007D7D19">
        <w:rPr>
          <w:rFonts w:ascii="Times New Roman" w:eastAsia="Times New Roman" w:hAnsi="Times New Roman" w:cs="Times New Roman"/>
          <w:bCs/>
          <w:sz w:val="28"/>
          <w:szCs w:val="28"/>
          <w:lang w:eastAsia="ru-RU"/>
        </w:rPr>
        <w:t xml:space="preserve">Таблица </w:t>
      </w:r>
      <w:r w:rsidR="00C54600" w:rsidRPr="007D7D19">
        <w:rPr>
          <w:rFonts w:ascii="Times New Roman" w:eastAsia="Times New Roman" w:hAnsi="Times New Roman" w:cs="Times New Roman"/>
          <w:bCs/>
          <w:sz w:val="28"/>
          <w:szCs w:val="28"/>
          <w:lang w:eastAsia="ru-RU"/>
        </w:rPr>
        <w:t>6</w:t>
      </w:r>
      <w:r w:rsidR="008975E1" w:rsidRPr="007D7D19">
        <w:rPr>
          <w:rFonts w:ascii="Times New Roman" w:eastAsia="Times New Roman" w:hAnsi="Times New Roman" w:cs="Times New Roman"/>
          <w:bCs/>
          <w:sz w:val="28"/>
          <w:szCs w:val="28"/>
          <w:lang w:eastAsia="ru-RU"/>
        </w:rPr>
        <w:t xml:space="preserve"> </w:t>
      </w:r>
      <w:r w:rsidR="00C54600" w:rsidRPr="007D7D19">
        <w:rPr>
          <w:rFonts w:ascii="Times New Roman" w:eastAsia="Times New Roman" w:hAnsi="Times New Roman" w:cs="Times New Roman"/>
          <w:bCs/>
          <w:sz w:val="28"/>
          <w:szCs w:val="28"/>
          <w:lang w:eastAsia="ru-RU"/>
        </w:rPr>
        <w:t>-</w:t>
      </w:r>
      <w:r w:rsidRPr="007D7D19">
        <w:rPr>
          <w:rFonts w:ascii="Times New Roman" w:eastAsia="Times New Roman" w:hAnsi="Times New Roman" w:cs="Times New Roman"/>
          <w:bCs/>
          <w:sz w:val="28"/>
          <w:szCs w:val="28"/>
          <w:lang w:eastAsia="ru-RU"/>
        </w:rPr>
        <w:t xml:space="preserve"> Классификация биомаркеров острого почечного повреждения </w:t>
      </w:r>
    </w:p>
    <w:p w14:paraId="0B3A8C61" w14:textId="77777777" w:rsidR="00216B0D" w:rsidRPr="007D7D19" w:rsidRDefault="00216B0D" w:rsidP="00810EE1">
      <w:pPr>
        <w:tabs>
          <w:tab w:val="left" w:pos="9781"/>
        </w:tabs>
        <w:spacing w:after="0" w:afterAutospacing="0" w:line="240" w:lineRule="auto"/>
        <w:ind w:left="0" w:right="49"/>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4485"/>
        <w:gridCol w:w="5477"/>
      </w:tblGrid>
      <w:tr w:rsidR="007D7D19" w:rsidRPr="007D7D19" w14:paraId="0006569A" w14:textId="77777777" w:rsidTr="00A81B03">
        <w:tc>
          <w:tcPr>
            <w:tcW w:w="9967" w:type="dxa"/>
            <w:gridSpan w:val="2"/>
          </w:tcPr>
          <w:p w14:paraId="60282AFF" w14:textId="77777777" w:rsidR="00216B0D" w:rsidRPr="007D7D19" w:rsidRDefault="00216B0D" w:rsidP="00A81B03">
            <w:pPr>
              <w:tabs>
                <w:tab w:val="left" w:pos="9781"/>
              </w:tabs>
              <w:spacing w:after="0" w:afterAutospacing="0" w:line="240" w:lineRule="auto"/>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I.Топическая классификация</w:t>
            </w:r>
          </w:p>
        </w:tc>
      </w:tr>
      <w:tr w:rsidR="007D7D19" w:rsidRPr="007D7D19" w14:paraId="2EAF70CB" w14:textId="77777777" w:rsidTr="00A81B03">
        <w:tc>
          <w:tcPr>
            <w:tcW w:w="4487" w:type="dxa"/>
          </w:tcPr>
          <w:p w14:paraId="0E34FCE2" w14:textId="77777777" w:rsidR="00216B0D" w:rsidRPr="007D7D19" w:rsidRDefault="00216B0D" w:rsidP="00A81B03">
            <w:pPr>
              <w:pStyle w:val="a3"/>
              <w:numPr>
                <w:ilvl w:val="0"/>
                <w:numId w:val="8"/>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Клубочек</w:t>
            </w:r>
          </w:p>
        </w:tc>
        <w:tc>
          <w:tcPr>
            <w:tcW w:w="5480" w:type="dxa"/>
          </w:tcPr>
          <w:p w14:paraId="21D620A7" w14:textId="77777777" w:rsidR="00216B0D" w:rsidRPr="007D7D19" w:rsidRDefault="008975E1"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Альбумин, цистатин С сыворотки, альфа1-микроглобулин, </w:t>
            </w:r>
            <w:r w:rsidR="00216B0D" w:rsidRPr="007D7D19">
              <w:rPr>
                <w:rFonts w:ascii="Times New Roman" w:eastAsia="Times New Roman" w:hAnsi="Times New Roman" w:cs="Times New Roman"/>
                <w:bCs/>
                <w:sz w:val="24"/>
                <w:szCs w:val="24"/>
                <w:lang w:eastAsia="ru-RU"/>
              </w:rPr>
              <w:t>бета2-микроглобулин и др.</w:t>
            </w:r>
          </w:p>
        </w:tc>
      </w:tr>
      <w:tr w:rsidR="007D7D19" w:rsidRPr="007D7D19" w14:paraId="2FCDFD23" w14:textId="77777777" w:rsidTr="00A81B03">
        <w:tc>
          <w:tcPr>
            <w:tcW w:w="4487" w:type="dxa"/>
          </w:tcPr>
          <w:p w14:paraId="1B86E002" w14:textId="77777777" w:rsidR="00216B0D" w:rsidRPr="007D7D19" w:rsidRDefault="00216B0D" w:rsidP="00A81B03">
            <w:pPr>
              <w:pStyle w:val="a3"/>
              <w:numPr>
                <w:ilvl w:val="0"/>
                <w:numId w:val="8"/>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Проксимальный каналец</w:t>
            </w:r>
          </w:p>
        </w:tc>
        <w:tc>
          <w:tcPr>
            <w:tcW w:w="5480" w:type="dxa"/>
          </w:tcPr>
          <w:p w14:paraId="204C726A" w14:textId="77777777" w:rsidR="00216B0D" w:rsidRPr="007D7D19" w:rsidRDefault="008975E1"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NGAL, KIM-1, цистатин С мочи, </w:t>
            </w:r>
            <w:r w:rsidR="00216B0D" w:rsidRPr="007D7D19">
              <w:rPr>
                <w:rFonts w:ascii="Times New Roman" w:eastAsia="Times New Roman" w:hAnsi="Times New Roman" w:cs="Times New Roman"/>
                <w:bCs/>
                <w:sz w:val="24"/>
                <w:szCs w:val="24"/>
                <w:lang w:eastAsia="ru-RU"/>
              </w:rPr>
              <w:t>IL-18 и др.</w:t>
            </w:r>
          </w:p>
        </w:tc>
      </w:tr>
      <w:tr w:rsidR="007D7D19" w:rsidRPr="007D7D19" w14:paraId="049033D2" w14:textId="77777777" w:rsidTr="00A81B03">
        <w:tc>
          <w:tcPr>
            <w:tcW w:w="4487" w:type="dxa"/>
          </w:tcPr>
          <w:p w14:paraId="0C74FD23" w14:textId="77777777" w:rsidR="00216B0D" w:rsidRPr="007D7D19" w:rsidRDefault="00216B0D" w:rsidP="00A81B03">
            <w:pPr>
              <w:pStyle w:val="a3"/>
              <w:numPr>
                <w:ilvl w:val="0"/>
                <w:numId w:val="8"/>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Дистальный каналец</w:t>
            </w:r>
          </w:p>
        </w:tc>
        <w:tc>
          <w:tcPr>
            <w:tcW w:w="5480" w:type="dxa"/>
          </w:tcPr>
          <w:p w14:paraId="7F1FDDE2" w14:textId="77777777" w:rsidR="00216B0D" w:rsidRPr="007D7D19" w:rsidRDefault="00216B0D"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GST, NGAL</w:t>
            </w:r>
          </w:p>
        </w:tc>
      </w:tr>
      <w:tr w:rsidR="007D7D19" w:rsidRPr="007D7D19" w14:paraId="1C5215C5" w14:textId="77777777" w:rsidTr="00A81B03">
        <w:tc>
          <w:tcPr>
            <w:tcW w:w="4487" w:type="dxa"/>
          </w:tcPr>
          <w:p w14:paraId="2B20B790" w14:textId="77777777" w:rsidR="00216B0D" w:rsidRPr="007D7D19" w:rsidRDefault="00216B0D" w:rsidP="00A81B03">
            <w:pPr>
              <w:pStyle w:val="a3"/>
              <w:numPr>
                <w:ilvl w:val="0"/>
                <w:numId w:val="8"/>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Собирательная трубка</w:t>
            </w:r>
          </w:p>
        </w:tc>
        <w:tc>
          <w:tcPr>
            <w:tcW w:w="5480" w:type="dxa"/>
          </w:tcPr>
          <w:p w14:paraId="212ED29A" w14:textId="77777777" w:rsidR="00216B0D" w:rsidRPr="007D7D19" w:rsidRDefault="00216B0D"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Калибиндин D28</w:t>
            </w:r>
          </w:p>
        </w:tc>
      </w:tr>
      <w:tr w:rsidR="007D7D19" w:rsidRPr="007D7D19" w14:paraId="2CB21E79" w14:textId="77777777" w:rsidTr="00A81B03">
        <w:tc>
          <w:tcPr>
            <w:tcW w:w="4487" w:type="dxa"/>
          </w:tcPr>
          <w:p w14:paraId="1419E669" w14:textId="77777777" w:rsidR="00216B0D" w:rsidRPr="007D7D19" w:rsidRDefault="00216B0D" w:rsidP="00A81B03">
            <w:pPr>
              <w:pStyle w:val="a3"/>
              <w:numPr>
                <w:ilvl w:val="0"/>
                <w:numId w:val="8"/>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Петля Генле</w:t>
            </w:r>
          </w:p>
        </w:tc>
        <w:tc>
          <w:tcPr>
            <w:tcW w:w="5480" w:type="dxa"/>
          </w:tcPr>
          <w:p w14:paraId="40A8F454" w14:textId="77777777" w:rsidR="00216B0D" w:rsidRPr="007D7D19" w:rsidRDefault="00216B0D"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Остеопонтин, NHЕ-3</w:t>
            </w:r>
          </w:p>
        </w:tc>
      </w:tr>
      <w:tr w:rsidR="007D7D19" w:rsidRPr="007D7D19" w14:paraId="04B48E91" w14:textId="77777777" w:rsidTr="00A81B03">
        <w:tc>
          <w:tcPr>
            <w:tcW w:w="9967" w:type="dxa"/>
            <w:gridSpan w:val="2"/>
          </w:tcPr>
          <w:p w14:paraId="4847C745" w14:textId="77777777" w:rsidR="00216B0D" w:rsidRPr="007D7D19" w:rsidRDefault="00216B0D" w:rsidP="00A81B03">
            <w:pPr>
              <w:tabs>
                <w:tab w:val="left" w:pos="9781"/>
              </w:tabs>
              <w:spacing w:after="0" w:afterAutospacing="0" w:line="240" w:lineRule="auto"/>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II</w:t>
            </w:r>
            <w:r w:rsidRPr="007D7D19">
              <w:rPr>
                <w:rFonts w:ascii="Times New Roman" w:eastAsia="Times New Roman" w:hAnsi="Times New Roman" w:cs="Times New Roman"/>
                <w:bCs/>
                <w:sz w:val="24"/>
                <w:szCs w:val="24"/>
                <w:lang w:eastAsia="ru-RU"/>
              </w:rPr>
              <w:t>. Патофизиологическая классификация</w:t>
            </w:r>
          </w:p>
        </w:tc>
      </w:tr>
      <w:tr w:rsidR="007D7D19" w:rsidRPr="007D7D19" w14:paraId="23F2E99F" w14:textId="77777777" w:rsidTr="00A81B03">
        <w:tc>
          <w:tcPr>
            <w:tcW w:w="4487" w:type="dxa"/>
          </w:tcPr>
          <w:p w14:paraId="1DCE04C1" w14:textId="77777777" w:rsidR="00216B0D" w:rsidRPr="007D7D19" w:rsidRDefault="00216B0D" w:rsidP="00A81B03">
            <w:pPr>
              <w:pStyle w:val="a3"/>
              <w:numPr>
                <w:ilvl w:val="0"/>
                <w:numId w:val="9"/>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Биомаркеры функции почек</w:t>
            </w:r>
          </w:p>
        </w:tc>
        <w:tc>
          <w:tcPr>
            <w:tcW w:w="5480" w:type="dxa"/>
          </w:tcPr>
          <w:p w14:paraId="03991CCF" w14:textId="77777777" w:rsidR="00216B0D" w:rsidRPr="007D7D19" w:rsidRDefault="008975E1"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Креатинин, цистатин С сыво</w:t>
            </w:r>
            <w:r w:rsidR="00216B0D" w:rsidRPr="007D7D19">
              <w:rPr>
                <w:rFonts w:ascii="Times New Roman" w:eastAsia="Times New Roman" w:hAnsi="Times New Roman" w:cs="Times New Roman"/>
                <w:bCs/>
                <w:sz w:val="24"/>
                <w:szCs w:val="24"/>
                <w:lang w:eastAsia="ru-RU"/>
              </w:rPr>
              <w:t>ротки и др.</w:t>
            </w:r>
          </w:p>
        </w:tc>
      </w:tr>
      <w:tr w:rsidR="007D7D19" w:rsidRPr="007D7D19" w14:paraId="3CD6885D" w14:textId="77777777" w:rsidTr="00A81B03">
        <w:tc>
          <w:tcPr>
            <w:tcW w:w="4487" w:type="dxa"/>
          </w:tcPr>
          <w:p w14:paraId="38F949FC" w14:textId="77777777" w:rsidR="00216B0D" w:rsidRPr="007D7D19" w:rsidRDefault="00216B0D" w:rsidP="00A81B03">
            <w:pPr>
              <w:pStyle w:val="a3"/>
              <w:numPr>
                <w:ilvl w:val="0"/>
                <w:numId w:val="9"/>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Биомаркеры оксидативного стресса</w:t>
            </w:r>
          </w:p>
        </w:tc>
        <w:tc>
          <w:tcPr>
            <w:tcW w:w="5480" w:type="dxa"/>
          </w:tcPr>
          <w:p w14:paraId="4E981E7D" w14:textId="77777777" w:rsidR="00216B0D" w:rsidRPr="007D7D19" w:rsidRDefault="008975E1"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8(А2а) - изопростан,4-ОН-2-</w:t>
            </w:r>
            <w:r w:rsidR="00216B0D" w:rsidRPr="007D7D19">
              <w:rPr>
                <w:rFonts w:ascii="Times New Roman" w:eastAsia="Times New Roman" w:hAnsi="Times New Roman" w:cs="Times New Roman"/>
                <w:bCs/>
                <w:sz w:val="24"/>
                <w:szCs w:val="24"/>
                <w:lang w:eastAsia="ru-RU"/>
              </w:rPr>
              <w:t>ноненал и др.</w:t>
            </w:r>
          </w:p>
        </w:tc>
      </w:tr>
      <w:tr w:rsidR="007D7D19" w:rsidRPr="007D7D19" w14:paraId="13D512FC" w14:textId="77777777" w:rsidTr="00A81B03">
        <w:tc>
          <w:tcPr>
            <w:tcW w:w="4487" w:type="dxa"/>
          </w:tcPr>
          <w:p w14:paraId="0D3A214B" w14:textId="77777777" w:rsidR="00216B0D" w:rsidRPr="007D7D19" w:rsidRDefault="008975E1" w:rsidP="00A81B03">
            <w:pPr>
              <w:tabs>
                <w:tab w:val="left" w:pos="9781"/>
              </w:tabs>
              <w:spacing w:after="0" w:afterAutospacing="0" w:line="240" w:lineRule="auto"/>
              <w:ind w:left="318" w:right="49" w:hanging="284"/>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3. </w:t>
            </w:r>
            <w:r w:rsidR="00216B0D" w:rsidRPr="007D7D19">
              <w:rPr>
                <w:rFonts w:ascii="Times New Roman" w:eastAsia="Times New Roman" w:hAnsi="Times New Roman" w:cs="Times New Roman"/>
                <w:bCs/>
                <w:sz w:val="24"/>
                <w:szCs w:val="24"/>
                <w:lang w:eastAsia="ru-RU"/>
              </w:rPr>
              <w:t>Биомаркеры структурного и клеточного повреждения:</w:t>
            </w:r>
          </w:p>
          <w:p w14:paraId="0A1BF4FE" w14:textId="77777777" w:rsidR="00216B0D" w:rsidRPr="007D7D19" w:rsidRDefault="00216B0D" w:rsidP="00A81B03">
            <w:pPr>
              <w:pStyle w:val="a3"/>
              <w:numPr>
                <w:ilvl w:val="0"/>
                <w:numId w:val="10"/>
              </w:numPr>
              <w:tabs>
                <w:tab w:val="left" w:pos="9781"/>
              </w:tabs>
              <w:spacing w:after="0" w:line="240" w:lineRule="auto"/>
              <w:ind w:left="495" w:right="49"/>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подоцитов</w:t>
            </w:r>
          </w:p>
          <w:p w14:paraId="6D927755" w14:textId="77777777" w:rsidR="00216B0D" w:rsidRPr="007D7D19" w:rsidRDefault="00216B0D" w:rsidP="00A81B03">
            <w:pPr>
              <w:pStyle w:val="a3"/>
              <w:numPr>
                <w:ilvl w:val="0"/>
                <w:numId w:val="10"/>
              </w:numPr>
              <w:tabs>
                <w:tab w:val="left" w:pos="9781"/>
              </w:tabs>
              <w:spacing w:after="0" w:line="240" w:lineRule="auto"/>
              <w:ind w:left="495" w:right="49"/>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тубулоинтерстиция</w:t>
            </w:r>
          </w:p>
          <w:p w14:paraId="26F8E786" w14:textId="77777777" w:rsidR="00216B0D" w:rsidRPr="007D7D19" w:rsidRDefault="00216B0D" w:rsidP="00A81B03">
            <w:pPr>
              <w:pStyle w:val="a3"/>
              <w:numPr>
                <w:ilvl w:val="0"/>
                <w:numId w:val="10"/>
              </w:numPr>
              <w:tabs>
                <w:tab w:val="left" w:pos="9781"/>
              </w:tabs>
              <w:spacing w:after="0" w:line="240" w:lineRule="auto"/>
              <w:ind w:left="495" w:right="49"/>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факторы экзосомальной</w:t>
            </w:r>
          </w:p>
          <w:p w14:paraId="35D6CC08" w14:textId="581899FA" w:rsidR="00216B0D" w:rsidRPr="007D7D19" w:rsidRDefault="00216B0D" w:rsidP="00A81B03">
            <w:pPr>
              <w:tabs>
                <w:tab w:val="left" w:pos="9781"/>
              </w:tabs>
              <w:spacing w:after="0" w:afterAutospacing="0" w:line="240" w:lineRule="auto"/>
              <w:ind w:left="495" w:right="49"/>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транскрипции</w:t>
            </w:r>
          </w:p>
        </w:tc>
        <w:tc>
          <w:tcPr>
            <w:tcW w:w="5480" w:type="dxa"/>
          </w:tcPr>
          <w:p w14:paraId="0C5E2C45" w14:textId="77777777" w:rsidR="00216B0D" w:rsidRPr="007D7D19" w:rsidRDefault="008975E1"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Подокаликсин, нефрин, NGAL, KIM-1, L-FABP, </w:t>
            </w:r>
            <w:r w:rsidR="00216B0D" w:rsidRPr="007D7D19">
              <w:rPr>
                <w:rFonts w:ascii="Times New Roman" w:eastAsia="Times New Roman" w:hAnsi="Times New Roman" w:cs="Times New Roman"/>
                <w:bCs/>
                <w:sz w:val="24"/>
                <w:szCs w:val="24"/>
                <w:lang w:eastAsia="ru-RU"/>
              </w:rPr>
              <w:t>АТФ3</w:t>
            </w:r>
          </w:p>
        </w:tc>
      </w:tr>
      <w:tr w:rsidR="007D7D19" w:rsidRPr="007D7D19" w14:paraId="720F1A4D" w14:textId="77777777" w:rsidTr="00A81B03">
        <w:tc>
          <w:tcPr>
            <w:tcW w:w="4487" w:type="dxa"/>
          </w:tcPr>
          <w:p w14:paraId="7045FEB2" w14:textId="77777777" w:rsidR="00216B0D" w:rsidRPr="007D7D19" w:rsidRDefault="00216B0D" w:rsidP="00A81B03">
            <w:pPr>
              <w:pStyle w:val="a3"/>
              <w:numPr>
                <w:ilvl w:val="0"/>
                <w:numId w:val="4"/>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Маркеры иммунного ответа</w:t>
            </w:r>
          </w:p>
        </w:tc>
        <w:tc>
          <w:tcPr>
            <w:tcW w:w="5480" w:type="dxa"/>
          </w:tcPr>
          <w:p w14:paraId="4848F8DC" w14:textId="77777777" w:rsidR="00216B0D" w:rsidRPr="007D7D19" w:rsidRDefault="00216B0D"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Иммуноглобулины, хемокины, </w:t>
            </w:r>
          </w:p>
          <w:p w14:paraId="327FF60D" w14:textId="77777777" w:rsidR="00216B0D" w:rsidRPr="007D7D19" w:rsidRDefault="00216B0D"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компоненты комплемента</w:t>
            </w:r>
          </w:p>
        </w:tc>
      </w:tr>
      <w:tr w:rsidR="007D7D19" w:rsidRPr="004E51E7" w14:paraId="72BC7448" w14:textId="77777777" w:rsidTr="00A81B03">
        <w:tc>
          <w:tcPr>
            <w:tcW w:w="4487" w:type="dxa"/>
          </w:tcPr>
          <w:p w14:paraId="4870E40C" w14:textId="77777777" w:rsidR="00216B0D" w:rsidRPr="007D7D19" w:rsidRDefault="00216B0D" w:rsidP="00A81B03">
            <w:pPr>
              <w:pStyle w:val="a3"/>
              <w:numPr>
                <w:ilvl w:val="0"/>
                <w:numId w:val="4"/>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Маркеры фиброза</w:t>
            </w:r>
          </w:p>
        </w:tc>
        <w:tc>
          <w:tcPr>
            <w:tcW w:w="5480" w:type="dxa"/>
          </w:tcPr>
          <w:p w14:paraId="2DE985BD" w14:textId="77777777" w:rsidR="00216B0D" w:rsidRPr="007D7D19" w:rsidRDefault="00216B0D"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val="en-US" w:eastAsia="ru-RU"/>
              </w:rPr>
            </w:pPr>
            <w:r w:rsidRPr="007D7D19">
              <w:rPr>
                <w:rFonts w:ascii="Times New Roman" w:eastAsia="Times New Roman" w:hAnsi="Times New Roman" w:cs="Times New Roman"/>
                <w:bCs/>
                <w:sz w:val="24"/>
                <w:szCs w:val="24"/>
                <w:lang w:val="en-US" w:eastAsia="ru-RU"/>
              </w:rPr>
              <w:t>TGF-</w:t>
            </w:r>
            <w:r w:rsidRPr="007D7D19">
              <w:rPr>
                <w:rFonts w:ascii="Times New Roman" w:eastAsia="Times New Roman" w:hAnsi="Times New Roman" w:cs="Times New Roman"/>
                <w:bCs/>
                <w:sz w:val="24"/>
                <w:szCs w:val="24"/>
                <w:lang w:eastAsia="ru-RU"/>
              </w:rPr>
              <w:t>β</w:t>
            </w:r>
            <w:r w:rsidR="008975E1" w:rsidRPr="007D7D19">
              <w:rPr>
                <w:rFonts w:ascii="Times New Roman" w:eastAsia="Times New Roman" w:hAnsi="Times New Roman" w:cs="Times New Roman"/>
                <w:bCs/>
                <w:sz w:val="24"/>
                <w:szCs w:val="24"/>
                <w:lang w:val="en-US" w:eastAsia="ru-RU"/>
              </w:rPr>
              <w:t xml:space="preserve">1, CTGF, Big-H3, Collagen </w:t>
            </w:r>
            <w:r w:rsidRPr="007D7D19">
              <w:rPr>
                <w:rFonts w:ascii="Times New Roman" w:eastAsia="Times New Roman" w:hAnsi="Times New Roman" w:cs="Times New Roman"/>
                <w:bCs/>
                <w:sz w:val="24"/>
                <w:szCs w:val="24"/>
                <w:lang w:val="en-US" w:eastAsia="ru-RU"/>
              </w:rPr>
              <w:t>type IV</w:t>
            </w:r>
          </w:p>
        </w:tc>
      </w:tr>
      <w:tr w:rsidR="007D7D19" w:rsidRPr="007D7D19" w14:paraId="30C00608" w14:textId="77777777" w:rsidTr="00A81B03">
        <w:tc>
          <w:tcPr>
            <w:tcW w:w="4487" w:type="dxa"/>
          </w:tcPr>
          <w:p w14:paraId="42C5D914" w14:textId="77777777" w:rsidR="00216B0D" w:rsidRPr="007D7D19" w:rsidRDefault="00216B0D" w:rsidP="00A81B03">
            <w:pPr>
              <w:pStyle w:val="a3"/>
              <w:numPr>
                <w:ilvl w:val="0"/>
                <w:numId w:val="4"/>
              </w:numPr>
              <w:tabs>
                <w:tab w:val="left" w:pos="9781"/>
              </w:tabs>
              <w:spacing w:after="0" w:line="240" w:lineRule="auto"/>
              <w:ind w:left="318" w:right="49" w:hanging="284"/>
              <w:rPr>
                <w:rFonts w:ascii="Times New Roman" w:eastAsia="Times New Roman" w:hAnsi="Times New Roman"/>
                <w:bCs/>
                <w:sz w:val="24"/>
                <w:szCs w:val="24"/>
                <w:lang w:eastAsia="ru-RU"/>
              </w:rPr>
            </w:pPr>
            <w:r w:rsidRPr="007D7D19">
              <w:rPr>
                <w:rFonts w:ascii="Times New Roman" w:eastAsia="Times New Roman" w:hAnsi="Times New Roman"/>
                <w:bCs/>
                <w:sz w:val="24"/>
                <w:szCs w:val="24"/>
                <w:lang w:eastAsia="ru-RU"/>
              </w:rPr>
              <w:t>Маркеры апоптоза</w:t>
            </w:r>
          </w:p>
        </w:tc>
        <w:tc>
          <w:tcPr>
            <w:tcW w:w="5480" w:type="dxa"/>
          </w:tcPr>
          <w:p w14:paraId="3B25B5E6" w14:textId="77777777" w:rsidR="00216B0D" w:rsidRPr="007D7D19" w:rsidRDefault="00216B0D" w:rsidP="00A81B03">
            <w:pPr>
              <w:tabs>
                <w:tab w:val="left" w:pos="9781"/>
              </w:tabs>
              <w:spacing w:after="0" w:afterAutospacing="0" w:line="240" w:lineRule="auto"/>
              <w:ind w:left="0" w:right="49"/>
              <w:jc w:val="left"/>
              <w:rPr>
                <w:rFonts w:ascii="Times New Roman" w:eastAsia="Times New Roman" w:hAnsi="Times New Roman" w:cs="Times New Roman"/>
                <w:bCs/>
                <w:sz w:val="24"/>
                <w:szCs w:val="24"/>
                <w:lang w:val="en-US" w:eastAsia="ru-RU"/>
              </w:rPr>
            </w:pPr>
            <w:r w:rsidRPr="007D7D19">
              <w:rPr>
                <w:rFonts w:ascii="Times New Roman" w:eastAsia="Times New Roman" w:hAnsi="Times New Roman" w:cs="Times New Roman"/>
                <w:bCs/>
                <w:sz w:val="24"/>
                <w:szCs w:val="24"/>
                <w:lang w:val="en-US" w:eastAsia="ru-RU"/>
              </w:rPr>
              <w:t>Аннексин</w:t>
            </w:r>
            <w:r w:rsidR="008975E1"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w:t>
            </w:r>
            <w:r w:rsidR="008975E1" w:rsidRPr="007D7D19">
              <w:rPr>
                <w:rFonts w:ascii="Times New Roman" w:eastAsia="Times New Roman" w:hAnsi="Times New Roman" w:cs="Times New Roman"/>
                <w:bCs/>
                <w:sz w:val="24"/>
                <w:szCs w:val="24"/>
                <w:lang w:eastAsia="ru-RU"/>
              </w:rPr>
              <w:t xml:space="preserve"> </w:t>
            </w:r>
            <w:r w:rsidRPr="007D7D19">
              <w:rPr>
                <w:rFonts w:ascii="Times New Roman" w:eastAsia="Times New Roman" w:hAnsi="Times New Roman" w:cs="Times New Roman"/>
                <w:bCs/>
                <w:sz w:val="24"/>
                <w:szCs w:val="24"/>
                <w:lang w:val="en-US" w:eastAsia="ru-RU"/>
              </w:rPr>
              <w:t>5</w:t>
            </w:r>
          </w:p>
        </w:tc>
      </w:tr>
      <w:tr w:rsidR="007D7D19" w:rsidRPr="007D7D19" w14:paraId="09304F38" w14:textId="77777777" w:rsidTr="00A81B03">
        <w:trPr>
          <w:trHeight w:val="70"/>
        </w:trPr>
        <w:tc>
          <w:tcPr>
            <w:tcW w:w="9967" w:type="dxa"/>
            <w:gridSpan w:val="2"/>
            <w:tcBorders>
              <w:bottom w:val="single" w:sz="4" w:space="0" w:color="auto"/>
            </w:tcBorders>
          </w:tcPr>
          <w:p w14:paraId="51B433B4" w14:textId="2CC8DB2F" w:rsidR="00216B0D" w:rsidRPr="007D7D19" w:rsidRDefault="00A81B03" w:rsidP="00A81B03">
            <w:pPr>
              <w:tabs>
                <w:tab w:val="left" w:pos="9781"/>
              </w:tabs>
              <w:spacing w:after="0" w:afterAutospacing="0" w:line="240" w:lineRule="auto"/>
              <w:ind w:left="0" w:right="49" w:firstLine="447"/>
              <w:jc w:val="left"/>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NGAL</w:t>
            </w:r>
            <w:r w:rsidRPr="007D7D19">
              <w:rPr>
                <w:rFonts w:ascii="Times New Roman" w:eastAsia="Times New Roman" w:hAnsi="Times New Roman" w:cs="Times New Roman"/>
                <w:bCs/>
                <w:sz w:val="24"/>
                <w:szCs w:val="24"/>
                <w:lang w:eastAsia="ru-RU"/>
              </w:rPr>
              <w:t xml:space="preserve"> - липокалин,  ассоциированный  с  желатиназой нейтрофилов, </w:t>
            </w:r>
            <w:r w:rsidRPr="007D7D19">
              <w:rPr>
                <w:rFonts w:ascii="Times New Roman" w:eastAsia="Times New Roman" w:hAnsi="Times New Roman" w:cs="Times New Roman"/>
                <w:bCs/>
                <w:sz w:val="24"/>
                <w:szCs w:val="24"/>
                <w:lang w:val="en-US" w:eastAsia="ru-RU"/>
              </w:rPr>
              <w:t>KIM</w:t>
            </w:r>
            <w:r w:rsidRPr="007D7D19">
              <w:rPr>
                <w:rFonts w:ascii="Times New Roman" w:eastAsia="Times New Roman" w:hAnsi="Times New Roman" w:cs="Times New Roman"/>
                <w:bCs/>
                <w:sz w:val="24"/>
                <w:szCs w:val="24"/>
                <w:lang w:eastAsia="ru-RU"/>
              </w:rPr>
              <w:t xml:space="preserve">-1 - молекула почечного повреждения, </w:t>
            </w:r>
            <w:r w:rsidRPr="007D7D19">
              <w:rPr>
                <w:rFonts w:ascii="Times New Roman" w:eastAsia="Times New Roman" w:hAnsi="Times New Roman" w:cs="Times New Roman"/>
                <w:bCs/>
                <w:sz w:val="24"/>
                <w:szCs w:val="24"/>
                <w:lang w:val="en-US" w:eastAsia="ru-RU"/>
              </w:rPr>
              <w:t>L</w:t>
            </w:r>
            <w:r w:rsidRPr="007D7D19">
              <w:rPr>
                <w:rFonts w:ascii="Times New Roman" w:eastAsia="Times New Roman" w:hAnsi="Times New Roman" w:cs="Times New Roman"/>
                <w:bCs/>
                <w:sz w:val="24"/>
                <w:szCs w:val="24"/>
                <w:lang w:eastAsia="ru-RU"/>
              </w:rPr>
              <w:t>-</w:t>
            </w:r>
            <w:r w:rsidRPr="007D7D19">
              <w:rPr>
                <w:rFonts w:ascii="Times New Roman" w:eastAsia="Times New Roman" w:hAnsi="Times New Roman" w:cs="Times New Roman"/>
                <w:bCs/>
                <w:sz w:val="24"/>
                <w:szCs w:val="24"/>
                <w:lang w:val="en-US" w:eastAsia="ru-RU"/>
              </w:rPr>
              <w:t>FABP</w:t>
            </w:r>
            <w:r w:rsidRPr="007D7D19">
              <w:rPr>
                <w:rFonts w:ascii="Times New Roman" w:eastAsia="Times New Roman" w:hAnsi="Times New Roman" w:cs="Times New Roman"/>
                <w:bCs/>
                <w:sz w:val="24"/>
                <w:szCs w:val="24"/>
                <w:lang w:eastAsia="ru-RU"/>
              </w:rPr>
              <w:t xml:space="preserve"> - печеночный протеин, связывающий жирные кислоты,  </w:t>
            </w:r>
            <w:r w:rsidRPr="007D7D19">
              <w:rPr>
                <w:rFonts w:ascii="Times New Roman" w:eastAsia="Times New Roman" w:hAnsi="Times New Roman" w:cs="Times New Roman"/>
                <w:bCs/>
                <w:sz w:val="24"/>
                <w:szCs w:val="24"/>
                <w:lang w:val="en-US" w:eastAsia="ru-RU"/>
              </w:rPr>
              <w:t>GST</w:t>
            </w:r>
            <w:r w:rsidRPr="007D7D19">
              <w:rPr>
                <w:rFonts w:ascii="Times New Roman" w:eastAsia="Times New Roman" w:hAnsi="Times New Roman" w:cs="Times New Roman"/>
                <w:bCs/>
                <w:sz w:val="24"/>
                <w:szCs w:val="24"/>
                <w:lang w:eastAsia="ru-RU"/>
              </w:rPr>
              <w:t xml:space="preserve"> - глутатион-</w:t>
            </w:r>
            <w:r w:rsidRPr="007D7D19">
              <w:rPr>
                <w:rFonts w:ascii="Times New Roman" w:eastAsia="Times New Roman" w:hAnsi="Times New Roman" w:cs="Times New Roman"/>
                <w:bCs/>
                <w:sz w:val="24"/>
                <w:szCs w:val="24"/>
                <w:lang w:val="en-US" w:eastAsia="ru-RU"/>
              </w:rPr>
              <w:t>S</w:t>
            </w:r>
            <w:r w:rsidRPr="007D7D19">
              <w:rPr>
                <w:rFonts w:ascii="Times New Roman" w:eastAsia="Times New Roman" w:hAnsi="Times New Roman" w:cs="Times New Roman"/>
                <w:bCs/>
                <w:sz w:val="24"/>
                <w:szCs w:val="24"/>
                <w:lang w:eastAsia="ru-RU"/>
              </w:rPr>
              <w:t xml:space="preserve">-трансфераза,  </w:t>
            </w:r>
            <w:r w:rsidRPr="007D7D19">
              <w:rPr>
                <w:rFonts w:ascii="Times New Roman" w:eastAsia="Times New Roman" w:hAnsi="Times New Roman" w:cs="Times New Roman"/>
                <w:bCs/>
                <w:sz w:val="24"/>
                <w:szCs w:val="24"/>
                <w:lang w:val="en-US" w:eastAsia="ru-RU"/>
              </w:rPr>
              <w:t>NHE</w:t>
            </w:r>
            <w:r w:rsidRPr="007D7D19">
              <w:rPr>
                <w:rFonts w:ascii="Times New Roman" w:eastAsia="Times New Roman" w:hAnsi="Times New Roman" w:cs="Times New Roman"/>
                <w:bCs/>
                <w:sz w:val="24"/>
                <w:szCs w:val="24"/>
                <w:lang w:eastAsia="ru-RU"/>
              </w:rPr>
              <w:t xml:space="preserve">-3 - натрий - водородный обменник, </w:t>
            </w:r>
            <w:r w:rsidRPr="007D7D19">
              <w:rPr>
                <w:rFonts w:ascii="Times New Roman" w:eastAsia="Times New Roman" w:hAnsi="Times New Roman" w:cs="Times New Roman"/>
                <w:bCs/>
                <w:sz w:val="24"/>
                <w:szCs w:val="24"/>
                <w:lang w:val="en-US" w:eastAsia="ru-RU"/>
              </w:rPr>
              <w:t>TGF</w:t>
            </w:r>
            <w:r w:rsidRPr="007D7D19">
              <w:rPr>
                <w:rFonts w:ascii="Times New Roman" w:eastAsia="Times New Roman" w:hAnsi="Times New Roman" w:cs="Times New Roman"/>
                <w:bCs/>
                <w:sz w:val="24"/>
                <w:szCs w:val="24"/>
                <w:lang w:eastAsia="ru-RU"/>
              </w:rPr>
              <w:t>-</w:t>
            </w:r>
            <w:r w:rsidRPr="007D7D19">
              <w:rPr>
                <w:rFonts w:ascii="Times New Roman" w:eastAsia="Times New Roman" w:hAnsi="Times New Roman" w:cs="Times New Roman"/>
                <w:bCs/>
                <w:sz w:val="24"/>
                <w:szCs w:val="24"/>
                <w:lang w:val="en-US" w:eastAsia="ru-RU"/>
              </w:rPr>
              <w:t>β</w:t>
            </w:r>
            <w:r w:rsidRPr="007D7D19">
              <w:rPr>
                <w:rFonts w:ascii="Times New Roman" w:eastAsia="Times New Roman" w:hAnsi="Times New Roman" w:cs="Times New Roman"/>
                <w:bCs/>
                <w:sz w:val="24"/>
                <w:szCs w:val="24"/>
                <w:lang w:eastAsia="ru-RU"/>
              </w:rPr>
              <w:t xml:space="preserve">1 - фактор роста опухолей </w:t>
            </w:r>
            <w:r w:rsidRPr="007D7D19">
              <w:rPr>
                <w:rFonts w:ascii="Times New Roman" w:eastAsia="Times New Roman" w:hAnsi="Times New Roman" w:cs="Times New Roman"/>
                <w:bCs/>
                <w:sz w:val="24"/>
                <w:szCs w:val="24"/>
                <w:lang w:val="en-US" w:eastAsia="ru-RU"/>
              </w:rPr>
              <w:t>β</w:t>
            </w:r>
            <w:r w:rsidRPr="007D7D19">
              <w:rPr>
                <w:rFonts w:ascii="Times New Roman" w:eastAsia="Times New Roman" w:hAnsi="Times New Roman" w:cs="Times New Roman"/>
                <w:bCs/>
                <w:sz w:val="24"/>
                <w:szCs w:val="24"/>
                <w:lang w:eastAsia="ru-RU"/>
              </w:rPr>
              <w:t xml:space="preserve">1, </w:t>
            </w:r>
            <w:r w:rsidRPr="007D7D19">
              <w:rPr>
                <w:rFonts w:ascii="Times New Roman" w:eastAsia="Times New Roman" w:hAnsi="Times New Roman" w:cs="Times New Roman"/>
                <w:bCs/>
                <w:sz w:val="24"/>
                <w:szCs w:val="24"/>
                <w:lang w:val="en-US" w:eastAsia="ru-RU"/>
              </w:rPr>
              <w:t>CTGF</w:t>
            </w:r>
            <w:r w:rsidRPr="007D7D19">
              <w:rPr>
                <w:rFonts w:ascii="Times New Roman" w:eastAsia="Times New Roman" w:hAnsi="Times New Roman" w:cs="Times New Roman"/>
                <w:bCs/>
                <w:sz w:val="24"/>
                <w:szCs w:val="24"/>
                <w:lang w:eastAsia="ru-RU"/>
              </w:rPr>
              <w:t xml:space="preserve"> - фактор роста соединительной ткани </w:t>
            </w:r>
          </w:p>
        </w:tc>
      </w:tr>
      <w:tr w:rsidR="007D7D19" w:rsidRPr="007D7D19" w14:paraId="5A7DE9DB" w14:textId="77777777" w:rsidTr="00A81B03">
        <w:trPr>
          <w:trHeight w:val="210"/>
        </w:trPr>
        <w:tc>
          <w:tcPr>
            <w:tcW w:w="9967" w:type="dxa"/>
            <w:gridSpan w:val="2"/>
            <w:tcBorders>
              <w:top w:val="single" w:sz="4" w:space="0" w:color="auto"/>
              <w:bottom w:val="single" w:sz="4" w:space="0" w:color="auto"/>
            </w:tcBorders>
          </w:tcPr>
          <w:p w14:paraId="4215D44A" w14:textId="1149D015" w:rsidR="00A81B03" w:rsidRPr="007D7D19" w:rsidRDefault="00A81B03" w:rsidP="00A81B03">
            <w:pPr>
              <w:tabs>
                <w:tab w:val="left" w:pos="9781"/>
              </w:tabs>
              <w:spacing w:after="0" w:line="240" w:lineRule="auto"/>
              <w:ind w:left="0" w:right="49" w:firstLine="447"/>
              <w:jc w:val="left"/>
              <w:rPr>
                <w:rFonts w:ascii="Times New Roman" w:eastAsia="Times New Roman" w:hAnsi="Times New Roman" w:cs="Times New Roman"/>
                <w:bCs/>
                <w:sz w:val="24"/>
                <w:szCs w:val="24"/>
                <w:lang w:val="en-US" w:eastAsia="ru-RU"/>
              </w:rPr>
            </w:pPr>
            <w:r w:rsidRPr="007D7D19">
              <w:rPr>
                <w:rFonts w:ascii="Times New Roman" w:eastAsia="Times New Roman" w:hAnsi="Times New Roman" w:cs="Times New Roman"/>
                <w:bCs/>
                <w:sz w:val="24"/>
                <w:szCs w:val="24"/>
                <w:lang w:eastAsia="ru-RU"/>
              </w:rPr>
              <w:t>Примечание – Источник [</w:t>
            </w:r>
            <w:r w:rsidR="001C75D3">
              <w:rPr>
                <w:rFonts w:ascii="Times New Roman" w:eastAsia="Times New Roman" w:hAnsi="Times New Roman" w:cs="Times New Roman"/>
                <w:bCs/>
                <w:sz w:val="24"/>
                <w:szCs w:val="24"/>
                <w:lang w:eastAsia="ru-RU"/>
              </w:rPr>
              <w:t>2</w:t>
            </w:r>
            <w:r w:rsidRPr="007D7D19">
              <w:rPr>
                <w:rFonts w:ascii="Times New Roman" w:eastAsia="Times New Roman" w:hAnsi="Times New Roman" w:cs="Times New Roman"/>
                <w:bCs/>
                <w:sz w:val="24"/>
                <w:szCs w:val="24"/>
                <w:lang w:eastAsia="ru-RU"/>
              </w:rPr>
              <w:t>9</w:t>
            </w:r>
            <w:r w:rsidR="00040692">
              <w:rPr>
                <w:rFonts w:ascii="Times New Roman" w:eastAsia="Times New Roman" w:hAnsi="Times New Roman" w:cs="Times New Roman"/>
                <w:bCs/>
                <w:sz w:val="24"/>
                <w:szCs w:val="24"/>
                <w:lang w:eastAsia="ru-RU"/>
              </w:rPr>
              <w:t>,с. 8</w:t>
            </w:r>
            <w:r w:rsidRPr="007D7D19">
              <w:rPr>
                <w:rFonts w:ascii="Times New Roman" w:eastAsia="Times New Roman" w:hAnsi="Times New Roman" w:cs="Times New Roman"/>
                <w:bCs/>
                <w:sz w:val="24"/>
                <w:szCs w:val="24"/>
                <w:lang w:eastAsia="ru-RU"/>
              </w:rPr>
              <w:t>]</w:t>
            </w:r>
          </w:p>
        </w:tc>
      </w:tr>
    </w:tbl>
    <w:p w14:paraId="7C171AC8" w14:textId="77777777" w:rsidR="004C0223" w:rsidRPr="007D7D19" w:rsidRDefault="004C0223"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p>
    <w:p w14:paraId="7918460E" w14:textId="77777777" w:rsidR="0095152A" w:rsidRPr="007D7D19" w:rsidRDefault="00740401"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В настоящее время нет ответа на вопрос, </w:t>
      </w:r>
      <w:r w:rsidR="00216B0D" w:rsidRPr="007D7D19">
        <w:rPr>
          <w:rFonts w:ascii="Times New Roman" w:eastAsia="Times New Roman" w:hAnsi="Times New Roman" w:cs="Times New Roman"/>
          <w:sz w:val="28"/>
          <w:szCs w:val="28"/>
          <w:lang w:eastAsia="ru-RU"/>
        </w:rPr>
        <w:t>какая комбин</w:t>
      </w:r>
      <w:r w:rsidR="001E6100" w:rsidRPr="007D7D19">
        <w:rPr>
          <w:rFonts w:ascii="Times New Roman" w:eastAsia="Times New Roman" w:hAnsi="Times New Roman" w:cs="Times New Roman"/>
          <w:sz w:val="28"/>
          <w:szCs w:val="28"/>
          <w:lang w:eastAsia="ru-RU"/>
        </w:rPr>
        <w:t xml:space="preserve">ация   биомаркеров   является </w:t>
      </w:r>
      <w:r w:rsidR="00216B0D" w:rsidRPr="007D7D19">
        <w:rPr>
          <w:rFonts w:ascii="Times New Roman" w:eastAsia="Times New Roman" w:hAnsi="Times New Roman" w:cs="Times New Roman"/>
          <w:sz w:val="28"/>
          <w:szCs w:val="28"/>
          <w:lang w:eastAsia="ru-RU"/>
        </w:rPr>
        <w:t>оптимальн</w:t>
      </w:r>
      <w:r w:rsidR="001E6100" w:rsidRPr="007D7D19">
        <w:rPr>
          <w:rFonts w:ascii="Times New Roman" w:eastAsia="Times New Roman" w:hAnsi="Times New Roman" w:cs="Times New Roman"/>
          <w:sz w:val="28"/>
          <w:szCs w:val="28"/>
          <w:lang w:eastAsia="ru-RU"/>
        </w:rPr>
        <w:t xml:space="preserve">ой. Также не </w:t>
      </w:r>
      <w:r w:rsidRPr="007D7D19">
        <w:rPr>
          <w:rFonts w:ascii="Times New Roman" w:eastAsia="Times New Roman" w:hAnsi="Times New Roman" w:cs="Times New Roman"/>
          <w:sz w:val="28"/>
          <w:szCs w:val="28"/>
          <w:lang w:eastAsia="ru-RU"/>
        </w:rPr>
        <w:t xml:space="preserve">существует надежного маркера для </w:t>
      </w:r>
      <w:r w:rsidR="001E6100" w:rsidRPr="007D7D19">
        <w:rPr>
          <w:rFonts w:ascii="Times New Roman" w:eastAsia="Times New Roman" w:hAnsi="Times New Roman" w:cs="Times New Roman"/>
          <w:sz w:val="28"/>
          <w:szCs w:val="28"/>
          <w:lang w:eastAsia="ru-RU"/>
        </w:rPr>
        <w:t>диф</w:t>
      </w:r>
      <w:r w:rsidR="00216B0D" w:rsidRPr="007D7D19">
        <w:rPr>
          <w:rFonts w:ascii="Times New Roman" w:eastAsia="Times New Roman" w:hAnsi="Times New Roman" w:cs="Times New Roman"/>
          <w:sz w:val="28"/>
          <w:szCs w:val="28"/>
          <w:lang w:eastAsia="ru-RU"/>
        </w:rPr>
        <w:t>ференциро</w:t>
      </w:r>
      <w:r w:rsidR="001E6100" w:rsidRPr="007D7D19">
        <w:rPr>
          <w:rFonts w:ascii="Times New Roman" w:eastAsia="Times New Roman" w:hAnsi="Times New Roman" w:cs="Times New Roman"/>
          <w:sz w:val="28"/>
          <w:szCs w:val="28"/>
          <w:lang w:eastAsia="ru-RU"/>
        </w:rPr>
        <w:t xml:space="preserve">вки  преренальной и ренальной </w:t>
      </w:r>
      <w:r w:rsidR="00216B0D" w:rsidRPr="007D7D19">
        <w:rPr>
          <w:rFonts w:ascii="Times New Roman" w:eastAsia="Times New Roman" w:hAnsi="Times New Roman" w:cs="Times New Roman"/>
          <w:sz w:val="28"/>
          <w:szCs w:val="28"/>
          <w:lang w:eastAsia="ru-RU"/>
        </w:rPr>
        <w:t>ОПП.</w:t>
      </w:r>
      <w:r w:rsidR="00C70D36" w:rsidRPr="007D7D19">
        <w:rPr>
          <w:rFonts w:ascii="Times New Roman" w:eastAsia="Times New Roman" w:hAnsi="Times New Roman" w:cs="Times New Roman"/>
          <w:sz w:val="28"/>
          <w:szCs w:val="28"/>
          <w:lang w:eastAsia="ru-RU"/>
        </w:rPr>
        <w:t xml:space="preserve"> </w:t>
      </w:r>
    </w:p>
    <w:p w14:paraId="65FF2645" w14:textId="442C918D" w:rsidR="00C70D36" w:rsidRPr="007D7D19" w:rsidRDefault="00216B0D"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cs="Times New Roman"/>
          <w:sz w:val="28"/>
          <w:szCs w:val="28"/>
          <w:lang w:eastAsia="ru-RU"/>
        </w:rPr>
        <w:t>Среди биомаркеров одним из наи</w:t>
      </w:r>
      <w:r w:rsidR="00740401" w:rsidRPr="007D7D19">
        <w:rPr>
          <w:rFonts w:ascii="Times New Roman" w:eastAsia="Times New Roman" w:hAnsi="Times New Roman" w:cs="Times New Roman"/>
          <w:sz w:val="28"/>
          <w:szCs w:val="28"/>
          <w:lang w:eastAsia="ru-RU"/>
        </w:rPr>
        <w:t xml:space="preserve">более перспективных в качестве </w:t>
      </w:r>
      <w:r w:rsidR="008C05A7" w:rsidRPr="007D7D19">
        <w:rPr>
          <w:rFonts w:ascii="Times New Roman" w:eastAsia="Times New Roman" w:hAnsi="Times New Roman" w:cs="Times New Roman"/>
          <w:sz w:val="28"/>
          <w:szCs w:val="28"/>
          <w:lang w:eastAsia="ru-RU"/>
        </w:rPr>
        <w:t xml:space="preserve">раннего предиктора ОПП </w:t>
      </w:r>
      <w:r w:rsidRPr="007D7D19">
        <w:rPr>
          <w:rFonts w:ascii="Times New Roman" w:eastAsia="Times New Roman" w:hAnsi="Times New Roman" w:cs="Times New Roman"/>
          <w:sz w:val="28"/>
          <w:szCs w:val="28"/>
          <w:lang w:eastAsia="ru-RU"/>
        </w:rPr>
        <w:t>являет</w:t>
      </w:r>
      <w:r w:rsidR="008C05A7" w:rsidRPr="007D7D19">
        <w:rPr>
          <w:rFonts w:ascii="Times New Roman" w:eastAsia="Times New Roman" w:hAnsi="Times New Roman" w:cs="Times New Roman"/>
          <w:sz w:val="28"/>
          <w:szCs w:val="28"/>
          <w:lang w:eastAsia="ru-RU"/>
        </w:rPr>
        <w:t xml:space="preserve">ся </w:t>
      </w:r>
      <w:r w:rsidR="00CE5E63" w:rsidRPr="007D7D19">
        <w:rPr>
          <w:rFonts w:ascii="Times New Roman" w:eastAsia="Times New Roman" w:hAnsi="Times New Roman" w:cs="Times New Roman"/>
          <w:sz w:val="28"/>
          <w:szCs w:val="28"/>
          <w:lang w:val="en-US" w:eastAsia="ru-RU"/>
        </w:rPr>
        <w:t>u</w:t>
      </w:r>
      <w:r w:rsidR="008C05A7" w:rsidRPr="007D7D19">
        <w:rPr>
          <w:rFonts w:ascii="Times New Roman" w:eastAsia="Times New Roman" w:hAnsi="Times New Roman" w:cs="Times New Roman"/>
          <w:sz w:val="28"/>
          <w:szCs w:val="28"/>
          <w:lang w:eastAsia="ru-RU"/>
        </w:rPr>
        <w:t>NGAL (</w:t>
      </w:r>
      <w:r w:rsidR="00CE5E63" w:rsidRPr="007D7D19">
        <w:rPr>
          <w:rFonts w:ascii="Times New Roman" w:eastAsia="Times New Roman" w:hAnsi="Times New Roman" w:cs="Times New Roman"/>
          <w:sz w:val="28"/>
          <w:szCs w:val="28"/>
          <w:lang w:val="en-US" w:eastAsia="ru-RU"/>
        </w:rPr>
        <w:t>urinary</w:t>
      </w:r>
      <w:r w:rsidR="00CE5E63" w:rsidRPr="007D7D19">
        <w:rPr>
          <w:rFonts w:ascii="Times New Roman" w:eastAsia="Times New Roman" w:hAnsi="Times New Roman" w:cs="Times New Roman"/>
          <w:sz w:val="28"/>
          <w:szCs w:val="28"/>
          <w:lang w:eastAsia="ru-RU"/>
        </w:rPr>
        <w:t xml:space="preserve"> </w:t>
      </w:r>
      <w:r w:rsidR="008C05A7" w:rsidRPr="007D7D19">
        <w:rPr>
          <w:rFonts w:ascii="Times New Roman" w:eastAsia="Times New Roman" w:hAnsi="Times New Roman" w:cs="Times New Roman"/>
          <w:sz w:val="28"/>
          <w:szCs w:val="28"/>
          <w:lang w:eastAsia="ru-RU"/>
        </w:rPr>
        <w:t xml:space="preserve">neutrophil gelatinase – </w:t>
      </w:r>
      <w:r w:rsidRPr="007D7D19">
        <w:rPr>
          <w:rFonts w:ascii="Times New Roman" w:eastAsia="Times New Roman" w:hAnsi="Times New Roman" w:cs="Times New Roman"/>
          <w:sz w:val="28"/>
          <w:szCs w:val="28"/>
          <w:lang w:eastAsia="ru-RU"/>
        </w:rPr>
        <w:t>associated  lipocalin),</w:t>
      </w:r>
      <w:r w:rsidR="008C05A7"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липокалин,  ассоциированный  с  желатиназой  нейтрофилов; другие названия липокалин</w:t>
      </w:r>
      <w:r w:rsidR="00C70D3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w:t>
      </w:r>
      <w:r w:rsidR="00C70D3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2, сидерокалин, 24р33 ил</w:t>
      </w:r>
      <w:r w:rsidR="00C70D36" w:rsidRPr="007D7D19">
        <w:rPr>
          <w:rFonts w:ascii="Times New Roman" w:eastAsia="Times New Roman" w:hAnsi="Times New Roman" w:cs="Times New Roman"/>
          <w:sz w:val="28"/>
          <w:szCs w:val="28"/>
          <w:lang w:eastAsia="ru-RU"/>
        </w:rPr>
        <w:t>и LCN2), который   является острофазным белком с молекулярной массой 25 кДа [</w:t>
      </w:r>
      <w:r w:rsidR="001C75D3">
        <w:rPr>
          <w:rFonts w:ascii="Times New Roman" w:eastAsia="Times New Roman" w:hAnsi="Times New Roman" w:cs="Times New Roman"/>
          <w:sz w:val="28"/>
          <w:szCs w:val="28"/>
          <w:lang w:eastAsia="ru-RU"/>
        </w:rPr>
        <w:t>66</w:t>
      </w:r>
      <w:r w:rsidR="00C70D36" w:rsidRPr="007D7D19">
        <w:rPr>
          <w:rFonts w:ascii="Times New Roman" w:eastAsia="Times New Roman" w:hAnsi="Times New Roman" w:cs="Times New Roman"/>
          <w:sz w:val="28"/>
          <w:szCs w:val="28"/>
          <w:lang w:eastAsia="ru-RU"/>
        </w:rPr>
        <w:t xml:space="preserve">]. </w:t>
      </w:r>
    </w:p>
    <w:p w14:paraId="086C08F3" w14:textId="0DB209C8" w:rsidR="00C70D36" w:rsidRPr="007D7D19" w:rsidRDefault="00216B0D"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hAnsi="Times New Roman" w:cs="Times New Roman"/>
          <w:sz w:val="28"/>
          <w:szCs w:val="28"/>
        </w:rPr>
        <w:t>Липокалины представляют собой семейство небольших (160-180 аминокислотных остатков) секретируемых транспортных белков с характерной вто</w:t>
      </w:r>
      <w:r w:rsidR="008C05A7" w:rsidRPr="007D7D19">
        <w:rPr>
          <w:rFonts w:ascii="Times New Roman" w:hAnsi="Times New Roman" w:cs="Times New Roman"/>
          <w:sz w:val="28"/>
          <w:szCs w:val="28"/>
        </w:rPr>
        <w:t xml:space="preserve">ричной структурой. </w:t>
      </w:r>
      <w:r w:rsidRPr="007D7D19">
        <w:rPr>
          <w:rFonts w:ascii="Times New Roman" w:hAnsi="Times New Roman" w:cs="Times New Roman"/>
          <w:sz w:val="28"/>
          <w:szCs w:val="28"/>
        </w:rPr>
        <w:t xml:space="preserve">«Липокалиновый карман» способен специфически </w:t>
      </w:r>
      <w:r w:rsidRPr="007D7D19">
        <w:rPr>
          <w:rFonts w:ascii="Times New Roman" w:hAnsi="Times New Roman" w:cs="Times New Roman"/>
          <w:sz w:val="28"/>
          <w:szCs w:val="28"/>
        </w:rPr>
        <w:lastRenderedPageBreak/>
        <w:t>связывать малые гид</w:t>
      </w:r>
      <w:r w:rsidR="008C05A7" w:rsidRPr="007D7D19">
        <w:rPr>
          <w:rFonts w:ascii="Times New Roman" w:hAnsi="Times New Roman" w:cs="Times New Roman"/>
          <w:sz w:val="28"/>
          <w:szCs w:val="28"/>
        </w:rPr>
        <w:t xml:space="preserve">рофобные молекулы (стероидные гормоны, витамины, феромоны, простагландины, ретиноиды, </w:t>
      </w:r>
      <w:r w:rsidRPr="007D7D19">
        <w:rPr>
          <w:rFonts w:ascii="Times New Roman" w:hAnsi="Times New Roman" w:cs="Times New Roman"/>
          <w:sz w:val="28"/>
          <w:szCs w:val="28"/>
        </w:rPr>
        <w:t>арахидоновую кислоту, жирные кислоты, сидерофоры и другие активные вещества).</w:t>
      </w:r>
      <w:r w:rsidR="00C70D3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Проведённые на сегодня многочисленные иссл</w:t>
      </w:r>
      <w:r w:rsidR="008C05A7" w:rsidRPr="007D7D19">
        <w:rPr>
          <w:rFonts w:ascii="Times New Roman" w:eastAsia="Times New Roman" w:hAnsi="Times New Roman" w:cs="Times New Roman"/>
          <w:sz w:val="28"/>
          <w:szCs w:val="28"/>
          <w:lang w:eastAsia="ru-RU"/>
        </w:rPr>
        <w:t xml:space="preserve">едования показали большую роль исследования в различных когортах пациентов некоторых белков в </w:t>
      </w:r>
      <w:r w:rsidRPr="007D7D19">
        <w:rPr>
          <w:rFonts w:ascii="Times New Roman" w:eastAsia="Times New Roman" w:hAnsi="Times New Roman" w:cs="Times New Roman"/>
          <w:sz w:val="28"/>
          <w:szCs w:val="28"/>
          <w:lang w:eastAsia="ru-RU"/>
        </w:rPr>
        <w:t xml:space="preserve">моче, относящихся   к   группе   биомаркёров   </w:t>
      </w:r>
      <w:r w:rsidR="00C70D36" w:rsidRPr="007D7D19">
        <w:rPr>
          <w:rFonts w:ascii="Times New Roman" w:eastAsia="Times New Roman" w:hAnsi="Times New Roman" w:cs="Times New Roman"/>
          <w:sz w:val="28"/>
          <w:szCs w:val="28"/>
          <w:lang w:eastAsia="ru-RU"/>
        </w:rPr>
        <w:t>ОПП</w:t>
      </w:r>
      <w:r w:rsidRPr="007D7D19">
        <w:rPr>
          <w:rFonts w:ascii="Times New Roman" w:eastAsia="Times New Roman" w:hAnsi="Times New Roman" w:cs="Times New Roman"/>
          <w:sz w:val="28"/>
          <w:szCs w:val="28"/>
          <w:lang w:eastAsia="ru-RU"/>
        </w:rPr>
        <w:t>,   которые позволили   бы   в   самые   ранние   сроки   диагностировать   патологию,   уровень повреждения    и    своевременно    применить    лечебные    и    реабилитационные мероприятия по предупреждению развития хронической болезни почек</w:t>
      </w:r>
      <w:r w:rsidR="00411D62" w:rsidRPr="007D7D19">
        <w:rPr>
          <w:rFonts w:ascii="Times New Roman" w:eastAsia="Times New Roman" w:hAnsi="Times New Roman" w:cs="Times New Roman"/>
          <w:sz w:val="28"/>
          <w:szCs w:val="28"/>
          <w:lang w:eastAsia="ru-RU"/>
        </w:rPr>
        <w:t xml:space="preserve"> [</w:t>
      </w:r>
      <w:r w:rsidR="001C75D3">
        <w:rPr>
          <w:rFonts w:ascii="Times New Roman" w:eastAsia="Times New Roman" w:hAnsi="Times New Roman" w:cs="Times New Roman"/>
          <w:sz w:val="28"/>
          <w:szCs w:val="28"/>
          <w:lang w:eastAsia="ru-RU"/>
        </w:rPr>
        <w:t>66,р.</w:t>
      </w:r>
      <w:r w:rsidR="00040692">
        <w:rPr>
          <w:rFonts w:ascii="Times New Roman" w:eastAsia="Times New Roman" w:hAnsi="Times New Roman" w:cs="Times New Roman"/>
          <w:sz w:val="28"/>
          <w:szCs w:val="28"/>
          <w:lang w:eastAsia="ru-RU"/>
        </w:rPr>
        <w:t xml:space="preserve"> </w:t>
      </w:r>
      <w:r w:rsidR="001C75D3">
        <w:rPr>
          <w:rFonts w:ascii="Times New Roman" w:eastAsia="Times New Roman" w:hAnsi="Times New Roman" w:cs="Times New Roman"/>
          <w:sz w:val="28"/>
          <w:szCs w:val="28"/>
          <w:lang w:eastAsia="ru-RU"/>
        </w:rPr>
        <w:t>407</w:t>
      </w:r>
      <w:r w:rsidR="00411D62" w:rsidRPr="007D7D19">
        <w:rPr>
          <w:rFonts w:ascii="Times New Roman" w:eastAsia="Times New Roman" w:hAnsi="Times New Roman" w:cs="Times New Roman"/>
          <w:sz w:val="28"/>
          <w:szCs w:val="28"/>
          <w:lang w:eastAsia="ru-RU"/>
        </w:rPr>
        <w:t>].</w:t>
      </w:r>
      <w:r w:rsidR="00C70D36" w:rsidRPr="007D7D19">
        <w:rPr>
          <w:rFonts w:ascii="Times New Roman" w:eastAsia="Times New Roman" w:hAnsi="Times New Roman" w:cs="Times New Roman"/>
          <w:sz w:val="28"/>
          <w:szCs w:val="28"/>
          <w:lang w:eastAsia="ru-RU"/>
        </w:rPr>
        <w:t xml:space="preserve"> </w:t>
      </w:r>
    </w:p>
    <w:p w14:paraId="35D42D61" w14:textId="22C4CB6F" w:rsidR="00286A06" w:rsidRPr="007D7D19" w:rsidRDefault="00305298"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NGAL был открыт в 1993 году, состоит из одной  полипептидной цепи, состоящей из 178 аминокислотных остатков [</w:t>
      </w:r>
      <w:r w:rsidR="001C75D3">
        <w:rPr>
          <w:rFonts w:ascii="Times New Roman" w:eastAsia="Times New Roman" w:hAnsi="Times New Roman" w:cs="Times New Roman"/>
          <w:sz w:val="28"/>
          <w:szCs w:val="28"/>
          <w:lang w:eastAsia="ru-RU"/>
        </w:rPr>
        <w:t>6</w:t>
      </w:r>
      <w:r w:rsidR="001228B7" w:rsidRPr="007D7D19">
        <w:rPr>
          <w:rFonts w:ascii="Times New Roman" w:eastAsia="Times New Roman" w:hAnsi="Times New Roman" w:cs="Times New Roman"/>
          <w:sz w:val="28"/>
          <w:szCs w:val="28"/>
          <w:lang w:eastAsia="ru-RU"/>
        </w:rPr>
        <w:t>7</w:t>
      </w:r>
      <w:r w:rsidRPr="007D7D19">
        <w:rPr>
          <w:rFonts w:ascii="Times New Roman" w:eastAsia="Times New Roman" w:hAnsi="Times New Roman" w:cs="Times New Roman"/>
          <w:sz w:val="28"/>
          <w:szCs w:val="28"/>
          <w:lang w:eastAsia="ru-RU"/>
        </w:rPr>
        <w:t xml:space="preserve">]. При  развитии  </w:t>
      </w:r>
      <w:r w:rsidR="00C70D36" w:rsidRPr="007D7D19">
        <w:rPr>
          <w:rFonts w:ascii="Times New Roman" w:eastAsia="Times New Roman" w:hAnsi="Times New Roman" w:cs="Times New Roman"/>
          <w:sz w:val="28"/>
          <w:szCs w:val="28"/>
          <w:lang w:eastAsia="ru-RU"/>
        </w:rPr>
        <w:t>ОПП</w:t>
      </w:r>
      <w:r w:rsidRPr="007D7D19">
        <w:rPr>
          <w:rFonts w:ascii="Times New Roman" w:eastAsia="Times New Roman" w:hAnsi="Times New Roman" w:cs="Times New Roman"/>
          <w:sz w:val="28"/>
          <w:szCs w:val="28"/>
          <w:lang w:eastAsia="ru-RU"/>
        </w:rPr>
        <w:t xml:space="preserve">  NGAL фильтруется,  но  не  реабсорбируется  в  проксимальных  канальцах  и  собирательных  трубочках. </w:t>
      </w:r>
      <w:r w:rsidRPr="007D7D19">
        <w:rPr>
          <w:rFonts w:ascii="Times New Roman" w:eastAsia="Times New Roman" w:hAnsi="Times New Roman" w:cs="Times New Roman"/>
          <w:sz w:val="28"/>
          <w:szCs w:val="28"/>
          <w:lang w:val="en-US" w:eastAsia="ru-RU"/>
        </w:rPr>
        <w:t>NGAL</w:t>
      </w:r>
      <w:r w:rsidR="00C70D36" w:rsidRPr="007D7D19">
        <w:rPr>
          <w:rFonts w:ascii="Times New Roman" w:eastAsia="Times New Roman" w:hAnsi="Times New Roman" w:cs="Times New Roman"/>
          <w:sz w:val="28"/>
          <w:szCs w:val="28"/>
          <w:lang w:eastAsia="ru-RU"/>
        </w:rPr>
        <w:t xml:space="preserve"> являясь ранним </w:t>
      </w:r>
      <w:r w:rsidRPr="007D7D19">
        <w:rPr>
          <w:rFonts w:ascii="Times New Roman" w:eastAsia="Times New Roman" w:hAnsi="Times New Roman" w:cs="Times New Roman"/>
          <w:sz w:val="28"/>
          <w:szCs w:val="28"/>
          <w:lang w:eastAsia="ru-RU"/>
        </w:rPr>
        <w:t>маркёром ОПП коррелирует с остротой и тяжестью поражения  почек</w:t>
      </w:r>
      <w:r w:rsidR="00C70D3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 xml:space="preserve">Референтные уровни </w:t>
      </w:r>
      <w:r w:rsidRPr="007D7D19">
        <w:rPr>
          <w:rFonts w:ascii="Times New Roman" w:eastAsia="Times New Roman" w:hAnsi="Times New Roman" w:cs="Times New Roman"/>
          <w:sz w:val="28"/>
          <w:szCs w:val="28"/>
          <w:lang w:val="en-US" w:eastAsia="ru-RU"/>
        </w:rPr>
        <w:t>uNGAL</w:t>
      </w:r>
      <w:r w:rsidRPr="007D7D19">
        <w:rPr>
          <w:rFonts w:ascii="Times New Roman" w:eastAsia="Times New Roman" w:hAnsi="Times New Roman" w:cs="Times New Roman"/>
          <w:sz w:val="28"/>
          <w:szCs w:val="28"/>
          <w:lang w:eastAsia="ru-RU"/>
        </w:rPr>
        <w:t>(нг/мл) у новорожденных составляют 5,2-137,4 нг/мл. При этом уровень NGAL в плазме, сыворотке и моче имеют сходное диагностическое и прогностическое значение. Соответственно, можно использовать определение данного маркера в моче, что будет малоинвазивным для новорожденного [</w:t>
      </w:r>
      <w:r w:rsidR="00562DF8">
        <w:rPr>
          <w:rFonts w:ascii="Times New Roman" w:eastAsia="Times New Roman" w:hAnsi="Times New Roman" w:cs="Times New Roman"/>
          <w:sz w:val="28"/>
          <w:szCs w:val="28"/>
          <w:lang w:eastAsia="ru-RU"/>
        </w:rPr>
        <w:t>66,р. 408</w:t>
      </w:r>
      <w:r w:rsidRPr="007D7D19">
        <w:rPr>
          <w:rFonts w:ascii="Times New Roman" w:eastAsia="Times New Roman" w:hAnsi="Times New Roman" w:cs="Times New Roman"/>
          <w:sz w:val="28"/>
          <w:szCs w:val="28"/>
          <w:lang w:eastAsia="ru-RU"/>
        </w:rPr>
        <w:t>]. В ряде исследований была доказана возможность применения NGAL для предиктивной диагностики ОПП у новорожденных с перинатальной асфиксией [</w:t>
      </w:r>
      <w:r w:rsidR="00562DF8">
        <w:rPr>
          <w:rFonts w:ascii="Times New Roman" w:eastAsia="Times New Roman" w:hAnsi="Times New Roman" w:cs="Times New Roman"/>
          <w:sz w:val="28"/>
          <w:szCs w:val="28"/>
          <w:lang w:eastAsia="ru-RU"/>
        </w:rPr>
        <w:t>68</w:t>
      </w:r>
      <w:r w:rsidRPr="007D7D19">
        <w:rPr>
          <w:rFonts w:ascii="Times New Roman" w:eastAsia="Times New Roman" w:hAnsi="Times New Roman" w:cs="Times New Roman"/>
          <w:sz w:val="28"/>
          <w:szCs w:val="28"/>
          <w:lang w:eastAsia="ru-RU"/>
        </w:rPr>
        <w:t xml:space="preserve">]. </w:t>
      </w:r>
    </w:p>
    <w:p w14:paraId="33A00AA0" w14:textId="09F811AF" w:rsidR="00035DB0" w:rsidRPr="007D7D19" w:rsidRDefault="00035DB0"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val="en-US" w:eastAsia="ru-RU"/>
        </w:rPr>
        <w:t>NGAL</w:t>
      </w:r>
      <w:r w:rsidR="00C70D36" w:rsidRPr="007D7D19">
        <w:rPr>
          <w:rFonts w:ascii="Times New Roman" w:eastAsia="Times New Roman" w:hAnsi="Times New Roman" w:cs="Times New Roman"/>
          <w:sz w:val="28"/>
          <w:szCs w:val="28"/>
          <w:lang w:eastAsia="ru-RU"/>
        </w:rPr>
        <w:t xml:space="preserve"> первоначально </w:t>
      </w:r>
      <w:r w:rsidRPr="007D7D19">
        <w:rPr>
          <w:rFonts w:ascii="Times New Roman" w:eastAsia="Times New Roman" w:hAnsi="Times New Roman" w:cs="Times New Roman"/>
          <w:sz w:val="28"/>
          <w:szCs w:val="28"/>
          <w:lang w:eastAsia="ru-RU"/>
        </w:rPr>
        <w:t>был   и</w:t>
      </w:r>
      <w:r w:rsidR="00C70D36" w:rsidRPr="007D7D19">
        <w:rPr>
          <w:rFonts w:ascii="Times New Roman" w:eastAsia="Times New Roman" w:hAnsi="Times New Roman" w:cs="Times New Roman"/>
          <w:sz w:val="28"/>
          <w:szCs w:val="28"/>
          <w:lang w:eastAsia="ru-RU"/>
        </w:rPr>
        <w:t xml:space="preserve">дентифицирован в качестве </w:t>
      </w:r>
      <w:r w:rsidRPr="007D7D19">
        <w:rPr>
          <w:rFonts w:ascii="Times New Roman" w:eastAsia="Times New Roman" w:hAnsi="Times New Roman" w:cs="Times New Roman"/>
          <w:sz w:val="28"/>
          <w:szCs w:val="28"/>
          <w:lang w:eastAsia="ru-RU"/>
        </w:rPr>
        <w:t>компонента специфическ</w:t>
      </w:r>
      <w:r w:rsidR="00C70D36" w:rsidRPr="007D7D19">
        <w:rPr>
          <w:rFonts w:ascii="Times New Roman" w:eastAsia="Times New Roman" w:hAnsi="Times New Roman" w:cs="Times New Roman"/>
          <w:sz w:val="28"/>
          <w:szCs w:val="28"/>
          <w:lang w:eastAsia="ru-RU"/>
        </w:rPr>
        <w:t>их нейтрофильных  гранул</w:t>
      </w:r>
      <w:r w:rsidR="00F038C7" w:rsidRPr="007D7D19">
        <w:rPr>
          <w:rFonts w:ascii="Times New Roman" w:eastAsia="Times New Roman" w:hAnsi="Times New Roman" w:cs="Times New Roman"/>
          <w:sz w:val="28"/>
          <w:szCs w:val="28"/>
          <w:lang w:eastAsia="ru-RU"/>
        </w:rPr>
        <w:t xml:space="preserve"> </w:t>
      </w:r>
      <w:r w:rsidR="00A81B03" w:rsidRPr="007D7D19">
        <w:rPr>
          <w:rFonts w:ascii="Times New Roman" w:eastAsia="Times New Roman" w:hAnsi="Times New Roman" w:cs="Times New Roman"/>
          <w:sz w:val="28"/>
          <w:szCs w:val="28"/>
          <w:lang w:eastAsia="ru-RU"/>
        </w:rPr>
        <w:t>(рисунок</w:t>
      </w:r>
      <w:r w:rsidRPr="007D7D19">
        <w:rPr>
          <w:rFonts w:ascii="Times New Roman" w:eastAsia="Times New Roman" w:hAnsi="Times New Roman" w:cs="Times New Roman"/>
          <w:sz w:val="28"/>
          <w:szCs w:val="28"/>
          <w:lang w:eastAsia="ru-RU"/>
        </w:rPr>
        <w:t xml:space="preserve"> 1)</w:t>
      </w:r>
      <w:r w:rsidR="00C70D3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w:t>
      </w:r>
      <w:r w:rsidR="008B307F">
        <w:rPr>
          <w:rFonts w:ascii="Times New Roman" w:eastAsia="Times New Roman" w:hAnsi="Times New Roman" w:cs="Times New Roman"/>
          <w:sz w:val="28"/>
          <w:szCs w:val="28"/>
          <w:lang w:eastAsia="ru-RU"/>
        </w:rPr>
        <w:t>6</w:t>
      </w:r>
      <w:r w:rsidR="00286A06" w:rsidRPr="007D7D19">
        <w:rPr>
          <w:rFonts w:ascii="Times New Roman" w:eastAsia="Times New Roman" w:hAnsi="Times New Roman" w:cs="Times New Roman"/>
          <w:sz w:val="28"/>
          <w:szCs w:val="28"/>
          <w:lang w:eastAsia="ru-RU"/>
        </w:rPr>
        <w:t>7</w:t>
      </w:r>
      <w:r w:rsidR="00040692">
        <w:rPr>
          <w:rFonts w:ascii="Times New Roman" w:eastAsia="Times New Roman" w:hAnsi="Times New Roman" w:cs="Times New Roman"/>
          <w:sz w:val="28"/>
          <w:szCs w:val="28"/>
          <w:lang w:eastAsia="ru-RU"/>
        </w:rPr>
        <w:t>,с. 9</w:t>
      </w:r>
      <w:r w:rsidRPr="007D7D19">
        <w:rPr>
          <w:rFonts w:ascii="Times New Roman" w:eastAsia="Times New Roman" w:hAnsi="Times New Roman" w:cs="Times New Roman"/>
          <w:sz w:val="28"/>
          <w:szCs w:val="28"/>
          <w:lang w:eastAsia="ru-RU"/>
        </w:rPr>
        <w:t xml:space="preserve">]. </w:t>
      </w:r>
    </w:p>
    <w:p w14:paraId="1DC46662" w14:textId="77777777" w:rsidR="00F62D4D" w:rsidRPr="007D7D19" w:rsidRDefault="00F62D4D" w:rsidP="00810EE1">
      <w:pPr>
        <w:tabs>
          <w:tab w:val="left" w:pos="9781"/>
        </w:tabs>
        <w:spacing w:after="0" w:afterAutospacing="0" w:line="240" w:lineRule="auto"/>
        <w:ind w:left="0" w:right="49"/>
        <w:rPr>
          <w:rFonts w:ascii="Times New Roman" w:eastAsia="Times New Roman" w:hAnsi="Times New Roman" w:cs="Times New Roman"/>
          <w:bCs/>
          <w:sz w:val="28"/>
          <w:szCs w:val="28"/>
          <w:lang w:eastAsia="ru-RU"/>
        </w:rPr>
      </w:pPr>
    </w:p>
    <w:p w14:paraId="1298714E" w14:textId="77777777" w:rsidR="00216B0D" w:rsidRPr="007D7D19" w:rsidRDefault="00F62D4D" w:rsidP="00810EE1">
      <w:pPr>
        <w:tabs>
          <w:tab w:val="left" w:pos="9781"/>
        </w:tabs>
        <w:spacing w:after="0" w:afterAutospacing="0" w:line="240" w:lineRule="auto"/>
        <w:ind w:left="0" w:right="49"/>
        <w:jc w:val="center"/>
        <w:rPr>
          <w:rFonts w:ascii="Times New Roman" w:eastAsia="Times New Roman" w:hAnsi="Times New Roman" w:cs="Times New Roman"/>
          <w:sz w:val="28"/>
          <w:szCs w:val="28"/>
          <w:lang w:eastAsia="ru-RU"/>
        </w:rPr>
      </w:pPr>
      <w:r w:rsidRPr="007D7D19">
        <w:rPr>
          <w:rFonts w:ascii="Times New Roman" w:eastAsia="Times New Roman" w:hAnsi="Times New Roman" w:cs="Times New Roman"/>
          <w:noProof/>
          <w:sz w:val="28"/>
          <w:szCs w:val="28"/>
          <w:lang w:eastAsia="ru-RU"/>
        </w:rPr>
        <w:drawing>
          <wp:inline distT="0" distB="0" distL="0" distR="0" wp14:anchorId="4D3D892E" wp14:editId="5981759C">
            <wp:extent cx="3111500" cy="2229632"/>
            <wp:effectExtent l="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122509" cy="2237521"/>
                    </a:xfrm>
                    <a:prstGeom prst="rect">
                      <a:avLst/>
                    </a:prstGeom>
                    <a:noFill/>
                    <a:ln w="9525">
                      <a:noFill/>
                      <a:miter lim="800000"/>
                      <a:headEnd/>
                      <a:tailEnd/>
                    </a:ln>
                  </pic:spPr>
                </pic:pic>
              </a:graphicData>
            </a:graphic>
          </wp:inline>
        </w:drawing>
      </w:r>
    </w:p>
    <w:p w14:paraId="7D897B25" w14:textId="77777777" w:rsidR="00B14A95" w:rsidRPr="007D7D19" w:rsidRDefault="00B14A95" w:rsidP="00810EE1">
      <w:pPr>
        <w:tabs>
          <w:tab w:val="left" w:pos="9781"/>
        </w:tabs>
        <w:spacing w:after="0" w:afterAutospacing="0" w:line="240" w:lineRule="auto"/>
        <w:ind w:left="0" w:right="49"/>
        <w:jc w:val="center"/>
        <w:rPr>
          <w:rFonts w:ascii="Times New Roman" w:eastAsia="Times New Roman" w:hAnsi="Times New Roman" w:cs="Times New Roman"/>
          <w:bCs/>
          <w:sz w:val="28"/>
          <w:szCs w:val="28"/>
          <w:lang w:eastAsia="ru-RU"/>
        </w:rPr>
      </w:pPr>
    </w:p>
    <w:p w14:paraId="07C05741" w14:textId="3AEF4DF0" w:rsidR="00F62D4D" w:rsidRPr="007D7D19" w:rsidRDefault="00E12F5E" w:rsidP="00A81B03">
      <w:pPr>
        <w:tabs>
          <w:tab w:val="left" w:pos="9781"/>
        </w:tabs>
        <w:spacing w:after="0" w:afterAutospacing="0" w:line="240" w:lineRule="auto"/>
        <w:ind w:left="0" w:right="49"/>
        <w:jc w:val="center"/>
        <w:rPr>
          <w:rFonts w:ascii="Times New Roman" w:eastAsia="Times New Roman" w:hAnsi="Times New Roman" w:cs="Times New Roman"/>
          <w:bCs/>
          <w:sz w:val="28"/>
          <w:szCs w:val="28"/>
          <w:lang w:eastAsia="ru-RU"/>
        </w:rPr>
      </w:pPr>
      <w:r w:rsidRPr="007D7D19">
        <w:rPr>
          <w:rFonts w:ascii="Times New Roman" w:eastAsia="Times New Roman" w:hAnsi="Times New Roman" w:cs="Times New Roman"/>
          <w:bCs/>
          <w:sz w:val="28"/>
          <w:szCs w:val="28"/>
          <w:lang w:eastAsia="ru-RU"/>
        </w:rPr>
        <w:t>Р</w:t>
      </w:r>
      <w:r w:rsidR="00F62D4D" w:rsidRPr="007D7D19">
        <w:rPr>
          <w:rFonts w:ascii="Times New Roman" w:eastAsia="Times New Roman" w:hAnsi="Times New Roman" w:cs="Times New Roman"/>
          <w:bCs/>
          <w:sz w:val="28"/>
          <w:szCs w:val="28"/>
          <w:lang w:eastAsia="ru-RU"/>
        </w:rPr>
        <w:t xml:space="preserve">исунок </w:t>
      </w:r>
      <w:r w:rsidR="00040692">
        <w:rPr>
          <w:rFonts w:ascii="Times New Roman" w:eastAsia="Times New Roman" w:hAnsi="Times New Roman" w:cs="Times New Roman"/>
          <w:bCs/>
          <w:sz w:val="28"/>
          <w:szCs w:val="28"/>
          <w:lang w:eastAsia="ru-RU"/>
        </w:rPr>
        <w:t xml:space="preserve"> </w:t>
      </w:r>
      <w:r w:rsidR="004965A7" w:rsidRPr="007D7D19">
        <w:rPr>
          <w:rFonts w:ascii="Times New Roman" w:eastAsia="Times New Roman" w:hAnsi="Times New Roman" w:cs="Times New Roman"/>
          <w:bCs/>
          <w:sz w:val="28"/>
          <w:szCs w:val="28"/>
          <w:lang w:eastAsia="ru-RU"/>
        </w:rPr>
        <w:t>1</w:t>
      </w:r>
      <w:r w:rsidR="00F62D4D" w:rsidRPr="007D7D19">
        <w:rPr>
          <w:rFonts w:ascii="Times New Roman" w:eastAsia="Times New Roman" w:hAnsi="Times New Roman" w:cs="Times New Roman"/>
          <w:bCs/>
          <w:sz w:val="28"/>
          <w:szCs w:val="28"/>
          <w:lang w:eastAsia="ru-RU"/>
        </w:rPr>
        <w:t xml:space="preserve">  </w:t>
      </w:r>
      <w:r w:rsidR="00040692">
        <w:rPr>
          <w:rFonts w:ascii="Times New Roman" w:eastAsia="Times New Roman" w:hAnsi="Times New Roman" w:cs="Times New Roman"/>
          <w:bCs/>
          <w:sz w:val="28"/>
          <w:szCs w:val="28"/>
          <w:lang w:eastAsia="ru-RU"/>
        </w:rPr>
        <w:t xml:space="preserve">-   </w:t>
      </w:r>
      <w:r w:rsidR="00F62D4D" w:rsidRPr="007D7D19">
        <w:rPr>
          <w:rFonts w:ascii="Times New Roman" w:eastAsia="Times New Roman" w:hAnsi="Times New Roman" w:cs="Times New Roman"/>
          <w:bCs/>
          <w:sz w:val="28"/>
          <w:szCs w:val="28"/>
          <w:lang w:eastAsia="ru-RU"/>
        </w:rPr>
        <w:t xml:space="preserve">Структура белка NGAL </w:t>
      </w:r>
      <w:r w:rsidR="00040692">
        <w:rPr>
          <w:rFonts w:ascii="Times New Roman" w:eastAsia="Times New Roman" w:hAnsi="Times New Roman" w:cs="Times New Roman"/>
          <w:bCs/>
          <w:sz w:val="28"/>
          <w:szCs w:val="28"/>
          <w:lang w:eastAsia="ru-RU"/>
        </w:rPr>
        <w:t xml:space="preserve"> </w:t>
      </w:r>
    </w:p>
    <w:p w14:paraId="78E00199" w14:textId="77777777" w:rsidR="00AC5507" w:rsidRPr="007D7D19" w:rsidRDefault="00AC5507" w:rsidP="00810EE1">
      <w:pPr>
        <w:tabs>
          <w:tab w:val="left" w:pos="9781"/>
        </w:tabs>
        <w:spacing w:after="0" w:afterAutospacing="0" w:line="240" w:lineRule="auto"/>
        <w:ind w:left="0" w:right="49"/>
        <w:rPr>
          <w:rFonts w:ascii="Times New Roman" w:eastAsia="Times New Roman" w:hAnsi="Times New Roman" w:cs="Times New Roman"/>
          <w:b/>
          <w:sz w:val="28"/>
          <w:szCs w:val="28"/>
          <w:lang w:eastAsia="ru-RU"/>
        </w:rPr>
      </w:pPr>
    </w:p>
    <w:p w14:paraId="793E5366" w14:textId="58E0FABC" w:rsidR="00216B0D" w:rsidRPr="007D7D19" w:rsidRDefault="000928AA" w:rsidP="00A81B03">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При повреждении почек, индуцированном искусственным кровообращением и нефротоксическим повреждением, повышение синтеза</w:t>
      </w:r>
      <w:r w:rsidR="00216B0D"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val="en-US" w:eastAsia="ru-RU"/>
        </w:rPr>
        <w:t>NGAL</w:t>
      </w:r>
      <w:r w:rsidR="00216B0D" w:rsidRPr="007D7D19">
        <w:rPr>
          <w:rFonts w:ascii="Times New Roman" w:eastAsia="Times New Roman" w:hAnsi="Times New Roman" w:cs="Times New Roman"/>
          <w:sz w:val="28"/>
          <w:szCs w:val="28"/>
          <w:lang w:eastAsia="ru-RU"/>
        </w:rPr>
        <w:t xml:space="preserve"> в клетках </w:t>
      </w:r>
      <w:r w:rsidR="00216B0D" w:rsidRPr="007D7D19">
        <w:rPr>
          <w:rFonts w:ascii="Times New Roman" w:eastAsia="Times New Roman" w:hAnsi="Times New Roman" w:cs="Times New Roman"/>
          <w:sz w:val="28"/>
          <w:szCs w:val="28"/>
          <w:lang w:eastAsia="ru-RU"/>
        </w:rPr>
        <w:lastRenderedPageBreak/>
        <w:t xml:space="preserve">проксимальных канальцев приводит к резкому возрастанию концентрации этого белка и в моче, и в сыворотке. </w:t>
      </w:r>
      <w:r w:rsidR="00216B0D" w:rsidRPr="007D7D19">
        <w:rPr>
          <w:rFonts w:ascii="Times New Roman" w:eastAsia="Times New Roman" w:hAnsi="Times New Roman" w:cs="Times New Roman"/>
          <w:sz w:val="28"/>
          <w:szCs w:val="28"/>
          <w:lang w:val="en-US" w:eastAsia="ru-RU"/>
        </w:rPr>
        <w:t>NGAL</w:t>
      </w:r>
      <w:r w:rsidR="00216B0D" w:rsidRPr="007D7D19">
        <w:rPr>
          <w:rFonts w:ascii="Times New Roman" w:eastAsia="Times New Roman" w:hAnsi="Times New Roman" w:cs="Times New Roman"/>
          <w:sz w:val="28"/>
          <w:szCs w:val="28"/>
          <w:lang w:eastAsia="ru-RU"/>
        </w:rPr>
        <w:t xml:space="preserve"> в моче быстро нарастает при  </w:t>
      </w:r>
      <w:r w:rsidRPr="007D7D19">
        <w:rPr>
          <w:rFonts w:ascii="Times New Roman" w:eastAsia="Times New Roman" w:hAnsi="Times New Roman" w:cs="Times New Roman"/>
          <w:sz w:val="28"/>
          <w:szCs w:val="28"/>
          <w:lang w:eastAsia="ru-RU"/>
        </w:rPr>
        <w:t>ОПП</w:t>
      </w:r>
      <w:r w:rsidR="00216B0D" w:rsidRPr="007D7D19">
        <w:rPr>
          <w:rFonts w:ascii="Times New Roman" w:eastAsia="Times New Roman" w:hAnsi="Times New Roman" w:cs="Times New Roman"/>
          <w:sz w:val="28"/>
          <w:szCs w:val="28"/>
          <w:lang w:eastAsia="ru-RU"/>
        </w:rPr>
        <w:t xml:space="preserve">  (на  1-2  дня  раньше,  чем  креатинин),  при повреждении  ренальных  канальцев  происходит  повышение  уровня  </w:t>
      </w:r>
      <w:r w:rsidR="00216B0D" w:rsidRPr="007D7D19">
        <w:rPr>
          <w:rFonts w:ascii="Times New Roman" w:eastAsia="Times New Roman" w:hAnsi="Times New Roman" w:cs="Times New Roman"/>
          <w:sz w:val="28"/>
          <w:szCs w:val="28"/>
          <w:lang w:val="en-US" w:eastAsia="ru-RU"/>
        </w:rPr>
        <w:t>NGAL</w:t>
      </w:r>
      <w:r w:rsidR="00216B0D" w:rsidRPr="007D7D19">
        <w:rPr>
          <w:rFonts w:ascii="Times New Roman" w:eastAsia="Times New Roman" w:hAnsi="Times New Roman" w:cs="Times New Roman"/>
          <w:sz w:val="28"/>
          <w:szCs w:val="28"/>
          <w:lang w:eastAsia="ru-RU"/>
        </w:rPr>
        <w:t xml:space="preserve"> как  в сыворотке  (в  7  -16  раз),  так  и  в  моче  </w:t>
      </w:r>
      <w:r w:rsidRPr="007D7D19">
        <w:rPr>
          <w:rFonts w:ascii="Times New Roman" w:eastAsia="Times New Roman" w:hAnsi="Times New Roman" w:cs="Times New Roman"/>
          <w:sz w:val="28"/>
          <w:szCs w:val="28"/>
          <w:lang w:eastAsia="ru-RU"/>
        </w:rPr>
        <w:t xml:space="preserve">(в  25  - 1000  раз).  </w:t>
      </w:r>
    </w:p>
    <w:p w14:paraId="5D655F7A" w14:textId="27A6E8DA" w:rsidR="000928AA" w:rsidRPr="007D7D19" w:rsidRDefault="00216B0D" w:rsidP="00A81B03">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По  результатам  исследования  Mishra  (2006),  </w:t>
      </w:r>
      <w:r w:rsidRPr="007D7D19">
        <w:rPr>
          <w:rFonts w:ascii="Times New Roman" w:eastAsia="Times New Roman" w:hAnsi="Times New Roman" w:cs="Times New Roman"/>
          <w:sz w:val="28"/>
          <w:szCs w:val="28"/>
          <w:lang w:val="en-US" w:eastAsia="ru-RU"/>
        </w:rPr>
        <w:t>NGAL</w:t>
      </w:r>
      <w:r w:rsidRPr="007D7D19">
        <w:rPr>
          <w:rFonts w:ascii="Times New Roman" w:eastAsia="Times New Roman" w:hAnsi="Times New Roman" w:cs="Times New Roman"/>
          <w:sz w:val="28"/>
          <w:szCs w:val="28"/>
          <w:lang w:eastAsia="ru-RU"/>
        </w:rPr>
        <w:t xml:space="preserve">  является  одним</w:t>
      </w:r>
      <w:r w:rsidR="000928AA"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из наиболее  н</w:t>
      </w:r>
      <w:r w:rsidR="000928AA" w:rsidRPr="007D7D19">
        <w:rPr>
          <w:rFonts w:ascii="Times New Roman" w:eastAsia="Times New Roman" w:hAnsi="Times New Roman" w:cs="Times New Roman"/>
          <w:sz w:val="28"/>
          <w:szCs w:val="28"/>
          <w:lang w:eastAsia="ru-RU"/>
        </w:rPr>
        <w:t xml:space="preserve">адежно  индуцированных  белков в почках после </w:t>
      </w:r>
      <w:r w:rsidRPr="007D7D19">
        <w:rPr>
          <w:rFonts w:ascii="Times New Roman" w:eastAsia="Times New Roman" w:hAnsi="Times New Roman" w:cs="Times New Roman"/>
          <w:sz w:val="28"/>
          <w:szCs w:val="28"/>
          <w:lang w:eastAsia="ru-RU"/>
        </w:rPr>
        <w:t>экспериментального ишемическ</w:t>
      </w:r>
      <w:r w:rsidR="000928AA" w:rsidRPr="007D7D19">
        <w:rPr>
          <w:rFonts w:ascii="Times New Roman" w:eastAsia="Times New Roman" w:hAnsi="Times New Roman" w:cs="Times New Roman"/>
          <w:sz w:val="28"/>
          <w:szCs w:val="28"/>
          <w:lang w:eastAsia="ru-RU"/>
        </w:rPr>
        <w:t xml:space="preserve">ого или нефротоксического повреждения почки. </w:t>
      </w:r>
      <w:r w:rsidRPr="007D7D19">
        <w:rPr>
          <w:rFonts w:ascii="Times New Roman" w:eastAsia="Times New Roman" w:hAnsi="Times New Roman" w:cs="Times New Roman"/>
          <w:sz w:val="28"/>
          <w:szCs w:val="28"/>
          <w:lang w:eastAsia="ru-RU"/>
        </w:rPr>
        <w:t xml:space="preserve">Исследования, проведенные    на    сегодняшний    день,  продемонстрировали    более    высокую корреляцию  повышения  уровня  </w:t>
      </w:r>
      <w:r w:rsidRPr="007D7D19">
        <w:rPr>
          <w:rFonts w:ascii="Times New Roman" w:eastAsia="Times New Roman" w:hAnsi="Times New Roman" w:cs="Times New Roman"/>
          <w:sz w:val="28"/>
          <w:szCs w:val="28"/>
          <w:lang w:val="en-US" w:eastAsia="ru-RU"/>
        </w:rPr>
        <w:t>NGAL</w:t>
      </w:r>
      <w:r w:rsidRPr="007D7D19">
        <w:rPr>
          <w:rFonts w:ascii="Times New Roman" w:eastAsia="Times New Roman" w:hAnsi="Times New Roman" w:cs="Times New Roman"/>
          <w:sz w:val="28"/>
          <w:szCs w:val="28"/>
          <w:lang w:eastAsia="ru-RU"/>
        </w:rPr>
        <w:t xml:space="preserve"> в  моче  и/или  крови  с  развитием  ОПП  в различных  клинических  ситуациях,  например,  после  операции  на  сердце,  в критических  состояниях,  при  сепсисе,  при  рентгено</w:t>
      </w:r>
      <w:r w:rsidR="000928AA"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 контрастных  нефропатиях, после   трансплантации   печени,   чем   другие   клинико</w:t>
      </w:r>
      <w:r w:rsidR="000928AA"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w:t>
      </w:r>
      <w:r w:rsidR="000928AA" w:rsidRPr="007D7D19">
        <w:rPr>
          <w:rFonts w:ascii="Times New Roman" w:eastAsia="Times New Roman" w:hAnsi="Times New Roman" w:cs="Times New Roman"/>
          <w:sz w:val="28"/>
          <w:szCs w:val="28"/>
          <w:lang w:eastAsia="ru-RU"/>
        </w:rPr>
        <w:t xml:space="preserve"> лабораторные   </w:t>
      </w:r>
      <w:r w:rsidR="0095152A" w:rsidRPr="007D7D19">
        <w:rPr>
          <w:rFonts w:ascii="Times New Roman" w:eastAsia="Times New Roman" w:hAnsi="Times New Roman" w:cs="Times New Roman"/>
          <w:sz w:val="28"/>
          <w:szCs w:val="28"/>
          <w:lang w:eastAsia="ru-RU"/>
        </w:rPr>
        <w:t>тесты</w:t>
      </w:r>
      <w:r w:rsidR="00110695" w:rsidRPr="007D7D19">
        <w:rPr>
          <w:rFonts w:ascii="Times New Roman" w:eastAsia="Times New Roman" w:hAnsi="Times New Roman" w:cs="Times New Roman"/>
          <w:sz w:val="28"/>
          <w:szCs w:val="28"/>
          <w:lang w:eastAsia="ru-RU"/>
        </w:rPr>
        <w:t xml:space="preserve"> [</w:t>
      </w:r>
      <w:r w:rsidR="00C371AD">
        <w:rPr>
          <w:rFonts w:ascii="Times New Roman" w:eastAsia="Times New Roman" w:hAnsi="Times New Roman" w:cs="Times New Roman"/>
          <w:sz w:val="28"/>
          <w:szCs w:val="28"/>
          <w:lang w:eastAsia="ru-RU"/>
        </w:rPr>
        <w:t>69</w:t>
      </w:r>
      <w:r w:rsidR="00110695" w:rsidRPr="007D7D19">
        <w:rPr>
          <w:rFonts w:ascii="Times New Roman" w:eastAsia="Times New Roman" w:hAnsi="Times New Roman" w:cs="Times New Roman"/>
          <w:sz w:val="28"/>
          <w:szCs w:val="28"/>
          <w:lang w:eastAsia="ru-RU"/>
        </w:rPr>
        <w:t>]</w:t>
      </w:r>
      <w:r w:rsidR="000928AA" w:rsidRPr="007D7D19">
        <w:rPr>
          <w:rFonts w:ascii="Times New Roman" w:eastAsia="Times New Roman" w:hAnsi="Times New Roman" w:cs="Times New Roman"/>
          <w:sz w:val="28"/>
          <w:szCs w:val="28"/>
          <w:lang w:eastAsia="ru-RU"/>
        </w:rPr>
        <w:t xml:space="preserve">. Эти результаты </w:t>
      </w:r>
      <w:r w:rsidRPr="007D7D19">
        <w:rPr>
          <w:rFonts w:ascii="Times New Roman" w:eastAsia="Times New Roman" w:hAnsi="Times New Roman" w:cs="Times New Roman"/>
          <w:sz w:val="28"/>
          <w:szCs w:val="28"/>
          <w:lang w:eastAsia="ru-RU"/>
        </w:rPr>
        <w:t>были подтверждены   в   исследовани</w:t>
      </w:r>
      <w:r w:rsidR="00110695" w:rsidRPr="007D7D19">
        <w:rPr>
          <w:rFonts w:ascii="Times New Roman" w:eastAsia="Times New Roman" w:hAnsi="Times New Roman" w:cs="Times New Roman"/>
          <w:sz w:val="28"/>
          <w:szCs w:val="28"/>
          <w:lang w:eastAsia="ru-RU"/>
        </w:rPr>
        <w:t>и</w:t>
      </w:r>
      <w:r w:rsidRPr="007D7D19">
        <w:rPr>
          <w:rFonts w:ascii="Times New Roman" w:eastAsia="Times New Roman" w:hAnsi="Times New Roman" w:cs="Times New Roman"/>
          <w:sz w:val="28"/>
          <w:szCs w:val="28"/>
          <w:lang w:eastAsia="ru-RU"/>
        </w:rPr>
        <w:t xml:space="preserve">   Krawczeski   (2011),   при наблюдении  и  обследовании  доношенных  и  недоношенных  новорожденных  в критических  состояниях.  У доношенных  новорожденных, перенесших операцию на сердце,  увеличение  уровня  </w:t>
      </w:r>
      <w:r w:rsidRPr="007D7D19">
        <w:rPr>
          <w:rFonts w:ascii="Times New Roman" w:eastAsia="Times New Roman" w:hAnsi="Times New Roman" w:cs="Times New Roman"/>
          <w:sz w:val="28"/>
          <w:szCs w:val="28"/>
          <w:lang w:val="en-US" w:eastAsia="ru-RU"/>
        </w:rPr>
        <w:t>NGAL</w:t>
      </w:r>
      <w:r w:rsidRPr="007D7D19">
        <w:rPr>
          <w:rFonts w:ascii="Times New Roman" w:eastAsia="Times New Roman" w:hAnsi="Times New Roman" w:cs="Times New Roman"/>
          <w:sz w:val="28"/>
          <w:szCs w:val="28"/>
          <w:lang w:eastAsia="ru-RU"/>
        </w:rPr>
        <w:t xml:space="preserve"> в моче происходило на 1 день раньше, чем повышение   уровня   сывороточного   креатинина,   что   послужило   критерием диагностики  ОПП. Но  авторы  этих  исследований  утверждают,  что  необходимы более масштабные исследования в данной об</w:t>
      </w:r>
      <w:r w:rsidR="000928AA" w:rsidRPr="007D7D19">
        <w:rPr>
          <w:rFonts w:ascii="Times New Roman" w:eastAsia="Times New Roman" w:hAnsi="Times New Roman" w:cs="Times New Roman"/>
          <w:sz w:val="28"/>
          <w:szCs w:val="28"/>
          <w:lang w:eastAsia="ru-RU"/>
        </w:rPr>
        <w:t>ласти</w:t>
      </w:r>
      <w:r w:rsidR="008B7ED0" w:rsidRPr="007D7D19">
        <w:rPr>
          <w:rFonts w:ascii="Times New Roman" w:eastAsia="Times New Roman" w:hAnsi="Times New Roman" w:cs="Times New Roman"/>
          <w:sz w:val="28"/>
          <w:szCs w:val="28"/>
          <w:lang w:eastAsia="ru-RU"/>
        </w:rPr>
        <w:t xml:space="preserve"> [</w:t>
      </w:r>
      <w:r w:rsidR="00E16EDC">
        <w:rPr>
          <w:rFonts w:ascii="Times New Roman" w:eastAsia="Times New Roman" w:hAnsi="Times New Roman" w:cs="Times New Roman"/>
          <w:sz w:val="28"/>
          <w:szCs w:val="28"/>
          <w:lang w:eastAsia="ru-RU"/>
        </w:rPr>
        <w:t>20,р.</w:t>
      </w:r>
      <w:r w:rsidR="00040692">
        <w:rPr>
          <w:rFonts w:ascii="Times New Roman" w:eastAsia="Times New Roman" w:hAnsi="Times New Roman" w:cs="Times New Roman"/>
          <w:sz w:val="28"/>
          <w:szCs w:val="28"/>
          <w:lang w:eastAsia="ru-RU"/>
        </w:rPr>
        <w:t xml:space="preserve">  </w:t>
      </w:r>
      <w:r w:rsidR="00E16EDC">
        <w:rPr>
          <w:rFonts w:ascii="Times New Roman" w:eastAsia="Times New Roman" w:hAnsi="Times New Roman" w:cs="Times New Roman"/>
          <w:sz w:val="28"/>
          <w:szCs w:val="28"/>
          <w:lang w:eastAsia="ru-RU"/>
        </w:rPr>
        <w:t>1015</w:t>
      </w:r>
      <w:r w:rsidR="008B7ED0" w:rsidRPr="007D7D19">
        <w:rPr>
          <w:rFonts w:ascii="Times New Roman" w:eastAsia="Times New Roman" w:hAnsi="Times New Roman" w:cs="Times New Roman"/>
          <w:sz w:val="28"/>
          <w:szCs w:val="28"/>
          <w:lang w:eastAsia="ru-RU"/>
        </w:rPr>
        <w:t>].</w:t>
      </w:r>
      <w:r w:rsidR="000928AA" w:rsidRPr="007D7D19">
        <w:rPr>
          <w:rFonts w:ascii="Times New Roman" w:eastAsia="Times New Roman" w:hAnsi="Times New Roman" w:cs="Times New Roman"/>
          <w:sz w:val="28"/>
          <w:szCs w:val="28"/>
          <w:lang w:eastAsia="ru-RU"/>
        </w:rPr>
        <w:t xml:space="preserve"> </w:t>
      </w:r>
    </w:p>
    <w:p w14:paraId="5EA6E24D" w14:textId="2DC6B9AB" w:rsidR="00110695" w:rsidRPr="007D7D19" w:rsidRDefault="00110695" w:rsidP="00A81B03">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Результаты одного из последних исследований по установлению частоты ОПП у новорожденных </w:t>
      </w:r>
      <w:r w:rsidR="00EC784F" w:rsidRPr="007D7D19">
        <w:rPr>
          <w:rFonts w:ascii="Times New Roman" w:eastAsia="Times New Roman" w:hAnsi="Times New Roman" w:cs="Times New Roman"/>
          <w:sz w:val="28"/>
          <w:szCs w:val="28"/>
          <w:lang w:eastAsia="ru-RU"/>
        </w:rPr>
        <w:t xml:space="preserve"> и связи с </w:t>
      </w:r>
      <w:r w:rsidR="00EC784F" w:rsidRPr="007D7D19">
        <w:rPr>
          <w:rFonts w:ascii="Times New Roman" w:eastAsia="Times New Roman" w:hAnsi="Times New Roman" w:cs="Times New Roman"/>
          <w:sz w:val="28"/>
          <w:szCs w:val="28"/>
          <w:lang w:val="en-US" w:eastAsia="ru-RU"/>
        </w:rPr>
        <w:t>uNGAL</w:t>
      </w:r>
      <w:r w:rsidR="00EC784F" w:rsidRPr="007D7D19">
        <w:rPr>
          <w:rFonts w:ascii="Times New Roman" w:eastAsia="Times New Roman" w:hAnsi="Times New Roman" w:cs="Times New Roman"/>
          <w:sz w:val="28"/>
          <w:szCs w:val="28"/>
          <w:lang w:val="kk-KZ" w:eastAsia="ru-RU"/>
        </w:rPr>
        <w:t xml:space="preserve"> </w:t>
      </w:r>
      <w:r w:rsidRPr="007D7D19">
        <w:rPr>
          <w:rFonts w:ascii="Times New Roman" w:eastAsia="Times New Roman" w:hAnsi="Times New Roman" w:cs="Times New Roman"/>
          <w:sz w:val="28"/>
          <w:szCs w:val="28"/>
          <w:lang w:eastAsia="ru-RU"/>
        </w:rPr>
        <w:t xml:space="preserve">после </w:t>
      </w:r>
      <w:r w:rsidR="000D7D32" w:rsidRPr="007D7D19">
        <w:rPr>
          <w:rFonts w:ascii="Times New Roman" w:eastAsia="Times New Roman" w:hAnsi="Times New Roman" w:cs="Times New Roman"/>
          <w:sz w:val="28"/>
          <w:szCs w:val="28"/>
          <w:lang w:eastAsia="ru-RU"/>
        </w:rPr>
        <w:t xml:space="preserve">некардиохирургически-ассоциированных </w:t>
      </w:r>
      <w:r w:rsidRPr="007D7D19">
        <w:rPr>
          <w:rFonts w:ascii="Times New Roman" w:eastAsia="Times New Roman" w:hAnsi="Times New Roman" w:cs="Times New Roman"/>
          <w:sz w:val="28"/>
          <w:szCs w:val="28"/>
          <w:lang w:eastAsia="ru-RU"/>
        </w:rPr>
        <w:t>операций представили американские ученые (</w:t>
      </w:r>
      <w:r w:rsidRPr="007D7D19">
        <w:rPr>
          <w:rFonts w:ascii="Times New Roman" w:eastAsia="Times New Roman" w:hAnsi="Times New Roman" w:cs="Times New Roman"/>
          <w:sz w:val="28"/>
          <w:szCs w:val="28"/>
          <w:lang w:val="en-US" w:eastAsia="ru-RU"/>
        </w:rPr>
        <w:t>Cara</w:t>
      </w:r>
      <w:r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val="en-US" w:eastAsia="ru-RU"/>
        </w:rPr>
        <w:t>L</w:t>
      </w:r>
      <w:r w:rsidRPr="007D7D19">
        <w:rPr>
          <w:rFonts w:ascii="Times New Roman" w:eastAsia="Times New Roman" w:hAnsi="Times New Roman" w:cs="Times New Roman"/>
          <w:sz w:val="28"/>
          <w:szCs w:val="28"/>
          <w:lang w:eastAsia="ru-RU"/>
        </w:rPr>
        <w:t>.</w:t>
      </w:r>
      <w:r w:rsidRPr="007D7D19">
        <w:rPr>
          <w:rFonts w:ascii="Times New Roman" w:eastAsia="Times New Roman" w:hAnsi="Times New Roman" w:cs="Times New Roman"/>
          <w:sz w:val="28"/>
          <w:szCs w:val="28"/>
          <w:lang w:val="en-US" w:eastAsia="ru-RU"/>
        </w:rPr>
        <w:t>Slagl</w:t>
      </w:r>
      <w:r w:rsidRPr="007D7D19">
        <w:rPr>
          <w:rFonts w:ascii="Times New Roman" w:eastAsia="Times New Roman" w:hAnsi="Times New Roman" w:cs="Times New Roman"/>
          <w:sz w:val="28"/>
          <w:szCs w:val="28"/>
          <w:lang w:eastAsia="ru-RU"/>
        </w:rPr>
        <w:t>е и соавторы, 2021), частота постоперационного которого у новорожденных составила 19%. Была установлена сильная ассоциация между uNGAL и ОПП. Биомаркер uNGAL появлялся через 24 часа после операции (</w:t>
      </w:r>
      <w:r w:rsidRPr="007D7D19">
        <w:rPr>
          <w:rFonts w:ascii="Times New Roman" w:eastAsia="Times New Roman" w:hAnsi="Times New Roman" w:cs="Times New Roman"/>
          <w:sz w:val="28"/>
          <w:szCs w:val="28"/>
          <w:lang w:val="en-US" w:eastAsia="ru-RU"/>
        </w:rPr>
        <w:t>AUC</w:t>
      </w:r>
      <w:r w:rsidRPr="007D7D19">
        <w:rPr>
          <w:rFonts w:ascii="Times New Roman" w:eastAsia="Times New Roman" w:hAnsi="Times New Roman" w:cs="Times New Roman"/>
          <w:sz w:val="28"/>
          <w:szCs w:val="28"/>
          <w:lang w:eastAsia="ru-RU"/>
        </w:rPr>
        <w:t xml:space="preserve"> 0,81, 95% ДИ 0,72, 0,89). ОПП достоверно значимо </w:t>
      </w:r>
      <w:r w:rsidR="00BE688F" w:rsidRPr="007D7D19">
        <w:rPr>
          <w:rFonts w:ascii="Times New Roman" w:eastAsia="Times New Roman" w:hAnsi="Times New Roman" w:cs="Times New Roman"/>
          <w:sz w:val="28"/>
          <w:szCs w:val="28"/>
          <w:lang w:eastAsia="ru-RU"/>
        </w:rPr>
        <w:t xml:space="preserve">чаще </w:t>
      </w:r>
      <w:r w:rsidRPr="007D7D19">
        <w:rPr>
          <w:rFonts w:ascii="Times New Roman" w:eastAsia="Times New Roman" w:hAnsi="Times New Roman" w:cs="Times New Roman"/>
          <w:sz w:val="28"/>
          <w:szCs w:val="28"/>
          <w:lang w:eastAsia="ru-RU"/>
        </w:rPr>
        <w:t>встречалось у пациентов с атрезией пищевода с ТПС,</w:t>
      </w:r>
      <w:r w:rsidR="00BE688F"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гастрошизисом, омфалоцеле, вследствие  гиповолемии и/или повышения внутрибрюшного давления после операции.  По данным авторов риск смертности наблюдался у пациентов с любым послеоперационным ОПП (ОШ 11,1 95%, ДИ 2,0, 62,8, P = 0,0063)</w:t>
      </w:r>
      <w:r w:rsidR="009A6DD8" w:rsidRPr="007D7D19">
        <w:rPr>
          <w:rFonts w:ascii="Times New Roman" w:eastAsia="Times New Roman" w:hAnsi="Times New Roman" w:cs="Times New Roman"/>
          <w:sz w:val="28"/>
          <w:szCs w:val="28"/>
          <w:lang w:eastAsia="ru-RU"/>
        </w:rPr>
        <w:t xml:space="preserve"> [</w:t>
      </w:r>
      <w:r w:rsidR="006746D3">
        <w:rPr>
          <w:rFonts w:ascii="Times New Roman" w:eastAsia="Times New Roman" w:hAnsi="Times New Roman" w:cs="Times New Roman"/>
          <w:sz w:val="28"/>
          <w:szCs w:val="28"/>
          <w:lang w:eastAsia="ru-RU"/>
        </w:rPr>
        <w:t>14,р.</w:t>
      </w:r>
      <w:r w:rsidR="00040692">
        <w:rPr>
          <w:rFonts w:ascii="Times New Roman" w:eastAsia="Times New Roman" w:hAnsi="Times New Roman" w:cs="Times New Roman"/>
          <w:sz w:val="28"/>
          <w:szCs w:val="28"/>
          <w:lang w:eastAsia="ru-RU"/>
        </w:rPr>
        <w:t xml:space="preserve"> </w:t>
      </w:r>
      <w:r w:rsidR="006746D3">
        <w:rPr>
          <w:rFonts w:ascii="Times New Roman" w:eastAsia="Times New Roman" w:hAnsi="Times New Roman" w:cs="Times New Roman"/>
          <w:sz w:val="28"/>
          <w:szCs w:val="28"/>
          <w:lang w:eastAsia="ru-RU"/>
        </w:rPr>
        <w:t>195</w:t>
      </w:r>
      <w:r w:rsidR="009A6DD8" w:rsidRPr="007D7D19">
        <w:rPr>
          <w:rFonts w:ascii="Times New Roman" w:eastAsia="Times New Roman" w:hAnsi="Times New Roman" w:cs="Times New Roman"/>
          <w:sz w:val="28"/>
          <w:szCs w:val="28"/>
          <w:lang w:eastAsia="ru-RU"/>
        </w:rPr>
        <w:t xml:space="preserve">]. </w:t>
      </w:r>
    </w:p>
    <w:p w14:paraId="43B576EA" w14:textId="32DAF3FB" w:rsidR="009C4CFE" w:rsidRPr="007D7D19" w:rsidRDefault="00467331" w:rsidP="00A81B03">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В связис чем, </w:t>
      </w:r>
      <w:r w:rsidR="00216B0D" w:rsidRPr="007D7D19">
        <w:rPr>
          <w:rFonts w:ascii="Times New Roman" w:eastAsia="Times New Roman" w:hAnsi="Times New Roman" w:cs="Times New Roman"/>
          <w:sz w:val="28"/>
          <w:szCs w:val="28"/>
          <w:lang w:eastAsia="ru-RU"/>
        </w:rPr>
        <w:t xml:space="preserve">особый интерес </w:t>
      </w:r>
      <w:r w:rsidRPr="007D7D19">
        <w:rPr>
          <w:rFonts w:ascii="Times New Roman" w:eastAsia="Times New Roman" w:hAnsi="Times New Roman" w:cs="Times New Roman"/>
          <w:sz w:val="28"/>
          <w:szCs w:val="28"/>
          <w:lang w:eastAsia="ru-RU"/>
        </w:rPr>
        <w:t>вызвал у нас</w:t>
      </w:r>
      <w:r w:rsidR="00216B0D" w:rsidRPr="007D7D19">
        <w:rPr>
          <w:rFonts w:ascii="Times New Roman" w:eastAsia="Times New Roman" w:hAnsi="Times New Roman" w:cs="Times New Roman"/>
          <w:sz w:val="28"/>
          <w:szCs w:val="28"/>
          <w:lang w:eastAsia="ru-RU"/>
        </w:rPr>
        <w:t xml:space="preserve"> изучение NGAL при диагностике ОПП у новорожденных с различными </w:t>
      </w:r>
      <w:r w:rsidR="00403D8E" w:rsidRPr="007D7D19">
        <w:rPr>
          <w:rFonts w:ascii="Times New Roman" w:eastAsia="Times New Roman" w:hAnsi="Times New Roman" w:cs="Times New Roman"/>
          <w:sz w:val="28"/>
          <w:szCs w:val="28"/>
          <w:lang w:eastAsia="ru-RU"/>
        </w:rPr>
        <w:t>ВПР</w:t>
      </w:r>
      <w:r w:rsidR="00216B0D" w:rsidRPr="007D7D19">
        <w:rPr>
          <w:rFonts w:ascii="Times New Roman" w:eastAsia="Times New Roman" w:hAnsi="Times New Roman" w:cs="Times New Roman"/>
          <w:sz w:val="28"/>
          <w:szCs w:val="28"/>
          <w:lang w:eastAsia="ru-RU"/>
        </w:rPr>
        <w:t>,</w:t>
      </w:r>
      <w:r w:rsidR="00064BC5" w:rsidRPr="007D7D19">
        <w:rPr>
          <w:rFonts w:ascii="Times New Roman" w:eastAsia="Times New Roman" w:hAnsi="Times New Roman" w:cs="Times New Roman"/>
          <w:sz w:val="28"/>
          <w:szCs w:val="28"/>
          <w:lang w:eastAsia="ru-RU"/>
        </w:rPr>
        <w:t xml:space="preserve"> </w:t>
      </w:r>
      <w:r w:rsidR="004324B4" w:rsidRPr="007D7D19">
        <w:rPr>
          <w:rFonts w:ascii="Times New Roman" w:eastAsia="Times New Roman" w:hAnsi="Times New Roman" w:cs="Times New Roman"/>
          <w:sz w:val="28"/>
          <w:szCs w:val="28"/>
          <w:lang w:eastAsia="ru-RU"/>
        </w:rPr>
        <w:t>после хирургических вмешательств</w:t>
      </w:r>
      <w:r w:rsidR="00216B0D" w:rsidRPr="007D7D19">
        <w:rPr>
          <w:rFonts w:ascii="Times New Roman" w:eastAsia="Times New Roman" w:hAnsi="Times New Roman" w:cs="Times New Roman"/>
          <w:sz w:val="28"/>
          <w:szCs w:val="28"/>
          <w:lang w:eastAsia="ru-RU"/>
        </w:rPr>
        <w:t xml:space="preserve"> т.к у данн</w:t>
      </w:r>
      <w:r w:rsidR="00064BC5" w:rsidRPr="007D7D19">
        <w:rPr>
          <w:rFonts w:ascii="Times New Roman" w:eastAsia="Times New Roman" w:hAnsi="Times New Roman" w:cs="Times New Roman"/>
          <w:sz w:val="28"/>
          <w:szCs w:val="28"/>
          <w:lang w:eastAsia="ru-RU"/>
        </w:rPr>
        <w:t>ой</w:t>
      </w:r>
      <w:r w:rsidR="00216B0D" w:rsidRPr="007D7D19">
        <w:rPr>
          <w:rFonts w:ascii="Times New Roman" w:eastAsia="Times New Roman" w:hAnsi="Times New Roman" w:cs="Times New Roman"/>
          <w:sz w:val="28"/>
          <w:szCs w:val="28"/>
          <w:lang w:eastAsia="ru-RU"/>
        </w:rPr>
        <w:t xml:space="preserve"> когорт</w:t>
      </w:r>
      <w:r w:rsidR="00064BC5" w:rsidRPr="007D7D19">
        <w:rPr>
          <w:rFonts w:ascii="Times New Roman" w:eastAsia="Times New Roman" w:hAnsi="Times New Roman" w:cs="Times New Roman"/>
          <w:sz w:val="28"/>
          <w:szCs w:val="28"/>
          <w:lang w:eastAsia="ru-RU"/>
        </w:rPr>
        <w:t>ы</w:t>
      </w:r>
      <w:r w:rsidR="00216B0D" w:rsidRPr="007D7D19">
        <w:rPr>
          <w:rFonts w:ascii="Times New Roman" w:eastAsia="Times New Roman" w:hAnsi="Times New Roman" w:cs="Times New Roman"/>
          <w:sz w:val="28"/>
          <w:szCs w:val="28"/>
          <w:lang w:eastAsia="ru-RU"/>
        </w:rPr>
        <w:t xml:space="preserve"> детей </w:t>
      </w:r>
      <w:r w:rsidR="00485B29" w:rsidRPr="007D7D19">
        <w:rPr>
          <w:rFonts w:ascii="Times New Roman" w:eastAsia="Times New Roman" w:hAnsi="Times New Roman" w:cs="Times New Roman"/>
          <w:sz w:val="28"/>
          <w:szCs w:val="28"/>
          <w:lang w:eastAsia="ru-RU"/>
        </w:rPr>
        <w:t>наименее изучена</w:t>
      </w:r>
      <w:r w:rsidR="00F92D3B" w:rsidRPr="007D7D19">
        <w:rPr>
          <w:rFonts w:ascii="Times New Roman" w:eastAsia="Times New Roman" w:hAnsi="Times New Roman" w:cs="Times New Roman"/>
          <w:sz w:val="28"/>
          <w:szCs w:val="28"/>
          <w:lang w:eastAsia="ru-RU"/>
        </w:rPr>
        <w:t xml:space="preserve"> в настоящее время</w:t>
      </w:r>
      <w:r w:rsidR="00485B29" w:rsidRPr="007D7D19">
        <w:rPr>
          <w:rFonts w:ascii="Times New Roman" w:eastAsia="Times New Roman" w:hAnsi="Times New Roman" w:cs="Times New Roman"/>
          <w:sz w:val="28"/>
          <w:szCs w:val="28"/>
          <w:lang w:eastAsia="ru-RU"/>
        </w:rPr>
        <w:t xml:space="preserve">. </w:t>
      </w:r>
    </w:p>
    <w:p w14:paraId="41709AF5" w14:textId="225DE5D3" w:rsidR="00216B0D" w:rsidRPr="007D7D19" w:rsidRDefault="00216B0D" w:rsidP="00A81B03">
      <w:pPr>
        <w:tabs>
          <w:tab w:val="left" w:pos="9781"/>
        </w:tabs>
        <w:spacing w:after="0" w:afterAutospacing="0" w:line="240" w:lineRule="auto"/>
        <w:ind w:left="0" w:right="49" w:firstLine="567"/>
        <w:rPr>
          <w:rFonts w:ascii="Times New Roman" w:eastAsia="Times New Roman" w:hAnsi="Times New Roman" w:cs="Times New Roman"/>
          <w:i/>
          <w:sz w:val="28"/>
          <w:szCs w:val="28"/>
          <w:lang w:eastAsia="ru-RU"/>
        </w:rPr>
      </w:pPr>
      <w:r w:rsidRPr="007D7D19">
        <w:rPr>
          <w:rFonts w:ascii="Times New Roman" w:eastAsia="Times New Roman" w:hAnsi="Times New Roman" w:cs="Times New Roman"/>
          <w:sz w:val="28"/>
          <w:szCs w:val="28"/>
          <w:lang w:eastAsia="ru-RU"/>
        </w:rPr>
        <w:t xml:space="preserve">Таким образом, проблема ОПП у новорожденных представляет </w:t>
      </w:r>
      <w:r w:rsidR="00A15374" w:rsidRPr="007D7D19">
        <w:rPr>
          <w:rFonts w:ascii="Times New Roman" w:eastAsia="Times New Roman" w:hAnsi="Times New Roman" w:cs="Times New Roman"/>
          <w:sz w:val="28"/>
          <w:szCs w:val="28"/>
          <w:lang w:eastAsia="ru-RU"/>
        </w:rPr>
        <w:t xml:space="preserve">собой комплексную и по прежнему </w:t>
      </w:r>
      <w:r w:rsidR="00C03F86" w:rsidRPr="007D7D19">
        <w:rPr>
          <w:rFonts w:ascii="Times New Roman" w:eastAsia="Times New Roman" w:hAnsi="Times New Roman" w:cs="Times New Roman"/>
          <w:sz w:val="28"/>
          <w:szCs w:val="28"/>
          <w:lang w:eastAsia="ru-RU"/>
        </w:rPr>
        <w:t>актуальную</w:t>
      </w:r>
      <w:r w:rsidRPr="007D7D19">
        <w:rPr>
          <w:rFonts w:ascii="Times New Roman" w:eastAsia="Times New Roman" w:hAnsi="Times New Roman" w:cs="Times New Roman"/>
          <w:sz w:val="28"/>
          <w:szCs w:val="28"/>
          <w:lang w:eastAsia="ru-RU"/>
        </w:rPr>
        <w:t xml:space="preserve"> проблему. Высокая специфичность, чувствительность и информативность ранних биомаркеров ОПП не оставляет сомнений и является достижением в нефрологии. Используемые  до настоящего времени «классические» показатели  ОПП отражают </w:t>
      </w:r>
      <w:r w:rsidR="00C03F86" w:rsidRPr="007D7D19">
        <w:rPr>
          <w:rFonts w:ascii="Times New Roman" w:eastAsia="Times New Roman" w:hAnsi="Times New Roman" w:cs="Times New Roman"/>
          <w:sz w:val="28"/>
          <w:szCs w:val="28"/>
          <w:lang w:eastAsia="ru-RU"/>
        </w:rPr>
        <w:t xml:space="preserve">качество функционирования </w:t>
      </w:r>
      <w:r w:rsidRPr="007D7D19">
        <w:rPr>
          <w:rFonts w:ascii="Times New Roman" w:eastAsia="Times New Roman" w:hAnsi="Times New Roman" w:cs="Times New Roman"/>
          <w:sz w:val="28"/>
          <w:szCs w:val="28"/>
          <w:lang w:eastAsia="ru-RU"/>
        </w:rPr>
        <w:lastRenderedPageBreak/>
        <w:t xml:space="preserve">почки,  но не ее повреждение. Поэтому применение таких современных биомаркеров, как </w:t>
      </w:r>
      <w:r w:rsidR="00662D4D" w:rsidRPr="007D7D19">
        <w:rPr>
          <w:rFonts w:ascii="Times New Roman" w:eastAsia="Times New Roman" w:hAnsi="Times New Roman" w:cs="Times New Roman"/>
          <w:sz w:val="28"/>
          <w:szCs w:val="28"/>
          <w:lang w:val="en-US" w:eastAsia="ru-RU"/>
        </w:rPr>
        <w:t>u</w:t>
      </w:r>
      <w:r w:rsidRPr="007D7D19">
        <w:rPr>
          <w:rFonts w:ascii="Times New Roman" w:eastAsia="Times New Roman" w:hAnsi="Times New Roman" w:cs="Times New Roman"/>
          <w:sz w:val="28"/>
          <w:szCs w:val="28"/>
          <w:lang w:eastAsia="ru-RU"/>
        </w:rPr>
        <w:t>NGAL может помочь в ранней диагностике ОПП (предиктивная диагностика) у новорожденных, что позволит снизить их смертность и инвалидизацию.</w:t>
      </w:r>
    </w:p>
    <w:p w14:paraId="17F5744F" w14:textId="6764FC02" w:rsidR="00216B0D" w:rsidRPr="007D7D19" w:rsidRDefault="001E1AE4" w:rsidP="00A81B03">
      <w:pPr>
        <w:tabs>
          <w:tab w:val="left" w:pos="9781"/>
          <w:tab w:val="left" w:pos="20838"/>
        </w:tabs>
        <w:spacing w:after="0" w:afterAutospacing="0" w:line="240" w:lineRule="auto"/>
        <w:ind w:left="0" w:right="49" w:firstLine="567"/>
        <w:rPr>
          <w:rFonts w:ascii="Times New Roman" w:eastAsia="Times New Roman" w:hAnsi="Times New Roman" w:cs="Times New Roman"/>
          <w:i/>
          <w:sz w:val="28"/>
          <w:szCs w:val="28"/>
          <w:lang w:eastAsia="ru-RU"/>
        </w:rPr>
      </w:pPr>
      <w:r w:rsidRPr="007D7D19">
        <w:rPr>
          <w:rFonts w:ascii="Times New Roman" w:eastAsia="Times New Roman" w:hAnsi="Times New Roman" w:cs="Times New Roman"/>
          <w:sz w:val="28"/>
          <w:szCs w:val="28"/>
          <w:lang w:eastAsia="ru-RU"/>
        </w:rPr>
        <w:t>У</w:t>
      </w:r>
      <w:r w:rsidR="00D26447" w:rsidRPr="007D7D19">
        <w:rPr>
          <w:rFonts w:ascii="Times New Roman" w:eastAsia="Times New Roman" w:hAnsi="Times New Roman" w:cs="Times New Roman"/>
          <w:sz w:val="28"/>
          <w:szCs w:val="28"/>
          <w:lang w:eastAsia="ru-RU"/>
        </w:rPr>
        <w:t>читывая</w:t>
      </w:r>
      <w:r w:rsidR="00403D8E" w:rsidRPr="007D7D19">
        <w:rPr>
          <w:rFonts w:ascii="Times New Roman" w:eastAsia="Times New Roman" w:hAnsi="Times New Roman" w:cs="Times New Roman"/>
          <w:sz w:val="28"/>
          <w:szCs w:val="28"/>
          <w:lang w:eastAsia="ru-RU"/>
        </w:rPr>
        <w:t>,</w:t>
      </w:r>
      <w:r w:rsidR="00D26447" w:rsidRPr="007D7D19">
        <w:rPr>
          <w:rFonts w:ascii="Times New Roman" w:eastAsia="Times New Roman" w:hAnsi="Times New Roman" w:cs="Times New Roman"/>
          <w:sz w:val="28"/>
          <w:szCs w:val="28"/>
          <w:lang w:eastAsia="ru-RU"/>
        </w:rPr>
        <w:t xml:space="preserve"> </w:t>
      </w:r>
      <w:r w:rsidR="00403D8E" w:rsidRPr="007D7D19">
        <w:rPr>
          <w:rFonts w:ascii="Times New Roman" w:eastAsia="Times New Roman" w:hAnsi="Times New Roman" w:cs="Times New Roman"/>
          <w:sz w:val="28"/>
          <w:szCs w:val="28"/>
          <w:lang w:eastAsia="ru-RU"/>
        </w:rPr>
        <w:t xml:space="preserve">что у новорожденных </w:t>
      </w:r>
      <w:r w:rsidR="00113BD9" w:rsidRPr="007D7D19">
        <w:rPr>
          <w:rFonts w:ascii="Times New Roman" w:eastAsia="Times New Roman" w:hAnsi="Times New Roman" w:cs="Times New Roman"/>
          <w:sz w:val="28"/>
          <w:szCs w:val="28"/>
          <w:lang w:eastAsia="ru-RU"/>
        </w:rPr>
        <w:t xml:space="preserve">с ВПР </w:t>
      </w:r>
      <w:r w:rsidR="00403D8E" w:rsidRPr="007D7D19">
        <w:rPr>
          <w:rFonts w:ascii="Times New Roman" w:eastAsia="Times New Roman" w:hAnsi="Times New Roman" w:cs="Times New Roman"/>
          <w:sz w:val="28"/>
          <w:szCs w:val="28"/>
          <w:lang w:eastAsia="ru-RU"/>
        </w:rPr>
        <w:t>в связи с их анатомо – физиологическими особенностями клиническая картина ОПП  разворачивается медленно, а классические диагностические тесты, такие как креатинин начинают повышаться, когда уже 50% ренальных функций может быть утрачена</w:t>
      </w:r>
      <w:r w:rsidR="00113BD9" w:rsidRPr="007D7D19">
        <w:rPr>
          <w:rFonts w:ascii="Times New Roman" w:eastAsia="Times New Roman" w:hAnsi="Times New Roman" w:cs="Times New Roman"/>
          <w:sz w:val="28"/>
          <w:szCs w:val="28"/>
          <w:lang w:eastAsia="ru-RU"/>
        </w:rPr>
        <w:t>,</w:t>
      </w:r>
      <w:r w:rsidR="00403D8E" w:rsidRPr="007D7D19">
        <w:rPr>
          <w:rFonts w:ascii="Times New Roman" w:eastAsia="Times New Roman" w:hAnsi="Times New Roman" w:cs="Times New Roman"/>
          <w:sz w:val="28"/>
          <w:szCs w:val="28"/>
          <w:lang w:eastAsia="ru-RU"/>
        </w:rPr>
        <w:t xml:space="preserve">  </w:t>
      </w:r>
      <w:r w:rsidR="00113BD9" w:rsidRPr="007D7D19">
        <w:rPr>
          <w:rFonts w:ascii="Times New Roman" w:eastAsia="Times New Roman" w:hAnsi="Times New Roman" w:cs="Times New Roman"/>
          <w:sz w:val="28"/>
          <w:szCs w:val="28"/>
          <w:lang w:eastAsia="ru-RU"/>
        </w:rPr>
        <w:t xml:space="preserve">существует необходимость в </w:t>
      </w:r>
      <w:r w:rsidR="00201F0B" w:rsidRPr="007D7D19">
        <w:rPr>
          <w:rFonts w:ascii="Times New Roman" w:eastAsia="Times New Roman" w:hAnsi="Times New Roman" w:cs="Times New Roman"/>
          <w:sz w:val="28"/>
          <w:szCs w:val="28"/>
          <w:lang w:eastAsia="ru-RU"/>
        </w:rPr>
        <w:t xml:space="preserve">обосновании </w:t>
      </w:r>
      <w:r w:rsidR="00113BD9" w:rsidRPr="007D7D19">
        <w:rPr>
          <w:rFonts w:ascii="Times New Roman" w:eastAsia="Times New Roman" w:hAnsi="Times New Roman" w:cs="Times New Roman"/>
          <w:sz w:val="28"/>
          <w:szCs w:val="28"/>
          <w:lang w:eastAsia="ru-RU"/>
        </w:rPr>
        <w:t>применени</w:t>
      </w:r>
      <w:r w:rsidR="00201F0B" w:rsidRPr="007D7D19">
        <w:rPr>
          <w:rFonts w:ascii="Times New Roman" w:eastAsia="Times New Roman" w:hAnsi="Times New Roman" w:cs="Times New Roman"/>
          <w:sz w:val="28"/>
          <w:szCs w:val="28"/>
          <w:lang w:eastAsia="ru-RU"/>
        </w:rPr>
        <w:t>я</w:t>
      </w:r>
      <w:r w:rsidR="00113BD9" w:rsidRPr="007D7D19">
        <w:rPr>
          <w:rFonts w:ascii="Times New Roman" w:eastAsia="Times New Roman" w:hAnsi="Times New Roman" w:cs="Times New Roman"/>
          <w:sz w:val="28"/>
          <w:szCs w:val="28"/>
          <w:lang w:eastAsia="ru-RU"/>
        </w:rPr>
        <w:t xml:space="preserve"> новых маркеров </w:t>
      </w:r>
      <w:r w:rsidR="00403D8E" w:rsidRPr="007D7D19">
        <w:rPr>
          <w:rFonts w:ascii="Times New Roman" w:eastAsia="Times New Roman" w:hAnsi="Times New Roman" w:cs="Times New Roman"/>
          <w:sz w:val="28"/>
          <w:szCs w:val="28"/>
          <w:lang w:eastAsia="ru-RU"/>
        </w:rPr>
        <w:t>ранней диагностики ОПП</w:t>
      </w:r>
      <w:r w:rsidR="00113BD9" w:rsidRPr="007D7D19">
        <w:rPr>
          <w:rFonts w:ascii="Times New Roman" w:eastAsia="Times New Roman" w:hAnsi="Times New Roman" w:cs="Times New Roman"/>
          <w:sz w:val="28"/>
          <w:szCs w:val="28"/>
          <w:lang w:eastAsia="ru-RU"/>
        </w:rPr>
        <w:t xml:space="preserve">. </w:t>
      </w:r>
      <w:r w:rsidR="00403D8E" w:rsidRPr="007D7D19">
        <w:rPr>
          <w:rFonts w:ascii="Times New Roman" w:eastAsia="Times New Roman" w:hAnsi="Times New Roman" w:cs="Times New Roman"/>
          <w:sz w:val="28"/>
          <w:szCs w:val="28"/>
          <w:lang w:eastAsia="ru-RU"/>
        </w:rPr>
        <w:t xml:space="preserve"> </w:t>
      </w:r>
      <w:r w:rsidR="00113BD9" w:rsidRPr="007D7D19">
        <w:rPr>
          <w:rFonts w:ascii="Times New Roman" w:eastAsia="Times New Roman" w:hAnsi="Times New Roman" w:cs="Times New Roman"/>
          <w:sz w:val="28"/>
          <w:szCs w:val="28"/>
          <w:lang w:eastAsia="ru-RU"/>
        </w:rPr>
        <w:t xml:space="preserve">Использование более чувствительных и специфичных диагностических тестов типа uNGAL </w:t>
      </w:r>
      <w:r w:rsidR="00216B0D" w:rsidRPr="007D7D19">
        <w:rPr>
          <w:rFonts w:ascii="Times New Roman" w:eastAsia="Times New Roman" w:hAnsi="Times New Roman" w:cs="Times New Roman"/>
          <w:sz w:val="28"/>
          <w:szCs w:val="28"/>
          <w:lang w:eastAsia="ru-RU"/>
        </w:rPr>
        <w:t xml:space="preserve">позволит </w:t>
      </w:r>
      <w:r w:rsidR="00113BD9" w:rsidRPr="007D7D19">
        <w:rPr>
          <w:rFonts w:ascii="Times New Roman" w:eastAsia="Times New Roman" w:hAnsi="Times New Roman" w:cs="Times New Roman"/>
          <w:sz w:val="28"/>
          <w:szCs w:val="28"/>
          <w:lang w:eastAsia="ru-RU"/>
        </w:rPr>
        <w:t>ускорить</w:t>
      </w:r>
      <w:r w:rsidR="007A3193" w:rsidRPr="007D7D19">
        <w:rPr>
          <w:rFonts w:ascii="Times New Roman" w:eastAsia="Times New Roman" w:hAnsi="Times New Roman" w:cs="Times New Roman"/>
          <w:sz w:val="28"/>
          <w:szCs w:val="28"/>
          <w:lang w:eastAsia="ru-RU"/>
        </w:rPr>
        <w:t xml:space="preserve"> </w:t>
      </w:r>
      <w:r w:rsidR="00216B0D" w:rsidRPr="007D7D19">
        <w:rPr>
          <w:rFonts w:ascii="Times New Roman" w:eastAsia="Times New Roman" w:hAnsi="Times New Roman" w:cs="Times New Roman"/>
          <w:sz w:val="28"/>
          <w:szCs w:val="28"/>
          <w:lang w:eastAsia="ru-RU"/>
        </w:rPr>
        <w:t>диагностику ОПП</w:t>
      </w:r>
      <w:r w:rsidR="00D26447" w:rsidRPr="007D7D19">
        <w:rPr>
          <w:rFonts w:ascii="Times New Roman" w:eastAsia="Times New Roman" w:hAnsi="Times New Roman" w:cs="Times New Roman"/>
          <w:sz w:val="28"/>
          <w:szCs w:val="28"/>
          <w:lang w:eastAsia="ru-RU"/>
        </w:rPr>
        <w:t xml:space="preserve"> </w:t>
      </w:r>
      <w:r w:rsidR="007A3193" w:rsidRPr="007D7D19">
        <w:rPr>
          <w:rFonts w:ascii="Times New Roman" w:eastAsia="Times New Roman" w:hAnsi="Times New Roman" w:cs="Times New Roman"/>
          <w:sz w:val="28"/>
          <w:szCs w:val="28"/>
          <w:lang w:eastAsia="ru-RU"/>
        </w:rPr>
        <w:t>и начать</w:t>
      </w:r>
      <w:r w:rsidR="00D26447" w:rsidRPr="007D7D19">
        <w:rPr>
          <w:rFonts w:ascii="Times New Roman" w:eastAsia="Times New Roman" w:hAnsi="Times New Roman" w:cs="Times New Roman"/>
          <w:sz w:val="28"/>
          <w:szCs w:val="28"/>
          <w:lang w:eastAsia="ru-RU"/>
        </w:rPr>
        <w:t xml:space="preserve"> </w:t>
      </w:r>
      <w:r w:rsidR="00113BD9" w:rsidRPr="007D7D19">
        <w:rPr>
          <w:rFonts w:ascii="Times New Roman" w:eastAsia="Times New Roman" w:hAnsi="Times New Roman" w:cs="Times New Roman"/>
          <w:sz w:val="28"/>
          <w:szCs w:val="28"/>
          <w:lang w:eastAsia="ru-RU"/>
        </w:rPr>
        <w:t xml:space="preserve">своевременные </w:t>
      </w:r>
      <w:r w:rsidR="00216B0D" w:rsidRPr="007D7D19">
        <w:rPr>
          <w:rFonts w:ascii="Times New Roman" w:eastAsia="Times New Roman" w:hAnsi="Times New Roman" w:cs="Times New Roman"/>
          <w:sz w:val="28"/>
          <w:szCs w:val="28"/>
          <w:lang w:eastAsia="ru-RU"/>
        </w:rPr>
        <w:t>превентивны</w:t>
      </w:r>
      <w:r w:rsidR="007A3193" w:rsidRPr="007D7D19">
        <w:rPr>
          <w:rFonts w:ascii="Times New Roman" w:eastAsia="Times New Roman" w:hAnsi="Times New Roman" w:cs="Times New Roman"/>
          <w:sz w:val="28"/>
          <w:szCs w:val="28"/>
          <w:lang w:eastAsia="ru-RU"/>
        </w:rPr>
        <w:t>е</w:t>
      </w:r>
      <w:r w:rsidR="00216B0D" w:rsidRPr="007D7D19">
        <w:rPr>
          <w:rFonts w:ascii="Times New Roman" w:eastAsia="Times New Roman" w:hAnsi="Times New Roman" w:cs="Times New Roman"/>
          <w:sz w:val="28"/>
          <w:szCs w:val="28"/>
          <w:lang w:eastAsia="ru-RU"/>
        </w:rPr>
        <w:t xml:space="preserve"> мероприяти</w:t>
      </w:r>
      <w:r w:rsidR="007A3193" w:rsidRPr="007D7D19">
        <w:rPr>
          <w:rFonts w:ascii="Times New Roman" w:eastAsia="Times New Roman" w:hAnsi="Times New Roman" w:cs="Times New Roman"/>
          <w:sz w:val="28"/>
          <w:szCs w:val="28"/>
          <w:lang w:eastAsia="ru-RU"/>
        </w:rPr>
        <w:t>я</w:t>
      </w:r>
      <w:r w:rsidR="00113BD9" w:rsidRPr="007D7D19">
        <w:rPr>
          <w:rFonts w:ascii="Times New Roman" w:eastAsia="Times New Roman" w:hAnsi="Times New Roman" w:cs="Times New Roman"/>
          <w:sz w:val="28"/>
          <w:szCs w:val="28"/>
          <w:lang w:eastAsia="ru-RU"/>
        </w:rPr>
        <w:t xml:space="preserve"> с целью снижения смертности детей с ВПР. </w:t>
      </w:r>
    </w:p>
    <w:p w14:paraId="3E7BC33B" w14:textId="77777777" w:rsidR="00E977D5" w:rsidRPr="007D7D19" w:rsidRDefault="00E977D5" w:rsidP="00810EE1">
      <w:pPr>
        <w:tabs>
          <w:tab w:val="left" w:pos="9781"/>
        </w:tabs>
        <w:spacing w:after="0" w:afterAutospacing="0" w:line="240" w:lineRule="auto"/>
        <w:ind w:left="0" w:right="49"/>
        <w:rPr>
          <w:rFonts w:ascii="Times New Roman" w:eastAsia="Times New Roman" w:hAnsi="Times New Roman" w:cs="Times New Roman"/>
          <w:sz w:val="28"/>
          <w:szCs w:val="28"/>
          <w:lang w:eastAsia="ru-RU"/>
        </w:rPr>
      </w:pPr>
    </w:p>
    <w:p w14:paraId="265D8915" w14:textId="77777777" w:rsidR="00B32A4F" w:rsidRPr="007D7D19" w:rsidRDefault="00B32A4F" w:rsidP="00810EE1">
      <w:pPr>
        <w:tabs>
          <w:tab w:val="left" w:pos="9781"/>
        </w:tabs>
        <w:spacing w:after="0" w:afterAutospacing="0" w:line="240" w:lineRule="auto"/>
        <w:ind w:left="0" w:right="49"/>
        <w:jc w:val="center"/>
        <w:rPr>
          <w:rFonts w:ascii="Times New Roman" w:hAnsi="Times New Roman" w:cs="Times New Roman"/>
          <w:b/>
          <w:sz w:val="28"/>
          <w:szCs w:val="28"/>
        </w:rPr>
      </w:pPr>
      <w:bookmarkStart w:id="21" w:name="_Hlk120234352"/>
      <w:r w:rsidRPr="007D7D19">
        <w:rPr>
          <w:rFonts w:ascii="Times New Roman" w:hAnsi="Times New Roman" w:cs="Times New Roman"/>
          <w:b/>
          <w:sz w:val="28"/>
          <w:szCs w:val="28"/>
        </w:rPr>
        <w:br w:type="page"/>
      </w:r>
    </w:p>
    <w:p w14:paraId="2CFD81AE" w14:textId="6D60A2F9" w:rsidR="00964874" w:rsidRPr="007D7D19" w:rsidRDefault="00964874" w:rsidP="00B32A4F">
      <w:pPr>
        <w:tabs>
          <w:tab w:val="left" w:pos="9781"/>
        </w:tabs>
        <w:spacing w:after="0" w:afterAutospacing="0" w:line="240" w:lineRule="auto"/>
        <w:ind w:left="0" w:right="49" w:firstLine="567"/>
        <w:rPr>
          <w:rFonts w:ascii="Times New Roman" w:hAnsi="Times New Roman" w:cs="Times New Roman"/>
          <w:b/>
          <w:sz w:val="28"/>
          <w:szCs w:val="28"/>
        </w:rPr>
      </w:pPr>
      <w:r w:rsidRPr="007D7D19">
        <w:rPr>
          <w:rFonts w:ascii="Times New Roman" w:hAnsi="Times New Roman" w:cs="Times New Roman"/>
          <w:b/>
          <w:sz w:val="28"/>
          <w:szCs w:val="28"/>
        </w:rPr>
        <w:lastRenderedPageBreak/>
        <w:t>2 МАТЕРИАЛЫ И МЕТОДЫ ИССЛЕДОВАНИЯ</w:t>
      </w:r>
    </w:p>
    <w:p w14:paraId="1464C27C" w14:textId="77777777" w:rsidR="00964874" w:rsidRPr="007D7D19" w:rsidRDefault="00964874" w:rsidP="00B32A4F">
      <w:pPr>
        <w:tabs>
          <w:tab w:val="left" w:pos="9781"/>
        </w:tabs>
        <w:spacing w:after="0" w:afterAutospacing="0" w:line="240" w:lineRule="auto"/>
        <w:ind w:left="0" w:right="49" w:firstLine="567"/>
        <w:rPr>
          <w:rFonts w:ascii="Times New Roman" w:hAnsi="Times New Roman" w:cs="Times New Roman"/>
          <w:b/>
          <w:sz w:val="28"/>
          <w:szCs w:val="28"/>
        </w:rPr>
      </w:pPr>
    </w:p>
    <w:p w14:paraId="410E0320" w14:textId="2F591B13" w:rsidR="00964874" w:rsidRPr="007D7D19" w:rsidRDefault="00964874" w:rsidP="00B32A4F">
      <w:pPr>
        <w:tabs>
          <w:tab w:val="left" w:pos="9781"/>
        </w:tabs>
        <w:spacing w:after="0" w:afterAutospacing="0" w:line="240" w:lineRule="auto"/>
        <w:ind w:left="0" w:right="49" w:firstLine="567"/>
        <w:rPr>
          <w:rFonts w:ascii="Times New Roman" w:hAnsi="Times New Roman" w:cs="Times New Roman"/>
          <w:b/>
          <w:sz w:val="28"/>
          <w:szCs w:val="28"/>
        </w:rPr>
      </w:pPr>
      <w:r w:rsidRPr="007D7D19">
        <w:rPr>
          <w:rFonts w:ascii="Times New Roman" w:hAnsi="Times New Roman" w:cs="Times New Roman"/>
          <w:b/>
          <w:sz w:val="28"/>
          <w:szCs w:val="28"/>
        </w:rPr>
        <w:t>2.1 Материалы исследования</w:t>
      </w:r>
    </w:p>
    <w:p w14:paraId="519AB160" w14:textId="0A967D7A" w:rsidR="009B1B16" w:rsidRPr="007D7D19" w:rsidRDefault="00964874"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Согласно дизайну исследования (</w:t>
      </w:r>
      <w:r w:rsidR="00CA17E5" w:rsidRPr="007D7D19">
        <w:rPr>
          <w:rFonts w:ascii="Times New Roman" w:hAnsi="Times New Roman"/>
          <w:sz w:val="28"/>
          <w:szCs w:val="28"/>
        </w:rPr>
        <w:t>рисунок 2</w:t>
      </w:r>
      <w:r w:rsidRPr="007D7D19">
        <w:rPr>
          <w:rFonts w:ascii="Times New Roman" w:hAnsi="Times New Roman"/>
          <w:sz w:val="28"/>
          <w:szCs w:val="28"/>
        </w:rPr>
        <w:t xml:space="preserve">), нами было проведено </w:t>
      </w:r>
      <w:r w:rsidR="006F26E6" w:rsidRPr="007D7D19">
        <w:rPr>
          <w:rFonts w:ascii="Times New Roman" w:hAnsi="Times New Roman"/>
          <w:sz w:val="28"/>
          <w:szCs w:val="28"/>
        </w:rPr>
        <w:t xml:space="preserve">трехэтапное </w:t>
      </w:r>
      <w:r w:rsidRPr="007D7D19">
        <w:rPr>
          <w:rFonts w:ascii="Times New Roman" w:hAnsi="Times New Roman"/>
          <w:sz w:val="28"/>
          <w:szCs w:val="28"/>
        </w:rPr>
        <w:t>комбинированн</w:t>
      </w:r>
      <w:r w:rsidR="006F52D5" w:rsidRPr="007D7D19">
        <w:rPr>
          <w:rFonts w:ascii="Times New Roman" w:hAnsi="Times New Roman"/>
          <w:sz w:val="28"/>
          <w:szCs w:val="28"/>
        </w:rPr>
        <w:t>ое</w:t>
      </w:r>
      <w:r w:rsidRPr="007D7D19">
        <w:rPr>
          <w:rFonts w:ascii="Times New Roman" w:hAnsi="Times New Roman"/>
          <w:sz w:val="28"/>
          <w:szCs w:val="28"/>
        </w:rPr>
        <w:t xml:space="preserve"> ретроспективн</w:t>
      </w:r>
      <w:r w:rsidR="006F52D5" w:rsidRPr="007D7D19">
        <w:rPr>
          <w:rFonts w:ascii="Times New Roman" w:hAnsi="Times New Roman"/>
          <w:sz w:val="28"/>
          <w:szCs w:val="28"/>
        </w:rPr>
        <w:t>ое</w:t>
      </w:r>
      <w:r w:rsidRPr="007D7D19">
        <w:rPr>
          <w:rFonts w:ascii="Times New Roman" w:hAnsi="Times New Roman"/>
          <w:sz w:val="28"/>
          <w:szCs w:val="28"/>
        </w:rPr>
        <w:t xml:space="preserve"> и проспективн</w:t>
      </w:r>
      <w:r w:rsidR="006F52D5" w:rsidRPr="007D7D19">
        <w:rPr>
          <w:rFonts w:ascii="Times New Roman" w:hAnsi="Times New Roman"/>
          <w:sz w:val="28"/>
          <w:szCs w:val="28"/>
        </w:rPr>
        <w:t>ое</w:t>
      </w:r>
      <w:r w:rsidRPr="007D7D19">
        <w:rPr>
          <w:rFonts w:ascii="Times New Roman" w:hAnsi="Times New Roman"/>
          <w:sz w:val="28"/>
          <w:szCs w:val="28"/>
        </w:rPr>
        <w:t xml:space="preserve"> </w:t>
      </w:r>
      <w:r w:rsidR="006F52D5" w:rsidRPr="007D7D19">
        <w:rPr>
          <w:rFonts w:ascii="Times New Roman" w:hAnsi="Times New Roman"/>
          <w:sz w:val="28"/>
          <w:szCs w:val="28"/>
        </w:rPr>
        <w:t>исследование</w:t>
      </w:r>
      <w:r w:rsidR="00B24E96" w:rsidRPr="007D7D19">
        <w:rPr>
          <w:rFonts w:ascii="Times New Roman" w:hAnsi="Times New Roman"/>
          <w:sz w:val="28"/>
          <w:szCs w:val="28"/>
        </w:rPr>
        <w:t xml:space="preserve"> (протокол Локальной этической комиссии № 2 от 13 декабря 2018 г. Казахского медицинского университета непрерывного образования</w:t>
      </w:r>
      <w:r w:rsidR="00FF67C3" w:rsidRPr="007D7D19">
        <w:rPr>
          <w:rFonts w:ascii="Times New Roman" w:hAnsi="Times New Roman"/>
          <w:sz w:val="28"/>
          <w:szCs w:val="28"/>
        </w:rPr>
        <w:t>, заключение Локальной этической комиссии НАО «КАЗНМУ им. С.Д.Асфендиярова»</w:t>
      </w:r>
      <w:r w:rsidR="004E0183" w:rsidRPr="007D7D19">
        <w:rPr>
          <w:rFonts w:ascii="Times New Roman" w:hAnsi="Times New Roman"/>
          <w:sz w:val="28"/>
          <w:szCs w:val="28"/>
        </w:rPr>
        <w:t xml:space="preserve"> №1515</w:t>
      </w:r>
      <w:r w:rsidR="00B24E96" w:rsidRPr="007D7D19">
        <w:rPr>
          <w:rFonts w:ascii="Times New Roman" w:hAnsi="Times New Roman"/>
          <w:sz w:val="28"/>
          <w:szCs w:val="28"/>
        </w:rPr>
        <w:t xml:space="preserve">, </w:t>
      </w:r>
      <w:r w:rsidR="00EE7632" w:rsidRPr="007D7D19">
        <w:rPr>
          <w:rFonts w:ascii="Times New Roman" w:hAnsi="Times New Roman"/>
          <w:sz w:val="28"/>
          <w:szCs w:val="28"/>
        </w:rPr>
        <w:t xml:space="preserve">г. </w:t>
      </w:r>
      <w:r w:rsidR="00B24E96" w:rsidRPr="007D7D19">
        <w:rPr>
          <w:rFonts w:ascii="Times New Roman" w:hAnsi="Times New Roman"/>
          <w:sz w:val="28"/>
          <w:szCs w:val="28"/>
        </w:rPr>
        <w:t>Алматы, Казахстан</w:t>
      </w:r>
      <w:r w:rsidR="00461775" w:rsidRPr="007D7D19">
        <w:rPr>
          <w:rFonts w:ascii="Times New Roman" w:hAnsi="Times New Roman"/>
          <w:sz w:val="28"/>
          <w:szCs w:val="28"/>
        </w:rPr>
        <w:t>)</w:t>
      </w:r>
      <w:r w:rsidR="00B24E96" w:rsidRPr="007D7D19">
        <w:rPr>
          <w:rFonts w:ascii="Times New Roman" w:hAnsi="Times New Roman"/>
          <w:sz w:val="28"/>
          <w:szCs w:val="28"/>
        </w:rPr>
        <w:t xml:space="preserve">. </w:t>
      </w:r>
      <w:r w:rsidR="009B1B16" w:rsidRPr="007D7D19">
        <w:rPr>
          <w:rFonts w:ascii="Times New Roman" w:hAnsi="Times New Roman"/>
          <w:sz w:val="28"/>
          <w:szCs w:val="28"/>
        </w:rPr>
        <w:t xml:space="preserve">Получено  </w:t>
      </w:r>
      <w:r w:rsidR="00C56D49" w:rsidRPr="007D7D19">
        <w:rPr>
          <w:rFonts w:ascii="Times New Roman" w:hAnsi="Times New Roman"/>
          <w:sz w:val="28"/>
          <w:szCs w:val="28"/>
        </w:rPr>
        <w:t xml:space="preserve">письменное </w:t>
      </w:r>
      <w:r w:rsidR="009B1B16" w:rsidRPr="007D7D19">
        <w:rPr>
          <w:rFonts w:ascii="Times New Roman" w:hAnsi="Times New Roman"/>
          <w:sz w:val="28"/>
          <w:szCs w:val="28"/>
        </w:rPr>
        <w:t xml:space="preserve">добровольное  информированное  согласие  родителей детей   на   участие   в   </w:t>
      </w:r>
      <w:r w:rsidR="007129D0" w:rsidRPr="007D7D19">
        <w:rPr>
          <w:rFonts w:ascii="Times New Roman" w:hAnsi="Times New Roman"/>
          <w:sz w:val="28"/>
          <w:szCs w:val="28"/>
        </w:rPr>
        <w:t xml:space="preserve">нашем </w:t>
      </w:r>
      <w:r w:rsidR="009B1B16" w:rsidRPr="007D7D19">
        <w:rPr>
          <w:rFonts w:ascii="Times New Roman" w:hAnsi="Times New Roman"/>
          <w:sz w:val="28"/>
          <w:szCs w:val="28"/>
        </w:rPr>
        <w:t xml:space="preserve">исследовании.  </w:t>
      </w:r>
    </w:p>
    <w:p w14:paraId="3693860B" w14:textId="003C27ED" w:rsidR="00EC595F" w:rsidRPr="007D7D19" w:rsidRDefault="006B7E50" w:rsidP="00B32A4F">
      <w:pPr>
        <w:pStyle w:val="a3"/>
        <w:tabs>
          <w:tab w:val="left" w:pos="9781"/>
        </w:tabs>
        <w:spacing w:line="240" w:lineRule="auto"/>
        <w:ind w:left="0" w:right="49" w:firstLine="567"/>
        <w:jc w:val="both"/>
        <w:rPr>
          <w:rFonts w:ascii="Times New Roman" w:hAnsi="Times New Roman"/>
          <w:sz w:val="28"/>
          <w:szCs w:val="28"/>
        </w:rPr>
      </w:pPr>
      <w:bookmarkStart w:id="22" w:name="_Hlk125336116"/>
      <w:r w:rsidRPr="007D7D19">
        <w:rPr>
          <w:rFonts w:ascii="Times New Roman" w:hAnsi="Times New Roman"/>
          <w:sz w:val="28"/>
          <w:szCs w:val="28"/>
        </w:rPr>
        <w:t>Первы</w:t>
      </w:r>
      <w:r w:rsidR="00D92D01" w:rsidRPr="007D7D19">
        <w:rPr>
          <w:rFonts w:ascii="Times New Roman" w:hAnsi="Times New Roman"/>
          <w:sz w:val="28"/>
          <w:szCs w:val="28"/>
        </w:rPr>
        <w:t>й</w:t>
      </w:r>
      <w:r w:rsidRPr="007D7D19">
        <w:rPr>
          <w:rFonts w:ascii="Times New Roman" w:hAnsi="Times New Roman"/>
          <w:sz w:val="28"/>
          <w:szCs w:val="28"/>
        </w:rPr>
        <w:t xml:space="preserve"> этап был проведен с</w:t>
      </w:r>
      <w:r w:rsidR="00964874" w:rsidRPr="007D7D19">
        <w:rPr>
          <w:rFonts w:ascii="Times New Roman" w:hAnsi="Times New Roman"/>
          <w:sz w:val="28"/>
          <w:szCs w:val="28"/>
        </w:rPr>
        <w:t xml:space="preserve"> целью </w:t>
      </w:r>
      <w:r w:rsidR="006F52D5" w:rsidRPr="007D7D19">
        <w:rPr>
          <w:rFonts w:ascii="Times New Roman" w:hAnsi="Times New Roman"/>
          <w:sz w:val="28"/>
          <w:szCs w:val="28"/>
        </w:rPr>
        <w:t>изучения</w:t>
      </w:r>
      <w:r w:rsidR="00964874" w:rsidRPr="007D7D19">
        <w:rPr>
          <w:rFonts w:ascii="Times New Roman" w:hAnsi="Times New Roman"/>
          <w:sz w:val="28"/>
          <w:szCs w:val="28"/>
        </w:rPr>
        <w:t xml:space="preserve"> </w:t>
      </w:r>
      <w:r w:rsidR="006F26E6" w:rsidRPr="007D7D19">
        <w:rPr>
          <w:rFonts w:ascii="Times New Roman" w:hAnsi="Times New Roman"/>
          <w:sz w:val="28"/>
          <w:szCs w:val="28"/>
        </w:rPr>
        <w:t>структуры</w:t>
      </w:r>
      <w:r w:rsidR="00964874" w:rsidRPr="007D7D19">
        <w:rPr>
          <w:rFonts w:ascii="Times New Roman" w:hAnsi="Times New Roman"/>
          <w:sz w:val="28"/>
          <w:szCs w:val="28"/>
        </w:rPr>
        <w:t xml:space="preserve"> ВПР в Казахстане</w:t>
      </w:r>
      <w:r w:rsidR="00E93E17" w:rsidRPr="007D7D19">
        <w:rPr>
          <w:rFonts w:ascii="Times New Roman" w:hAnsi="Times New Roman"/>
          <w:sz w:val="28"/>
          <w:szCs w:val="28"/>
        </w:rPr>
        <w:t xml:space="preserve">: </w:t>
      </w:r>
      <w:r w:rsidR="00B44478" w:rsidRPr="007D7D19">
        <w:rPr>
          <w:rFonts w:ascii="Times New Roman" w:hAnsi="Times New Roman"/>
          <w:sz w:val="28"/>
          <w:szCs w:val="28"/>
        </w:rPr>
        <w:t xml:space="preserve">ретроспективный </w:t>
      </w:r>
      <w:r w:rsidR="00964874" w:rsidRPr="007D7D19">
        <w:rPr>
          <w:rFonts w:ascii="Times New Roman" w:hAnsi="Times New Roman"/>
          <w:sz w:val="28"/>
          <w:szCs w:val="28"/>
        </w:rPr>
        <w:t xml:space="preserve">анализ данных  пациентов </w:t>
      </w:r>
      <w:r w:rsidR="00BA4F04" w:rsidRPr="007D7D19">
        <w:rPr>
          <w:rFonts w:ascii="Times New Roman" w:hAnsi="Times New Roman"/>
          <w:sz w:val="28"/>
          <w:szCs w:val="28"/>
        </w:rPr>
        <w:t>с</w:t>
      </w:r>
      <w:r w:rsidR="00964874" w:rsidRPr="007D7D19">
        <w:rPr>
          <w:rFonts w:ascii="Times New Roman" w:hAnsi="Times New Roman"/>
          <w:sz w:val="28"/>
          <w:szCs w:val="28"/>
        </w:rPr>
        <w:t xml:space="preserve"> </w:t>
      </w:r>
      <w:r w:rsidR="00E93E17" w:rsidRPr="007D7D19">
        <w:rPr>
          <w:rFonts w:ascii="Times New Roman" w:hAnsi="Times New Roman"/>
          <w:sz w:val="28"/>
          <w:szCs w:val="28"/>
        </w:rPr>
        <w:t xml:space="preserve">всеми </w:t>
      </w:r>
      <w:r w:rsidR="00964874" w:rsidRPr="007D7D19">
        <w:rPr>
          <w:rFonts w:ascii="Times New Roman" w:hAnsi="Times New Roman"/>
          <w:sz w:val="28"/>
          <w:szCs w:val="28"/>
        </w:rPr>
        <w:t>зарегистрированн</w:t>
      </w:r>
      <w:r w:rsidR="004869EA" w:rsidRPr="007D7D19">
        <w:rPr>
          <w:rFonts w:ascii="Times New Roman" w:hAnsi="Times New Roman"/>
          <w:sz w:val="28"/>
          <w:szCs w:val="28"/>
        </w:rPr>
        <w:t>ы</w:t>
      </w:r>
      <w:r w:rsidR="00BA4F04" w:rsidRPr="007D7D19">
        <w:rPr>
          <w:rFonts w:ascii="Times New Roman" w:hAnsi="Times New Roman"/>
          <w:sz w:val="28"/>
          <w:szCs w:val="28"/>
        </w:rPr>
        <w:t>ми</w:t>
      </w:r>
      <w:r w:rsidR="00964874" w:rsidRPr="007D7D19">
        <w:rPr>
          <w:rFonts w:ascii="Times New Roman" w:hAnsi="Times New Roman"/>
          <w:sz w:val="28"/>
          <w:szCs w:val="28"/>
        </w:rPr>
        <w:t xml:space="preserve"> случая</w:t>
      </w:r>
      <w:r w:rsidR="00BA4F04" w:rsidRPr="007D7D19">
        <w:rPr>
          <w:rFonts w:ascii="Times New Roman" w:hAnsi="Times New Roman"/>
          <w:sz w:val="28"/>
          <w:szCs w:val="28"/>
        </w:rPr>
        <w:t>ми</w:t>
      </w:r>
      <w:r w:rsidR="00964874" w:rsidRPr="007D7D19">
        <w:rPr>
          <w:rFonts w:ascii="Times New Roman" w:hAnsi="Times New Roman"/>
          <w:sz w:val="28"/>
          <w:szCs w:val="28"/>
        </w:rPr>
        <w:t xml:space="preserve"> </w:t>
      </w:r>
      <w:r w:rsidR="00BA4F04" w:rsidRPr="007D7D19">
        <w:rPr>
          <w:rFonts w:ascii="Times New Roman" w:hAnsi="Times New Roman"/>
          <w:sz w:val="28"/>
          <w:szCs w:val="28"/>
        </w:rPr>
        <w:t xml:space="preserve">ВПР </w:t>
      </w:r>
      <w:r w:rsidR="007358AF" w:rsidRPr="007D7D19">
        <w:rPr>
          <w:rFonts w:ascii="Times New Roman" w:hAnsi="Times New Roman"/>
          <w:sz w:val="28"/>
          <w:szCs w:val="28"/>
        </w:rPr>
        <w:t>(7904</w:t>
      </w:r>
      <w:r w:rsidR="00E93E17" w:rsidRPr="007D7D19">
        <w:rPr>
          <w:rFonts w:ascii="Times New Roman" w:hAnsi="Times New Roman"/>
          <w:sz w:val="28"/>
          <w:szCs w:val="28"/>
        </w:rPr>
        <w:t xml:space="preserve"> случаев</w:t>
      </w:r>
      <w:r w:rsidR="007358AF" w:rsidRPr="007D7D19">
        <w:rPr>
          <w:rFonts w:ascii="Times New Roman" w:hAnsi="Times New Roman"/>
          <w:sz w:val="28"/>
          <w:szCs w:val="28"/>
        </w:rPr>
        <w:t xml:space="preserve"> </w:t>
      </w:r>
      <w:r w:rsidR="00BA4F04" w:rsidRPr="007D7D19">
        <w:rPr>
          <w:rFonts w:ascii="Times New Roman" w:hAnsi="Times New Roman"/>
          <w:sz w:val="28"/>
          <w:szCs w:val="28"/>
        </w:rPr>
        <w:t>по</w:t>
      </w:r>
      <w:r w:rsidR="00964874" w:rsidRPr="007D7D19">
        <w:rPr>
          <w:rFonts w:ascii="Times New Roman" w:hAnsi="Times New Roman"/>
          <w:sz w:val="28"/>
          <w:szCs w:val="28"/>
        </w:rPr>
        <w:t xml:space="preserve"> 18 региона</w:t>
      </w:r>
      <w:r w:rsidR="00BA4F04" w:rsidRPr="007D7D19">
        <w:rPr>
          <w:rFonts w:ascii="Times New Roman" w:hAnsi="Times New Roman"/>
          <w:sz w:val="28"/>
          <w:szCs w:val="28"/>
        </w:rPr>
        <w:t>м</w:t>
      </w:r>
      <w:r w:rsidR="00964874" w:rsidRPr="007D7D19">
        <w:rPr>
          <w:rFonts w:ascii="Times New Roman" w:hAnsi="Times New Roman"/>
          <w:sz w:val="28"/>
          <w:szCs w:val="28"/>
        </w:rPr>
        <w:t xml:space="preserve"> Казахстана за </w:t>
      </w:r>
      <w:r w:rsidR="00D92D01" w:rsidRPr="007D7D19">
        <w:rPr>
          <w:rFonts w:ascii="Times New Roman" w:hAnsi="Times New Roman"/>
          <w:sz w:val="28"/>
          <w:szCs w:val="28"/>
        </w:rPr>
        <w:t>5 лет</w:t>
      </w:r>
      <w:r w:rsidR="004967B9" w:rsidRPr="007D7D19">
        <w:rPr>
          <w:rFonts w:ascii="Times New Roman" w:hAnsi="Times New Roman"/>
          <w:sz w:val="28"/>
          <w:szCs w:val="28"/>
        </w:rPr>
        <w:t xml:space="preserve"> (2015-2019 гг.)</w:t>
      </w:r>
      <w:r w:rsidR="00964874" w:rsidRPr="007D7D19">
        <w:rPr>
          <w:rFonts w:ascii="Times New Roman" w:hAnsi="Times New Roman"/>
          <w:sz w:val="28"/>
          <w:szCs w:val="28"/>
        </w:rPr>
        <w:t>.</w:t>
      </w:r>
      <w:r w:rsidR="00EC595F" w:rsidRPr="007D7D19">
        <w:rPr>
          <w:rFonts w:ascii="Times New Roman" w:hAnsi="Times New Roman"/>
          <w:sz w:val="28"/>
          <w:szCs w:val="28"/>
        </w:rPr>
        <w:t xml:space="preserve"> </w:t>
      </w:r>
      <w:r w:rsidR="00A81B03" w:rsidRPr="007D7D19">
        <w:rPr>
          <w:rFonts w:ascii="Times New Roman" w:hAnsi="Times New Roman"/>
          <w:sz w:val="28"/>
          <w:szCs w:val="28"/>
        </w:rPr>
        <w:t>(рисунок</w:t>
      </w:r>
      <w:r w:rsidR="00412C22" w:rsidRPr="007D7D19">
        <w:rPr>
          <w:rFonts w:ascii="Times New Roman" w:hAnsi="Times New Roman"/>
          <w:sz w:val="28"/>
          <w:szCs w:val="28"/>
        </w:rPr>
        <w:t xml:space="preserve"> 2).</w:t>
      </w:r>
      <w:r w:rsidR="006F52D5" w:rsidRPr="007D7D19">
        <w:rPr>
          <w:rFonts w:ascii="Times New Roman" w:hAnsi="Times New Roman"/>
          <w:sz w:val="28"/>
          <w:szCs w:val="28"/>
        </w:rPr>
        <w:t xml:space="preserve"> </w:t>
      </w:r>
      <w:r w:rsidR="00EC595F" w:rsidRPr="007D7D19">
        <w:rPr>
          <w:rFonts w:ascii="Times New Roman" w:hAnsi="Times New Roman"/>
          <w:sz w:val="28"/>
          <w:szCs w:val="28"/>
        </w:rPr>
        <w:t>Информация была получена</w:t>
      </w:r>
      <w:r w:rsidR="00964874" w:rsidRPr="007D7D19">
        <w:rPr>
          <w:rFonts w:ascii="Times New Roman" w:hAnsi="Times New Roman"/>
          <w:sz w:val="28"/>
          <w:szCs w:val="28"/>
        </w:rPr>
        <w:t xml:space="preserve"> </w:t>
      </w:r>
      <w:r w:rsidR="00BA4F04" w:rsidRPr="007D7D19">
        <w:rPr>
          <w:rFonts w:ascii="Times New Roman" w:hAnsi="Times New Roman"/>
          <w:sz w:val="28"/>
          <w:szCs w:val="28"/>
        </w:rPr>
        <w:t>из</w:t>
      </w:r>
      <w:r w:rsidR="00964874" w:rsidRPr="007D7D19">
        <w:rPr>
          <w:rFonts w:ascii="Times New Roman" w:hAnsi="Times New Roman"/>
          <w:sz w:val="28"/>
          <w:szCs w:val="28"/>
        </w:rPr>
        <w:t xml:space="preserve"> </w:t>
      </w:r>
      <w:bookmarkStart w:id="23" w:name="_Hlk125485136"/>
      <w:r w:rsidR="00964874" w:rsidRPr="007D7D19">
        <w:rPr>
          <w:rFonts w:ascii="Times New Roman" w:hAnsi="Times New Roman"/>
          <w:sz w:val="28"/>
          <w:szCs w:val="28"/>
        </w:rPr>
        <w:t xml:space="preserve">ежегодного Статистического сборника “Здоровье населения Республики Казахстан и деятельность организаций  здравоохранения» </w:t>
      </w:r>
      <w:r w:rsidR="006F52D5" w:rsidRPr="007D7D19">
        <w:rPr>
          <w:rFonts w:ascii="Times New Roman" w:hAnsi="Times New Roman"/>
          <w:sz w:val="28"/>
          <w:szCs w:val="28"/>
        </w:rPr>
        <w:t>Республиканского центра Развития Здравоохранения</w:t>
      </w:r>
      <w:r w:rsidR="0083036F" w:rsidRPr="007D7D19">
        <w:rPr>
          <w:rFonts w:ascii="Times New Roman" w:hAnsi="Times New Roman"/>
          <w:sz w:val="28"/>
          <w:szCs w:val="28"/>
        </w:rPr>
        <w:t xml:space="preserve"> </w:t>
      </w:r>
      <w:r w:rsidR="006F52D5" w:rsidRPr="007D7D19">
        <w:rPr>
          <w:rFonts w:ascii="Times New Roman" w:hAnsi="Times New Roman"/>
          <w:sz w:val="28"/>
          <w:szCs w:val="28"/>
        </w:rPr>
        <w:t>(</w:t>
      </w:r>
      <w:hyperlink r:id="rId11" w:history="1">
        <w:r w:rsidR="00BA4F04" w:rsidRPr="007D7D19">
          <w:rPr>
            <w:rStyle w:val="aa"/>
            <w:rFonts w:ascii="Times New Roman" w:hAnsi="Times New Roman"/>
            <w:color w:val="auto"/>
            <w:sz w:val="28"/>
            <w:szCs w:val="28"/>
            <w:u w:val="none"/>
          </w:rPr>
          <w:t>www.rcrz.kz</w:t>
        </w:r>
      </w:hyperlink>
      <w:r w:rsidR="006F52D5" w:rsidRPr="007D7D19">
        <w:rPr>
          <w:rFonts w:ascii="Times New Roman" w:hAnsi="Times New Roman"/>
          <w:sz w:val="28"/>
          <w:szCs w:val="28"/>
        </w:rPr>
        <w:t>)</w:t>
      </w:r>
      <w:r w:rsidR="00113BD9" w:rsidRPr="007D7D19">
        <w:rPr>
          <w:rFonts w:ascii="Times New Roman" w:hAnsi="Times New Roman"/>
          <w:sz w:val="28"/>
          <w:szCs w:val="28"/>
        </w:rPr>
        <w:t xml:space="preserve">. </w:t>
      </w:r>
      <w:bookmarkEnd w:id="22"/>
      <w:bookmarkEnd w:id="23"/>
      <w:r w:rsidR="002B7E3F" w:rsidRPr="007D7D19">
        <w:rPr>
          <w:rFonts w:ascii="Times New Roman" w:hAnsi="Times New Roman"/>
          <w:sz w:val="28"/>
          <w:szCs w:val="28"/>
        </w:rPr>
        <w:t>В исследование были включены все впервые выявленные в периоде новорожденности пороки развития согласно определению ВОЗ (2016)</w:t>
      </w:r>
      <w:r w:rsidR="006E167B" w:rsidRPr="007D7D19">
        <w:rPr>
          <w:rFonts w:ascii="Times New Roman" w:hAnsi="Times New Roman"/>
          <w:sz w:val="28"/>
          <w:szCs w:val="28"/>
        </w:rPr>
        <w:t>,</w:t>
      </w:r>
      <w:r w:rsidR="002B7E3F" w:rsidRPr="007D7D19">
        <w:rPr>
          <w:rFonts w:ascii="Times New Roman" w:hAnsi="Times New Roman"/>
          <w:sz w:val="28"/>
          <w:szCs w:val="28"/>
        </w:rPr>
        <w:t xml:space="preserve"> </w:t>
      </w:r>
      <w:r w:rsidR="006E167B" w:rsidRPr="007D7D19">
        <w:rPr>
          <w:rFonts w:ascii="Times New Roman" w:hAnsi="Times New Roman"/>
          <w:sz w:val="28"/>
          <w:szCs w:val="28"/>
        </w:rPr>
        <w:t xml:space="preserve">которые были зарегистрированы в соответствии с Международной классификацией болезней 10-го пересмотра </w:t>
      </w:r>
      <w:r w:rsidR="00113BD9" w:rsidRPr="007D7D19">
        <w:rPr>
          <w:rFonts w:ascii="Times New Roman" w:hAnsi="Times New Roman"/>
          <w:sz w:val="28"/>
          <w:szCs w:val="28"/>
        </w:rPr>
        <w:t xml:space="preserve">и </w:t>
      </w:r>
      <w:r w:rsidR="006E167B" w:rsidRPr="007D7D19">
        <w:rPr>
          <w:rFonts w:ascii="Times New Roman" w:hAnsi="Times New Roman"/>
          <w:sz w:val="28"/>
          <w:szCs w:val="28"/>
        </w:rPr>
        <w:t>попадают в XVII класс «Врожденные аномалии (пороки развития), деформации и хромосомные нарушения»</w:t>
      </w:r>
      <w:r w:rsidR="00F1037A" w:rsidRPr="007D7D19">
        <w:rPr>
          <w:rFonts w:ascii="Times New Roman" w:hAnsi="Times New Roman"/>
          <w:sz w:val="28"/>
          <w:szCs w:val="28"/>
        </w:rPr>
        <w:t xml:space="preserve"> </w:t>
      </w:r>
      <w:r w:rsidR="00964874" w:rsidRPr="007D7D19">
        <w:rPr>
          <w:rFonts w:ascii="Times New Roman" w:eastAsia="Times New Roman" w:hAnsi="Times New Roman"/>
          <w:sz w:val="28"/>
          <w:szCs w:val="28"/>
          <w:lang w:eastAsia="ru-RU"/>
        </w:rPr>
        <w:t>[</w:t>
      </w:r>
      <w:r w:rsidR="00CE1A5C">
        <w:rPr>
          <w:rFonts w:ascii="Times New Roman" w:eastAsia="Times New Roman" w:hAnsi="Times New Roman"/>
          <w:sz w:val="28"/>
          <w:szCs w:val="28"/>
          <w:lang w:eastAsia="ru-RU"/>
        </w:rPr>
        <w:t>70</w:t>
      </w:r>
      <w:r w:rsidR="00964874" w:rsidRPr="007D7D19">
        <w:rPr>
          <w:rFonts w:ascii="Times New Roman" w:eastAsia="Times New Roman" w:hAnsi="Times New Roman"/>
          <w:sz w:val="28"/>
          <w:szCs w:val="28"/>
          <w:lang w:eastAsia="ru-RU"/>
        </w:rPr>
        <w:t>]</w:t>
      </w:r>
      <w:r w:rsidR="00964874" w:rsidRPr="007D7D19">
        <w:rPr>
          <w:rFonts w:ascii="Times New Roman" w:hAnsi="Times New Roman"/>
          <w:sz w:val="28"/>
          <w:szCs w:val="28"/>
        </w:rPr>
        <w:t xml:space="preserve">. </w:t>
      </w:r>
      <w:r w:rsidR="00397D5A" w:rsidRPr="007D7D19">
        <w:rPr>
          <w:rFonts w:ascii="Times New Roman" w:hAnsi="Times New Roman"/>
          <w:sz w:val="28"/>
          <w:szCs w:val="28"/>
        </w:rPr>
        <w:t>Учитывали количество живорожденных</w:t>
      </w:r>
      <w:r w:rsidR="00113BD9" w:rsidRPr="007D7D19">
        <w:rPr>
          <w:rFonts w:ascii="Times New Roman" w:hAnsi="Times New Roman"/>
          <w:sz w:val="28"/>
          <w:szCs w:val="28"/>
        </w:rPr>
        <w:t xml:space="preserve"> с </w:t>
      </w:r>
      <w:r w:rsidR="00397D5A" w:rsidRPr="007D7D19">
        <w:rPr>
          <w:rFonts w:ascii="Times New Roman" w:hAnsi="Times New Roman"/>
          <w:sz w:val="28"/>
          <w:szCs w:val="28"/>
        </w:rPr>
        <w:t>диагноз</w:t>
      </w:r>
      <w:r w:rsidR="00113BD9" w:rsidRPr="007D7D19">
        <w:rPr>
          <w:rFonts w:ascii="Times New Roman" w:hAnsi="Times New Roman"/>
          <w:sz w:val="28"/>
          <w:szCs w:val="28"/>
        </w:rPr>
        <w:t>ом</w:t>
      </w:r>
      <w:r w:rsidR="00397D5A" w:rsidRPr="007D7D19">
        <w:rPr>
          <w:rFonts w:ascii="Times New Roman" w:hAnsi="Times New Roman"/>
          <w:sz w:val="28"/>
          <w:szCs w:val="28"/>
        </w:rPr>
        <w:t xml:space="preserve"> «Врожденные аномалии» на сроке от 25 до 41 недель беременности, весом от 500 граммов и более, и постоянного проживания в </w:t>
      </w:r>
      <w:r w:rsidR="00EC595F" w:rsidRPr="007D7D19">
        <w:rPr>
          <w:rFonts w:ascii="Times New Roman" w:hAnsi="Times New Roman"/>
          <w:sz w:val="28"/>
          <w:szCs w:val="28"/>
        </w:rPr>
        <w:t>РК</w:t>
      </w:r>
      <w:r w:rsidR="00397D5A" w:rsidRPr="007D7D19">
        <w:rPr>
          <w:rFonts w:ascii="Times New Roman" w:hAnsi="Times New Roman"/>
          <w:sz w:val="28"/>
          <w:szCs w:val="28"/>
        </w:rPr>
        <w:t xml:space="preserve">. </w:t>
      </w:r>
      <w:r w:rsidR="004734DE" w:rsidRPr="007D7D19">
        <w:rPr>
          <w:rFonts w:ascii="Times New Roman" w:hAnsi="Times New Roman"/>
          <w:sz w:val="28"/>
          <w:szCs w:val="28"/>
        </w:rPr>
        <w:t>Критерием исключения были случаи ферментативной и иммунной недостаточности.</w:t>
      </w:r>
    </w:p>
    <w:p w14:paraId="548A297D" w14:textId="33E25DCD" w:rsidR="00964874" w:rsidRPr="007D7D19" w:rsidRDefault="00E74DF8"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Структура</w:t>
      </w:r>
      <w:r w:rsidR="00964874" w:rsidRPr="007D7D19">
        <w:rPr>
          <w:rFonts w:ascii="Times New Roman" w:hAnsi="Times New Roman"/>
          <w:sz w:val="28"/>
          <w:szCs w:val="28"/>
        </w:rPr>
        <w:t xml:space="preserve"> </w:t>
      </w:r>
      <w:r w:rsidR="00EC595F" w:rsidRPr="007D7D19">
        <w:rPr>
          <w:rFonts w:ascii="Times New Roman" w:hAnsi="Times New Roman"/>
          <w:sz w:val="28"/>
          <w:szCs w:val="28"/>
        </w:rPr>
        <w:t>ВПР</w:t>
      </w:r>
      <w:r w:rsidR="00964874" w:rsidRPr="007D7D19">
        <w:rPr>
          <w:rFonts w:ascii="Times New Roman" w:hAnsi="Times New Roman"/>
          <w:sz w:val="28"/>
          <w:szCs w:val="28"/>
        </w:rPr>
        <w:t xml:space="preserve"> рассчитывалась на 10 000 живорожденных детей. Cause specific death rate</w:t>
      </w:r>
      <w:r w:rsidR="00EC595F" w:rsidRPr="007D7D19">
        <w:rPr>
          <w:rFonts w:ascii="Times New Roman" w:hAnsi="Times New Roman"/>
          <w:sz w:val="28"/>
          <w:szCs w:val="28"/>
        </w:rPr>
        <w:t xml:space="preserve"> </w:t>
      </w:r>
      <w:r w:rsidR="00AA64EB" w:rsidRPr="007D7D19">
        <w:rPr>
          <w:rFonts w:ascii="Times New Roman" w:hAnsi="Times New Roman"/>
          <w:sz w:val="28"/>
          <w:szCs w:val="28"/>
        </w:rPr>
        <w:t>-</w:t>
      </w:r>
      <w:r w:rsidR="00EC595F" w:rsidRPr="007D7D19">
        <w:rPr>
          <w:rFonts w:ascii="Times New Roman" w:hAnsi="Times New Roman"/>
          <w:sz w:val="28"/>
          <w:szCs w:val="28"/>
        </w:rPr>
        <w:t xml:space="preserve"> </w:t>
      </w:r>
      <w:r w:rsidR="00AA64EB" w:rsidRPr="007D7D19">
        <w:rPr>
          <w:rFonts w:ascii="Times New Roman" w:hAnsi="Times New Roman"/>
          <w:sz w:val="28"/>
          <w:szCs w:val="28"/>
        </w:rPr>
        <w:t>показатель,</w:t>
      </w:r>
      <w:r w:rsidR="00EC595F" w:rsidRPr="007D7D19">
        <w:rPr>
          <w:rFonts w:ascii="Times New Roman" w:hAnsi="Times New Roman"/>
          <w:sz w:val="28"/>
          <w:szCs w:val="28"/>
        </w:rPr>
        <w:t xml:space="preserve"> отража</w:t>
      </w:r>
      <w:r w:rsidR="00AA64EB" w:rsidRPr="007D7D19">
        <w:rPr>
          <w:rFonts w:ascii="Times New Roman" w:hAnsi="Times New Roman"/>
          <w:sz w:val="28"/>
          <w:szCs w:val="28"/>
        </w:rPr>
        <w:t>ющий смертность от конкретной причины</w:t>
      </w:r>
      <w:r w:rsidR="00EC595F" w:rsidRPr="007D7D19">
        <w:rPr>
          <w:rFonts w:ascii="Times New Roman" w:hAnsi="Times New Roman"/>
          <w:sz w:val="28"/>
          <w:szCs w:val="28"/>
        </w:rPr>
        <w:t xml:space="preserve"> была</w:t>
      </w:r>
      <w:r w:rsidR="00964874" w:rsidRPr="007D7D19">
        <w:rPr>
          <w:rFonts w:ascii="Times New Roman" w:hAnsi="Times New Roman"/>
          <w:sz w:val="28"/>
          <w:szCs w:val="28"/>
        </w:rPr>
        <w:t xml:space="preserve"> проведена из расчета на 100 000 живорожденных.</w:t>
      </w:r>
    </w:p>
    <w:p w14:paraId="536683EA" w14:textId="77777777" w:rsidR="00113BD9" w:rsidRPr="007D7D19" w:rsidRDefault="00964874"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Показатели перинатальной, неонатальной, постнеонатальной и младенческой смертности проводились из расчета на 1000 живорожденных.</w:t>
      </w:r>
      <w:r w:rsidR="00113BD9" w:rsidRPr="007D7D19">
        <w:rPr>
          <w:rFonts w:ascii="Times New Roman" w:hAnsi="Times New Roman" w:cs="Times New Roman"/>
          <w:sz w:val="28"/>
          <w:szCs w:val="28"/>
        </w:rPr>
        <w:t xml:space="preserve"> </w:t>
      </w:r>
    </w:p>
    <w:p w14:paraId="1EDF8A3E" w14:textId="3654810D" w:rsidR="00964874" w:rsidRPr="007D7D19" w:rsidRDefault="00964874"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Демографические характеристики (рождаемость, младенческая смертность) были заимствованы, в том числе и </w:t>
      </w:r>
      <w:r w:rsidR="00EC595F" w:rsidRPr="007D7D19">
        <w:rPr>
          <w:rFonts w:ascii="Times New Roman" w:hAnsi="Times New Roman" w:cs="Times New Roman"/>
          <w:sz w:val="28"/>
          <w:szCs w:val="28"/>
        </w:rPr>
        <w:t xml:space="preserve">у </w:t>
      </w:r>
      <w:r w:rsidRPr="007D7D19">
        <w:rPr>
          <w:rFonts w:ascii="Times New Roman" w:hAnsi="Times New Roman" w:cs="Times New Roman"/>
          <w:sz w:val="28"/>
          <w:szCs w:val="28"/>
        </w:rPr>
        <w:t xml:space="preserve">Комитета по статистике министерства национальной экономики Республики Казахстан </w:t>
      </w:r>
      <w:r w:rsidRPr="007D7D19">
        <w:rPr>
          <w:rFonts w:ascii="Times New Roman" w:eastAsia="Times New Roman" w:hAnsi="Times New Roman" w:cs="Times New Roman"/>
          <w:sz w:val="28"/>
          <w:szCs w:val="28"/>
          <w:lang w:eastAsia="ru-RU"/>
        </w:rPr>
        <w:t>[9</w:t>
      </w:r>
      <w:r w:rsidR="00040692">
        <w:rPr>
          <w:rFonts w:ascii="Times New Roman" w:eastAsia="Times New Roman" w:hAnsi="Times New Roman" w:cs="Times New Roman"/>
          <w:sz w:val="28"/>
          <w:szCs w:val="28"/>
          <w:lang w:eastAsia="ru-RU"/>
        </w:rPr>
        <w:t>,с. 6</w:t>
      </w:r>
      <w:r w:rsidRPr="007D7D19">
        <w:rPr>
          <w:rFonts w:ascii="Times New Roman" w:eastAsia="Times New Roman" w:hAnsi="Times New Roman" w:cs="Times New Roman"/>
          <w:sz w:val="28"/>
          <w:szCs w:val="28"/>
          <w:lang w:eastAsia="ru-RU"/>
        </w:rPr>
        <w:t>]</w:t>
      </w:r>
      <w:r w:rsidRPr="007D7D19">
        <w:rPr>
          <w:rFonts w:ascii="Times New Roman" w:hAnsi="Times New Roman" w:cs="Times New Roman"/>
          <w:sz w:val="28"/>
          <w:szCs w:val="28"/>
        </w:rPr>
        <w:t>.</w:t>
      </w:r>
    </w:p>
    <w:p w14:paraId="5C2419C3" w14:textId="7C1FC2CC" w:rsidR="00E3112F" w:rsidRPr="007D7D19" w:rsidRDefault="003156A7" w:rsidP="00B32A4F">
      <w:pPr>
        <w:pStyle w:val="a3"/>
        <w:tabs>
          <w:tab w:val="left" w:pos="9781"/>
        </w:tabs>
        <w:spacing w:line="240" w:lineRule="auto"/>
        <w:ind w:left="0" w:right="49" w:firstLine="567"/>
        <w:jc w:val="both"/>
        <w:rPr>
          <w:rFonts w:ascii="Times New Roman" w:hAnsi="Times New Roman"/>
          <w:sz w:val="28"/>
          <w:szCs w:val="28"/>
        </w:rPr>
      </w:pPr>
      <w:bookmarkStart w:id="24" w:name="_Hlk125336193"/>
      <w:r w:rsidRPr="007D7D19">
        <w:rPr>
          <w:rFonts w:ascii="Times New Roman" w:hAnsi="Times New Roman"/>
          <w:sz w:val="28"/>
          <w:szCs w:val="28"/>
        </w:rPr>
        <w:t>Второй этап исследования был проведен с</w:t>
      </w:r>
      <w:r w:rsidR="00E3112F" w:rsidRPr="007D7D19">
        <w:rPr>
          <w:rFonts w:ascii="Times New Roman" w:hAnsi="Times New Roman"/>
          <w:sz w:val="28"/>
          <w:szCs w:val="28"/>
        </w:rPr>
        <w:t xml:space="preserve"> целью выявления частоты и причин ОПП у новорожденных с ВПР</w:t>
      </w:r>
      <w:r w:rsidR="00EB0086" w:rsidRPr="007D7D19">
        <w:rPr>
          <w:rFonts w:ascii="Times New Roman" w:hAnsi="Times New Roman"/>
          <w:sz w:val="28"/>
          <w:szCs w:val="28"/>
        </w:rPr>
        <w:t>,</w:t>
      </w:r>
      <w:r w:rsidR="0029730F" w:rsidRPr="007D7D19">
        <w:rPr>
          <w:rFonts w:ascii="Times New Roman" w:hAnsi="Times New Roman"/>
          <w:sz w:val="28"/>
          <w:szCs w:val="28"/>
        </w:rPr>
        <w:t xml:space="preserve"> в виде</w:t>
      </w:r>
      <w:r w:rsidR="00E3112F" w:rsidRPr="007D7D19">
        <w:rPr>
          <w:rFonts w:ascii="Times New Roman" w:hAnsi="Times New Roman"/>
          <w:sz w:val="28"/>
          <w:szCs w:val="28"/>
        </w:rPr>
        <w:t xml:space="preserve"> ретроспективн</w:t>
      </w:r>
      <w:r w:rsidR="0029730F" w:rsidRPr="007D7D19">
        <w:rPr>
          <w:rFonts w:ascii="Times New Roman" w:hAnsi="Times New Roman"/>
          <w:sz w:val="28"/>
          <w:szCs w:val="28"/>
        </w:rPr>
        <w:t>ого</w:t>
      </w:r>
      <w:r w:rsidR="00E3112F" w:rsidRPr="007D7D19">
        <w:rPr>
          <w:rFonts w:ascii="Times New Roman" w:hAnsi="Times New Roman"/>
          <w:sz w:val="28"/>
          <w:szCs w:val="28"/>
        </w:rPr>
        <w:t xml:space="preserve">  анализ</w:t>
      </w:r>
      <w:r w:rsidR="0029730F" w:rsidRPr="007D7D19">
        <w:rPr>
          <w:rFonts w:ascii="Times New Roman" w:hAnsi="Times New Roman"/>
          <w:sz w:val="28"/>
          <w:szCs w:val="28"/>
        </w:rPr>
        <w:t>а</w:t>
      </w:r>
      <w:r w:rsidR="00E3112F" w:rsidRPr="007D7D19">
        <w:rPr>
          <w:rFonts w:ascii="Times New Roman" w:hAnsi="Times New Roman"/>
          <w:sz w:val="28"/>
          <w:szCs w:val="28"/>
        </w:rPr>
        <w:t xml:space="preserve"> 146 медицинских карт </w:t>
      </w:r>
      <w:r w:rsidR="0029730F" w:rsidRPr="007D7D19">
        <w:rPr>
          <w:rFonts w:ascii="Times New Roman" w:hAnsi="Times New Roman"/>
          <w:sz w:val="28"/>
          <w:szCs w:val="28"/>
        </w:rPr>
        <w:t xml:space="preserve">новорожденных </w:t>
      </w:r>
      <w:r w:rsidR="00E3112F" w:rsidRPr="007D7D19">
        <w:rPr>
          <w:rFonts w:ascii="Times New Roman" w:hAnsi="Times New Roman"/>
          <w:sz w:val="28"/>
          <w:szCs w:val="28"/>
        </w:rPr>
        <w:t xml:space="preserve">пациентов (стационарная карта истории болезни новорожденных: форма №907), </w:t>
      </w:r>
      <w:r w:rsidR="00C027B5" w:rsidRPr="007D7D19">
        <w:rPr>
          <w:rFonts w:ascii="Times New Roman" w:hAnsi="Times New Roman"/>
          <w:sz w:val="28"/>
          <w:szCs w:val="28"/>
        </w:rPr>
        <w:t>из них: 86</w:t>
      </w:r>
      <w:r w:rsidR="00C027B5" w:rsidRPr="007D7D19">
        <w:rPr>
          <w:rFonts w:ascii="Times New Roman" w:hAnsi="Times New Roman"/>
          <w:b/>
          <w:i/>
          <w:sz w:val="28"/>
          <w:szCs w:val="28"/>
        </w:rPr>
        <w:t xml:space="preserve"> </w:t>
      </w:r>
      <w:r w:rsidR="00717FF8" w:rsidRPr="007D7D19">
        <w:rPr>
          <w:rFonts w:ascii="Times New Roman" w:hAnsi="Times New Roman"/>
          <w:bCs/>
          <w:iCs/>
          <w:sz w:val="28"/>
          <w:szCs w:val="28"/>
        </w:rPr>
        <w:t>карт</w:t>
      </w:r>
      <w:r w:rsidR="00717FF8" w:rsidRPr="007D7D19">
        <w:rPr>
          <w:rFonts w:ascii="Times New Roman" w:hAnsi="Times New Roman"/>
          <w:b/>
          <w:i/>
          <w:sz w:val="28"/>
          <w:szCs w:val="28"/>
        </w:rPr>
        <w:t xml:space="preserve"> </w:t>
      </w:r>
      <w:r w:rsidR="00C027B5" w:rsidRPr="007D7D19">
        <w:rPr>
          <w:rFonts w:ascii="Times New Roman" w:hAnsi="Times New Roman"/>
          <w:sz w:val="28"/>
          <w:szCs w:val="28"/>
        </w:rPr>
        <w:t>новорожденных с ВПР ЖКТ</w:t>
      </w:r>
      <w:r w:rsidR="00C027B5" w:rsidRPr="007D7D19">
        <w:rPr>
          <w:rFonts w:ascii="Times New Roman" w:hAnsi="Times New Roman"/>
          <w:b/>
          <w:i/>
          <w:sz w:val="28"/>
          <w:szCs w:val="28"/>
        </w:rPr>
        <w:t xml:space="preserve"> </w:t>
      </w:r>
      <w:r w:rsidR="00C027B5" w:rsidRPr="007D7D19">
        <w:rPr>
          <w:rFonts w:ascii="Times New Roman" w:hAnsi="Times New Roman"/>
          <w:sz w:val="28"/>
          <w:szCs w:val="28"/>
        </w:rPr>
        <w:t xml:space="preserve">и 60 </w:t>
      </w:r>
      <w:r w:rsidR="00717FF8" w:rsidRPr="007D7D19">
        <w:rPr>
          <w:rFonts w:ascii="Times New Roman" w:hAnsi="Times New Roman"/>
          <w:sz w:val="28"/>
          <w:szCs w:val="28"/>
        </w:rPr>
        <w:t xml:space="preserve">карт </w:t>
      </w:r>
      <w:r w:rsidR="00C027B5" w:rsidRPr="007D7D19">
        <w:rPr>
          <w:rFonts w:ascii="Times New Roman" w:hAnsi="Times New Roman"/>
          <w:sz w:val="28"/>
          <w:szCs w:val="28"/>
        </w:rPr>
        <w:t xml:space="preserve">новорожденных с ВПС. В </w:t>
      </w:r>
      <w:r w:rsidR="00E3112F" w:rsidRPr="007D7D19">
        <w:rPr>
          <w:rFonts w:ascii="Times New Roman" w:hAnsi="Times New Roman"/>
          <w:sz w:val="28"/>
          <w:szCs w:val="28"/>
        </w:rPr>
        <w:t xml:space="preserve">том числе </w:t>
      </w:r>
      <w:r w:rsidR="00C027B5" w:rsidRPr="007D7D19">
        <w:rPr>
          <w:rFonts w:ascii="Times New Roman" w:hAnsi="Times New Roman"/>
          <w:sz w:val="28"/>
          <w:szCs w:val="28"/>
        </w:rPr>
        <w:t xml:space="preserve">были проанализированы </w:t>
      </w:r>
      <w:r w:rsidR="00E3112F" w:rsidRPr="007D7D19">
        <w:rPr>
          <w:rFonts w:ascii="Times New Roman" w:hAnsi="Times New Roman"/>
          <w:sz w:val="28"/>
          <w:szCs w:val="28"/>
        </w:rPr>
        <w:t xml:space="preserve">выписные </w:t>
      </w:r>
      <w:r w:rsidR="00E3112F" w:rsidRPr="007D7D19">
        <w:rPr>
          <w:rFonts w:ascii="Times New Roman" w:hAnsi="Times New Roman"/>
          <w:sz w:val="28"/>
          <w:szCs w:val="28"/>
        </w:rPr>
        <w:lastRenderedPageBreak/>
        <w:t xml:space="preserve">эпикризы </w:t>
      </w:r>
      <w:r w:rsidR="00C027B5" w:rsidRPr="007D7D19">
        <w:rPr>
          <w:rFonts w:ascii="Times New Roman" w:hAnsi="Times New Roman"/>
          <w:sz w:val="28"/>
          <w:szCs w:val="28"/>
        </w:rPr>
        <w:t xml:space="preserve">их </w:t>
      </w:r>
      <w:r w:rsidR="00E3112F" w:rsidRPr="007D7D19">
        <w:rPr>
          <w:rFonts w:ascii="Times New Roman" w:hAnsi="Times New Roman"/>
          <w:sz w:val="28"/>
          <w:szCs w:val="28"/>
        </w:rPr>
        <w:t>матерей из родовспомогательных учреждений</w:t>
      </w:r>
      <w:r w:rsidR="00C027B5" w:rsidRPr="007D7D19">
        <w:rPr>
          <w:rFonts w:ascii="Times New Roman" w:hAnsi="Times New Roman"/>
          <w:sz w:val="28"/>
          <w:szCs w:val="28"/>
        </w:rPr>
        <w:t xml:space="preserve"> с целью выявления перинатальных факторов риска ОПП.</w:t>
      </w:r>
    </w:p>
    <w:p w14:paraId="6FFD4041" w14:textId="77777777" w:rsidR="00E3112F" w:rsidRPr="007D7D19" w:rsidRDefault="00E3112F" w:rsidP="00810EE1">
      <w:pPr>
        <w:pStyle w:val="a3"/>
        <w:tabs>
          <w:tab w:val="left" w:pos="9781"/>
        </w:tabs>
        <w:spacing w:line="240" w:lineRule="auto"/>
        <w:ind w:left="0" w:right="49" w:firstLine="567"/>
        <w:jc w:val="both"/>
        <w:rPr>
          <w:rFonts w:ascii="Times New Roman" w:hAnsi="Times New Roman"/>
          <w:sz w:val="28"/>
          <w:szCs w:val="28"/>
        </w:rPr>
      </w:pPr>
      <w:bookmarkStart w:id="25" w:name="_Hlk127665883"/>
      <w:r w:rsidRPr="007D7D19">
        <w:rPr>
          <w:rFonts w:ascii="Times New Roman" w:hAnsi="Times New Roman"/>
          <w:sz w:val="28"/>
          <w:szCs w:val="28"/>
        </w:rPr>
        <w:t xml:space="preserve">Сбор ретроспективного материала проводился на  базе  архивного материала </w:t>
      </w:r>
      <w:r w:rsidRPr="007D7D19">
        <w:rPr>
          <w:rFonts w:ascii="Times New Roman" w:eastAsia="Times New Roman" w:hAnsi="Times New Roman"/>
          <w:sz w:val="28"/>
          <w:szCs w:val="28"/>
          <w:lang w:eastAsia="ru-RU"/>
        </w:rPr>
        <w:t>АО «</w:t>
      </w:r>
      <w:r w:rsidRPr="007D7D19">
        <w:rPr>
          <w:rFonts w:ascii="Times New Roman" w:hAnsi="Times New Roman"/>
          <w:sz w:val="28"/>
          <w:szCs w:val="28"/>
        </w:rPr>
        <w:t xml:space="preserve">НЦПДХ» по двум отделениям: Неонатологии и хирургии новорожденных и Кардиохирургии, интервенционной кардиологии и ангиохирургии в периоды 2014- 2018 г.г. (5 лет). </w:t>
      </w:r>
    </w:p>
    <w:bookmarkEnd w:id="24"/>
    <w:bookmarkEnd w:id="25"/>
    <w:p w14:paraId="74EDD6C7" w14:textId="77777777" w:rsidR="00E3112F" w:rsidRPr="007D7D19" w:rsidRDefault="00E3112F" w:rsidP="00810EE1">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b/>
          <w:sz w:val="28"/>
          <w:szCs w:val="28"/>
        </w:rPr>
        <w:t>Критерии включения в ретроспективное исследование:</w:t>
      </w:r>
      <w:r w:rsidRPr="007D7D19">
        <w:rPr>
          <w:rFonts w:ascii="Times New Roman" w:hAnsi="Times New Roman"/>
          <w:i/>
          <w:sz w:val="28"/>
          <w:szCs w:val="28"/>
        </w:rPr>
        <w:t xml:space="preserve"> </w:t>
      </w:r>
      <w:r w:rsidRPr="007D7D19">
        <w:rPr>
          <w:rFonts w:ascii="Times New Roman" w:hAnsi="Times New Roman"/>
          <w:sz w:val="28"/>
          <w:szCs w:val="28"/>
        </w:rPr>
        <w:t>все новорожденные с подтвержденным диагнозом ВПР ЖКТ и ВПС, которым было проведено оперативное вмешательство в неонатальный период</w:t>
      </w:r>
    </w:p>
    <w:p w14:paraId="60597AB6" w14:textId="0E86F4E7" w:rsidR="00E3112F" w:rsidRPr="007D7D19" w:rsidRDefault="00E3112F"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b/>
          <w:sz w:val="28"/>
          <w:szCs w:val="28"/>
        </w:rPr>
        <w:t>Критерии исключения из ретроспективного исследования:</w:t>
      </w:r>
      <w:r w:rsidRPr="007D7D19">
        <w:rPr>
          <w:rFonts w:ascii="Times New Roman" w:hAnsi="Times New Roman" w:cs="Times New Roman"/>
          <w:i/>
          <w:sz w:val="28"/>
          <w:szCs w:val="28"/>
        </w:rPr>
        <w:t xml:space="preserve"> </w:t>
      </w:r>
      <w:r w:rsidRPr="007D7D19">
        <w:rPr>
          <w:rFonts w:ascii="Times New Roman" w:hAnsi="Times New Roman" w:cs="Times New Roman"/>
          <w:sz w:val="28"/>
          <w:szCs w:val="28"/>
        </w:rPr>
        <w:t xml:space="preserve">новорожденные, </w:t>
      </w:r>
      <w:r w:rsidR="00413FC5" w:rsidRPr="007D7D19">
        <w:rPr>
          <w:rFonts w:ascii="Times New Roman" w:hAnsi="Times New Roman" w:cs="Times New Roman"/>
          <w:sz w:val="28"/>
          <w:szCs w:val="28"/>
        </w:rPr>
        <w:t>имеющие</w:t>
      </w:r>
      <w:r w:rsidRPr="007D7D19">
        <w:rPr>
          <w:rFonts w:ascii="Times New Roman" w:hAnsi="Times New Roman" w:cs="Times New Roman"/>
          <w:sz w:val="28"/>
          <w:szCs w:val="28"/>
        </w:rPr>
        <w:t xml:space="preserve"> ВПР почек и мочевыводящей системы</w:t>
      </w:r>
      <w:r w:rsidR="00320CC5">
        <w:rPr>
          <w:rFonts w:ascii="Times New Roman" w:hAnsi="Times New Roman" w:cs="Times New Roman"/>
          <w:sz w:val="28"/>
          <w:szCs w:val="28"/>
        </w:rPr>
        <w:t xml:space="preserve"> (рисунок 2)</w:t>
      </w:r>
      <w:r w:rsidRPr="007D7D19">
        <w:rPr>
          <w:rFonts w:ascii="Times New Roman" w:hAnsi="Times New Roman" w:cs="Times New Roman"/>
          <w:sz w:val="28"/>
          <w:szCs w:val="28"/>
        </w:rPr>
        <w:t xml:space="preserve">. </w:t>
      </w:r>
    </w:p>
    <w:p w14:paraId="00C72506" w14:textId="77777777" w:rsidR="00C77DC0" w:rsidRPr="007D7D19" w:rsidRDefault="00C77DC0" w:rsidP="00810EE1">
      <w:pPr>
        <w:tabs>
          <w:tab w:val="left" w:pos="9781"/>
        </w:tabs>
        <w:spacing w:after="0" w:afterAutospacing="0" w:line="240" w:lineRule="auto"/>
        <w:ind w:left="0" w:right="49"/>
        <w:rPr>
          <w:rFonts w:ascii="Times New Roman" w:hAnsi="Times New Roman" w:cs="Times New Roman"/>
          <w:sz w:val="28"/>
          <w:szCs w:val="28"/>
        </w:rPr>
      </w:pPr>
    </w:p>
    <w:p w14:paraId="72E40901" w14:textId="55C0DD8E" w:rsidR="00C77DC0" w:rsidRPr="007D7D19" w:rsidRDefault="004A7ADB" w:rsidP="00810EE1">
      <w:pPr>
        <w:tabs>
          <w:tab w:val="left" w:pos="9781"/>
        </w:tabs>
        <w:spacing w:after="0" w:afterAutospacing="0" w:line="240" w:lineRule="auto"/>
        <w:ind w:left="0" w:right="49"/>
        <w:jc w:val="center"/>
        <w:rPr>
          <w:rFonts w:ascii="Times New Roman" w:hAnsi="Times New Roman" w:cs="Times New Roman"/>
          <w:sz w:val="28"/>
          <w:szCs w:val="28"/>
        </w:rPr>
      </w:pPr>
      <w:r w:rsidRPr="007D7D19">
        <w:rPr>
          <w:noProof/>
        </w:rPr>
        <w:drawing>
          <wp:inline distT="0" distB="0" distL="0" distR="0" wp14:anchorId="63008699" wp14:editId="1E468FE7">
            <wp:extent cx="5499100" cy="4124325"/>
            <wp:effectExtent l="0" t="0" r="635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499518" cy="4124639"/>
                    </a:xfrm>
                    <a:prstGeom prst="rect">
                      <a:avLst/>
                    </a:prstGeom>
                  </pic:spPr>
                </pic:pic>
              </a:graphicData>
            </a:graphic>
          </wp:inline>
        </w:drawing>
      </w:r>
    </w:p>
    <w:p w14:paraId="313A638D" w14:textId="1749D949" w:rsidR="00C77DC0" w:rsidRPr="007D7D19" w:rsidRDefault="00C77DC0" w:rsidP="00810EE1">
      <w:pPr>
        <w:pStyle w:val="a3"/>
        <w:tabs>
          <w:tab w:val="left" w:pos="9781"/>
        </w:tabs>
        <w:spacing w:line="240" w:lineRule="auto"/>
        <w:ind w:left="0" w:right="49"/>
        <w:jc w:val="center"/>
        <w:rPr>
          <w:rFonts w:ascii="Times New Roman" w:hAnsi="Times New Roman"/>
          <w:sz w:val="28"/>
          <w:szCs w:val="28"/>
        </w:rPr>
      </w:pPr>
      <w:r w:rsidRPr="007D7D19">
        <w:rPr>
          <w:rFonts w:ascii="Times New Roman" w:hAnsi="Times New Roman"/>
          <w:sz w:val="28"/>
          <w:szCs w:val="28"/>
        </w:rPr>
        <w:t>Рисунок  2</w:t>
      </w:r>
      <w:r w:rsidR="00B32A4F" w:rsidRPr="007D7D19">
        <w:rPr>
          <w:rFonts w:ascii="Times New Roman" w:hAnsi="Times New Roman"/>
          <w:sz w:val="28"/>
          <w:szCs w:val="28"/>
        </w:rPr>
        <w:t xml:space="preserve"> </w:t>
      </w:r>
      <w:r w:rsidR="006B7D39" w:rsidRPr="007D7D19">
        <w:rPr>
          <w:rFonts w:ascii="Times New Roman" w:hAnsi="Times New Roman"/>
          <w:sz w:val="28"/>
          <w:szCs w:val="28"/>
        </w:rPr>
        <w:t>-</w:t>
      </w:r>
      <w:r w:rsidR="00EC595F" w:rsidRPr="007D7D19">
        <w:rPr>
          <w:rFonts w:ascii="Times New Roman" w:hAnsi="Times New Roman"/>
          <w:sz w:val="28"/>
          <w:szCs w:val="28"/>
        </w:rPr>
        <w:t xml:space="preserve"> </w:t>
      </w:r>
      <w:r w:rsidRPr="007D7D19">
        <w:rPr>
          <w:rFonts w:ascii="Times New Roman" w:hAnsi="Times New Roman"/>
          <w:sz w:val="28"/>
          <w:szCs w:val="28"/>
        </w:rPr>
        <w:t xml:space="preserve"> Дизайн исследования</w:t>
      </w:r>
    </w:p>
    <w:p w14:paraId="690412A5" w14:textId="072CB53E" w:rsidR="00BF42F2" w:rsidRPr="007D7D19" w:rsidRDefault="00F24FE4" w:rsidP="00B32A4F">
      <w:pPr>
        <w:tabs>
          <w:tab w:val="left" w:pos="851"/>
          <w:tab w:val="left" w:pos="9781"/>
        </w:tabs>
        <w:spacing w:after="0" w:afterAutospacing="0" w:line="240" w:lineRule="auto"/>
        <w:ind w:left="0" w:firstLine="567"/>
        <w:rPr>
          <w:rFonts w:ascii="Times New Roman" w:hAnsi="Times New Roman"/>
          <w:sz w:val="28"/>
          <w:szCs w:val="28"/>
        </w:rPr>
      </w:pPr>
      <w:bookmarkStart w:id="26" w:name="_Hlk125336211"/>
      <w:r w:rsidRPr="007D7D19">
        <w:rPr>
          <w:rFonts w:ascii="Times New Roman" w:hAnsi="Times New Roman"/>
          <w:sz w:val="28"/>
          <w:szCs w:val="28"/>
        </w:rPr>
        <w:t xml:space="preserve">На третьем этапе </w:t>
      </w:r>
      <w:r w:rsidR="00076BE2" w:rsidRPr="007D7D19">
        <w:rPr>
          <w:rFonts w:ascii="Times New Roman" w:hAnsi="Times New Roman"/>
          <w:sz w:val="28"/>
          <w:szCs w:val="28"/>
        </w:rPr>
        <w:t>нашей научной работы</w:t>
      </w:r>
      <w:r w:rsidRPr="007D7D19">
        <w:rPr>
          <w:rFonts w:ascii="Times New Roman" w:hAnsi="Times New Roman"/>
          <w:sz w:val="28"/>
          <w:szCs w:val="28"/>
        </w:rPr>
        <w:t xml:space="preserve"> было проведено п</w:t>
      </w:r>
      <w:r w:rsidR="00F10811" w:rsidRPr="007D7D19">
        <w:rPr>
          <w:rFonts w:ascii="Times New Roman" w:hAnsi="Times New Roman"/>
          <w:sz w:val="28"/>
          <w:szCs w:val="28"/>
        </w:rPr>
        <w:t xml:space="preserve">роспективное исследование </w:t>
      </w:r>
      <w:r w:rsidR="003E67CC" w:rsidRPr="007D7D19">
        <w:rPr>
          <w:rFonts w:ascii="Times New Roman" w:hAnsi="Times New Roman"/>
          <w:sz w:val="28"/>
          <w:szCs w:val="28"/>
        </w:rPr>
        <w:t xml:space="preserve">с целью установления </w:t>
      </w:r>
      <w:r w:rsidR="00F90B09" w:rsidRPr="007D7D19">
        <w:rPr>
          <w:rFonts w:ascii="Times New Roman" w:hAnsi="Times New Roman"/>
          <w:sz w:val="28"/>
          <w:szCs w:val="28"/>
        </w:rPr>
        <w:t>предикторов ОПП</w:t>
      </w:r>
      <w:r w:rsidR="00F36B9C" w:rsidRPr="007D7D19">
        <w:rPr>
          <w:rFonts w:ascii="Times New Roman" w:hAnsi="Times New Roman"/>
          <w:sz w:val="28"/>
          <w:szCs w:val="28"/>
        </w:rPr>
        <w:t xml:space="preserve"> с </w:t>
      </w:r>
      <w:r w:rsidR="00F10811" w:rsidRPr="007D7D19">
        <w:rPr>
          <w:rFonts w:ascii="Times New Roman" w:hAnsi="Times New Roman"/>
          <w:sz w:val="28"/>
          <w:szCs w:val="28"/>
        </w:rPr>
        <w:t>использованием</w:t>
      </w:r>
      <w:r w:rsidR="00F90B09" w:rsidRPr="007D7D19">
        <w:rPr>
          <w:rFonts w:ascii="Times New Roman" w:hAnsi="Times New Roman"/>
          <w:sz w:val="28"/>
          <w:szCs w:val="28"/>
        </w:rPr>
        <w:t xml:space="preserve"> </w:t>
      </w:r>
      <w:r w:rsidR="00F10811" w:rsidRPr="007D7D19">
        <w:rPr>
          <w:rFonts w:ascii="Times New Roman" w:hAnsi="Times New Roman"/>
          <w:sz w:val="28"/>
          <w:szCs w:val="28"/>
        </w:rPr>
        <w:t xml:space="preserve">нового биомаркера </w:t>
      </w:r>
      <w:r w:rsidR="00D910AB" w:rsidRPr="007D7D19">
        <w:rPr>
          <w:rFonts w:ascii="Times New Roman" w:hAnsi="Times New Roman"/>
          <w:sz w:val="28"/>
          <w:szCs w:val="28"/>
          <w:lang w:val="en-US"/>
        </w:rPr>
        <w:t>uNGAL</w:t>
      </w:r>
      <w:r w:rsidR="00964874" w:rsidRPr="007D7D19">
        <w:rPr>
          <w:rFonts w:ascii="Times New Roman" w:hAnsi="Times New Roman"/>
          <w:sz w:val="28"/>
          <w:szCs w:val="28"/>
        </w:rPr>
        <w:t xml:space="preserve"> </w:t>
      </w:r>
      <w:r w:rsidR="00964874" w:rsidRPr="007D7D19">
        <w:rPr>
          <w:rFonts w:ascii="Times New Roman" w:hAnsi="Times New Roman"/>
          <w:bCs/>
          <w:iCs/>
          <w:sz w:val="28"/>
          <w:szCs w:val="28"/>
        </w:rPr>
        <w:t>80</w:t>
      </w:r>
      <w:r w:rsidR="00F10811" w:rsidRPr="007D7D19">
        <w:rPr>
          <w:rFonts w:ascii="Times New Roman" w:hAnsi="Times New Roman"/>
          <w:sz w:val="28"/>
          <w:szCs w:val="28"/>
        </w:rPr>
        <w:t xml:space="preserve"> пациентам</w:t>
      </w:r>
      <w:r w:rsidR="00964874" w:rsidRPr="007D7D19">
        <w:rPr>
          <w:rFonts w:ascii="Times New Roman" w:hAnsi="Times New Roman"/>
          <w:sz w:val="28"/>
          <w:szCs w:val="28"/>
        </w:rPr>
        <w:t xml:space="preserve"> с ВПР</w:t>
      </w:r>
      <w:r w:rsidR="00F10811" w:rsidRPr="007D7D19">
        <w:rPr>
          <w:rFonts w:ascii="Times New Roman" w:hAnsi="Times New Roman"/>
          <w:sz w:val="28"/>
          <w:szCs w:val="28"/>
        </w:rPr>
        <w:t>,</w:t>
      </w:r>
      <w:r w:rsidR="00D740CD" w:rsidRPr="007D7D19">
        <w:rPr>
          <w:rFonts w:ascii="Times New Roman" w:hAnsi="Times New Roman"/>
          <w:sz w:val="28"/>
          <w:szCs w:val="28"/>
        </w:rPr>
        <w:t xml:space="preserve"> </w:t>
      </w:r>
      <w:r w:rsidR="00964874" w:rsidRPr="007D7D19">
        <w:rPr>
          <w:rFonts w:ascii="Times New Roman" w:hAnsi="Times New Roman"/>
          <w:sz w:val="28"/>
          <w:szCs w:val="28"/>
        </w:rPr>
        <w:t xml:space="preserve"> </w:t>
      </w:r>
      <w:r w:rsidR="00F10811" w:rsidRPr="007D7D19">
        <w:rPr>
          <w:rFonts w:ascii="Times New Roman" w:hAnsi="Times New Roman"/>
          <w:sz w:val="28"/>
          <w:szCs w:val="28"/>
        </w:rPr>
        <w:t>из них</w:t>
      </w:r>
      <w:r w:rsidR="00336A0D" w:rsidRPr="007D7D19">
        <w:rPr>
          <w:rFonts w:ascii="Times New Roman" w:hAnsi="Times New Roman"/>
          <w:sz w:val="28"/>
          <w:szCs w:val="28"/>
        </w:rPr>
        <w:t>:</w:t>
      </w:r>
      <w:r w:rsidR="00F10811" w:rsidRPr="007D7D19">
        <w:rPr>
          <w:rFonts w:ascii="Times New Roman" w:hAnsi="Times New Roman"/>
          <w:sz w:val="28"/>
          <w:szCs w:val="28"/>
        </w:rPr>
        <w:t xml:space="preserve"> </w:t>
      </w:r>
      <w:r w:rsidR="003E67CC" w:rsidRPr="007D7D19">
        <w:rPr>
          <w:rFonts w:ascii="Times New Roman" w:hAnsi="Times New Roman"/>
          <w:sz w:val="28"/>
          <w:szCs w:val="28"/>
        </w:rPr>
        <w:t xml:space="preserve">45 </w:t>
      </w:r>
      <w:r w:rsidR="00F10811" w:rsidRPr="007D7D19">
        <w:rPr>
          <w:rFonts w:ascii="Times New Roman" w:hAnsi="Times New Roman"/>
          <w:sz w:val="28"/>
          <w:szCs w:val="28"/>
        </w:rPr>
        <w:t>новорожденным</w:t>
      </w:r>
      <w:r w:rsidR="003E67CC" w:rsidRPr="007D7D19">
        <w:rPr>
          <w:rFonts w:ascii="Times New Roman" w:hAnsi="Times New Roman"/>
          <w:sz w:val="28"/>
          <w:szCs w:val="28"/>
        </w:rPr>
        <w:t xml:space="preserve"> с ВПР ЖКТ</w:t>
      </w:r>
      <w:r w:rsidR="00F10811" w:rsidRPr="007D7D19">
        <w:rPr>
          <w:rFonts w:ascii="Times New Roman" w:hAnsi="Times New Roman"/>
          <w:sz w:val="28"/>
          <w:szCs w:val="28"/>
        </w:rPr>
        <w:t xml:space="preserve"> </w:t>
      </w:r>
      <w:r w:rsidR="003E67CC" w:rsidRPr="007D7D19">
        <w:rPr>
          <w:rFonts w:ascii="Times New Roman" w:hAnsi="Times New Roman"/>
          <w:sz w:val="28"/>
          <w:szCs w:val="28"/>
        </w:rPr>
        <w:t>и 35</w:t>
      </w:r>
      <w:r w:rsidR="00F10811" w:rsidRPr="007D7D19">
        <w:rPr>
          <w:rFonts w:ascii="Times New Roman" w:hAnsi="Times New Roman"/>
          <w:sz w:val="28"/>
          <w:szCs w:val="28"/>
        </w:rPr>
        <w:t xml:space="preserve"> детям</w:t>
      </w:r>
      <w:r w:rsidR="003E67CC" w:rsidRPr="007D7D19">
        <w:rPr>
          <w:rFonts w:ascii="Times New Roman" w:hAnsi="Times New Roman"/>
          <w:sz w:val="28"/>
          <w:szCs w:val="28"/>
        </w:rPr>
        <w:t xml:space="preserve"> с ВПС</w:t>
      </w:r>
      <w:r w:rsidR="00F10811" w:rsidRPr="007D7D19">
        <w:rPr>
          <w:rFonts w:ascii="Times New Roman" w:hAnsi="Times New Roman"/>
          <w:sz w:val="28"/>
          <w:szCs w:val="28"/>
        </w:rPr>
        <w:t>. Всем пациентам была</w:t>
      </w:r>
      <w:r w:rsidR="003E67CC" w:rsidRPr="007D7D19">
        <w:rPr>
          <w:rFonts w:ascii="Times New Roman" w:hAnsi="Times New Roman"/>
          <w:sz w:val="28"/>
          <w:szCs w:val="28"/>
        </w:rPr>
        <w:t xml:space="preserve"> осуществлена коррекция </w:t>
      </w:r>
      <w:r w:rsidR="00065DDE" w:rsidRPr="007D7D19">
        <w:rPr>
          <w:rFonts w:ascii="Times New Roman" w:hAnsi="Times New Roman"/>
          <w:sz w:val="28"/>
          <w:szCs w:val="28"/>
        </w:rPr>
        <w:t xml:space="preserve">врожденного </w:t>
      </w:r>
      <w:r w:rsidR="003E67CC" w:rsidRPr="007D7D19">
        <w:rPr>
          <w:rFonts w:ascii="Times New Roman" w:hAnsi="Times New Roman"/>
          <w:sz w:val="28"/>
          <w:szCs w:val="28"/>
        </w:rPr>
        <w:t xml:space="preserve">порока </w:t>
      </w:r>
      <w:r w:rsidR="00F10811" w:rsidRPr="007D7D19">
        <w:rPr>
          <w:rFonts w:ascii="Times New Roman" w:hAnsi="Times New Roman"/>
          <w:sz w:val="28"/>
          <w:szCs w:val="28"/>
        </w:rPr>
        <w:t xml:space="preserve">хирургическим путем </w:t>
      </w:r>
      <w:r w:rsidR="003E67CC" w:rsidRPr="007D7D19">
        <w:rPr>
          <w:rFonts w:ascii="Times New Roman" w:hAnsi="Times New Roman"/>
          <w:sz w:val="28"/>
          <w:szCs w:val="28"/>
        </w:rPr>
        <w:t>в неонатальный период</w:t>
      </w:r>
      <w:r w:rsidR="00065DDE" w:rsidRPr="007D7D19">
        <w:rPr>
          <w:rFonts w:ascii="Times New Roman" w:hAnsi="Times New Roman"/>
          <w:sz w:val="28"/>
          <w:szCs w:val="28"/>
        </w:rPr>
        <w:t xml:space="preserve"> под общей анестезией, в том </w:t>
      </w:r>
      <w:r w:rsidR="00065DDE" w:rsidRPr="007D7D19">
        <w:rPr>
          <w:rFonts w:ascii="Times New Roman" w:hAnsi="Times New Roman"/>
          <w:sz w:val="28"/>
          <w:szCs w:val="28"/>
        </w:rPr>
        <w:lastRenderedPageBreak/>
        <w:t xml:space="preserve">числе </w:t>
      </w:r>
      <w:r w:rsidR="00793E38" w:rsidRPr="007D7D19">
        <w:rPr>
          <w:rFonts w:ascii="Times New Roman" w:hAnsi="Times New Roman"/>
          <w:sz w:val="28"/>
          <w:szCs w:val="28"/>
        </w:rPr>
        <w:t xml:space="preserve">всем </w:t>
      </w:r>
      <w:r w:rsidR="00065DDE" w:rsidRPr="007D7D19">
        <w:rPr>
          <w:rFonts w:ascii="Times New Roman" w:hAnsi="Times New Roman"/>
          <w:sz w:val="28"/>
          <w:szCs w:val="28"/>
        </w:rPr>
        <w:t>п</w:t>
      </w:r>
      <w:r w:rsidR="00BF42F2" w:rsidRPr="007D7D19">
        <w:rPr>
          <w:rFonts w:ascii="Times New Roman" w:hAnsi="Times New Roman"/>
          <w:sz w:val="28"/>
          <w:szCs w:val="28"/>
        </w:rPr>
        <w:t>ациентам с ВПС</w:t>
      </w:r>
      <w:r w:rsidR="00065DDE" w:rsidRPr="007D7D19">
        <w:rPr>
          <w:rFonts w:ascii="Times New Roman" w:hAnsi="Times New Roman"/>
          <w:sz w:val="28"/>
          <w:szCs w:val="28"/>
        </w:rPr>
        <w:t xml:space="preserve"> была проведена открытая операция с использованием аппарата искусственного кровообращения (АИК). </w:t>
      </w:r>
    </w:p>
    <w:p w14:paraId="7C1A4878" w14:textId="7A9A4A13" w:rsidR="00A3251A" w:rsidRPr="007D7D19" w:rsidRDefault="00FB5F3D" w:rsidP="00B32A4F">
      <w:pPr>
        <w:tabs>
          <w:tab w:val="left" w:pos="851"/>
          <w:tab w:val="left" w:pos="9781"/>
        </w:tabs>
        <w:spacing w:after="0" w:afterAutospacing="0" w:line="240" w:lineRule="auto"/>
        <w:ind w:left="0" w:firstLine="567"/>
        <w:rPr>
          <w:rFonts w:ascii="Times New Roman" w:hAnsi="Times New Roman" w:cs="Times New Roman"/>
          <w:sz w:val="28"/>
          <w:szCs w:val="28"/>
        </w:rPr>
      </w:pPr>
      <w:r w:rsidRPr="007D7D19">
        <w:rPr>
          <w:rFonts w:ascii="Times New Roman" w:hAnsi="Times New Roman"/>
          <w:sz w:val="28"/>
          <w:szCs w:val="28"/>
        </w:rPr>
        <w:t>Исс</w:t>
      </w:r>
      <w:r w:rsidR="00F10811" w:rsidRPr="007D7D19">
        <w:rPr>
          <w:rFonts w:ascii="Times New Roman" w:hAnsi="Times New Roman"/>
          <w:sz w:val="28"/>
          <w:szCs w:val="28"/>
        </w:rPr>
        <w:t xml:space="preserve">ледование проводилось в период </w:t>
      </w:r>
      <w:r w:rsidRPr="007D7D19">
        <w:rPr>
          <w:rFonts w:ascii="Times New Roman" w:hAnsi="Times New Roman"/>
          <w:sz w:val="28"/>
          <w:szCs w:val="28"/>
        </w:rPr>
        <w:t xml:space="preserve">с </w:t>
      </w:r>
      <w:r w:rsidR="00681028" w:rsidRPr="007D7D19">
        <w:rPr>
          <w:rFonts w:ascii="Times New Roman" w:hAnsi="Times New Roman"/>
          <w:sz w:val="28"/>
          <w:szCs w:val="28"/>
        </w:rPr>
        <w:t xml:space="preserve">января </w:t>
      </w:r>
      <w:r w:rsidRPr="007D7D19">
        <w:rPr>
          <w:rFonts w:ascii="Times New Roman" w:hAnsi="Times New Roman"/>
          <w:sz w:val="28"/>
          <w:szCs w:val="28"/>
        </w:rPr>
        <w:t>2019</w:t>
      </w:r>
      <w:r w:rsidR="00F10811" w:rsidRPr="007D7D19">
        <w:rPr>
          <w:rFonts w:ascii="Times New Roman" w:hAnsi="Times New Roman"/>
          <w:sz w:val="28"/>
          <w:szCs w:val="28"/>
        </w:rPr>
        <w:t xml:space="preserve"> г.</w:t>
      </w:r>
      <w:r w:rsidRPr="007D7D19">
        <w:rPr>
          <w:rFonts w:ascii="Times New Roman" w:hAnsi="Times New Roman"/>
          <w:sz w:val="28"/>
          <w:szCs w:val="28"/>
        </w:rPr>
        <w:t xml:space="preserve"> по </w:t>
      </w:r>
      <w:r w:rsidR="00681028" w:rsidRPr="007D7D19">
        <w:rPr>
          <w:rFonts w:ascii="Times New Roman" w:hAnsi="Times New Roman"/>
          <w:sz w:val="28"/>
          <w:szCs w:val="28"/>
        </w:rPr>
        <w:t xml:space="preserve">февраль </w:t>
      </w:r>
      <w:r w:rsidR="00F10811" w:rsidRPr="007D7D19">
        <w:rPr>
          <w:rFonts w:ascii="Times New Roman" w:hAnsi="Times New Roman"/>
          <w:sz w:val="28"/>
          <w:szCs w:val="28"/>
        </w:rPr>
        <w:t xml:space="preserve">2021 </w:t>
      </w:r>
      <w:r w:rsidRPr="007D7D19">
        <w:rPr>
          <w:rFonts w:ascii="Times New Roman" w:hAnsi="Times New Roman"/>
          <w:sz w:val="28"/>
          <w:szCs w:val="28"/>
        </w:rPr>
        <w:t>г.</w:t>
      </w:r>
      <w:r w:rsidR="000C0C31" w:rsidRPr="007D7D19">
        <w:rPr>
          <w:rFonts w:ascii="Times New Roman" w:hAnsi="Times New Roman"/>
          <w:sz w:val="28"/>
          <w:szCs w:val="28"/>
        </w:rPr>
        <w:t xml:space="preserve"> </w:t>
      </w:r>
      <w:r w:rsidR="00A3251A" w:rsidRPr="007D7D19">
        <w:rPr>
          <w:rFonts w:ascii="Times New Roman" w:hAnsi="Times New Roman"/>
          <w:sz w:val="28"/>
          <w:szCs w:val="28"/>
        </w:rPr>
        <w:t xml:space="preserve">Референтную группу составили </w:t>
      </w:r>
      <w:r w:rsidR="00A3251A" w:rsidRPr="007D7D19">
        <w:rPr>
          <w:rFonts w:ascii="Times New Roman" w:hAnsi="Times New Roman"/>
          <w:bCs/>
          <w:iCs/>
          <w:sz w:val="28"/>
          <w:szCs w:val="28"/>
        </w:rPr>
        <w:t>17</w:t>
      </w:r>
      <w:r w:rsidR="00A3251A" w:rsidRPr="007D7D19">
        <w:rPr>
          <w:rFonts w:ascii="Times New Roman" w:hAnsi="Times New Roman"/>
          <w:sz w:val="28"/>
          <w:szCs w:val="28"/>
        </w:rPr>
        <w:t xml:space="preserve"> </w:t>
      </w:r>
      <w:r w:rsidR="00347A31" w:rsidRPr="007D7D19">
        <w:rPr>
          <w:rFonts w:ascii="Times New Roman" w:hAnsi="Times New Roman"/>
          <w:sz w:val="28"/>
          <w:szCs w:val="28"/>
        </w:rPr>
        <w:t xml:space="preserve">соматически </w:t>
      </w:r>
      <w:r w:rsidR="00A3251A" w:rsidRPr="007D7D19">
        <w:rPr>
          <w:rFonts w:ascii="Times New Roman" w:hAnsi="Times New Roman"/>
          <w:sz w:val="28"/>
          <w:szCs w:val="28"/>
        </w:rPr>
        <w:t>здоровых новорожденных.</w:t>
      </w:r>
    </w:p>
    <w:p w14:paraId="175B1051" w14:textId="77777777" w:rsidR="00161221" w:rsidRPr="007D7D19" w:rsidRDefault="00161221" w:rsidP="00B32A4F">
      <w:pPr>
        <w:pStyle w:val="a3"/>
        <w:tabs>
          <w:tab w:val="left" w:pos="567"/>
          <w:tab w:val="left" w:pos="851"/>
          <w:tab w:val="left" w:pos="9781"/>
        </w:tabs>
        <w:spacing w:after="0" w:line="240" w:lineRule="auto"/>
        <w:ind w:left="0" w:firstLine="567"/>
        <w:jc w:val="both"/>
        <w:rPr>
          <w:rFonts w:ascii="Times New Roman" w:hAnsi="Times New Roman"/>
          <w:b/>
          <w:sz w:val="28"/>
          <w:szCs w:val="28"/>
        </w:rPr>
      </w:pPr>
      <w:bookmarkStart w:id="27" w:name="_Hlk127665350"/>
      <w:bookmarkEnd w:id="26"/>
      <w:r w:rsidRPr="007D7D19">
        <w:rPr>
          <w:rFonts w:ascii="Times New Roman" w:hAnsi="Times New Roman"/>
          <w:b/>
          <w:sz w:val="28"/>
          <w:szCs w:val="28"/>
        </w:rPr>
        <w:t>Критерии включения пациентов в проспективное исследование:</w:t>
      </w:r>
    </w:p>
    <w:p w14:paraId="1B8DBC7C" w14:textId="6CCBB731" w:rsidR="00161221" w:rsidRPr="007D7D19" w:rsidRDefault="00076BE2" w:rsidP="00B32A4F">
      <w:pPr>
        <w:pStyle w:val="a3"/>
        <w:numPr>
          <w:ilvl w:val="0"/>
          <w:numId w:val="5"/>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 xml:space="preserve">письменное </w:t>
      </w:r>
      <w:r w:rsidR="00161221" w:rsidRPr="007D7D19">
        <w:rPr>
          <w:rFonts w:ascii="Times New Roman" w:hAnsi="Times New Roman"/>
          <w:sz w:val="28"/>
          <w:szCs w:val="28"/>
        </w:rPr>
        <w:t>положительное информированное согласие родителей пациента на проведение исследования</w:t>
      </w:r>
    </w:p>
    <w:p w14:paraId="27849859" w14:textId="77777777" w:rsidR="00161221" w:rsidRPr="007D7D19" w:rsidRDefault="00161221" w:rsidP="00B32A4F">
      <w:pPr>
        <w:pStyle w:val="a3"/>
        <w:numPr>
          <w:ilvl w:val="0"/>
          <w:numId w:val="5"/>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новорожденные дети с подтвержденным диагнозом ВПР ЖКТ и ВПС и с гестационным возрастом 37 недель и выше (доношенные новорожденные)</w:t>
      </w:r>
    </w:p>
    <w:p w14:paraId="24D543C2" w14:textId="77777777" w:rsidR="00161221" w:rsidRPr="007D7D19" w:rsidRDefault="00161221" w:rsidP="00B32A4F">
      <w:pPr>
        <w:pStyle w:val="a3"/>
        <w:numPr>
          <w:ilvl w:val="0"/>
          <w:numId w:val="5"/>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соответствие веса ребёнка при рождении гестационному возрасту;</w:t>
      </w:r>
    </w:p>
    <w:p w14:paraId="24953083" w14:textId="77777777" w:rsidR="00161221" w:rsidRPr="007D7D19" w:rsidRDefault="00161221" w:rsidP="00B32A4F">
      <w:pPr>
        <w:tabs>
          <w:tab w:val="left" w:pos="851"/>
          <w:tab w:val="left" w:pos="9781"/>
        </w:tabs>
        <w:spacing w:after="0" w:afterAutospacing="0" w:line="240" w:lineRule="auto"/>
        <w:ind w:left="0" w:firstLine="567"/>
        <w:rPr>
          <w:rFonts w:ascii="Times New Roman" w:hAnsi="Times New Roman" w:cs="Times New Roman"/>
          <w:b/>
          <w:sz w:val="28"/>
          <w:szCs w:val="28"/>
        </w:rPr>
      </w:pPr>
      <w:r w:rsidRPr="007D7D19">
        <w:rPr>
          <w:rFonts w:ascii="Times New Roman" w:hAnsi="Times New Roman" w:cs="Times New Roman"/>
          <w:b/>
          <w:sz w:val="28"/>
          <w:szCs w:val="28"/>
        </w:rPr>
        <w:t>Критерии исключения пациентов из проспективного исследования:</w:t>
      </w:r>
    </w:p>
    <w:p w14:paraId="0A72CC90" w14:textId="4BBDD89A" w:rsidR="00161221" w:rsidRPr="007D7D19" w:rsidRDefault="00161221" w:rsidP="00B32A4F">
      <w:pPr>
        <w:pStyle w:val="a3"/>
        <w:numPr>
          <w:ilvl w:val="0"/>
          <w:numId w:val="6"/>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 xml:space="preserve">отказ от участия в исследовании (отсутствие </w:t>
      </w:r>
      <w:r w:rsidR="00076BE2" w:rsidRPr="007D7D19">
        <w:rPr>
          <w:rFonts w:ascii="Times New Roman" w:hAnsi="Times New Roman"/>
          <w:sz w:val="28"/>
          <w:szCs w:val="28"/>
        </w:rPr>
        <w:t xml:space="preserve">письменного </w:t>
      </w:r>
      <w:r w:rsidRPr="007D7D19">
        <w:rPr>
          <w:rFonts w:ascii="Times New Roman" w:hAnsi="Times New Roman"/>
          <w:sz w:val="28"/>
          <w:szCs w:val="28"/>
        </w:rPr>
        <w:t>информированного согласия от родителей пациента)</w:t>
      </w:r>
    </w:p>
    <w:p w14:paraId="711E61EA" w14:textId="77777777" w:rsidR="00161221" w:rsidRPr="007D7D19" w:rsidRDefault="00161221" w:rsidP="00B32A4F">
      <w:pPr>
        <w:pStyle w:val="a3"/>
        <w:numPr>
          <w:ilvl w:val="0"/>
          <w:numId w:val="6"/>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новорожденные дети со сроком гестации менее 37 недель</w:t>
      </w:r>
    </w:p>
    <w:p w14:paraId="359F314A" w14:textId="77777777" w:rsidR="00161221" w:rsidRPr="007D7D19" w:rsidRDefault="00161221" w:rsidP="00B32A4F">
      <w:pPr>
        <w:pStyle w:val="a3"/>
        <w:numPr>
          <w:ilvl w:val="0"/>
          <w:numId w:val="6"/>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несоответствие веса при рождении гестационному возрасту</w:t>
      </w:r>
    </w:p>
    <w:p w14:paraId="3732B149" w14:textId="77777777" w:rsidR="00161221" w:rsidRPr="007D7D19" w:rsidRDefault="00161221" w:rsidP="00B32A4F">
      <w:pPr>
        <w:pStyle w:val="a3"/>
        <w:numPr>
          <w:ilvl w:val="0"/>
          <w:numId w:val="6"/>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новорожденные дети, не имеющие подтвержденного ВПР</w:t>
      </w:r>
    </w:p>
    <w:p w14:paraId="2EC80959" w14:textId="77777777" w:rsidR="00161221" w:rsidRPr="007D7D19" w:rsidRDefault="00161221" w:rsidP="00B32A4F">
      <w:pPr>
        <w:pStyle w:val="a3"/>
        <w:numPr>
          <w:ilvl w:val="0"/>
          <w:numId w:val="6"/>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новорожденные дети, имеющие врожденные пороки развития почек и мочевыводящей системы</w:t>
      </w:r>
    </w:p>
    <w:p w14:paraId="4B1B6E47" w14:textId="62E79A33" w:rsidR="00ED1582" w:rsidRPr="007D7D19" w:rsidRDefault="00A65EC7" w:rsidP="00B32A4F">
      <w:pPr>
        <w:tabs>
          <w:tab w:val="left" w:pos="851"/>
          <w:tab w:val="left" w:pos="9781"/>
        </w:tabs>
        <w:spacing w:after="0" w:afterAutospacing="0" w:line="240" w:lineRule="auto"/>
        <w:ind w:left="0" w:firstLine="567"/>
        <w:rPr>
          <w:rFonts w:ascii="Times New Roman" w:hAnsi="Times New Roman" w:cs="Times New Roman"/>
          <w:sz w:val="28"/>
          <w:szCs w:val="28"/>
        </w:rPr>
      </w:pPr>
      <w:bookmarkStart w:id="28" w:name="_Hlk124458149"/>
      <w:bookmarkEnd w:id="27"/>
      <w:r w:rsidRPr="007D7D19">
        <w:rPr>
          <w:rFonts w:ascii="Times New Roman" w:hAnsi="Times New Roman" w:cs="Times New Roman"/>
          <w:sz w:val="28"/>
          <w:szCs w:val="28"/>
        </w:rPr>
        <w:t>Определение</w:t>
      </w:r>
      <w:r w:rsidR="00ED1582" w:rsidRPr="007D7D19">
        <w:rPr>
          <w:rFonts w:ascii="Times New Roman" w:hAnsi="Times New Roman" w:cs="Times New Roman"/>
          <w:sz w:val="28"/>
          <w:szCs w:val="28"/>
        </w:rPr>
        <w:t xml:space="preserve"> частоты </w:t>
      </w:r>
      <w:r w:rsidRPr="007D7D19">
        <w:rPr>
          <w:rFonts w:ascii="Times New Roman" w:hAnsi="Times New Roman" w:cs="Times New Roman"/>
          <w:sz w:val="28"/>
          <w:szCs w:val="28"/>
        </w:rPr>
        <w:t>ОПП</w:t>
      </w:r>
      <w:r w:rsidR="00ED1582" w:rsidRPr="007D7D19">
        <w:rPr>
          <w:rFonts w:ascii="Times New Roman" w:hAnsi="Times New Roman" w:cs="Times New Roman"/>
          <w:sz w:val="28"/>
          <w:szCs w:val="28"/>
        </w:rPr>
        <w:t xml:space="preserve"> проводили согласно модифицированной шкале </w:t>
      </w:r>
      <w:r w:rsidR="00ED1582" w:rsidRPr="007D7D19">
        <w:rPr>
          <w:rFonts w:ascii="Times New Roman" w:hAnsi="Times New Roman" w:cs="Times New Roman"/>
          <w:sz w:val="28"/>
          <w:szCs w:val="28"/>
          <w:lang w:val="en-US"/>
        </w:rPr>
        <w:t>neonatal</w:t>
      </w:r>
      <w:r w:rsidR="00ED1582" w:rsidRPr="007D7D19">
        <w:rPr>
          <w:rFonts w:ascii="Times New Roman" w:hAnsi="Times New Roman" w:cs="Times New Roman"/>
          <w:sz w:val="28"/>
          <w:szCs w:val="28"/>
        </w:rPr>
        <w:t xml:space="preserve"> </w:t>
      </w:r>
      <w:r w:rsidR="00ED1582" w:rsidRPr="007D7D19">
        <w:rPr>
          <w:rFonts w:ascii="Times New Roman" w:hAnsi="Times New Roman" w:cs="Times New Roman"/>
          <w:sz w:val="28"/>
          <w:szCs w:val="28"/>
          <w:lang w:val="en-US"/>
        </w:rPr>
        <w:t>mKDIGO</w:t>
      </w:r>
      <w:r w:rsidR="00042B4A" w:rsidRPr="007D7D19">
        <w:rPr>
          <w:rFonts w:ascii="Times New Roman" w:hAnsi="Times New Roman" w:cs="Times New Roman"/>
          <w:sz w:val="28"/>
          <w:szCs w:val="28"/>
        </w:rPr>
        <w:t xml:space="preserve"> (</w:t>
      </w:r>
      <w:r w:rsidR="00ED1582" w:rsidRPr="007D7D19">
        <w:rPr>
          <w:rFonts w:ascii="Times New Roman" w:hAnsi="Times New Roman" w:cs="Times New Roman"/>
          <w:sz w:val="28"/>
          <w:szCs w:val="28"/>
        </w:rPr>
        <w:t>2016</w:t>
      </w:r>
      <w:r w:rsidR="00042B4A" w:rsidRPr="007D7D19">
        <w:rPr>
          <w:rFonts w:ascii="Times New Roman" w:hAnsi="Times New Roman" w:cs="Times New Roman"/>
          <w:sz w:val="28"/>
          <w:szCs w:val="28"/>
        </w:rPr>
        <w:t>)</w:t>
      </w:r>
      <w:r w:rsidR="00ED1582" w:rsidRPr="007D7D19">
        <w:rPr>
          <w:rFonts w:ascii="Times New Roman" w:hAnsi="Times New Roman" w:cs="Times New Roman"/>
          <w:sz w:val="28"/>
          <w:szCs w:val="28"/>
        </w:rPr>
        <w:t xml:space="preserve">, предназначенной для неонатальных пациентов </w:t>
      </w:r>
      <w:bookmarkEnd w:id="28"/>
      <w:r w:rsidRPr="007D7D19">
        <w:rPr>
          <w:rFonts w:ascii="Times New Roman" w:eastAsia="Times New Roman" w:hAnsi="Times New Roman" w:cs="Times New Roman"/>
          <w:sz w:val="28"/>
          <w:szCs w:val="28"/>
          <w:lang w:eastAsia="ru-RU"/>
        </w:rPr>
        <w:t>[71</w:t>
      </w:r>
      <w:r w:rsidR="00ED1582" w:rsidRPr="007D7D19">
        <w:rPr>
          <w:rFonts w:ascii="Times New Roman" w:eastAsia="Times New Roman" w:hAnsi="Times New Roman" w:cs="Times New Roman"/>
          <w:sz w:val="28"/>
          <w:szCs w:val="28"/>
          <w:lang w:eastAsia="ru-RU"/>
        </w:rPr>
        <w:t xml:space="preserve">]. </w:t>
      </w:r>
    </w:p>
    <w:p w14:paraId="7662768D" w14:textId="30B70CFC" w:rsidR="00ED1582" w:rsidRPr="007D7D19" w:rsidRDefault="00ED1582" w:rsidP="00B32A4F">
      <w:pPr>
        <w:tabs>
          <w:tab w:val="left" w:pos="851"/>
          <w:tab w:val="left" w:pos="9781"/>
        </w:tabs>
        <w:spacing w:after="0" w:afterAutospacing="0" w:line="240" w:lineRule="auto"/>
        <w:ind w:left="0" w:firstLine="567"/>
        <w:rPr>
          <w:rFonts w:ascii="Times New Roman" w:hAnsi="Times New Roman" w:cs="Times New Roman"/>
          <w:sz w:val="28"/>
          <w:szCs w:val="28"/>
        </w:rPr>
      </w:pPr>
      <w:r w:rsidRPr="007D7D19">
        <w:rPr>
          <w:rFonts w:ascii="Times New Roman" w:hAnsi="Times New Roman" w:cs="Times New Roman"/>
          <w:sz w:val="28"/>
          <w:szCs w:val="28"/>
        </w:rPr>
        <w:t xml:space="preserve">Учитывая то, что новорожденные поступали с родильных домов на 1-2 сутки после рождения и исходный уровень сывороточного креатинина не был известен, нами </w:t>
      </w:r>
      <w:r w:rsidRPr="007D7D19">
        <w:rPr>
          <w:rFonts w:ascii="Times New Roman" w:hAnsi="Times New Roman" w:cs="Times New Roman"/>
          <w:sz w:val="28"/>
          <w:szCs w:val="28"/>
          <w:lang w:val="kk-KZ"/>
        </w:rPr>
        <w:t xml:space="preserve">за </w:t>
      </w:r>
      <w:r w:rsidRPr="007D7D19">
        <w:rPr>
          <w:rFonts w:ascii="Times New Roman" w:hAnsi="Times New Roman" w:cs="Times New Roman"/>
          <w:sz w:val="28"/>
          <w:szCs w:val="28"/>
        </w:rPr>
        <w:t>исходный уровень принимался нормальный уровень креатинина в крови у доношенного ребенка (срок гестации более 37 недель)</w:t>
      </w:r>
      <w:r w:rsidR="00A65EC7" w:rsidRPr="007D7D19">
        <w:rPr>
          <w:rFonts w:ascii="Times New Roman" w:hAnsi="Times New Roman" w:cs="Times New Roman"/>
          <w:sz w:val="28"/>
          <w:szCs w:val="28"/>
        </w:rPr>
        <w:t xml:space="preserve"> </w:t>
      </w:r>
      <w:r w:rsidRPr="007D7D19">
        <w:rPr>
          <w:rFonts w:ascii="Times New Roman" w:hAnsi="Times New Roman" w:cs="Times New Roman"/>
          <w:sz w:val="28"/>
          <w:szCs w:val="28"/>
        </w:rPr>
        <w:t>- это 0,6 (</w:t>
      </w:r>
      <w:r w:rsidRPr="007D7D19">
        <w:rPr>
          <w:rFonts w:ascii="Times New Roman" w:hAnsi="Times New Roman" w:cs="Times New Roman"/>
          <w:sz w:val="28"/>
          <w:szCs w:val="28"/>
          <w:lang w:val="en-US"/>
        </w:rPr>
        <w:t>mg</w:t>
      </w:r>
      <w:r w:rsidRPr="007D7D19">
        <w:rPr>
          <w:rFonts w:ascii="Times New Roman" w:hAnsi="Times New Roman" w:cs="Times New Roman"/>
          <w:sz w:val="28"/>
          <w:szCs w:val="28"/>
        </w:rPr>
        <w:t>/</w:t>
      </w:r>
      <w:r w:rsidRPr="007D7D19">
        <w:rPr>
          <w:rFonts w:ascii="Times New Roman" w:hAnsi="Times New Roman" w:cs="Times New Roman"/>
          <w:sz w:val="28"/>
          <w:szCs w:val="28"/>
          <w:lang w:val="en-US"/>
        </w:rPr>
        <w:t>dl</w:t>
      </w:r>
      <w:r w:rsidRPr="007D7D19">
        <w:rPr>
          <w:rFonts w:ascii="Times New Roman" w:hAnsi="Times New Roman" w:cs="Times New Roman"/>
          <w:sz w:val="28"/>
          <w:szCs w:val="28"/>
        </w:rPr>
        <w:t>) или 53 мкмоль/л</w:t>
      </w:r>
      <w:r w:rsidR="00BD428C" w:rsidRPr="007D7D19">
        <w:rPr>
          <w:rFonts w:ascii="Times New Roman" w:hAnsi="Times New Roman" w:cs="Times New Roman"/>
          <w:sz w:val="28"/>
          <w:szCs w:val="28"/>
        </w:rPr>
        <w:t xml:space="preserve"> ( </w:t>
      </w:r>
      <w:r w:rsidR="00BD428C" w:rsidRPr="007D7D19">
        <w:rPr>
          <w:rFonts w:ascii="Times New Roman" w:hAnsi="Times New Roman" w:cs="Times New Roman"/>
          <w:sz w:val="28"/>
          <w:szCs w:val="28"/>
          <w:lang w:val="en-US"/>
        </w:rPr>
        <w:t>H</w:t>
      </w:r>
      <w:r w:rsidR="002E2D4B">
        <w:rPr>
          <w:rFonts w:ascii="Times New Roman" w:hAnsi="Times New Roman" w:cs="Times New Roman"/>
          <w:sz w:val="28"/>
          <w:szCs w:val="28"/>
        </w:rPr>
        <w:t>а</w:t>
      </w:r>
      <w:r w:rsidR="00BD428C" w:rsidRPr="007D7D19">
        <w:rPr>
          <w:rFonts w:ascii="Times New Roman" w:hAnsi="Times New Roman" w:cs="Times New Roman"/>
          <w:sz w:val="28"/>
          <w:szCs w:val="28"/>
          <w:lang w:val="en-US"/>
        </w:rPr>
        <w:t>yato</w:t>
      </w:r>
      <w:r w:rsidR="00BD428C" w:rsidRPr="007D7D19">
        <w:rPr>
          <w:rFonts w:ascii="Times New Roman" w:hAnsi="Times New Roman" w:cs="Times New Roman"/>
          <w:sz w:val="28"/>
          <w:szCs w:val="28"/>
        </w:rPr>
        <w:t xml:space="preserve"> </w:t>
      </w:r>
      <w:r w:rsidR="00BD428C" w:rsidRPr="007D7D19">
        <w:rPr>
          <w:rFonts w:ascii="Times New Roman" w:hAnsi="Times New Roman" w:cs="Times New Roman"/>
          <w:sz w:val="28"/>
          <w:szCs w:val="28"/>
          <w:lang w:val="en-US"/>
        </w:rPr>
        <w:t>G</w:t>
      </w:r>
      <w:r w:rsidR="00BD428C" w:rsidRPr="007D7D19">
        <w:rPr>
          <w:rFonts w:ascii="Times New Roman" w:hAnsi="Times New Roman" w:cs="Times New Roman"/>
          <w:sz w:val="28"/>
          <w:szCs w:val="28"/>
        </w:rPr>
        <w:t>.и соавт., 2018)</w:t>
      </w:r>
      <w:r w:rsidRPr="007D7D19">
        <w:rPr>
          <w:rFonts w:ascii="Times New Roman" w:hAnsi="Times New Roman" w:cs="Times New Roman"/>
          <w:sz w:val="28"/>
          <w:szCs w:val="28"/>
        </w:rPr>
        <w:t xml:space="preserve"> </w:t>
      </w:r>
      <w:r w:rsidR="00A65EC7" w:rsidRPr="007D7D19">
        <w:rPr>
          <w:rFonts w:ascii="Times New Roman" w:eastAsia="Times New Roman" w:hAnsi="Times New Roman" w:cs="Times New Roman"/>
          <w:sz w:val="28"/>
          <w:szCs w:val="28"/>
          <w:lang w:eastAsia="ru-RU"/>
        </w:rPr>
        <w:t>[</w:t>
      </w:r>
      <w:r w:rsidR="00121B3E">
        <w:rPr>
          <w:rFonts w:ascii="Times New Roman" w:eastAsia="Times New Roman" w:hAnsi="Times New Roman" w:cs="Times New Roman"/>
          <w:sz w:val="28"/>
          <w:szCs w:val="28"/>
          <w:lang w:eastAsia="ru-RU"/>
        </w:rPr>
        <w:t>71</w:t>
      </w:r>
      <w:r w:rsidR="00040692">
        <w:rPr>
          <w:rFonts w:ascii="Times New Roman" w:eastAsia="Times New Roman" w:hAnsi="Times New Roman" w:cs="Times New Roman"/>
          <w:sz w:val="28"/>
          <w:szCs w:val="28"/>
          <w:lang w:eastAsia="ru-RU"/>
        </w:rPr>
        <w:t>,с. 2</w:t>
      </w:r>
      <w:r w:rsidRPr="007D7D19">
        <w:rPr>
          <w:rFonts w:ascii="Times New Roman" w:eastAsia="Times New Roman" w:hAnsi="Times New Roman" w:cs="Times New Roman"/>
          <w:sz w:val="28"/>
          <w:szCs w:val="28"/>
          <w:lang w:eastAsia="ru-RU"/>
        </w:rPr>
        <w:t>].</w:t>
      </w:r>
    </w:p>
    <w:p w14:paraId="3A6AFA7B" w14:textId="31FFE4B1" w:rsidR="00ED1582" w:rsidRPr="007D7D19" w:rsidRDefault="00234F52" w:rsidP="00B32A4F">
      <w:pPr>
        <w:pStyle w:val="a3"/>
        <w:tabs>
          <w:tab w:val="left" w:pos="851"/>
          <w:tab w:val="left" w:pos="9781"/>
        </w:tabs>
        <w:spacing w:after="0" w:line="240" w:lineRule="auto"/>
        <w:ind w:left="0" w:firstLine="567"/>
        <w:jc w:val="both"/>
        <w:rPr>
          <w:rFonts w:ascii="Times New Roman" w:hAnsi="Times New Roman"/>
          <w:sz w:val="28"/>
          <w:szCs w:val="28"/>
        </w:rPr>
      </w:pPr>
      <w:bookmarkStart w:id="29" w:name="_Hlk124459080"/>
      <w:bookmarkStart w:id="30" w:name="_Hlk127665369"/>
      <w:r w:rsidRPr="007D7D19">
        <w:rPr>
          <w:rFonts w:ascii="Times New Roman" w:hAnsi="Times New Roman"/>
          <w:sz w:val="28"/>
          <w:szCs w:val="28"/>
        </w:rPr>
        <w:t xml:space="preserve"> </w:t>
      </w:r>
      <w:r w:rsidR="00ED1582" w:rsidRPr="007D7D19">
        <w:rPr>
          <w:rFonts w:ascii="Times New Roman" w:hAnsi="Times New Roman"/>
          <w:sz w:val="28"/>
          <w:szCs w:val="28"/>
        </w:rPr>
        <w:t xml:space="preserve">Новорожденные были разделены на две основные группы согласно классификации </w:t>
      </w:r>
      <w:r w:rsidR="00ED1582" w:rsidRPr="007D7D19">
        <w:rPr>
          <w:rFonts w:ascii="Times New Roman" w:hAnsi="Times New Roman"/>
          <w:sz w:val="28"/>
          <w:szCs w:val="28"/>
          <w:lang w:val="en-US"/>
        </w:rPr>
        <w:t>neonatal</w:t>
      </w:r>
      <w:r w:rsidR="00ED1582" w:rsidRPr="007D7D19">
        <w:rPr>
          <w:rFonts w:ascii="Times New Roman" w:hAnsi="Times New Roman"/>
          <w:sz w:val="28"/>
          <w:szCs w:val="28"/>
        </w:rPr>
        <w:t xml:space="preserve"> </w:t>
      </w:r>
      <w:r w:rsidR="00ED1582" w:rsidRPr="007D7D19">
        <w:rPr>
          <w:rFonts w:ascii="Times New Roman" w:hAnsi="Times New Roman"/>
          <w:sz w:val="28"/>
          <w:szCs w:val="28"/>
          <w:lang w:val="en-US"/>
        </w:rPr>
        <w:t>mKDIGO</w:t>
      </w:r>
      <w:r w:rsidR="00ED1582" w:rsidRPr="007D7D19">
        <w:rPr>
          <w:rFonts w:ascii="Times New Roman" w:hAnsi="Times New Roman"/>
          <w:sz w:val="28"/>
          <w:szCs w:val="28"/>
        </w:rPr>
        <w:t xml:space="preserve">: </w:t>
      </w:r>
    </w:p>
    <w:p w14:paraId="351812E2" w14:textId="77777777" w:rsidR="00ED1582" w:rsidRPr="007D7D19" w:rsidRDefault="00A65EC7" w:rsidP="00B32A4F">
      <w:pPr>
        <w:pStyle w:val="a3"/>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 xml:space="preserve">1. </w:t>
      </w:r>
      <w:r w:rsidRPr="007D7D19">
        <w:rPr>
          <w:rFonts w:ascii="Times New Roman" w:hAnsi="Times New Roman"/>
          <w:b/>
          <w:sz w:val="28"/>
          <w:szCs w:val="28"/>
        </w:rPr>
        <w:t>Группа</w:t>
      </w:r>
      <w:r w:rsidR="00ED1582" w:rsidRPr="007D7D19">
        <w:rPr>
          <w:rFonts w:ascii="Times New Roman" w:hAnsi="Times New Roman"/>
          <w:sz w:val="28"/>
          <w:szCs w:val="28"/>
        </w:rPr>
        <w:t xml:space="preserve"> </w:t>
      </w:r>
      <w:r w:rsidR="00ED1582" w:rsidRPr="007D7D19">
        <w:rPr>
          <w:rFonts w:ascii="Times New Roman" w:hAnsi="Times New Roman"/>
          <w:b/>
          <w:sz w:val="28"/>
          <w:szCs w:val="28"/>
        </w:rPr>
        <w:t>ОПП(+)</w:t>
      </w:r>
      <w:r w:rsidR="00ED1582" w:rsidRPr="007D7D19">
        <w:rPr>
          <w:rFonts w:ascii="Times New Roman" w:hAnsi="Times New Roman"/>
          <w:sz w:val="28"/>
          <w:szCs w:val="28"/>
        </w:rPr>
        <w:t xml:space="preserve"> </w:t>
      </w:r>
      <w:r w:rsidRPr="007D7D19">
        <w:rPr>
          <w:rFonts w:ascii="Times New Roman" w:hAnsi="Times New Roman"/>
          <w:sz w:val="28"/>
          <w:szCs w:val="28"/>
        </w:rPr>
        <w:t xml:space="preserve">- </w:t>
      </w:r>
      <w:r w:rsidR="00ED1582" w:rsidRPr="007D7D19">
        <w:rPr>
          <w:rFonts w:ascii="Times New Roman" w:hAnsi="Times New Roman"/>
          <w:sz w:val="28"/>
          <w:szCs w:val="28"/>
        </w:rPr>
        <w:t xml:space="preserve">новорожденные, у которых отмечалось развитие </w:t>
      </w:r>
      <w:r w:rsidRPr="007D7D19">
        <w:rPr>
          <w:rFonts w:ascii="Times New Roman" w:hAnsi="Times New Roman"/>
          <w:sz w:val="28"/>
          <w:szCs w:val="28"/>
        </w:rPr>
        <w:t>ОПП</w:t>
      </w:r>
      <w:r w:rsidR="00ED1582" w:rsidRPr="007D7D19">
        <w:rPr>
          <w:rFonts w:ascii="Times New Roman" w:hAnsi="Times New Roman"/>
          <w:sz w:val="28"/>
          <w:szCs w:val="28"/>
        </w:rPr>
        <w:t xml:space="preserve"> в д</w:t>
      </w:r>
      <w:r w:rsidRPr="007D7D19">
        <w:rPr>
          <w:rFonts w:ascii="Times New Roman" w:hAnsi="Times New Roman"/>
          <w:sz w:val="28"/>
          <w:szCs w:val="28"/>
        </w:rPr>
        <w:t>о или послеоперационном периоде.</w:t>
      </w:r>
    </w:p>
    <w:p w14:paraId="7799258A" w14:textId="77777777" w:rsidR="00A65EC7" w:rsidRPr="007D7D19" w:rsidRDefault="00A65EC7" w:rsidP="00B32A4F">
      <w:pPr>
        <w:pStyle w:val="a3"/>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 xml:space="preserve">2. </w:t>
      </w:r>
      <w:r w:rsidRPr="007D7D19">
        <w:rPr>
          <w:rFonts w:ascii="Times New Roman" w:hAnsi="Times New Roman"/>
          <w:b/>
          <w:sz w:val="28"/>
          <w:szCs w:val="28"/>
        </w:rPr>
        <w:t>Группа</w:t>
      </w:r>
      <w:r w:rsidR="00ED1582" w:rsidRPr="007D7D19">
        <w:rPr>
          <w:rFonts w:ascii="Times New Roman" w:hAnsi="Times New Roman"/>
          <w:sz w:val="28"/>
          <w:szCs w:val="28"/>
        </w:rPr>
        <w:t xml:space="preserve"> </w:t>
      </w:r>
      <w:r w:rsidR="004E2939" w:rsidRPr="007D7D19">
        <w:rPr>
          <w:rFonts w:ascii="Times New Roman" w:hAnsi="Times New Roman"/>
          <w:b/>
          <w:sz w:val="28"/>
          <w:szCs w:val="28"/>
        </w:rPr>
        <w:t>ОПП</w:t>
      </w:r>
      <w:r w:rsidR="00ED1582" w:rsidRPr="007D7D19">
        <w:rPr>
          <w:rFonts w:ascii="Times New Roman" w:hAnsi="Times New Roman"/>
          <w:b/>
          <w:sz w:val="28"/>
          <w:szCs w:val="28"/>
        </w:rPr>
        <w:t>(-)</w:t>
      </w:r>
      <w:r w:rsidR="00ED1582" w:rsidRPr="007D7D19">
        <w:rPr>
          <w:rFonts w:ascii="Times New Roman" w:hAnsi="Times New Roman"/>
          <w:sz w:val="28"/>
          <w:szCs w:val="28"/>
        </w:rPr>
        <w:t xml:space="preserve"> </w:t>
      </w:r>
      <w:r w:rsidRPr="007D7D19">
        <w:rPr>
          <w:rFonts w:ascii="Times New Roman" w:hAnsi="Times New Roman"/>
          <w:sz w:val="28"/>
          <w:szCs w:val="28"/>
        </w:rPr>
        <w:t xml:space="preserve">- </w:t>
      </w:r>
      <w:r w:rsidR="004E2939" w:rsidRPr="007D7D19">
        <w:rPr>
          <w:rFonts w:ascii="Times New Roman" w:hAnsi="Times New Roman"/>
          <w:sz w:val="28"/>
          <w:szCs w:val="28"/>
        </w:rPr>
        <w:t>новорожденные</w:t>
      </w:r>
      <w:r w:rsidR="00ED1582" w:rsidRPr="007D7D19">
        <w:rPr>
          <w:rFonts w:ascii="Times New Roman" w:hAnsi="Times New Roman"/>
          <w:sz w:val="28"/>
          <w:szCs w:val="28"/>
        </w:rPr>
        <w:t>,</w:t>
      </w:r>
      <w:r w:rsidR="004E2939" w:rsidRPr="007D7D19">
        <w:rPr>
          <w:rFonts w:ascii="Times New Roman" w:hAnsi="Times New Roman"/>
          <w:sz w:val="28"/>
          <w:szCs w:val="28"/>
        </w:rPr>
        <w:t xml:space="preserve"> </w:t>
      </w:r>
      <w:r w:rsidR="00ED1582" w:rsidRPr="007D7D19">
        <w:rPr>
          <w:rFonts w:ascii="Times New Roman" w:hAnsi="Times New Roman"/>
          <w:sz w:val="28"/>
          <w:szCs w:val="28"/>
        </w:rPr>
        <w:t xml:space="preserve">у которых не развилось  </w:t>
      </w:r>
      <w:r w:rsidRPr="007D7D19">
        <w:rPr>
          <w:rFonts w:ascii="Times New Roman" w:hAnsi="Times New Roman"/>
          <w:sz w:val="28"/>
          <w:szCs w:val="28"/>
        </w:rPr>
        <w:t>ОПП</w:t>
      </w:r>
      <w:r w:rsidR="00ED1582" w:rsidRPr="007D7D19">
        <w:rPr>
          <w:rFonts w:ascii="Times New Roman" w:hAnsi="Times New Roman"/>
          <w:sz w:val="28"/>
          <w:szCs w:val="28"/>
        </w:rPr>
        <w:t xml:space="preserve">. </w:t>
      </w:r>
      <w:bookmarkEnd w:id="29"/>
    </w:p>
    <w:p w14:paraId="49421D3D" w14:textId="615ECA43" w:rsidR="000C0C31" w:rsidRPr="007D7D19" w:rsidRDefault="000C0C31" w:rsidP="00B32A4F">
      <w:pPr>
        <w:pStyle w:val="a3"/>
        <w:tabs>
          <w:tab w:val="left" w:pos="851"/>
          <w:tab w:val="left" w:pos="9781"/>
        </w:tabs>
        <w:spacing w:after="0" w:line="240" w:lineRule="auto"/>
        <w:ind w:left="0" w:firstLine="567"/>
        <w:jc w:val="both"/>
        <w:rPr>
          <w:rFonts w:ascii="Times New Roman" w:hAnsi="Times New Roman"/>
          <w:sz w:val="28"/>
          <w:szCs w:val="28"/>
        </w:rPr>
      </w:pPr>
      <w:bookmarkStart w:id="31" w:name="_Hlk125336252"/>
      <w:bookmarkEnd w:id="30"/>
      <w:r w:rsidRPr="007D7D19">
        <w:rPr>
          <w:rFonts w:ascii="Times New Roman" w:hAnsi="Times New Roman"/>
          <w:sz w:val="28"/>
          <w:szCs w:val="28"/>
        </w:rPr>
        <w:t xml:space="preserve">Исследование проводилось на 3 </w:t>
      </w:r>
      <w:r w:rsidR="00ED1F21" w:rsidRPr="007D7D19">
        <w:rPr>
          <w:rFonts w:ascii="Times New Roman" w:hAnsi="Times New Roman"/>
          <w:sz w:val="28"/>
          <w:szCs w:val="28"/>
        </w:rPr>
        <w:t xml:space="preserve">следующих </w:t>
      </w:r>
      <w:r w:rsidR="007D13F4" w:rsidRPr="007D7D19">
        <w:rPr>
          <w:rFonts w:ascii="Times New Roman" w:hAnsi="Times New Roman"/>
          <w:sz w:val="28"/>
          <w:szCs w:val="28"/>
        </w:rPr>
        <w:t xml:space="preserve">крупных </w:t>
      </w:r>
      <w:r w:rsidR="00ED1F21" w:rsidRPr="007D7D19">
        <w:rPr>
          <w:rFonts w:ascii="Times New Roman" w:hAnsi="Times New Roman"/>
          <w:sz w:val="28"/>
          <w:szCs w:val="28"/>
        </w:rPr>
        <w:t xml:space="preserve">клинических </w:t>
      </w:r>
      <w:r w:rsidRPr="007D7D19">
        <w:rPr>
          <w:rFonts w:ascii="Times New Roman" w:hAnsi="Times New Roman"/>
          <w:sz w:val="28"/>
          <w:szCs w:val="28"/>
        </w:rPr>
        <w:t>базах</w:t>
      </w:r>
      <w:r w:rsidR="00CF79D2" w:rsidRPr="007D7D19">
        <w:rPr>
          <w:rFonts w:ascii="Times New Roman" w:hAnsi="Times New Roman"/>
          <w:sz w:val="28"/>
          <w:szCs w:val="28"/>
        </w:rPr>
        <w:t xml:space="preserve"> г.Алматы</w:t>
      </w:r>
      <w:r w:rsidRPr="007D7D19">
        <w:rPr>
          <w:rFonts w:ascii="Times New Roman" w:hAnsi="Times New Roman"/>
          <w:sz w:val="28"/>
          <w:szCs w:val="28"/>
        </w:rPr>
        <w:t>:</w:t>
      </w:r>
    </w:p>
    <w:p w14:paraId="08687B9D" w14:textId="5507C07C" w:rsidR="000C0C31" w:rsidRPr="007D7D19" w:rsidRDefault="000C0C31" w:rsidP="00B32A4F">
      <w:pPr>
        <w:pStyle w:val="a3"/>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1.</w:t>
      </w:r>
      <w:r w:rsidR="00C86443" w:rsidRPr="007D7D19">
        <w:rPr>
          <w:rFonts w:ascii="Times New Roman" w:hAnsi="Times New Roman"/>
          <w:sz w:val="24"/>
          <w:szCs w:val="24"/>
        </w:rPr>
        <w:t xml:space="preserve"> </w:t>
      </w:r>
      <w:r w:rsidR="00C86443" w:rsidRPr="007D7D19">
        <w:rPr>
          <w:rFonts w:ascii="Times New Roman" w:hAnsi="Times New Roman"/>
          <w:sz w:val="28"/>
          <w:szCs w:val="28"/>
        </w:rPr>
        <w:t>АО  «Научный Центр Педиатрии и детской хирургии» (</w:t>
      </w:r>
      <w:r w:rsidR="00A65EC7" w:rsidRPr="007D7D19">
        <w:rPr>
          <w:rFonts w:ascii="Times New Roman" w:hAnsi="Times New Roman"/>
          <w:sz w:val="28"/>
          <w:szCs w:val="28"/>
        </w:rPr>
        <w:t>НЦПДХ</w:t>
      </w:r>
      <w:r w:rsidR="00C86443" w:rsidRPr="007D7D19">
        <w:rPr>
          <w:rFonts w:ascii="Times New Roman" w:hAnsi="Times New Roman"/>
          <w:sz w:val="28"/>
          <w:szCs w:val="28"/>
        </w:rPr>
        <w:t>)</w:t>
      </w:r>
      <w:r w:rsidR="00A65EC7" w:rsidRPr="007D7D19">
        <w:rPr>
          <w:rFonts w:ascii="Times New Roman" w:hAnsi="Times New Roman"/>
          <w:sz w:val="28"/>
          <w:szCs w:val="28"/>
        </w:rPr>
        <w:t xml:space="preserve">, </w:t>
      </w:r>
      <w:r w:rsidRPr="007D7D19">
        <w:rPr>
          <w:rFonts w:ascii="Times New Roman" w:hAnsi="Times New Roman"/>
          <w:sz w:val="28"/>
          <w:szCs w:val="28"/>
        </w:rPr>
        <w:t xml:space="preserve">- </w:t>
      </w:r>
      <w:r w:rsidR="00A65EC7" w:rsidRPr="007D7D19">
        <w:rPr>
          <w:rFonts w:ascii="Times New Roman" w:hAnsi="Times New Roman"/>
          <w:sz w:val="28"/>
          <w:szCs w:val="28"/>
        </w:rPr>
        <w:t xml:space="preserve">республиканская </w:t>
      </w:r>
      <w:r w:rsidRPr="007D7D19">
        <w:rPr>
          <w:rFonts w:ascii="Times New Roman" w:hAnsi="Times New Roman"/>
          <w:sz w:val="28"/>
          <w:szCs w:val="28"/>
        </w:rPr>
        <w:t>научно-исследовательск</w:t>
      </w:r>
      <w:r w:rsidR="00A65EC7" w:rsidRPr="007D7D19">
        <w:rPr>
          <w:rFonts w:ascii="Times New Roman" w:hAnsi="Times New Roman"/>
          <w:sz w:val="28"/>
          <w:szCs w:val="28"/>
        </w:rPr>
        <w:t xml:space="preserve">ая </w:t>
      </w:r>
      <w:r w:rsidRPr="007D7D19">
        <w:rPr>
          <w:rFonts w:ascii="Times New Roman" w:hAnsi="Times New Roman"/>
          <w:sz w:val="28"/>
          <w:szCs w:val="28"/>
        </w:rPr>
        <w:t>и лечебн</w:t>
      </w:r>
      <w:r w:rsidR="00A65EC7" w:rsidRPr="007D7D19">
        <w:rPr>
          <w:rFonts w:ascii="Times New Roman" w:hAnsi="Times New Roman"/>
          <w:sz w:val="28"/>
          <w:szCs w:val="28"/>
        </w:rPr>
        <w:t>ая организация</w:t>
      </w:r>
      <w:r w:rsidRPr="007D7D19">
        <w:rPr>
          <w:rFonts w:ascii="Times New Roman" w:hAnsi="Times New Roman"/>
          <w:sz w:val="28"/>
          <w:szCs w:val="28"/>
        </w:rPr>
        <w:t xml:space="preserve">, оказывающая высокотехнологическую медицинскую помощь детям от рождения и до достижения им </w:t>
      </w:r>
      <w:r w:rsidR="00A65EC7" w:rsidRPr="007D7D19">
        <w:rPr>
          <w:rFonts w:ascii="Times New Roman" w:hAnsi="Times New Roman"/>
          <w:sz w:val="28"/>
          <w:szCs w:val="28"/>
        </w:rPr>
        <w:t>18 лет</w:t>
      </w:r>
      <w:r w:rsidRPr="007D7D19">
        <w:rPr>
          <w:rFonts w:ascii="Times New Roman" w:hAnsi="Times New Roman"/>
          <w:sz w:val="28"/>
          <w:szCs w:val="28"/>
        </w:rPr>
        <w:t>. В данном центре проводилось обследование пациентов с ВПР ЖКТ и ВПС.</w:t>
      </w:r>
    </w:p>
    <w:p w14:paraId="2B5AF055" w14:textId="72D95AEF" w:rsidR="000C0C31" w:rsidRPr="007D7D19" w:rsidRDefault="000C0C31" w:rsidP="00B32A4F">
      <w:pPr>
        <w:pStyle w:val="a3"/>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 xml:space="preserve">2. ГКП на ПХВ </w:t>
      </w:r>
      <w:r w:rsidR="00C86443" w:rsidRPr="007D7D19">
        <w:rPr>
          <w:rFonts w:ascii="Times New Roman" w:hAnsi="Times New Roman"/>
          <w:sz w:val="28"/>
          <w:szCs w:val="28"/>
        </w:rPr>
        <w:t>«Центр Перинатологии и Детской Кардиохирургии» (</w:t>
      </w:r>
      <w:r w:rsidRPr="007D7D19">
        <w:rPr>
          <w:rFonts w:ascii="Times New Roman" w:hAnsi="Times New Roman"/>
          <w:sz w:val="28"/>
          <w:szCs w:val="28"/>
        </w:rPr>
        <w:t>Ц</w:t>
      </w:r>
      <w:r w:rsidR="00A65EC7" w:rsidRPr="007D7D19">
        <w:rPr>
          <w:rFonts w:ascii="Times New Roman" w:hAnsi="Times New Roman"/>
          <w:sz w:val="28"/>
          <w:szCs w:val="28"/>
        </w:rPr>
        <w:t>ПиДКХ</w:t>
      </w:r>
      <w:r w:rsidR="00C86443" w:rsidRPr="007D7D19">
        <w:rPr>
          <w:rFonts w:ascii="Times New Roman" w:hAnsi="Times New Roman"/>
          <w:sz w:val="28"/>
          <w:szCs w:val="28"/>
        </w:rPr>
        <w:t>)</w:t>
      </w:r>
      <w:r w:rsidRPr="007D7D19">
        <w:rPr>
          <w:rFonts w:ascii="Times New Roman" w:hAnsi="Times New Roman"/>
          <w:sz w:val="28"/>
          <w:szCs w:val="28"/>
        </w:rPr>
        <w:t xml:space="preserve"> </w:t>
      </w:r>
      <w:r w:rsidR="00255260" w:rsidRPr="007D7D19">
        <w:rPr>
          <w:rFonts w:ascii="Times New Roman" w:hAnsi="Times New Roman"/>
          <w:sz w:val="28"/>
          <w:szCs w:val="28"/>
          <w:shd w:val="clear" w:color="auto" w:fill="FAFAFA"/>
        </w:rPr>
        <w:t xml:space="preserve">Управления здравоохранения г. Алматы </w:t>
      </w:r>
      <w:r w:rsidRPr="007D7D19">
        <w:rPr>
          <w:rFonts w:ascii="Times New Roman" w:hAnsi="Times New Roman"/>
          <w:sz w:val="28"/>
          <w:szCs w:val="28"/>
        </w:rPr>
        <w:t>- это многопрофильн</w:t>
      </w:r>
      <w:r w:rsidR="00255260" w:rsidRPr="007D7D19">
        <w:rPr>
          <w:rFonts w:ascii="Times New Roman" w:hAnsi="Times New Roman"/>
          <w:sz w:val="28"/>
          <w:szCs w:val="28"/>
        </w:rPr>
        <w:t xml:space="preserve">ая </w:t>
      </w:r>
      <w:r w:rsidR="00255260" w:rsidRPr="007D7D19">
        <w:rPr>
          <w:rFonts w:ascii="Times New Roman" w:hAnsi="Times New Roman"/>
          <w:sz w:val="28"/>
          <w:szCs w:val="28"/>
        </w:rPr>
        <w:lastRenderedPageBreak/>
        <w:t>медицинская</w:t>
      </w:r>
      <w:r w:rsidRPr="007D7D19">
        <w:rPr>
          <w:rFonts w:ascii="Times New Roman" w:hAnsi="Times New Roman"/>
          <w:sz w:val="28"/>
          <w:szCs w:val="28"/>
        </w:rPr>
        <w:t xml:space="preserve"> </w:t>
      </w:r>
      <w:r w:rsidR="00255260" w:rsidRPr="007D7D19">
        <w:rPr>
          <w:rFonts w:ascii="Times New Roman" w:hAnsi="Times New Roman"/>
          <w:sz w:val="28"/>
          <w:szCs w:val="28"/>
        </w:rPr>
        <w:t>организация</w:t>
      </w:r>
      <w:r w:rsidRPr="007D7D19">
        <w:rPr>
          <w:rFonts w:ascii="Times New Roman" w:hAnsi="Times New Roman"/>
          <w:sz w:val="28"/>
          <w:szCs w:val="28"/>
        </w:rPr>
        <w:t>, оснащенн</w:t>
      </w:r>
      <w:r w:rsidR="00255260" w:rsidRPr="007D7D19">
        <w:rPr>
          <w:rFonts w:ascii="Times New Roman" w:hAnsi="Times New Roman"/>
          <w:sz w:val="28"/>
          <w:szCs w:val="28"/>
        </w:rPr>
        <w:t>ая современным</w:t>
      </w:r>
      <w:r w:rsidRPr="007D7D19">
        <w:rPr>
          <w:rFonts w:ascii="Times New Roman" w:hAnsi="Times New Roman"/>
          <w:sz w:val="28"/>
          <w:szCs w:val="28"/>
        </w:rPr>
        <w:t xml:space="preserve"> оборудованием для оказания высококвалифицированной медицинской помощи новорожденным и детям с </w:t>
      </w:r>
      <w:r w:rsidR="00255260" w:rsidRPr="007D7D19">
        <w:rPr>
          <w:rFonts w:ascii="Times New Roman" w:hAnsi="Times New Roman"/>
          <w:sz w:val="28"/>
          <w:szCs w:val="28"/>
        </w:rPr>
        <w:t>ВПС</w:t>
      </w:r>
      <w:r w:rsidRPr="007D7D19">
        <w:rPr>
          <w:rFonts w:ascii="Times New Roman" w:hAnsi="Times New Roman"/>
          <w:sz w:val="28"/>
          <w:szCs w:val="28"/>
        </w:rPr>
        <w:t>. На базе данного учреждения проводился набор пациентов с ВПС.</w:t>
      </w:r>
    </w:p>
    <w:p w14:paraId="5AC2AC7E" w14:textId="58D2F4AE" w:rsidR="000C0C31" w:rsidRPr="007D7D19" w:rsidRDefault="000C0C31" w:rsidP="00B32A4F">
      <w:pPr>
        <w:pStyle w:val="a3"/>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 xml:space="preserve">3. </w:t>
      </w:r>
      <w:r w:rsidR="00255260" w:rsidRPr="007D7D19">
        <w:rPr>
          <w:rFonts w:ascii="Times New Roman" w:hAnsi="Times New Roman"/>
          <w:sz w:val="28"/>
          <w:szCs w:val="28"/>
        </w:rPr>
        <w:t xml:space="preserve">ГКП на ПХВ </w:t>
      </w:r>
      <w:r w:rsidR="00C86443" w:rsidRPr="007D7D19">
        <w:rPr>
          <w:rFonts w:ascii="Times New Roman" w:hAnsi="Times New Roman"/>
          <w:sz w:val="28"/>
          <w:szCs w:val="28"/>
        </w:rPr>
        <w:t>«Центр Детской Неотложной Медицинской помощи» (</w:t>
      </w:r>
      <w:r w:rsidRPr="007D7D19">
        <w:rPr>
          <w:rFonts w:ascii="Times New Roman" w:hAnsi="Times New Roman"/>
          <w:sz w:val="28"/>
          <w:szCs w:val="28"/>
        </w:rPr>
        <w:t>Ц</w:t>
      </w:r>
      <w:r w:rsidR="00255260" w:rsidRPr="007D7D19">
        <w:rPr>
          <w:rFonts w:ascii="Times New Roman" w:hAnsi="Times New Roman"/>
          <w:sz w:val="28"/>
          <w:szCs w:val="28"/>
        </w:rPr>
        <w:t>ДНМП</w:t>
      </w:r>
      <w:r w:rsidR="00C86443" w:rsidRPr="007D7D19">
        <w:rPr>
          <w:rFonts w:ascii="Times New Roman" w:hAnsi="Times New Roman"/>
          <w:sz w:val="28"/>
          <w:szCs w:val="28"/>
        </w:rPr>
        <w:t>)</w:t>
      </w:r>
      <w:r w:rsidRPr="007D7D19">
        <w:rPr>
          <w:rFonts w:ascii="Times New Roman" w:hAnsi="Times New Roman"/>
          <w:sz w:val="28"/>
          <w:szCs w:val="28"/>
        </w:rPr>
        <w:t xml:space="preserve"> Управления здравоохранения г. Алматы</w:t>
      </w:r>
      <w:r w:rsidR="00255260" w:rsidRPr="007D7D19">
        <w:rPr>
          <w:rFonts w:ascii="Times New Roman" w:hAnsi="Times New Roman"/>
          <w:sz w:val="28"/>
          <w:szCs w:val="28"/>
          <w:shd w:val="clear" w:color="auto" w:fill="FAFAFA"/>
        </w:rPr>
        <w:t>.</w:t>
      </w:r>
      <w:r w:rsidRPr="007D7D19">
        <w:rPr>
          <w:rFonts w:ascii="Times New Roman" w:hAnsi="Times New Roman"/>
          <w:sz w:val="28"/>
          <w:szCs w:val="28"/>
          <w:shd w:val="clear" w:color="auto" w:fill="FAFAFA"/>
        </w:rPr>
        <w:t xml:space="preserve"> </w:t>
      </w:r>
      <w:r w:rsidRPr="007D7D19">
        <w:rPr>
          <w:rFonts w:ascii="Times New Roman" w:hAnsi="Times New Roman"/>
          <w:sz w:val="28"/>
          <w:szCs w:val="28"/>
        </w:rPr>
        <w:t>В данном центре проводилось обслед</w:t>
      </w:r>
      <w:r w:rsidR="00255260" w:rsidRPr="007D7D19">
        <w:rPr>
          <w:rFonts w:ascii="Times New Roman" w:hAnsi="Times New Roman"/>
          <w:sz w:val="28"/>
          <w:szCs w:val="28"/>
        </w:rPr>
        <w:t>ование пациентов с ВПР ЖКТ в отделении р</w:t>
      </w:r>
      <w:r w:rsidRPr="007D7D19">
        <w:rPr>
          <w:rFonts w:ascii="Times New Roman" w:hAnsi="Times New Roman"/>
          <w:sz w:val="28"/>
          <w:szCs w:val="28"/>
        </w:rPr>
        <w:t>еанимации новорожденных.</w:t>
      </w:r>
    </w:p>
    <w:bookmarkEnd w:id="31"/>
    <w:p w14:paraId="79603FC7" w14:textId="77777777" w:rsidR="00C62383" w:rsidRPr="007D7D19" w:rsidRDefault="00C62383" w:rsidP="00810EE1">
      <w:pPr>
        <w:pStyle w:val="a3"/>
        <w:tabs>
          <w:tab w:val="left" w:pos="9781"/>
        </w:tabs>
        <w:spacing w:after="0" w:line="240" w:lineRule="auto"/>
        <w:ind w:left="0" w:right="49"/>
        <w:jc w:val="center"/>
        <w:rPr>
          <w:rFonts w:ascii="Times New Roman" w:hAnsi="Times New Roman"/>
          <w:sz w:val="28"/>
          <w:szCs w:val="28"/>
        </w:rPr>
      </w:pPr>
    </w:p>
    <w:p w14:paraId="7C7BA59B" w14:textId="77777777" w:rsidR="00964874" w:rsidRPr="007D7D19" w:rsidRDefault="00964874" w:rsidP="00B32A4F">
      <w:pPr>
        <w:pStyle w:val="a3"/>
        <w:numPr>
          <w:ilvl w:val="1"/>
          <w:numId w:val="9"/>
        </w:numPr>
        <w:tabs>
          <w:tab w:val="left" w:pos="993"/>
          <w:tab w:val="left" w:pos="9781"/>
        </w:tabs>
        <w:spacing w:after="0" w:line="240" w:lineRule="auto"/>
        <w:ind w:left="0" w:right="49" w:firstLine="567"/>
        <w:rPr>
          <w:rFonts w:ascii="Times New Roman" w:hAnsi="Times New Roman"/>
          <w:b/>
          <w:sz w:val="28"/>
          <w:szCs w:val="28"/>
        </w:rPr>
      </w:pPr>
      <w:r w:rsidRPr="007D7D19">
        <w:rPr>
          <w:rFonts w:ascii="Times New Roman" w:hAnsi="Times New Roman"/>
          <w:b/>
          <w:sz w:val="28"/>
          <w:szCs w:val="28"/>
        </w:rPr>
        <w:t>Методы исследования</w:t>
      </w:r>
    </w:p>
    <w:p w14:paraId="51A81B9F" w14:textId="72B75CFC" w:rsidR="004B718B" w:rsidRPr="007D7D19" w:rsidRDefault="00E537B2"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sz w:val="28"/>
          <w:szCs w:val="28"/>
        </w:rPr>
        <w:t xml:space="preserve">Алгоритм выполнения </w:t>
      </w:r>
      <w:r w:rsidR="001330C4" w:rsidRPr="007D7D19">
        <w:rPr>
          <w:rFonts w:ascii="Times New Roman" w:hAnsi="Times New Roman"/>
          <w:sz w:val="28"/>
          <w:szCs w:val="28"/>
        </w:rPr>
        <w:t xml:space="preserve">основных </w:t>
      </w:r>
      <w:r w:rsidRPr="007D7D19">
        <w:rPr>
          <w:rFonts w:ascii="Times New Roman" w:hAnsi="Times New Roman"/>
          <w:sz w:val="28"/>
          <w:szCs w:val="28"/>
        </w:rPr>
        <w:t>лабораторно</w:t>
      </w:r>
      <w:r w:rsidR="004E2939" w:rsidRPr="007D7D19">
        <w:rPr>
          <w:rFonts w:ascii="Times New Roman" w:hAnsi="Times New Roman"/>
          <w:sz w:val="28"/>
          <w:szCs w:val="28"/>
        </w:rPr>
        <w:t xml:space="preserve"> </w:t>
      </w:r>
      <w:r w:rsidRPr="007D7D19">
        <w:rPr>
          <w:rFonts w:ascii="Times New Roman" w:hAnsi="Times New Roman"/>
          <w:sz w:val="28"/>
          <w:szCs w:val="28"/>
        </w:rPr>
        <w:t>-</w:t>
      </w:r>
      <w:r w:rsidR="004E2939" w:rsidRPr="007D7D19">
        <w:rPr>
          <w:rFonts w:ascii="Times New Roman" w:hAnsi="Times New Roman"/>
          <w:sz w:val="28"/>
          <w:szCs w:val="28"/>
        </w:rPr>
        <w:t xml:space="preserve"> </w:t>
      </w:r>
      <w:r w:rsidRPr="007D7D19">
        <w:rPr>
          <w:rFonts w:ascii="Times New Roman" w:hAnsi="Times New Roman"/>
          <w:sz w:val="28"/>
          <w:szCs w:val="28"/>
        </w:rPr>
        <w:t>инструментальных  методов исследования</w:t>
      </w:r>
      <w:r w:rsidR="006F4F85" w:rsidRPr="007D7D19">
        <w:rPr>
          <w:rFonts w:ascii="Times New Roman" w:hAnsi="Times New Roman"/>
          <w:sz w:val="28"/>
          <w:szCs w:val="28"/>
        </w:rPr>
        <w:t xml:space="preserve"> ОПП</w:t>
      </w:r>
      <w:r w:rsidRPr="007D7D19">
        <w:rPr>
          <w:rFonts w:ascii="Times New Roman" w:hAnsi="Times New Roman"/>
          <w:sz w:val="28"/>
          <w:szCs w:val="28"/>
        </w:rPr>
        <w:t xml:space="preserve"> </w:t>
      </w:r>
      <w:r w:rsidR="006F4F85" w:rsidRPr="007D7D19">
        <w:rPr>
          <w:rFonts w:ascii="Times New Roman" w:hAnsi="Times New Roman"/>
          <w:sz w:val="28"/>
          <w:szCs w:val="28"/>
        </w:rPr>
        <w:t>был осуществлен</w:t>
      </w:r>
      <w:r w:rsidRPr="007D7D19">
        <w:rPr>
          <w:rFonts w:ascii="Times New Roman" w:hAnsi="Times New Roman"/>
          <w:sz w:val="28"/>
          <w:szCs w:val="28"/>
        </w:rPr>
        <w:t xml:space="preserve"> согласно </w:t>
      </w:r>
      <w:r w:rsidR="00301B39" w:rsidRPr="007D7D19">
        <w:rPr>
          <w:rFonts w:ascii="Times New Roman" w:hAnsi="Times New Roman"/>
          <w:sz w:val="28"/>
          <w:szCs w:val="28"/>
        </w:rPr>
        <w:t xml:space="preserve">клиническому </w:t>
      </w:r>
      <w:r w:rsidRPr="007D7D19">
        <w:rPr>
          <w:rFonts w:ascii="Times New Roman" w:hAnsi="Times New Roman"/>
          <w:sz w:val="28"/>
          <w:szCs w:val="28"/>
        </w:rPr>
        <w:t>протоколу</w:t>
      </w:r>
      <w:r w:rsidR="004E2939" w:rsidRPr="007D7D19">
        <w:rPr>
          <w:rFonts w:ascii="Times New Roman" w:eastAsia="Times New Roman" w:hAnsi="Times New Roman"/>
          <w:bCs/>
          <w:sz w:val="28"/>
          <w:szCs w:val="28"/>
          <w:lang w:eastAsia="ru-RU"/>
        </w:rPr>
        <w:t xml:space="preserve">  №14  </w:t>
      </w:r>
      <w:r w:rsidRPr="007D7D19">
        <w:rPr>
          <w:rFonts w:ascii="Times New Roman" w:eastAsia="Times New Roman" w:hAnsi="Times New Roman"/>
          <w:bCs/>
          <w:sz w:val="28"/>
          <w:szCs w:val="28"/>
          <w:lang w:eastAsia="ru-RU"/>
        </w:rPr>
        <w:t>«Острая почечная недостаточность у детей» от 12 июля 2013 г</w:t>
      </w:r>
      <w:r w:rsidR="00301B39" w:rsidRPr="007D7D19">
        <w:rPr>
          <w:rFonts w:ascii="Times New Roman" w:hAnsi="Times New Roman"/>
          <w:sz w:val="28"/>
          <w:szCs w:val="28"/>
        </w:rPr>
        <w:t>.</w:t>
      </w:r>
      <w:r w:rsidR="004B718B" w:rsidRPr="007D7D19">
        <w:rPr>
          <w:rFonts w:ascii="Times New Roman" w:eastAsia="Times New Roman" w:hAnsi="Times New Roman" w:cs="Times New Roman"/>
          <w:sz w:val="28"/>
          <w:szCs w:val="28"/>
          <w:lang w:eastAsia="ru-RU"/>
        </w:rPr>
        <w:t xml:space="preserve"> [</w:t>
      </w:r>
      <w:r w:rsidR="00121B3E">
        <w:rPr>
          <w:rFonts w:ascii="Times New Roman" w:eastAsia="Times New Roman" w:hAnsi="Times New Roman" w:cs="Times New Roman"/>
          <w:sz w:val="28"/>
          <w:szCs w:val="28"/>
          <w:lang w:eastAsia="ru-RU"/>
        </w:rPr>
        <w:t>72</w:t>
      </w:r>
      <w:r w:rsidR="004B718B" w:rsidRPr="007D7D19">
        <w:rPr>
          <w:rFonts w:ascii="Times New Roman" w:eastAsia="Times New Roman" w:hAnsi="Times New Roman" w:cs="Times New Roman"/>
          <w:sz w:val="28"/>
          <w:szCs w:val="28"/>
          <w:lang w:eastAsia="ru-RU"/>
        </w:rPr>
        <w:t>].</w:t>
      </w:r>
    </w:p>
    <w:p w14:paraId="7A68FFB6" w14:textId="7A4D96C4" w:rsidR="00964874" w:rsidRPr="007D7D19" w:rsidRDefault="00DD5147" w:rsidP="00810EE1">
      <w:pPr>
        <w:pStyle w:val="a3"/>
        <w:tabs>
          <w:tab w:val="left" w:pos="9781"/>
        </w:tabs>
        <w:spacing w:line="240" w:lineRule="auto"/>
        <w:ind w:left="0" w:right="49" w:firstLine="567"/>
        <w:jc w:val="both"/>
        <w:rPr>
          <w:rFonts w:ascii="Times New Roman" w:hAnsi="Times New Roman"/>
          <w:sz w:val="28"/>
          <w:szCs w:val="28"/>
        </w:rPr>
      </w:pPr>
      <w:bookmarkStart w:id="32" w:name="_Hlk125336330"/>
      <w:r w:rsidRPr="007D7D19">
        <w:rPr>
          <w:rFonts w:ascii="Times New Roman" w:hAnsi="Times New Roman"/>
          <w:sz w:val="28"/>
          <w:szCs w:val="28"/>
        </w:rPr>
        <w:t xml:space="preserve">Всем пациентам проводились </w:t>
      </w:r>
      <w:r w:rsidR="00B43118" w:rsidRPr="007D7D19">
        <w:rPr>
          <w:rFonts w:ascii="Times New Roman" w:hAnsi="Times New Roman"/>
          <w:sz w:val="28"/>
          <w:szCs w:val="28"/>
        </w:rPr>
        <w:t xml:space="preserve">стандартные </w:t>
      </w:r>
      <w:r w:rsidR="00964874" w:rsidRPr="007D7D19">
        <w:rPr>
          <w:rFonts w:ascii="Times New Roman" w:hAnsi="Times New Roman"/>
          <w:sz w:val="28"/>
          <w:szCs w:val="28"/>
        </w:rPr>
        <w:t>функциональные, ла</w:t>
      </w:r>
      <w:r w:rsidR="004E2939" w:rsidRPr="007D7D19">
        <w:rPr>
          <w:rFonts w:ascii="Times New Roman" w:hAnsi="Times New Roman"/>
          <w:sz w:val="28"/>
          <w:szCs w:val="28"/>
        </w:rPr>
        <w:t xml:space="preserve">бораторные общеклинические </w:t>
      </w:r>
      <w:r w:rsidR="00964874" w:rsidRPr="007D7D19">
        <w:rPr>
          <w:rFonts w:ascii="Times New Roman" w:hAnsi="Times New Roman"/>
          <w:sz w:val="28"/>
          <w:szCs w:val="28"/>
        </w:rPr>
        <w:t>и   инструментальные   методы</w:t>
      </w:r>
      <w:r w:rsidR="004B718B" w:rsidRPr="007D7D19">
        <w:rPr>
          <w:rFonts w:ascii="Times New Roman" w:hAnsi="Times New Roman"/>
          <w:sz w:val="28"/>
          <w:szCs w:val="28"/>
        </w:rPr>
        <w:t xml:space="preserve"> </w:t>
      </w:r>
      <w:r w:rsidR="00964874" w:rsidRPr="007D7D19">
        <w:rPr>
          <w:rFonts w:ascii="Times New Roman" w:hAnsi="Times New Roman"/>
          <w:sz w:val="28"/>
          <w:szCs w:val="28"/>
        </w:rPr>
        <w:t>исследования в периоперационном периоде</w:t>
      </w:r>
      <w:r w:rsidR="0039409F" w:rsidRPr="007D7D19">
        <w:rPr>
          <w:rFonts w:ascii="Times New Roman" w:hAnsi="Times New Roman"/>
          <w:sz w:val="28"/>
          <w:szCs w:val="28"/>
        </w:rPr>
        <w:t xml:space="preserve">,в том числе специфическое обследование с целью ранней диагностики ОПП  с определением чувствительного малоинвазивного мочевого биомаркёра ОПП – </w:t>
      </w:r>
      <w:r w:rsidR="0039409F" w:rsidRPr="007D7D19">
        <w:rPr>
          <w:rFonts w:ascii="Times New Roman" w:hAnsi="Times New Roman"/>
          <w:sz w:val="28"/>
          <w:szCs w:val="28"/>
          <w:lang w:val="en-US"/>
        </w:rPr>
        <w:t>uNGAL</w:t>
      </w:r>
      <w:r w:rsidR="0039409F" w:rsidRPr="007D7D19">
        <w:rPr>
          <w:rFonts w:ascii="Times New Roman" w:hAnsi="Times New Roman"/>
          <w:sz w:val="28"/>
          <w:szCs w:val="28"/>
        </w:rPr>
        <w:t xml:space="preserve">  количественным методом хемилюминесцентного иммуноанализа</w:t>
      </w:r>
      <w:r w:rsidR="00964874" w:rsidRPr="007D7D19">
        <w:rPr>
          <w:rFonts w:ascii="Times New Roman" w:eastAsia="Times New Roman" w:hAnsi="Times New Roman"/>
          <w:sz w:val="28"/>
          <w:szCs w:val="28"/>
          <w:lang w:eastAsia="ru-RU"/>
        </w:rPr>
        <w:t>.</w:t>
      </w:r>
      <w:bookmarkEnd w:id="32"/>
    </w:p>
    <w:p w14:paraId="2926DDDB" w14:textId="1E035616" w:rsidR="00301B39" w:rsidRPr="007D7D19" w:rsidRDefault="00964874" w:rsidP="00810EE1">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С целью выявления наиболее критических периодов периоперационного периода, диагностика ОПП у обследуемых пациентов проводилась </w:t>
      </w:r>
      <w:r w:rsidR="0085207A" w:rsidRPr="007D7D19">
        <w:rPr>
          <w:rFonts w:ascii="Times New Roman" w:hAnsi="Times New Roman"/>
          <w:sz w:val="28"/>
          <w:szCs w:val="28"/>
        </w:rPr>
        <w:t xml:space="preserve">в 4 этапа, </w:t>
      </w:r>
      <w:r w:rsidR="00061D68" w:rsidRPr="007D7D19">
        <w:rPr>
          <w:rFonts w:ascii="Times New Roman" w:hAnsi="Times New Roman"/>
          <w:sz w:val="28"/>
          <w:szCs w:val="28"/>
        </w:rPr>
        <w:t>в динамике</w:t>
      </w:r>
      <w:r w:rsidRPr="007D7D19">
        <w:rPr>
          <w:rFonts w:ascii="Times New Roman" w:hAnsi="Times New Roman"/>
          <w:sz w:val="28"/>
          <w:szCs w:val="28"/>
        </w:rPr>
        <w:t xml:space="preserve">. </w:t>
      </w:r>
      <w:r w:rsidR="005F140E" w:rsidRPr="007D7D19">
        <w:rPr>
          <w:rFonts w:ascii="Times New Roman" w:hAnsi="Times New Roman"/>
          <w:sz w:val="28"/>
          <w:szCs w:val="28"/>
        </w:rPr>
        <w:t>О</w:t>
      </w:r>
      <w:r w:rsidRPr="007D7D19">
        <w:rPr>
          <w:rFonts w:ascii="Times New Roman" w:hAnsi="Times New Roman"/>
          <w:sz w:val="28"/>
          <w:szCs w:val="28"/>
        </w:rPr>
        <w:t xml:space="preserve">бследование детей с ВПР было </w:t>
      </w:r>
      <w:r w:rsidR="00301B39" w:rsidRPr="007D7D19">
        <w:rPr>
          <w:rFonts w:ascii="Times New Roman" w:hAnsi="Times New Roman"/>
          <w:sz w:val="28"/>
          <w:szCs w:val="28"/>
        </w:rPr>
        <w:t>разделено на 4 основных периода</w:t>
      </w:r>
      <w:r w:rsidRPr="007D7D19">
        <w:rPr>
          <w:rFonts w:ascii="Times New Roman" w:hAnsi="Times New Roman"/>
          <w:sz w:val="28"/>
          <w:szCs w:val="28"/>
        </w:rPr>
        <w:t>: однократно до операции и трехкратно  после операции</w:t>
      </w:r>
      <w:r w:rsidR="00B965C9" w:rsidRPr="007D7D19">
        <w:rPr>
          <w:rFonts w:ascii="Times New Roman" w:hAnsi="Times New Roman"/>
          <w:sz w:val="28"/>
          <w:szCs w:val="28"/>
        </w:rPr>
        <w:t xml:space="preserve"> </w:t>
      </w:r>
      <w:r w:rsidR="00301B39" w:rsidRPr="007D7D19">
        <w:rPr>
          <w:rFonts w:ascii="Times New Roman" w:hAnsi="Times New Roman"/>
          <w:sz w:val="28"/>
          <w:szCs w:val="28"/>
        </w:rPr>
        <w:t>(</w:t>
      </w:r>
      <w:r w:rsidRPr="007D7D19">
        <w:rPr>
          <w:rFonts w:ascii="Times New Roman" w:hAnsi="Times New Roman"/>
          <w:sz w:val="28"/>
          <w:szCs w:val="28"/>
        </w:rPr>
        <w:t>на 1</w:t>
      </w:r>
      <w:r w:rsidR="00301B39" w:rsidRPr="007D7D19">
        <w:rPr>
          <w:rFonts w:ascii="Times New Roman" w:hAnsi="Times New Roman"/>
          <w:sz w:val="28"/>
          <w:szCs w:val="28"/>
        </w:rPr>
        <w:t>, 3 и 7</w:t>
      </w:r>
      <w:r w:rsidRPr="007D7D19">
        <w:rPr>
          <w:rFonts w:ascii="Times New Roman" w:hAnsi="Times New Roman"/>
          <w:sz w:val="28"/>
          <w:szCs w:val="28"/>
        </w:rPr>
        <w:t xml:space="preserve"> сутки послеоперационного периода).</w:t>
      </w:r>
      <w:r w:rsidR="00351997" w:rsidRPr="007D7D19">
        <w:rPr>
          <w:rFonts w:ascii="Times New Roman" w:hAnsi="Times New Roman"/>
          <w:sz w:val="28"/>
          <w:szCs w:val="28"/>
        </w:rPr>
        <w:t xml:space="preserve"> Данный выбор обусловлен особенностями патофизиологи</w:t>
      </w:r>
      <w:r w:rsidR="00E82177" w:rsidRPr="007D7D19">
        <w:rPr>
          <w:rFonts w:ascii="Times New Roman" w:hAnsi="Times New Roman"/>
          <w:sz w:val="28"/>
          <w:szCs w:val="28"/>
        </w:rPr>
        <w:t>и</w:t>
      </w:r>
      <w:r w:rsidR="00351997" w:rsidRPr="007D7D19">
        <w:rPr>
          <w:rFonts w:ascii="Times New Roman" w:hAnsi="Times New Roman"/>
          <w:sz w:val="28"/>
          <w:szCs w:val="28"/>
        </w:rPr>
        <w:t xml:space="preserve"> послеоперационного периода</w:t>
      </w:r>
      <w:r w:rsidR="00E82177" w:rsidRPr="007D7D19">
        <w:rPr>
          <w:rFonts w:ascii="Times New Roman" w:hAnsi="Times New Roman"/>
          <w:sz w:val="28"/>
          <w:szCs w:val="28"/>
        </w:rPr>
        <w:t>, а именно переход от катаболической фазы сразу после операции на 1</w:t>
      </w:r>
      <w:r w:rsidR="00301B39" w:rsidRPr="007D7D19">
        <w:rPr>
          <w:rFonts w:ascii="Times New Roman" w:hAnsi="Times New Roman"/>
          <w:sz w:val="28"/>
          <w:szCs w:val="28"/>
        </w:rPr>
        <w:t>-е</w:t>
      </w:r>
      <w:r w:rsidR="00E82177" w:rsidRPr="007D7D19">
        <w:rPr>
          <w:rFonts w:ascii="Times New Roman" w:hAnsi="Times New Roman"/>
          <w:sz w:val="28"/>
          <w:szCs w:val="28"/>
        </w:rPr>
        <w:t xml:space="preserve"> сутки, </w:t>
      </w:r>
      <w:r w:rsidR="00D70058" w:rsidRPr="007D7D19">
        <w:rPr>
          <w:rFonts w:ascii="Times New Roman" w:hAnsi="Times New Roman"/>
          <w:sz w:val="28"/>
          <w:szCs w:val="28"/>
        </w:rPr>
        <w:t xml:space="preserve">в переходную </w:t>
      </w:r>
      <w:r w:rsidR="00E82177" w:rsidRPr="007D7D19">
        <w:rPr>
          <w:rFonts w:ascii="Times New Roman" w:hAnsi="Times New Roman"/>
          <w:sz w:val="28"/>
          <w:szCs w:val="28"/>
        </w:rPr>
        <w:t>на 3</w:t>
      </w:r>
      <w:r w:rsidR="00301B39" w:rsidRPr="007D7D19">
        <w:rPr>
          <w:rFonts w:ascii="Times New Roman" w:hAnsi="Times New Roman"/>
          <w:sz w:val="28"/>
          <w:szCs w:val="28"/>
        </w:rPr>
        <w:t>-и</w:t>
      </w:r>
      <w:r w:rsidR="00E82177" w:rsidRPr="007D7D19">
        <w:rPr>
          <w:rFonts w:ascii="Times New Roman" w:hAnsi="Times New Roman"/>
          <w:sz w:val="28"/>
          <w:szCs w:val="28"/>
        </w:rPr>
        <w:t xml:space="preserve"> сутки,</w:t>
      </w:r>
      <w:r w:rsidR="00D70058" w:rsidRPr="007D7D19">
        <w:rPr>
          <w:rFonts w:ascii="Times New Roman" w:hAnsi="Times New Roman"/>
          <w:sz w:val="28"/>
          <w:szCs w:val="28"/>
        </w:rPr>
        <w:t xml:space="preserve"> </w:t>
      </w:r>
      <w:r w:rsidR="00E82177" w:rsidRPr="007D7D19">
        <w:rPr>
          <w:rFonts w:ascii="Times New Roman" w:hAnsi="Times New Roman"/>
          <w:sz w:val="28"/>
          <w:szCs w:val="28"/>
        </w:rPr>
        <w:t>когда еще наблюдается задержка выделения калия, который расходуется на синтез белков и восстановление внутриклеточной концентрации ионов</w:t>
      </w:r>
      <w:r w:rsidR="00301B39" w:rsidRPr="007D7D19">
        <w:rPr>
          <w:rFonts w:ascii="Times New Roman" w:hAnsi="Times New Roman"/>
          <w:sz w:val="28"/>
          <w:szCs w:val="28"/>
        </w:rPr>
        <w:t xml:space="preserve"> </w:t>
      </w:r>
      <w:r w:rsidR="00E82177" w:rsidRPr="007D7D19">
        <w:rPr>
          <w:rFonts w:ascii="Times New Roman" w:hAnsi="Times New Roman"/>
          <w:sz w:val="28"/>
          <w:szCs w:val="28"/>
        </w:rPr>
        <w:t xml:space="preserve">и 7 сутки, когда </w:t>
      </w:r>
      <w:r w:rsidR="00301B39" w:rsidRPr="007D7D19">
        <w:rPr>
          <w:rFonts w:ascii="Times New Roman" w:hAnsi="Times New Roman"/>
          <w:sz w:val="28"/>
          <w:szCs w:val="28"/>
        </w:rPr>
        <w:t xml:space="preserve">в </w:t>
      </w:r>
      <w:r w:rsidR="00E82177" w:rsidRPr="007D7D19">
        <w:rPr>
          <w:rFonts w:ascii="Times New Roman" w:hAnsi="Times New Roman"/>
          <w:sz w:val="28"/>
          <w:szCs w:val="28"/>
        </w:rPr>
        <w:t>послеоперационном периоде в организме устанавливается положительный калиевый баланс, концентрация ионов натрия удерживается на нормальном уровне</w:t>
      </w:r>
      <w:r w:rsidR="00E82177" w:rsidRPr="007D7D19">
        <w:rPr>
          <w:rFonts w:ascii="Times New Roman" w:eastAsia="Times New Roman" w:hAnsi="Times New Roman"/>
          <w:sz w:val="28"/>
          <w:szCs w:val="28"/>
          <w:lang w:eastAsia="ru-RU"/>
        </w:rPr>
        <w:t xml:space="preserve"> [</w:t>
      </w:r>
      <w:r w:rsidR="009B555E">
        <w:rPr>
          <w:rFonts w:ascii="Times New Roman" w:eastAsia="Times New Roman" w:hAnsi="Times New Roman"/>
          <w:sz w:val="28"/>
          <w:szCs w:val="28"/>
          <w:lang w:eastAsia="ru-RU"/>
        </w:rPr>
        <w:t>7</w:t>
      </w:r>
      <w:r w:rsidR="00E82177" w:rsidRPr="007D7D19">
        <w:rPr>
          <w:rFonts w:ascii="Times New Roman" w:eastAsia="Times New Roman" w:hAnsi="Times New Roman"/>
          <w:sz w:val="28"/>
          <w:szCs w:val="28"/>
          <w:lang w:eastAsia="ru-RU"/>
        </w:rPr>
        <w:t>3]</w:t>
      </w:r>
      <w:r w:rsidR="00301B39" w:rsidRPr="007D7D19">
        <w:rPr>
          <w:rFonts w:ascii="Times New Roman" w:hAnsi="Times New Roman"/>
          <w:sz w:val="28"/>
          <w:szCs w:val="28"/>
        </w:rPr>
        <w:t xml:space="preserve">. </w:t>
      </w:r>
    </w:p>
    <w:p w14:paraId="5319F466" w14:textId="5C07B425" w:rsidR="00301B39" w:rsidRPr="007D7D19" w:rsidRDefault="000867B1" w:rsidP="00810EE1">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У каждого пациента </w:t>
      </w:r>
      <w:r w:rsidR="0028734C" w:rsidRPr="007D7D19">
        <w:rPr>
          <w:rFonts w:ascii="Times New Roman" w:hAnsi="Times New Roman"/>
          <w:sz w:val="28"/>
          <w:szCs w:val="28"/>
        </w:rPr>
        <w:t>также был осуществлен анализ</w:t>
      </w:r>
      <w:r w:rsidR="00301B39" w:rsidRPr="007D7D19">
        <w:rPr>
          <w:rFonts w:ascii="Times New Roman" w:hAnsi="Times New Roman"/>
          <w:sz w:val="28"/>
          <w:szCs w:val="28"/>
        </w:rPr>
        <w:t xml:space="preserve"> </w:t>
      </w:r>
      <w:r w:rsidR="0028734C" w:rsidRPr="007D7D19">
        <w:rPr>
          <w:rFonts w:ascii="Times New Roman" w:hAnsi="Times New Roman"/>
          <w:sz w:val="28"/>
          <w:szCs w:val="28"/>
        </w:rPr>
        <w:t>материнских</w:t>
      </w:r>
      <w:r w:rsidR="00964874" w:rsidRPr="007D7D19">
        <w:rPr>
          <w:rFonts w:ascii="Times New Roman" w:hAnsi="Times New Roman"/>
          <w:sz w:val="28"/>
          <w:szCs w:val="28"/>
        </w:rPr>
        <w:t xml:space="preserve"> фактор</w:t>
      </w:r>
      <w:r w:rsidR="0028734C" w:rsidRPr="007D7D19">
        <w:rPr>
          <w:rFonts w:ascii="Times New Roman" w:hAnsi="Times New Roman"/>
          <w:sz w:val="28"/>
          <w:szCs w:val="28"/>
        </w:rPr>
        <w:t>ов</w:t>
      </w:r>
      <w:r w:rsidR="00964874" w:rsidRPr="007D7D19">
        <w:rPr>
          <w:rFonts w:ascii="Times New Roman" w:hAnsi="Times New Roman"/>
          <w:sz w:val="28"/>
          <w:szCs w:val="28"/>
        </w:rPr>
        <w:t xml:space="preserve"> риска </w:t>
      </w:r>
      <w:r w:rsidR="00F36AA7" w:rsidRPr="007D7D19">
        <w:rPr>
          <w:rFonts w:ascii="Times New Roman" w:hAnsi="Times New Roman"/>
          <w:sz w:val="28"/>
          <w:szCs w:val="28"/>
        </w:rPr>
        <w:t xml:space="preserve">ОПП </w:t>
      </w:r>
      <w:r w:rsidR="00964874" w:rsidRPr="007D7D19">
        <w:rPr>
          <w:rFonts w:ascii="Times New Roman" w:eastAsia="+mn-ea" w:hAnsi="Times New Roman"/>
          <w:kern w:val="24"/>
          <w:sz w:val="28"/>
          <w:szCs w:val="28"/>
        </w:rPr>
        <w:t>(отягощенное течение беременности, перенесенные заболевания, наличие хронической патологии)</w:t>
      </w:r>
      <w:r w:rsidR="00964874" w:rsidRPr="007D7D19">
        <w:rPr>
          <w:rFonts w:ascii="Times New Roman" w:hAnsi="Times New Roman"/>
          <w:sz w:val="28"/>
          <w:szCs w:val="28"/>
        </w:rPr>
        <w:t xml:space="preserve">, </w:t>
      </w:r>
      <w:r w:rsidR="00F36AA7" w:rsidRPr="007D7D19">
        <w:rPr>
          <w:rFonts w:ascii="Times New Roman" w:hAnsi="Times New Roman"/>
          <w:sz w:val="28"/>
          <w:szCs w:val="28"/>
        </w:rPr>
        <w:t xml:space="preserve">анамнестических данных паицентов: </w:t>
      </w:r>
      <w:r w:rsidR="00964874" w:rsidRPr="007D7D19">
        <w:rPr>
          <w:rFonts w:ascii="Times New Roman" w:eastAsia="+mn-ea" w:hAnsi="Times New Roman"/>
          <w:kern w:val="24"/>
          <w:sz w:val="28"/>
          <w:szCs w:val="28"/>
        </w:rPr>
        <w:t>оценк</w:t>
      </w:r>
      <w:r w:rsidR="00301B39" w:rsidRPr="007D7D19">
        <w:rPr>
          <w:rFonts w:ascii="Times New Roman" w:eastAsia="+mn-ea" w:hAnsi="Times New Roman"/>
          <w:kern w:val="24"/>
          <w:sz w:val="28"/>
          <w:szCs w:val="28"/>
        </w:rPr>
        <w:t>и</w:t>
      </w:r>
      <w:r w:rsidR="00964874" w:rsidRPr="007D7D19">
        <w:rPr>
          <w:rFonts w:ascii="Times New Roman" w:eastAsia="+mn-ea" w:hAnsi="Times New Roman"/>
          <w:kern w:val="24"/>
          <w:sz w:val="28"/>
          <w:szCs w:val="28"/>
        </w:rPr>
        <w:t xml:space="preserve"> по шкале Апгар на 1 и 5 минутах,</w:t>
      </w:r>
      <w:r w:rsidR="00964874" w:rsidRPr="007D7D19">
        <w:rPr>
          <w:rFonts w:ascii="Times New Roman" w:hAnsi="Times New Roman"/>
          <w:sz w:val="28"/>
          <w:szCs w:val="28"/>
        </w:rPr>
        <w:t xml:space="preserve"> срок</w:t>
      </w:r>
      <w:r w:rsidR="0028734C" w:rsidRPr="007D7D19">
        <w:rPr>
          <w:rFonts w:ascii="Times New Roman" w:hAnsi="Times New Roman"/>
          <w:sz w:val="28"/>
          <w:szCs w:val="28"/>
        </w:rPr>
        <w:t>а</w:t>
      </w:r>
      <w:r w:rsidR="00964874" w:rsidRPr="007D7D19">
        <w:rPr>
          <w:rFonts w:ascii="Times New Roman" w:hAnsi="Times New Roman"/>
          <w:sz w:val="28"/>
          <w:szCs w:val="28"/>
        </w:rPr>
        <w:t xml:space="preserve"> гестации, масс</w:t>
      </w:r>
      <w:r w:rsidR="0028734C" w:rsidRPr="007D7D19">
        <w:rPr>
          <w:rFonts w:ascii="Times New Roman" w:hAnsi="Times New Roman"/>
          <w:sz w:val="28"/>
          <w:szCs w:val="28"/>
        </w:rPr>
        <w:t>ы</w:t>
      </w:r>
      <w:r w:rsidR="00964874" w:rsidRPr="007D7D19">
        <w:rPr>
          <w:rFonts w:ascii="Times New Roman" w:hAnsi="Times New Roman"/>
          <w:sz w:val="28"/>
          <w:szCs w:val="28"/>
        </w:rPr>
        <w:t xml:space="preserve"> тела при рождении, возраст</w:t>
      </w:r>
      <w:r w:rsidR="0028734C" w:rsidRPr="007D7D19">
        <w:rPr>
          <w:rFonts w:ascii="Times New Roman" w:hAnsi="Times New Roman"/>
          <w:sz w:val="28"/>
          <w:szCs w:val="28"/>
        </w:rPr>
        <w:t>а</w:t>
      </w:r>
      <w:r w:rsidR="00964874" w:rsidRPr="007D7D19">
        <w:rPr>
          <w:rFonts w:ascii="Times New Roman" w:hAnsi="Times New Roman"/>
          <w:sz w:val="28"/>
          <w:szCs w:val="28"/>
        </w:rPr>
        <w:t xml:space="preserve"> на момент поступления в стационар, оценк</w:t>
      </w:r>
      <w:r w:rsidR="00DF040E" w:rsidRPr="007D7D19">
        <w:rPr>
          <w:rFonts w:ascii="Times New Roman" w:hAnsi="Times New Roman"/>
          <w:sz w:val="28"/>
          <w:szCs w:val="28"/>
        </w:rPr>
        <w:t>и</w:t>
      </w:r>
      <w:r w:rsidR="00964874" w:rsidRPr="007D7D19">
        <w:rPr>
          <w:rFonts w:ascii="Times New Roman" w:hAnsi="Times New Roman"/>
          <w:sz w:val="28"/>
          <w:szCs w:val="28"/>
        </w:rPr>
        <w:t xml:space="preserve"> клинического статуса пациента (определение тяжести общего состояния по шкале </w:t>
      </w:r>
      <w:r w:rsidR="00964874" w:rsidRPr="007D7D19">
        <w:rPr>
          <w:rFonts w:ascii="Times New Roman" w:hAnsi="Times New Roman"/>
          <w:sz w:val="28"/>
          <w:szCs w:val="28"/>
          <w:shd w:val="clear" w:color="auto" w:fill="FFFFFF"/>
        </w:rPr>
        <w:t>NTISS</w:t>
      </w:r>
      <w:r w:rsidR="003863DC" w:rsidRPr="007D7D19">
        <w:rPr>
          <w:rFonts w:ascii="Times New Roman" w:hAnsi="Times New Roman"/>
          <w:sz w:val="28"/>
          <w:szCs w:val="28"/>
          <w:shd w:val="clear" w:color="auto" w:fill="FFFFFF"/>
        </w:rPr>
        <w:t xml:space="preserve"> (</w:t>
      </w:r>
      <w:r w:rsidR="00964874" w:rsidRPr="007D7D19">
        <w:rPr>
          <w:rFonts w:ascii="Times New Roman" w:hAnsi="Times New Roman"/>
          <w:sz w:val="28"/>
          <w:szCs w:val="28"/>
          <w:shd w:val="clear" w:color="auto" w:fill="FFFFFF"/>
        </w:rPr>
        <w:t>Neonatal Therapeutic Intervention Scoring System</w:t>
      </w:r>
      <w:r w:rsidR="00DF040E" w:rsidRPr="007D7D19">
        <w:rPr>
          <w:rFonts w:ascii="Times New Roman" w:hAnsi="Times New Roman"/>
          <w:sz w:val="28"/>
          <w:szCs w:val="28"/>
          <w:shd w:val="clear" w:color="auto" w:fill="FFFFFF"/>
        </w:rPr>
        <w:t>)</w:t>
      </w:r>
      <w:r w:rsidR="00964874" w:rsidRPr="007D7D19">
        <w:rPr>
          <w:rFonts w:ascii="Times New Roman" w:hAnsi="Times New Roman"/>
          <w:sz w:val="28"/>
          <w:szCs w:val="28"/>
        </w:rPr>
        <w:t>, подсчет</w:t>
      </w:r>
      <w:r w:rsidR="00DF040E" w:rsidRPr="007D7D19">
        <w:rPr>
          <w:rFonts w:ascii="Times New Roman" w:hAnsi="Times New Roman"/>
          <w:sz w:val="28"/>
          <w:szCs w:val="28"/>
        </w:rPr>
        <w:t>а</w:t>
      </w:r>
      <w:r w:rsidR="00964874" w:rsidRPr="007D7D19">
        <w:rPr>
          <w:rFonts w:ascii="Times New Roman" w:hAnsi="Times New Roman"/>
          <w:sz w:val="28"/>
          <w:szCs w:val="28"/>
        </w:rPr>
        <w:t xml:space="preserve"> </w:t>
      </w:r>
      <w:r w:rsidR="00DF040E" w:rsidRPr="007D7D19">
        <w:rPr>
          <w:rFonts w:ascii="Times New Roman" w:hAnsi="Times New Roman"/>
          <w:sz w:val="28"/>
          <w:szCs w:val="28"/>
        </w:rPr>
        <w:t xml:space="preserve">почасового </w:t>
      </w:r>
      <w:r w:rsidR="00964874" w:rsidRPr="007D7D19">
        <w:rPr>
          <w:rFonts w:ascii="Times New Roman" w:hAnsi="Times New Roman"/>
          <w:sz w:val="28"/>
          <w:szCs w:val="28"/>
        </w:rPr>
        <w:t xml:space="preserve">диуреза, </w:t>
      </w:r>
      <w:r w:rsidR="00301B39" w:rsidRPr="007D7D19">
        <w:rPr>
          <w:rFonts w:ascii="Times New Roman" w:hAnsi="Times New Roman"/>
          <w:sz w:val="28"/>
          <w:szCs w:val="28"/>
        </w:rPr>
        <w:t>показателей</w:t>
      </w:r>
      <w:r w:rsidR="00964874" w:rsidRPr="007D7D19">
        <w:rPr>
          <w:rFonts w:ascii="Times New Roman" w:hAnsi="Times New Roman"/>
          <w:sz w:val="28"/>
          <w:szCs w:val="28"/>
        </w:rPr>
        <w:t xml:space="preserve"> артериального давления, </w:t>
      </w:r>
      <w:r w:rsidR="00301B39" w:rsidRPr="007D7D19">
        <w:rPr>
          <w:rFonts w:ascii="Times New Roman" w:hAnsi="Times New Roman"/>
          <w:sz w:val="28"/>
          <w:szCs w:val="28"/>
        </w:rPr>
        <w:t>состояния</w:t>
      </w:r>
      <w:r w:rsidR="00964874" w:rsidRPr="007D7D19">
        <w:rPr>
          <w:rFonts w:ascii="Times New Roman" w:hAnsi="Times New Roman"/>
          <w:sz w:val="28"/>
          <w:szCs w:val="28"/>
        </w:rPr>
        <w:t xml:space="preserve"> гидратации</w:t>
      </w:r>
      <w:r w:rsidR="00301B39" w:rsidRPr="007D7D19">
        <w:rPr>
          <w:rFonts w:ascii="Times New Roman" w:hAnsi="Times New Roman"/>
          <w:sz w:val="28"/>
          <w:szCs w:val="28"/>
        </w:rPr>
        <w:t xml:space="preserve">. У  </w:t>
      </w:r>
      <w:r w:rsidR="00964874" w:rsidRPr="007D7D19">
        <w:rPr>
          <w:rFonts w:ascii="Times New Roman" w:hAnsi="Times New Roman"/>
          <w:sz w:val="28"/>
          <w:szCs w:val="28"/>
        </w:rPr>
        <w:t xml:space="preserve">детей с ВПС дополнительно </w:t>
      </w:r>
      <w:r w:rsidR="004D4B1E" w:rsidRPr="007D7D19">
        <w:rPr>
          <w:rFonts w:ascii="Times New Roman" w:hAnsi="Times New Roman"/>
          <w:sz w:val="28"/>
          <w:szCs w:val="28"/>
        </w:rPr>
        <w:t xml:space="preserve">изучался </w:t>
      </w:r>
      <w:r w:rsidR="00964874" w:rsidRPr="007D7D19">
        <w:rPr>
          <w:rFonts w:ascii="Times New Roman" w:hAnsi="Times New Roman"/>
          <w:sz w:val="28"/>
          <w:szCs w:val="28"/>
        </w:rPr>
        <w:t xml:space="preserve">уровень </w:t>
      </w:r>
      <w:r w:rsidR="00F36AA7" w:rsidRPr="007D7D19">
        <w:rPr>
          <w:rFonts w:ascii="Times New Roman" w:hAnsi="Times New Roman"/>
          <w:sz w:val="28"/>
          <w:szCs w:val="28"/>
        </w:rPr>
        <w:t>центрального венозного давления (</w:t>
      </w:r>
      <w:r w:rsidR="00964874" w:rsidRPr="007D7D19">
        <w:rPr>
          <w:rFonts w:ascii="Times New Roman" w:hAnsi="Times New Roman"/>
          <w:sz w:val="28"/>
          <w:szCs w:val="28"/>
        </w:rPr>
        <w:t>ЦВД</w:t>
      </w:r>
      <w:r w:rsidR="00F36AA7" w:rsidRPr="007D7D19">
        <w:rPr>
          <w:rFonts w:ascii="Times New Roman" w:hAnsi="Times New Roman"/>
          <w:sz w:val="28"/>
          <w:szCs w:val="28"/>
        </w:rPr>
        <w:t xml:space="preserve"> </w:t>
      </w:r>
      <w:r w:rsidR="00964874" w:rsidRPr="007D7D19">
        <w:rPr>
          <w:rFonts w:ascii="Times New Roman" w:hAnsi="Times New Roman"/>
          <w:sz w:val="28"/>
          <w:szCs w:val="28"/>
        </w:rPr>
        <w:t>и сатурации</w:t>
      </w:r>
      <w:r w:rsidR="002C55A9">
        <w:rPr>
          <w:rFonts w:ascii="Times New Roman" w:hAnsi="Times New Roman"/>
          <w:sz w:val="28"/>
          <w:szCs w:val="28"/>
        </w:rPr>
        <w:t>)</w:t>
      </w:r>
      <w:r w:rsidR="00301B39" w:rsidRPr="007D7D19">
        <w:rPr>
          <w:rFonts w:ascii="Times New Roman" w:hAnsi="Times New Roman"/>
          <w:sz w:val="28"/>
          <w:szCs w:val="28"/>
        </w:rPr>
        <w:t xml:space="preserve">. </w:t>
      </w:r>
    </w:p>
    <w:p w14:paraId="25C1BEBA" w14:textId="2B51FEE7" w:rsidR="004E2939" w:rsidRPr="007D7D19" w:rsidRDefault="000867B1" w:rsidP="00810EE1">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lastRenderedPageBreak/>
        <w:t>Нами оценивалось и</w:t>
      </w:r>
      <w:r w:rsidR="00E76AC6" w:rsidRPr="007D7D19">
        <w:rPr>
          <w:rFonts w:ascii="Times New Roman" w:hAnsi="Times New Roman"/>
          <w:sz w:val="28"/>
          <w:szCs w:val="28"/>
        </w:rPr>
        <w:t xml:space="preserve"> </w:t>
      </w:r>
      <w:r w:rsidR="00964874" w:rsidRPr="007D7D19">
        <w:rPr>
          <w:rFonts w:ascii="Times New Roman" w:hAnsi="Times New Roman"/>
          <w:sz w:val="28"/>
          <w:szCs w:val="28"/>
        </w:rPr>
        <w:t>длительност</w:t>
      </w:r>
      <w:r w:rsidRPr="007D7D19">
        <w:rPr>
          <w:rFonts w:ascii="Times New Roman" w:hAnsi="Times New Roman"/>
          <w:sz w:val="28"/>
          <w:szCs w:val="28"/>
        </w:rPr>
        <w:t>ь</w:t>
      </w:r>
      <w:r w:rsidR="00964874" w:rsidRPr="007D7D19">
        <w:rPr>
          <w:rFonts w:ascii="Times New Roman" w:hAnsi="Times New Roman"/>
          <w:sz w:val="28"/>
          <w:szCs w:val="28"/>
        </w:rPr>
        <w:t xml:space="preserve"> оперативного вмешательства, объем кровопотери, длительност</w:t>
      </w:r>
      <w:r w:rsidRPr="007D7D19">
        <w:rPr>
          <w:rFonts w:ascii="Times New Roman" w:hAnsi="Times New Roman"/>
          <w:sz w:val="28"/>
          <w:szCs w:val="28"/>
        </w:rPr>
        <w:t>ь</w:t>
      </w:r>
      <w:r w:rsidR="00964874" w:rsidRPr="007D7D19">
        <w:rPr>
          <w:rFonts w:ascii="Times New Roman" w:hAnsi="Times New Roman"/>
          <w:sz w:val="28"/>
          <w:szCs w:val="28"/>
        </w:rPr>
        <w:t xml:space="preserve">   искусственной   вентиляции   легких в послеоперационном периоде, оценк</w:t>
      </w:r>
      <w:r w:rsidRPr="007D7D19">
        <w:rPr>
          <w:rFonts w:ascii="Times New Roman" w:hAnsi="Times New Roman"/>
          <w:sz w:val="28"/>
          <w:szCs w:val="28"/>
        </w:rPr>
        <w:t>а</w:t>
      </w:r>
      <w:r w:rsidR="00964874" w:rsidRPr="007D7D19">
        <w:rPr>
          <w:rFonts w:ascii="Times New Roman" w:hAnsi="Times New Roman"/>
          <w:sz w:val="28"/>
          <w:szCs w:val="28"/>
        </w:rPr>
        <w:t xml:space="preserve">   функции   почек,    длительност</w:t>
      </w:r>
      <w:r w:rsidRPr="007D7D19">
        <w:rPr>
          <w:rFonts w:ascii="Times New Roman" w:hAnsi="Times New Roman"/>
          <w:sz w:val="28"/>
          <w:szCs w:val="28"/>
        </w:rPr>
        <w:t>ь</w:t>
      </w:r>
      <w:r w:rsidR="00964874" w:rsidRPr="007D7D19">
        <w:rPr>
          <w:rFonts w:ascii="Times New Roman" w:hAnsi="Times New Roman"/>
          <w:sz w:val="28"/>
          <w:szCs w:val="28"/>
        </w:rPr>
        <w:t xml:space="preserve"> нахождения в ОРИТН, длительност</w:t>
      </w:r>
      <w:r w:rsidRPr="007D7D19">
        <w:rPr>
          <w:rFonts w:ascii="Times New Roman" w:hAnsi="Times New Roman"/>
          <w:sz w:val="28"/>
          <w:szCs w:val="28"/>
        </w:rPr>
        <w:t>ь</w:t>
      </w:r>
      <w:r w:rsidR="00964874" w:rsidRPr="007D7D19">
        <w:rPr>
          <w:rFonts w:ascii="Times New Roman" w:hAnsi="Times New Roman"/>
          <w:sz w:val="28"/>
          <w:szCs w:val="28"/>
        </w:rPr>
        <w:t xml:space="preserve"> госпитализации, длительност</w:t>
      </w:r>
      <w:r w:rsidRPr="007D7D19">
        <w:rPr>
          <w:rFonts w:ascii="Times New Roman" w:hAnsi="Times New Roman"/>
          <w:sz w:val="28"/>
          <w:szCs w:val="28"/>
        </w:rPr>
        <w:t>ь</w:t>
      </w:r>
      <w:r w:rsidR="00964874" w:rsidRPr="007D7D19">
        <w:rPr>
          <w:rFonts w:ascii="Times New Roman" w:hAnsi="Times New Roman"/>
          <w:sz w:val="28"/>
          <w:szCs w:val="28"/>
        </w:rPr>
        <w:t xml:space="preserve"> проведения </w:t>
      </w:r>
      <w:r w:rsidR="0022795D" w:rsidRPr="007D7D19">
        <w:rPr>
          <w:rFonts w:ascii="Times New Roman" w:hAnsi="Times New Roman"/>
          <w:sz w:val="28"/>
          <w:szCs w:val="28"/>
        </w:rPr>
        <w:t>перитонеального диализа (</w:t>
      </w:r>
      <w:r w:rsidR="00301B39" w:rsidRPr="007D7D19">
        <w:rPr>
          <w:rFonts w:ascii="Times New Roman" w:hAnsi="Times New Roman"/>
          <w:sz w:val="28"/>
          <w:szCs w:val="28"/>
        </w:rPr>
        <w:t>ПД</w:t>
      </w:r>
      <w:r w:rsidR="0022795D" w:rsidRPr="007D7D19">
        <w:rPr>
          <w:rFonts w:ascii="Times New Roman" w:hAnsi="Times New Roman"/>
          <w:sz w:val="28"/>
          <w:szCs w:val="28"/>
        </w:rPr>
        <w:t>)</w:t>
      </w:r>
      <w:r w:rsidR="004B07A3" w:rsidRPr="007D7D19">
        <w:rPr>
          <w:rFonts w:ascii="Times New Roman" w:hAnsi="Times New Roman"/>
          <w:sz w:val="28"/>
          <w:szCs w:val="28"/>
        </w:rPr>
        <w:t xml:space="preserve">, </w:t>
      </w:r>
      <w:bookmarkStart w:id="33" w:name="_Hlk131783467"/>
      <w:r w:rsidR="004B07A3" w:rsidRPr="007D7D19">
        <w:rPr>
          <w:rFonts w:ascii="Times New Roman" w:hAnsi="Times New Roman"/>
          <w:sz w:val="28"/>
          <w:szCs w:val="28"/>
        </w:rPr>
        <w:t xml:space="preserve">длительность пережатия аорты, АИК </w:t>
      </w:r>
      <w:bookmarkEnd w:id="33"/>
      <w:r w:rsidR="00964874" w:rsidRPr="007D7D19">
        <w:rPr>
          <w:rFonts w:ascii="Times New Roman" w:hAnsi="Times New Roman"/>
          <w:sz w:val="28"/>
          <w:szCs w:val="28"/>
        </w:rPr>
        <w:t>пациентам с ВПС</w:t>
      </w:r>
      <w:r w:rsidRPr="007D7D19">
        <w:rPr>
          <w:rFonts w:ascii="Times New Roman" w:hAnsi="Times New Roman"/>
          <w:sz w:val="28"/>
          <w:szCs w:val="28"/>
        </w:rPr>
        <w:t>.</w:t>
      </w:r>
    </w:p>
    <w:p w14:paraId="74B0B197" w14:textId="09378829" w:rsidR="00721D74" w:rsidRPr="007D7D19" w:rsidRDefault="00D973BE"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b/>
          <w:bCs/>
          <w:sz w:val="28"/>
          <w:szCs w:val="28"/>
        </w:rPr>
        <w:t>Анестезиологическое пособие</w:t>
      </w:r>
      <w:r w:rsidRPr="007D7D19">
        <w:rPr>
          <w:rFonts w:ascii="Times New Roman" w:hAnsi="Times New Roman"/>
          <w:sz w:val="28"/>
          <w:szCs w:val="28"/>
        </w:rPr>
        <w:t xml:space="preserve"> для новорожденных с ВПР проводилось </w:t>
      </w:r>
      <w:r w:rsidR="0002571E" w:rsidRPr="007D7D19">
        <w:rPr>
          <w:rFonts w:ascii="Times New Roman" w:hAnsi="Times New Roman"/>
          <w:sz w:val="28"/>
          <w:szCs w:val="28"/>
        </w:rPr>
        <w:t>согласно принятым современным стандартам</w:t>
      </w:r>
      <w:r w:rsidR="00BA5B84" w:rsidRPr="007D7D19">
        <w:rPr>
          <w:rFonts w:ascii="Times New Roman" w:hAnsi="Times New Roman"/>
          <w:sz w:val="28"/>
          <w:szCs w:val="28"/>
        </w:rPr>
        <w:t xml:space="preserve"> с применением общей анестезии и ИВЛ.</w:t>
      </w:r>
    </w:p>
    <w:p w14:paraId="6EE8E67F" w14:textId="77777777" w:rsidR="00B32A4F" w:rsidRPr="00040692" w:rsidRDefault="00B32A4F" w:rsidP="00B32A4F">
      <w:pPr>
        <w:pStyle w:val="a3"/>
        <w:tabs>
          <w:tab w:val="left" w:pos="9781"/>
        </w:tabs>
        <w:spacing w:line="240" w:lineRule="auto"/>
        <w:ind w:left="0" w:right="49" w:firstLine="567"/>
        <w:jc w:val="both"/>
        <w:rPr>
          <w:rFonts w:ascii="Times New Roman" w:hAnsi="Times New Roman"/>
          <w:sz w:val="28"/>
          <w:szCs w:val="28"/>
        </w:rPr>
      </w:pPr>
    </w:p>
    <w:p w14:paraId="5F321F82" w14:textId="7218C718" w:rsidR="00964874" w:rsidRPr="007D7D19" w:rsidRDefault="00964874" w:rsidP="00B32A4F">
      <w:pPr>
        <w:pStyle w:val="a3"/>
        <w:numPr>
          <w:ilvl w:val="2"/>
          <w:numId w:val="9"/>
        </w:numPr>
        <w:tabs>
          <w:tab w:val="left" w:pos="1276"/>
          <w:tab w:val="left" w:pos="9781"/>
        </w:tabs>
        <w:spacing w:after="0" w:line="240" w:lineRule="auto"/>
        <w:ind w:left="0" w:right="49" w:firstLine="567"/>
        <w:rPr>
          <w:rFonts w:ascii="Times New Roman" w:hAnsi="Times New Roman"/>
          <w:bCs/>
          <w:sz w:val="28"/>
          <w:szCs w:val="28"/>
        </w:rPr>
      </w:pPr>
      <w:r w:rsidRPr="007D7D19">
        <w:rPr>
          <w:rFonts w:ascii="Times New Roman" w:hAnsi="Times New Roman"/>
          <w:bCs/>
          <w:sz w:val="28"/>
          <w:szCs w:val="28"/>
        </w:rPr>
        <w:t>Оценка тяжести общего состояния пациента</w:t>
      </w:r>
      <w:r w:rsidR="00B67062" w:rsidRPr="007D7D19">
        <w:rPr>
          <w:rFonts w:ascii="Times New Roman" w:hAnsi="Times New Roman"/>
          <w:bCs/>
          <w:sz w:val="28"/>
          <w:szCs w:val="28"/>
        </w:rPr>
        <w:t xml:space="preserve"> по шкале </w:t>
      </w:r>
      <w:r w:rsidR="00B67062" w:rsidRPr="007D7D19">
        <w:rPr>
          <w:rFonts w:ascii="Times New Roman" w:hAnsi="Times New Roman"/>
          <w:bCs/>
          <w:sz w:val="28"/>
          <w:szCs w:val="28"/>
          <w:lang w:val="en-US"/>
        </w:rPr>
        <w:t>NTISS</w:t>
      </w:r>
    </w:p>
    <w:p w14:paraId="5453F57E" w14:textId="77777777" w:rsidR="003863DC" w:rsidRPr="007D7D19" w:rsidRDefault="00964874" w:rsidP="00B32A4F">
      <w:pPr>
        <w:tabs>
          <w:tab w:val="left" w:pos="9781"/>
        </w:tabs>
        <w:spacing w:after="0" w:afterAutospacing="0" w:line="240" w:lineRule="auto"/>
        <w:ind w:left="0" w:right="49" w:firstLine="567"/>
        <w:rPr>
          <w:rFonts w:ascii="Times New Roman" w:hAnsi="Times New Roman" w:cs="Times New Roman"/>
          <w:sz w:val="28"/>
          <w:szCs w:val="28"/>
        </w:rPr>
      </w:pPr>
      <w:bookmarkStart w:id="34" w:name="_Hlk125336361"/>
      <w:r w:rsidRPr="007D7D19">
        <w:rPr>
          <w:rFonts w:ascii="Times New Roman" w:hAnsi="Times New Roman" w:cs="Times New Roman"/>
          <w:sz w:val="28"/>
          <w:szCs w:val="28"/>
        </w:rPr>
        <w:t xml:space="preserve">Анализ и оценка   состояния   здоровья   новорожденных   включала   оценку тяжести общего состояния по </w:t>
      </w:r>
      <w:r w:rsidR="003863DC" w:rsidRPr="007D7D19">
        <w:rPr>
          <w:rFonts w:ascii="Times New Roman" w:hAnsi="Times New Roman" w:cs="Times New Roman"/>
          <w:sz w:val="28"/>
          <w:szCs w:val="28"/>
        </w:rPr>
        <w:t xml:space="preserve">международной </w:t>
      </w:r>
      <w:r w:rsidRPr="007D7D19">
        <w:rPr>
          <w:rFonts w:ascii="Times New Roman" w:hAnsi="Times New Roman" w:cs="Times New Roman"/>
          <w:sz w:val="28"/>
          <w:szCs w:val="28"/>
        </w:rPr>
        <w:t xml:space="preserve">шкале NTISS до операции и на </w:t>
      </w:r>
      <w:r w:rsidR="00721D74" w:rsidRPr="007D7D19">
        <w:rPr>
          <w:rFonts w:ascii="Times New Roman" w:hAnsi="Times New Roman" w:cs="Times New Roman"/>
          <w:sz w:val="28"/>
          <w:szCs w:val="28"/>
        </w:rPr>
        <w:t>1</w:t>
      </w:r>
      <w:r w:rsidR="004E2939" w:rsidRPr="007D7D19">
        <w:rPr>
          <w:rFonts w:ascii="Times New Roman" w:hAnsi="Times New Roman" w:cs="Times New Roman"/>
          <w:sz w:val="28"/>
          <w:szCs w:val="28"/>
        </w:rPr>
        <w:t>-е</w:t>
      </w:r>
      <w:r w:rsidR="00721D74" w:rsidRPr="007D7D19">
        <w:rPr>
          <w:rFonts w:ascii="Times New Roman" w:hAnsi="Times New Roman" w:cs="Times New Roman"/>
          <w:sz w:val="28"/>
          <w:szCs w:val="28"/>
        </w:rPr>
        <w:t>,</w:t>
      </w:r>
      <w:r w:rsidR="004E2939" w:rsidRPr="007D7D19">
        <w:rPr>
          <w:rFonts w:ascii="Times New Roman" w:hAnsi="Times New Roman" w:cs="Times New Roman"/>
          <w:sz w:val="28"/>
          <w:szCs w:val="28"/>
        </w:rPr>
        <w:t xml:space="preserve"> </w:t>
      </w:r>
      <w:r w:rsidR="00721D74" w:rsidRPr="007D7D19">
        <w:rPr>
          <w:rFonts w:ascii="Times New Roman" w:hAnsi="Times New Roman" w:cs="Times New Roman"/>
          <w:sz w:val="28"/>
          <w:szCs w:val="28"/>
        </w:rPr>
        <w:t>3</w:t>
      </w:r>
      <w:r w:rsidR="004E2939" w:rsidRPr="007D7D19">
        <w:rPr>
          <w:rFonts w:ascii="Times New Roman" w:hAnsi="Times New Roman" w:cs="Times New Roman"/>
          <w:sz w:val="28"/>
          <w:szCs w:val="28"/>
        </w:rPr>
        <w:t>-и</w:t>
      </w:r>
      <w:r w:rsidR="00721D74" w:rsidRPr="007D7D19">
        <w:rPr>
          <w:rFonts w:ascii="Times New Roman" w:hAnsi="Times New Roman" w:cs="Times New Roman"/>
          <w:sz w:val="28"/>
          <w:szCs w:val="28"/>
        </w:rPr>
        <w:t xml:space="preserve"> и 7</w:t>
      </w:r>
      <w:r w:rsidR="004E2939" w:rsidRPr="007D7D19">
        <w:rPr>
          <w:rFonts w:ascii="Times New Roman" w:hAnsi="Times New Roman" w:cs="Times New Roman"/>
          <w:sz w:val="28"/>
          <w:szCs w:val="28"/>
        </w:rPr>
        <w:t>-е</w:t>
      </w:r>
      <w:r w:rsidR="00721D74" w:rsidRPr="007D7D19">
        <w:rPr>
          <w:rFonts w:ascii="Times New Roman" w:hAnsi="Times New Roman" w:cs="Times New Roman"/>
          <w:sz w:val="28"/>
          <w:szCs w:val="28"/>
        </w:rPr>
        <w:t xml:space="preserve"> сутки после операции.</w:t>
      </w:r>
      <w:bookmarkEnd w:id="34"/>
      <w:r w:rsidR="00721D74" w:rsidRPr="007D7D19">
        <w:rPr>
          <w:rFonts w:ascii="Times New Roman" w:hAnsi="Times New Roman" w:cs="Times New Roman"/>
          <w:sz w:val="28"/>
          <w:szCs w:val="28"/>
        </w:rPr>
        <w:t xml:space="preserve"> </w:t>
      </w:r>
    </w:p>
    <w:p w14:paraId="20EFA614" w14:textId="496C1DDF" w:rsidR="00964874" w:rsidRPr="007D7D19" w:rsidRDefault="00964874"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shd w:val="clear" w:color="auto" w:fill="FFFFFF"/>
        </w:rPr>
        <w:t>NTISS</w:t>
      </w:r>
      <w:r w:rsidR="00567094" w:rsidRPr="007D7D19">
        <w:rPr>
          <w:rFonts w:ascii="Times New Roman" w:hAnsi="Times New Roman" w:cs="Times New Roman"/>
          <w:sz w:val="28"/>
          <w:szCs w:val="28"/>
          <w:shd w:val="clear" w:color="auto" w:fill="FFFFFF"/>
        </w:rPr>
        <w:t xml:space="preserve"> </w:t>
      </w:r>
      <w:r w:rsidR="00D3075F" w:rsidRPr="007D7D19">
        <w:rPr>
          <w:rFonts w:ascii="Times New Roman" w:hAnsi="Times New Roman" w:cs="Times New Roman"/>
          <w:sz w:val="28"/>
          <w:szCs w:val="28"/>
          <w:shd w:val="clear" w:color="auto" w:fill="FFFFFF"/>
        </w:rPr>
        <w:t>(Neonatal Therapeutic Intervention Scoring System)</w:t>
      </w:r>
      <w:r w:rsidR="00567094" w:rsidRPr="007D7D19">
        <w:rPr>
          <w:rFonts w:ascii="Times New Roman" w:hAnsi="Times New Roman" w:cs="Times New Roman"/>
          <w:sz w:val="28"/>
          <w:szCs w:val="28"/>
          <w:shd w:val="clear" w:color="auto" w:fill="FFFFFF"/>
        </w:rPr>
        <w:t>-</w:t>
      </w:r>
      <w:r w:rsidR="00721D74" w:rsidRPr="007D7D19">
        <w:rPr>
          <w:rFonts w:ascii="Times New Roman" w:hAnsi="Times New Roman" w:cs="Times New Roman"/>
          <w:sz w:val="28"/>
          <w:szCs w:val="28"/>
          <w:shd w:val="clear" w:color="auto" w:fill="FFFFFF"/>
        </w:rPr>
        <w:t xml:space="preserve"> </w:t>
      </w:r>
      <w:r w:rsidR="00567094" w:rsidRPr="007D7D19">
        <w:rPr>
          <w:rFonts w:ascii="Times New Roman" w:hAnsi="Times New Roman" w:cs="Times New Roman"/>
          <w:sz w:val="28"/>
          <w:szCs w:val="28"/>
          <w:shd w:val="clear" w:color="auto" w:fill="FFFFFF"/>
        </w:rPr>
        <w:t xml:space="preserve">это </w:t>
      </w:r>
      <w:r w:rsidRPr="007D7D19">
        <w:rPr>
          <w:rFonts w:ascii="Times New Roman" w:hAnsi="Times New Roman" w:cs="Times New Roman"/>
          <w:sz w:val="28"/>
          <w:szCs w:val="28"/>
          <w:shd w:val="clear" w:color="auto" w:fill="FFFFFF"/>
        </w:rPr>
        <w:t>неонаталь</w:t>
      </w:r>
      <w:r w:rsidR="00721D74" w:rsidRPr="007D7D19">
        <w:rPr>
          <w:rFonts w:ascii="Times New Roman" w:hAnsi="Times New Roman" w:cs="Times New Roman"/>
          <w:sz w:val="28"/>
          <w:szCs w:val="28"/>
          <w:shd w:val="clear" w:color="auto" w:fill="FFFFFF"/>
        </w:rPr>
        <w:t xml:space="preserve">ная шкала эффективности лечения, </w:t>
      </w:r>
      <w:r w:rsidRPr="007D7D19">
        <w:rPr>
          <w:rFonts w:ascii="Times New Roman" w:hAnsi="Times New Roman" w:cs="Times New Roman"/>
          <w:sz w:val="28"/>
          <w:szCs w:val="28"/>
          <w:shd w:val="clear" w:color="auto" w:fill="FFFFFF"/>
        </w:rPr>
        <w:t xml:space="preserve">доказала свою высокую практическую значимость. </w:t>
      </w:r>
      <w:r w:rsidRPr="007D7D19">
        <w:rPr>
          <w:rFonts w:ascii="Times New Roman" w:hAnsi="Times New Roman" w:cs="Times New Roman"/>
          <w:sz w:val="28"/>
          <w:szCs w:val="28"/>
        </w:rPr>
        <w:t xml:space="preserve">Значение оценки по NTISS на момент поступления в </w:t>
      </w:r>
      <w:r w:rsidR="0049108F" w:rsidRPr="007D7D19">
        <w:rPr>
          <w:rFonts w:ascii="Times New Roman" w:hAnsi="Times New Roman" w:cs="Times New Roman"/>
          <w:sz w:val="28"/>
          <w:szCs w:val="28"/>
        </w:rPr>
        <w:t>ОРИТ</w:t>
      </w:r>
      <w:r w:rsidRPr="007D7D19">
        <w:rPr>
          <w:rFonts w:ascii="Times New Roman" w:hAnsi="Times New Roman" w:cs="Times New Roman"/>
          <w:sz w:val="28"/>
          <w:szCs w:val="28"/>
        </w:rPr>
        <w:t xml:space="preserve"> коррелирует с длительностью нахождения  в  отделении,  стоимостью  лечения  пациента  и  величиной  затрат госпитальных ресурсов. </w:t>
      </w:r>
      <w:r w:rsidRPr="007D7D19">
        <w:rPr>
          <w:rFonts w:ascii="Times New Roman" w:hAnsi="Times New Roman" w:cs="Times New Roman"/>
          <w:sz w:val="28"/>
          <w:szCs w:val="28"/>
          <w:lang w:val="kk-KZ"/>
        </w:rPr>
        <w:t>Также данная шкала прогнозирует риск смертности</w:t>
      </w:r>
      <w:r w:rsidRPr="007D7D19">
        <w:rPr>
          <w:rFonts w:ascii="Times New Roman" w:hAnsi="Times New Roman" w:cs="Times New Roman"/>
          <w:sz w:val="28"/>
          <w:szCs w:val="28"/>
        </w:rPr>
        <w:t xml:space="preserve">. </w:t>
      </w:r>
    </w:p>
    <w:p w14:paraId="24C31DAA" w14:textId="272E37A9" w:rsidR="00964874" w:rsidRPr="007D7D19" w:rsidRDefault="00721D74" w:rsidP="00B32A4F">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hAnsi="Times New Roman" w:cs="Times New Roman"/>
          <w:sz w:val="28"/>
          <w:szCs w:val="28"/>
        </w:rPr>
        <w:t>Ш</w:t>
      </w:r>
      <w:r w:rsidR="00964874" w:rsidRPr="007D7D19">
        <w:rPr>
          <w:rFonts w:ascii="Times New Roman" w:hAnsi="Times New Roman" w:cs="Times New Roman"/>
          <w:sz w:val="28"/>
          <w:szCs w:val="28"/>
        </w:rPr>
        <w:t xml:space="preserve">кала включает в себя градацию показателей тяжести основного состояния по 8 параметрам: респираторный, кардиоваскулярный, лекарственная терапия, мониторинг, метаболизм\питание, трансфузия, процедуры и сосудистый доступ. Внутри каждого параметра существуют критерии, имеющие баллы. </w:t>
      </w:r>
      <w:r w:rsidR="00562BE1" w:rsidRPr="007D7D19">
        <w:rPr>
          <w:rFonts w:ascii="Times New Roman" w:hAnsi="Times New Roman" w:cs="Times New Roman"/>
          <w:sz w:val="28"/>
          <w:szCs w:val="28"/>
        </w:rPr>
        <w:t xml:space="preserve">Категория тяжести оценивает и уровень риска смертности в процентах. </w:t>
      </w:r>
      <w:r w:rsidR="00964874" w:rsidRPr="007D7D19">
        <w:rPr>
          <w:rFonts w:ascii="Times New Roman" w:hAnsi="Times New Roman" w:cs="Times New Roman"/>
          <w:sz w:val="28"/>
          <w:szCs w:val="28"/>
        </w:rPr>
        <w:t xml:space="preserve">Суммарный балл разделен на 4 </w:t>
      </w:r>
      <w:r w:rsidR="003863DC" w:rsidRPr="007D7D19">
        <w:rPr>
          <w:rFonts w:ascii="Times New Roman" w:hAnsi="Times New Roman" w:cs="Times New Roman"/>
          <w:sz w:val="28"/>
          <w:szCs w:val="28"/>
        </w:rPr>
        <w:t>категории тяжести</w:t>
      </w:r>
      <w:r w:rsidR="00964874" w:rsidRPr="007D7D19">
        <w:rPr>
          <w:rFonts w:ascii="Times New Roman" w:hAnsi="Times New Roman" w:cs="Times New Roman"/>
          <w:sz w:val="28"/>
          <w:szCs w:val="28"/>
        </w:rPr>
        <w:t xml:space="preserve">: 1 </w:t>
      </w:r>
      <w:r w:rsidR="00D537F0" w:rsidRPr="007D7D19">
        <w:rPr>
          <w:rFonts w:ascii="Times New Roman" w:hAnsi="Times New Roman" w:cs="Times New Roman"/>
          <w:sz w:val="28"/>
          <w:szCs w:val="28"/>
        </w:rPr>
        <w:t>категория</w:t>
      </w:r>
      <w:r w:rsidRPr="007D7D19">
        <w:rPr>
          <w:rFonts w:ascii="Times New Roman" w:hAnsi="Times New Roman" w:cs="Times New Roman"/>
          <w:sz w:val="28"/>
          <w:szCs w:val="28"/>
        </w:rPr>
        <w:t xml:space="preserve"> </w:t>
      </w:r>
      <w:r w:rsidR="00964874" w:rsidRPr="007D7D19">
        <w:rPr>
          <w:rFonts w:ascii="Times New Roman" w:hAnsi="Times New Roman" w:cs="Times New Roman"/>
          <w:sz w:val="28"/>
          <w:szCs w:val="28"/>
        </w:rPr>
        <w:t>- низкий</w:t>
      </w:r>
      <w:r w:rsidR="00964874" w:rsidRPr="007D7D19">
        <w:rPr>
          <w:rFonts w:ascii="Times New Roman" w:hAnsi="Times New Roman" w:cs="Times New Roman"/>
          <w:sz w:val="28"/>
          <w:szCs w:val="28"/>
          <w:shd w:val="clear" w:color="auto" w:fill="FFFFFF"/>
        </w:rPr>
        <w:t xml:space="preserve"> риск, 2-</w:t>
      </w:r>
      <w:r w:rsidRPr="007D7D19">
        <w:rPr>
          <w:rFonts w:ascii="Times New Roman" w:hAnsi="Times New Roman" w:cs="Times New Roman"/>
          <w:sz w:val="28"/>
          <w:szCs w:val="28"/>
          <w:shd w:val="clear" w:color="auto" w:fill="FFFFFF"/>
        </w:rPr>
        <w:t>я -</w:t>
      </w:r>
      <w:r w:rsidR="00964874" w:rsidRPr="007D7D19">
        <w:rPr>
          <w:rFonts w:ascii="Times New Roman" w:hAnsi="Times New Roman" w:cs="Times New Roman"/>
          <w:sz w:val="28"/>
          <w:szCs w:val="28"/>
          <w:shd w:val="clear" w:color="auto" w:fill="FFFFFF"/>
        </w:rPr>
        <w:t xml:space="preserve"> риск </w:t>
      </w:r>
      <w:r w:rsidR="00964874" w:rsidRPr="007D7D19">
        <w:rPr>
          <w:rFonts w:ascii="Times New Roman" w:hAnsi="Times New Roman" w:cs="Times New Roman"/>
          <w:sz w:val="28"/>
          <w:szCs w:val="28"/>
        </w:rPr>
        <w:t>между незначительным и умеренным,</w:t>
      </w:r>
      <w:r w:rsidRPr="007D7D19">
        <w:rPr>
          <w:rFonts w:ascii="Times New Roman" w:hAnsi="Times New Roman" w:cs="Times New Roman"/>
          <w:sz w:val="28"/>
          <w:szCs w:val="28"/>
        </w:rPr>
        <w:t xml:space="preserve"> </w:t>
      </w:r>
      <w:r w:rsidR="00964874" w:rsidRPr="007D7D19">
        <w:rPr>
          <w:rFonts w:ascii="Times New Roman" w:hAnsi="Times New Roman" w:cs="Times New Roman"/>
          <w:sz w:val="28"/>
          <w:szCs w:val="28"/>
        </w:rPr>
        <w:t>3</w:t>
      </w:r>
      <w:r w:rsidRPr="007D7D19">
        <w:rPr>
          <w:rFonts w:ascii="Times New Roman" w:hAnsi="Times New Roman" w:cs="Times New Roman"/>
          <w:sz w:val="28"/>
          <w:szCs w:val="28"/>
        </w:rPr>
        <w:t>-я</w:t>
      </w:r>
      <w:r w:rsidR="00964874" w:rsidRPr="007D7D19">
        <w:rPr>
          <w:rFonts w:ascii="Times New Roman" w:hAnsi="Times New Roman" w:cs="Times New Roman"/>
          <w:sz w:val="28"/>
          <w:szCs w:val="28"/>
        </w:rPr>
        <w:t xml:space="preserve"> -</w:t>
      </w:r>
      <w:r w:rsidR="00964874" w:rsidRPr="007D7D19">
        <w:rPr>
          <w:rFonts w:ascii="Times New Roman" w:eastAsia="Times New Roman" w:hAnsi="Times New Roman" w:cs="Times New Roman"/>
          <w:sz w:val="28"/>
          <w:szCs w:val="28"/>
          <w:lang w:eastAsia="ru-RU"/>
        </w:rPr>
        <w:t xml:space="preserve"> </w:t>
      </w:r>
      <w:r w:rsidR="00964874" w:rsidRPr="007D7D19">
        <w:rPr>
          <w:rFonts w:ascii="Times New Roman" w:hAnsi="Times New Roman" w:cs="Times New Roman"/>
          <w:sz w:val="28"/>
          <w:szCs w:val="28"/>
        </w:rPr>
        <w:t>умеренный</w:t>
      </w:r>
      <w:r w:rsidR="00964874" w:rsidRPr="007D7D19">
        <w:rPr>
          <w:rFonts w:ascii="Times New Roman" w:eastAsia="Times New Roman" w:hAnsi="Times New Roman" w:cs="Times New Roman"/>
          <w:sz w:val="28"/>
          <w:szCs w:val="28"/>
          <w:lang w:eastAsia="ru-RU"/>
        </w:rPr>
        <w:t xml:space="preserve"> р</w:t>
      </w:r>
      <w:r w:rsidRPr="007D7D19">
        <w:rPr>
          <w:rFonts w:ascii="Times New Roman" w:eastAsia="Times New Roman" w:hAnsi="Times New Roman" w:cs="Times New Roman"/>
          <w:sz w:val="28"/>
          <w:szCs w:val="28"/>
          <w:lang w:eastAsia="ru-RU"/>
        </w:rPr>
        <w:t>ис</w:t>
      </w:r>
      <w:r w:rsidR="00964874" w:rsidRPr="007D7D19">
        <w:rPr>
          <w:rFonts w:ascii="Times New Roman" w:eastAsia="Times New Roman" w:hAnsi="Times New Roman" w:cs="Times New Roman"/>
          <w:sz w:val="28"/>
          <w:szCs w:val="28"/>
          <w:lang w:eastAsia="ru-RU"/>
        </w:rPr>
        <w:t>к и 4</w:t>
      </w:r>
      <w:r w:rsidRPr="007D7D19">
        <w:rPr>
          <w:rFonts w:ascii="Times New Roman" w:eastAsia="Times New Roman" w:hAnsi="Times New Roman" w:cs="Times New Roman"/>
          <w:sz w:val="28"/>
          <w:szCs w:val="28"/>
          <w:lang w:eastAsia="ru-RU"/>
        </w:rPr>
        <w:t>-я</w:t>
      </w:r>
      <w:r w:rsidR="00964874" w:rsidRPr="007D7D19">
        <w:rPr>
          <w:rFonts w:ascii="Times New Roman" w:eastAsia="Times New Roman" w:hAnsi="Times New Roman" w:cs="Times New Roman"/>
          <w:sz w:val="28"/>
          <w:szCs w:val="28"/>
          <w:lang w:eastAsia="ru-RU"/>
        </w:rPr>
        <w:t xml:space="preserve"> </w:t>
      </w:r>
      <w:r w:rsidR="00D537F0" w:rsidRPr="007D7D19">
        <w:rPr>
          <w:rFonts w:ascii="Times New Roman" w:eastAsia="Times New Roman" w:hAnsi="Times New Roman" w:cs="Times New Roman"/>
          <w:sz w:val="28"/>
          <w:szCs w:val="28"/>
          <w:lang w:eastAsia="ru-RU"/>
        </w:rPr>
        <w:t>категория</w:t>
      </w:r>
      <w:r w:rsidRPr="007D7D19">
        <w:rPr>
          <w:rFonts w:ascii="Times New Roman" w:eastAsia="Times New Roman" w:hAnsi="Times New Roman" w:cs="Times New Roman"/>
          <w:sz w:val="28"/>
          <w:szCs w:val="28"/>
          <w:lang w:eastAsia="ru-RU"/>
        </w:rPr>
        <w:t xml:space="preserve"> </w:t>
      </w:r>
      <w:r w:rsidR="00964874" w:rsidRPr="007D7D19">
        <w:rPr>
          <w:rFonts w:ascii="Times New Roman" w:eastAsia="Times New Roman" w:hAnsi="Times New Roman" w:cs="Times New Roman"/>
          <w:sz w:val="28"/>
          <w:szCs w:val="28"/>
          <w:lang w:eastAsia="ru-RU"/>
        </w:rPr>
        <w:t>-</w:t>
      </w:r>
      <w:r w:rsidRPr="007D7D19">
        <w:rPr>
          <w:rFonts w:ascii="Times New Roman" w:eastAsia="Times New Roman" w:hAnsi="Times New Roman" w:cs="Times New Roman"/>
          <w:sz w:val="28"/>
          <w:szCs w:val="28"/>
          <w:lang w:eastAsia="ru-RU"/>
        </w:rPr>
        <w:t xml:space="preserve"> </w:t>
      </w:r>
      <w:r w:rsidR="00964874" w:rsidRPr="007D7D19">
        <w:rPr>
          <w:rFonts w:ascii="Times New Roman" w:eastAsia="Times New Roman" w:hAnsi="Times New Roman" w:cs="Times New Roman"/>
          <w:sz w:val="28"/>
          <w:szCs w:val="28"/>
          <w:lang w:eastAsia="ru-RU"/>
        </w:rPr>
        <w:t xml:space="preserve">высокий риск </w:t>
      </w:r>
      <w:r w:rsidR="00040692">
        <w:rPr>
          <w:rFonts w:ascii="Times New Roman" w:eastAsia="Times New Roman" w:hAnsi="Times New Roman" w:cs="Times New Roman"/>
          <w:sz w:val="28"/>
          <w:szCs w:val="28"/>
          <w:lang w:eastAsia="ru-RU"/>
        </w:rPr>
        <w:t>(таблица</w:t>
      </w:r>
      <w:r w:rsidR="00964874" w:rsidRPr="007D7D19">
        <w:rPr>
          <w:rFonts w:ascii="Times New Roman" w:eastAsia="Times New Roman" w:hAnsi="Times New Roman" w:cs="Times New Roman"/>
          <w:sz w:val="28"/>
          <w:szCs w:val="28"/>
          <w:lang w:eastAsia="ru-RU"/>
        </w:rPr>
        <w:t xml:space="preserve"> 7)</w:t>
      </w:r>
      <w:r w:rsidRPr="007D7D19">
        <w:rPr>
          <w:rFonts w:ascii="Times New Roman" w:eastAsia="Times New Roman" w:hAnsi="Times New Roman" w:cs="Times New Roman"/>
          <w:sz w:val="28"/>
          <w:szCs w:val="28"/>
          <w:lang w:eastAsia="ru-RU"/>
        </w:rPr>
        <w:t xml:space="preserve"> </w:t>
      </w:r>
      <w:r w:rsidR="00964874" w:rsidRPr="007D7D19">
        <w:rPr>
          <w:rFonts w:ascii="Times New Roman" w:eastAsia="Times New Roman" w:hAnsi="Times New Roman" w:cs="Times New Roman"/>
          <w:sz w:val="28"/>
          <w:szCs w:val="28"/>
          <w:lang w:eastAsia="ru-RU"/>
        </w:rPr>
        <w:t>[7</w:t>
      </w:r>
      <w:r w:rsidR="00565546">
        <w:rPr>
          <w:rFonts w:ascii="Times New Roman" w:eastAsia="Times New Roman" w:hAnsi="Times New Roman" w:cs="Times New Roman"/>
          <w:sz w:val="28"/>
          <w:szCs w:val="28"/>
          <w:lang w:eastAsia="ru-RU"/>
        </w:rPr>
        <w:t>4</w:t>
      </w:r>
      <w:r w:rsidR="00964874" w:rsidRPr="007D7D19">
        <w:rPr>
          <w:rFonts w:ascii="Times New Roman" w:eastAsia="Times New Roman" w:hAnsi="Times New Roman" w:cs="Times New Roman"/>
          <w:sz w:val="28"/>
          <w:szCs w:val="28"/>
          <w:lang w:eastAsia="ru-RU"/>
        </w:rPr>
        <w:t>].</w:t>
      </w:r>
    </w:p>
    <w:p w14:paraId="6C55D8C6" w14:textId="77777777" w:rsidR="00964874" w:rsidRPr="007D7D19" w:rsidRDefault="00964874" w:rsidP="00810EE1">
      <w:pPr>
        <w:tabs>
          <w:tab w:val="left" w:pos="9781"/>
        </w:tabs>
        <w:spacing w:after="0" w:afterAutospacing="0" w:line="240" w:lineRule="auto"/>
        <w:ind w:left="0" w:right="49"/>
        <w:rPr>
          <w:rFonts w:ascii="Times New Roman" w:eastAsia="Times New Roman" w:hAnsi="Times New Roman" w:cs="Times New Roman"/>
          <w:sz w:val="28"/>
          <w:szCs w:val="28"/>
          <w:lang w:eastAsia="ru-RU"/>
        </w:rPr>
      </w:pPr>
    </w:p>
    <w:p w14:paraId="346A11DA" w14:textId="130A8576" w:rsidR="00964874" w:rsidRPr="007D7D19" w:rsidRDefault="0049108F" w:rsidP="00810EE1">
      <w:pPr>
        <w:tabs>
          <w:tab w:val="left" w:pos="9781"/>
        </w:tabs>
        <w:spacing w:after="0" w:afterAutospacing="0" w:line="240" w:lineRule="auto"/>
        <w:ind w:left="0" w:right="49"/>
        <w:rPr>
          <w:rFonts w:ascii="Times New Roman" w:eastAsia="Times New Roman" w:hAnsi="Times New Roman" w:cs="Times New Roman"/>
          <w:sz w:val="28"/>
          <w:szCs w:val="28"/>
          <w:lang w:eastAsia="ru-RU"/>
        </w:rPr>
      </w:pPr>
      <w:r w:rsidRPr="007D7D19">
        <w:rPr>
          <w:rFonts w:ascii="Times New Roman" w:hAnsi="Times New Roman" w:cs="Times New Roman"/>
          <w:sz w:val="28"/>
          <w:szCs w:val="28"/>
          <w:shd w:val="clear" w:color="auto" w:fill="FFFFFF"/>
        </w:rPr>
        <w:t>Таблица 7</w:t>
      </w:r>
      <w:r w:rsidR="004E2939"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rPr>
        <w:t>-</w:t>
      </w:r>
      <w:r w:rsidR="00964874" w:rsidRPr="007D7D19">
        <w:rPr>
          <w:rFonts w:ascii="Times New Roman" w:hAnsi="Times New Roman" w:cs="Times New Roman"/>
          <w:sz w:val="28"/>
          <w:szCs w:val="28"/>
          <w:shd w:val="clear" w:color="auto" w:fill="FFFFFF"/>
        </w:rPr>
        <w:t xml:space="preserve"> Интерпретация результатов шкалы NTISS</w:t>
      </w:r>
      <w:r w:rsidR="0032500B" w:rsidRPr="007D7D19">
        <w:rPr>
          <w:rFonts w:ascii="Times New Roman" w:hAnsi="Times New Roman" w:cs="Times New Roman"/>
          <w:sz w:val="28"/>
          <w:szCs w:val="28"/>
          <w:shd w:val="clear" w:color="auto" w:fill="FFFFFF"/>
        </w:rPr>
        <w:t xml:space="preserve"> </w:t>
      </w:r>
    </w:p>
    <w:p w14:paraId="643B9DA7" w14:textId="77777777" w:rsidR="00964874" w:rsidRPr="007D7D19" w:rsidRDefault="00964874" w:rsidP="00810EE1">
      <w:pPr>
        <w:tabs>
          <w:tab w:val="left" w:pos="9781"/>
        </w:tabs>
        <w:spacing w:after="0" w:afterAutospacing="0" w:line="240" w:lineRule="auto"/>
        <w:ind w:left="0" w:right="49"/>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  </w:t>
      </w:r>
    </w:p>
    <w:tbl>
      <w:tblPr>
        <w:tblStyle w:val="a5"/>
        <w:tblW w:w="0" w:type="auto"/>
        <w:tblLook w:val="04A0" w:firstRow="1" w:lastRow="0" w:firstColumn="1" w:lastColumn="0" w:noHBand="0" w:noVBand="1"/>
      </w:tblPr>
      <w:tblGrid>
        <w:gridCol w:w="2268"/>
        <w:gridCol w:w="4962"/>
        <w:gridCol w:w="2693"/>
      </w:tblGrid>
      <w:tr w:rsidR="007D7D19" w:rsidRPr="007D7D19" w14:paraId="0C6D72AF" w14:textId="77777777" w:rsidTr="00B32A4F">
        <w:tc>
          <w:tcPr>
            <w:tcW w:w="2268" w:type="dxa"/>
          </w:tcPr>
          <w:p w14:paraId="5E1BF81E" w14:textId="77777777" w:rsidR="00964874" w:rsidRPr="007D7D19" w:rsidRDefault="00964874" w:rsidP="00B32A4F">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NTISS</w:t>
            </w:r>
          </w:p>
        </w:tc>
        <w:tc>
          <w:tcPr>
            <w:tcW w:w="4962" w:type="dxa"/>
          </w:tcPr>
          <w:p w14:paraId="720A78AD" w14:textId="77777777" w:rsidR="00964874" w:rsidRPr="007D7D19" w:rsidRDefault="00964874" w:rsidP="00B32A4F">
            <w:pPr>
              <w:tabs>
                <w:tab w:val="left" w:pos="9781"/>
              </w:tabs>
              <w:spacing w:after="0" w:afterAutospacing="0" w:line="240" w:lineRule="auto"/>
              <w:ind w:left="31" w:right="49"/>
              <w:jc w:val="center"/>
              <w:rPr>
                <w:rFonts w:ascii="Times New Roman" w:hAnsi="Times New Roman" w:cs="Times New Roman"/>
                <w:bCs/>
                <w:sz w:val="24"/>
                <w:szCs w:val="24"/>
              </w:rPr>
            </w:pPr>
            <w:r w:rsidRPr="007D7D19">
              <w:rPr>
                <w:rFonts w:ascii="Times New Roman" w:hAnsi="Times New Roman" w:cs="Times New Roman"/>
                <w:bCs/>
                <w:sz w:val="24"/>
                <w:szCs w:val="24"/>
              </w:rPr>
              <w:t>Оцениваемый риск</w:t>
            </w:r>
          </w:p>
        </w:tc>
        <w:tc>
          <w:tcPr>
            <w:tcW w:w="2693" w:type="dxa"/>
          </w:tcPr>
          <w:p w14:paraId="16C486A0" w14:textId="77777777" w:rsidR="00964874" w:rsidRPr="007D7D19" w:rsidRDefault="00964874" w:rsidP="00B32A4F">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Смертность</w:t>
            </w:r>
          </w:p>
        </w:tc>
      </w:tr>
      <w:tr w:rsidR="007D7D19" w:rsidRPr="007D7D19" w14:paraId="6F3A2B13" w14:textId="77777777" w:rsidTr="00B32A4F">
        <w:trPr>
          <w:trHeight w:val="356"/>
        </w:trPr>
        <w:tc>
          <w:tcPr>
            <w:tcW w:w="2268" w:type="dxa"/>
          </w:tcPr>
          <w:p w14:paraId="5DD54CC9" w14:textId="77777777" w:rsidR="00964874" w:rsidRPr="007D7D19" w:rsidRDefault="000B2714" w:rsidP="00B32A4F">
            <w:pPr>
              <w:tabs>
                <w:tab w:val="left" w:pos="9781"/>
              </w:tabs>
              <w:spacing w:after="0" w:afterAutospacing="0" w:line="240" w:lineRule="auto"/>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0</w:t>
            </w:r>
            <w:r w:rsidRPr="007D7D19">
              <w:rPr>
                <w:rFonts w:ascii="Times New Roman" w:hAnsi="Times New Roman" w:cs="Times New Roman"/>
                <w:bCs/>
                <w:sz w:val="24"/>
                <w:szCs w:val="24"/>
                <w:lang w:val="en-US"/>
              </w:rPr>
              <w:t xml:space="preserve"> </w:t>
            </w:r>
            <w:r w:rsidR="00E45A0A" w:rsidRPr="007D7D19">
              <w:rPr>
                <w:rFonts w:ascii="Times New Roman" w:hAnsi="Times New Roman" w:cs="Times New Roman"/>
                <w:bCs/>
                <w:sz w:val="24"/>
                <w:szCs w:val="24"/>
                <w:lang w:val="en-US"/>
              </w:rPr>
              <w:t>–</w:t>
            </w:r>
            <w:r w:rsidRPr="007D7D19">
              <w:rPr>
                <w:rFonts w:ascii="Times New Roman" w:hAnsi="Times New Roman" w:cs="Times New Roman"/>
                <w:bCs/>
                <w:sz w:val="24"/>
                <w:szCs w:val="24"/>
                <w:lang w:val="en-US"/>
              </w:rPr>
              <w:t xml:space="preserve"> </w:t>
            </w:r>
            <w:r w:rsidR="00964874" w:rsidRPr="007D7D19">
              <w:rPr>
                <w:rFonts w:ascii="Times New Roman" w:hAnsi="Times New Roman" w:cs="Times New Roman"/>
                <w:bCs/>
                <w:sz w:val="24"/>
                <w:szCs w:val="24"/>
              </w:rPr>
              <w:t>9</w:t>
            </w:r>
          </w:p>
        </w:tc>
        <w:tc>
          <w:tcPr>
            <w:tcW w:w="4962" w:type="dxa"/>
          </w:tcPr>
          <w:p w14:paraId="5AEF911C" w14:textId="77777777" w:rsidR="00964874" w:rsidRPr="007D7D19" w:rsidRDefault="00964874" w:rsidP="00B32A4F">
            <w:pPr>
              <w:tabs>
                <w:tab w:val="left" w:pos="9781"/>
              </w:tabs>
              <w:spacing w:after="0" w:afterAutospacing="0" w:line="240" w:lineRule="auto"/>
              <w:ind w:left="31" w:right="49"/>
              <w:jc w:val="center"/>
              <w:rPr>
                <w:rFonts w:ascii="Times New Roman" w:hAnsi="Times New Roman" w:cs="Times New Roman"/>
                <w:bCs/>
                <w:sz w:val="24"/>
                <w:szCs w:val="24"/>
              </w:rPr>
            </w:pPr>
            <w:r w:rsidRPr="007D7D19">
              <w:rPr>
                <w:rFonts w:ascii="Times New Roman" w:hAnsi="Times New Roman" w:cs="Times New Roman"/>
                <w:bCs/>
                <w:sz w:val="24"/>
                <w:szCs w:val="24"/>
              </w:rPr>
              <w:t>низкий</w:t>
            </w:r>
          </w:p>
        </w:tc>
        <w:tc>
          <w:tcPr>
            <w:tcW w:w="2693" w:type="dxa"/>
          </w:tcPr>
          <w:p w14:paraId="339ED410" w14:textId="77777777" w:rsidR="00964874" w:rsidRPr="007D7D19" w:rsidRDefault="00964874" w:rsidP="00B32A4F">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w:t>
            </w:r>
          </w:p>
        </w:tc>
      </w:tr>
      <w:tr w:rsidR="007D7D19" w:rsidRPr="007D7D19" w14:paraId="2EF69DCA" w14:textId="77777777" w:rsidTr="00B32A4F">
        <w:tc>
          <w:tcPr>
            <w:tcW w:w="2268" w:type="dxa"/>
          </w:tcPr>
          <w:p w14:paraId="259359C3" w14:textId="77777777" w:rsidR="00964874" w:rsidRPr="007D7D19" w:rsidRDefault="000B2714" w:rsidP="00B32A4F">
            <w:pPr>
              <w:tabs>
                <w:tab w:val="left" w:pos="9781"/>
              </w:tabs>
              <w:spacing w:after="0" w:afterAutospacing="0" w:line="240" w:lineRule="auto"/>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10</w:t>
            </w:r>
            <w:r w:rsidRPr="007D7D19">
              <w:rPr>
                <w:rFonts w:ascii="Times New Roman" w:hAnsi="Times New Roman" w:cs="Times New Roman"/>
                <w:bCs/>
                <w:sz w:val="24"/>
                <w:szCs w:val="24"/>
                <w:lang w:val="en-US"/>
              </w:rPr>
              <w:t xml:space="preserve"> - </w:t>
            </w:r>
            <w:r w:rsidR="00964874" w:rsidRPr="007D7D19">
              <w:rPr>
                <w:rFonts w:ascii="Times New Roman" w:hAnsi="Times New Roman" w:cs="Times New Roman"/>
                <w:bCs/>
                <w:sz w:val="24"/>
                <w:szCs w:val="24"/>
              </w:rPr>
              <w:t>19</w:t>
            </w:r>
          </w:p>
        </w:tc>
        <w:tc>
          <w:tcPr>
            <w:tcW w:w="4962" w:type="dxa"/>
          </w:tcPr>
          <w:p w14:paraId="20E74A02" w14:textId="77777777" w:rsidR="00964874" w:rsidRPr="007D7D19" w:rsidRDefault="00964874" w:rsidP="00B32A4F">
            <w:pPr>
              <w:tabs>
                <w:tab w:val="left" w:pos="9781"/>
              </w:tabs>
              <w:spacing w:after="0" w:afterAutospacing="0" w:line="240" w:lineRule="auto"/>
              <w:ind w:left="31" w:right="49"/>
              <w:jc w:val="center"/>
              <w:rPr>
                <w:rFonts w:ascii="Times New Roman" w:hAnsi="Times New Roman" w:cs="Times New Roman"/>
                <w:bCs/>
                <w:sz w:val="24"/>
                <w:szCs w:val="24"/>
              </w:rPr>
            </w:pPr>
            <w:r w:rsidRPr="007D7D19">
              <w:rPr>
                <w:rFonts w:ascii="Times New Roman" w:hAnsi="Times New Roman" w:cs="Times New Roman"/>
                <w:bCs/>
                <w:sz w:val="24"/>
                <w:szCs w:val="24"/>
              </w:rPr>
              <w:t>между незначительным и умеренным</w:t>
            </w:r>
          </w:p>
        </w:tc>
        <w:tc>
          <w:tcPr>
            <w:tcW w:w="2693" w:type="dxa"/>
          </w:tcPr>
          <w:p w14:paraId="640F0318" w14:textId="77777777" w:rsidR="00964874" w:rsidRPr="007D7D19" w:rsidRDefault="00964874" w:rsidP="00B32A4F">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4-5%</w:t>
            </w:r>
          </w:p>
        </w:tc>
      </w:tr>
      <w:tr w:rsidR="007D7D19" w:rsidRPr="007D7D19" w14:paraId="07F64B3A" w14:textId="77777777" w:rsidTr="00B32A4F">
        <w:tc>
          <w:tcPr>
            <w:tcW w:w="2268" w:type="dxa"/>
          </w:tcPr>
          <w:p w14:paraId="461021B4" w14:textId="77777777" w:rsidR="00964874" w:rsidRPr="007D7D19" w:rsidRDefault="000B2714" w:rsidP="00B32A4F">
            <w:pPr>
              <w:tabs>
                <w:tab w:val="left" w:pos="9781"/>
              </w:tabs>
              <w:spacing w:after="0" w:afterAutospacing="0" w:line="240" w:lineRule="auto"/>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20</w:t>
            </w:r>
            <w:r w:rsidRPr="007D7D19">
              <w:rPr>
                <w:rFonts w:ascii="Times New Roman" w:hAnsi="Times New Roman" w:cs="Times New Roman"/>
                <w:bCs/>
                <w:sz w:val="24"/>
                <w:szCs w:val="24"/>
                <w:lang w:val="en-US"/>
              </w:rPr>
              <w:t xml:space="preserve"> - </w:t>
            </w:r>
            <w:r w:rsidR="00964874" w:rsidRPr="007D7D19">
              <w:rPr>
                <w:rFonts w:ascii="Times New Roman" w:hAnsi="Times New Roman" w:cs="Times New Roman"/>
                <w:bCs/>
                <w:sz w:val="24"/>
                <w:szCs w:val="24"/>
              </w:rPr>
              <w:t>29</w:t>
            </w:r>
          </w:p>
        </w:tc>
        <w:tc>
          <w:tcPr>
            <w:tcW w:w="4962" w:type="dxa"/>
          </w:tcPr>
          <w:p w14:paraId="73E9CFA1" w14:textId="77777777" w:rsidR="00964874" w:rsidRPr="007D7D19" w:rsidRDefault="00964874" w:rsidP="00B32A4F">
            <w:pPr>
              <w:tabs>
                <w:tab w:val="left" w:pos="9781"/>
              </w:tabs>
              <w:spacing w:after="0" w:afterAutospacing="0" w:line="240" w:lineRule="auto"/>
              <w:ind w:left="31" w:right="49"/>
              <w:jc w:val="center"/>
              <w:rPr>
                <w:rFonts w:ascii="Times New Roman" w:hAnsi="Times New Roman" w:cs="Times New Roman"/>
                <w:bCs/>
                <w:sz w:val="24"/>
                <w:szCs w:val="24"/>
              </w:rPr>
            </w:pPr>
            <w:r w:rsidRPr="007D7D19">
              <w:rPr>
                <w:rFonts w:ascii="Times New Roman" w:hAnsi="Times New Roman" w:cs="Times New Roman"/>
                <w:bCs/>
                <w:sz w:val="24"/>
                <w:szCs w:val="24"/>
              </w:rPr>
              <w:t>умеренный</w:t>
            </w:r>
          </w:p>
        </w:tc>
        <w:tc>
          <w:tcPr>
            <w:tcW w:w="2693" w:type="dxa"/>
          </w:tcPr>
          <w:p w14:paraId="6BCF3A23" w14:textId="77777777" w:rsidR="00964874" w:rsidRPr="007D7D19" w:rsidRDefault="00964874" w:rsidP="00B32A4F">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18-19%</w:t>
            </w:r>
          </w:p>
        </w:tc>
      </w:tr>
      <w:tr w:rsidR="007D7D19" w:rsidRPr="007D7D19" w14:paraId="61674BB6" w14:textId="77777777" w:rsidTr="00B32A4F">
        <w:tc>
          <w:tcPr>
            <w:tcW w:w="2268" w:type="dxa"/>
          </w:tcPr>
          <w:p w14:paraId="0EB0A2F3" w14:textId="77777777" w:rsidR="00964874" w:rsidRPr="007D7D19" w:rsidRDefault="00964874" w:rsidP="00B32A4F">
            <w:pPr>
              <w:tabs>
                <w:tab w:val="left" w:pos="9781"/>
              </w:tabs>
              <w:spacing w:after="0" w:afterAutospacing="0" w:line="240" w:lineRule="auto"/>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&gt;30</w:t>
            </w:r>
          </w:p>
        </w:tc>
        <w:tc>
          <w:tcPr>
            <w:tcW w:w="4962" w:type="dxa"/>
          </w:tcPr>
          <w:p w14:paraId="29680491" w14:textId="77777777" w:rsidR="00964874" w:rsidRPr="007D7D19" w:rsidRDefault="00964874" w:rsidP="00B32A4F">
            <w:pPr>
              <w:tabs>
                <w:tab w:val="left" w:pos="9781"/>
              </w:tabs>
              <w:spacing w:after="0" w:afterAutospacing="0" w:line="240" w:lineRule="auto"/>
              <w:ind w:left="31" w:right="49"/>
              <w:jc w:val="center"/>
              <w:rPr>
                <w:rFonts w:ascii="Times New Roman" w:hAnsi="Times New Roman" w:cs="Times New Roman"/>
                <w:bCs/>
                <w:sz w:val="24"/>
                <w:szCs w:val="24"/>
              </w:rPr>
            </w:pPr>
            <w:r w:rsidRPr="007D7D19">
              <w:rPr>
                <w:rFonts w:ascii="Times New Roman" w:hAnsi="Times New Roman" w:cs="Times New Roman"/>
                <w:bCs/>
                <w:sz w:val="24"/>
                <w:szCs w:val="24"/>
              </w:rPr>
              <w:t>высокий</w:t>
            </w:r>
          </w:p>
        </w:tc>
        <w:tc>
          <w:tcPr>
            <w:tcW w:w="2693" w:type="dxa"/>
          </w:tcPr>
          <w:p w14:paraId="168402AC" w14:textId="77777777" w:rsidR="00964874" w:rsidRPr="007D7D19" w:rsidRDefault="00964874" w:rsidP="00B32A4F">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20-30%</w:t>
            </w:r>
          </w:p>
        </w:tc>
      </w:tr>
      <w:tr w:rsidR="007D7D19" w:rsidRPr="007D7D19" w14:paraId="1B3D2CBC" w14:textId="77777777" w:rsidTr="00564032">
        <w:tc>
          <w:tcPr>
            <w:tcW w:w="9923" w:type="dxa"/>
            <w:gridSpan w:val="3"/>
          </w:tcPr>
          <w:p w14:paraId="005A1751" w14:textId="76169BF2" w:rsidR="00B32A4F" w:rsidRPr="007D7D19" w:rsidRDefault="00B32A4F" w:rsidP="00B32A4F">
            <w:pPr>
              <w:tabs>
                <w:tab w:val="left" w:pos="9781"/>
              </w:tabs>
              <w:spacing w:after="0" w:afterAutospacing="0" w:line="240" w:lineRule="auto"/>
              <w:ind w:left="0" w:right="49" w:firstLine="447"/>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Примечание – Источник [7</w:t>
            </w:r>
            <w:r w:rsidR="00565546">
              <w:rPr>
                <w:rFonts w:ascii="Times New Roman" w:eastAsia="Times New Roman" w:hAnsi="Times New Roman" w:cs="Times New Roman"/>
                <w:sz w:val="24"/>
                <w:szCs w:val="24"/>
                <w:lang w:eastAsia="ru-RU"/>
              </w:rPr>
              <w:t>4</w:t>
            </w:r>
            <w:r w:rsidR="00040692">
              <w:rPr>
                <w:rFonts w:ascii="Times New Roman" w:eastAsia="Times New Roman" w:hAnsi="Times New Roman" w:cs="Times New Roman"/>
                <w:sz w:val="24"/>
                <w:szCs w:val="24"/>
                <w:lang w:eastAsia="ru-RU"/>
              </w:rPr>
              <w:t>,с. 9</w:t>
            </w:r>
            <w:r w:rsidRPr="007D7D19">
              <w:rPr>
                <w:rFonts w:ascii="Times New Roman" w:eastAsia="Times New Roman" w:hAnsi="Times New Roman" w:cs="Times New Roman"/>
                <w:sz w:val="24"/>
                <w:szCs w:val="24"/>
                <w:lang w:eastAsia="ru-RU"/>
              </w:rPr>
              <w:t xml:space="preserve">] </w:t>
            </w:r>
          </w:p>
        </w:tc>
      </w:tr>
    </w:tbl>
    <w:p w14:paraId="52D06D0B" w14:textId="77777777" w:rsidR="00964874" w:rsidRPr="007D7D19" w:rsidRDefault="00964874" w:rsidP="00B32A4F">
      <w:pPr>
        <w:tabs>
          <w:tab w:val="left" w:pos="709"/>
          <w:tab w:val="left" w:pos="9781"/>
        </w:tabs>
        <w:spacing w:after="0" w:afterAutospacing="0" w:line="240" w:lineRule="auto"/>
        <w:ind w:left="0" w:right="49"/>
        <w:rPr>
          <w:rFonts w:ascii="Times New Roman" w:eastAsia="Times New Roman" w:hAnsi="Times New Roman" w:cs="Times New Roman"/>
          <w:sz w:val="28"/>
          <w:szCs w:val="28"/>
          <w:lang w:eastAsia="ru-RU"/>
        </w:rPr>
      </w:pPr>
    </w:p>
    <w:p w14:paraId="258399C9" w14:textId="77777777" w:rsidR="00B32A4F" w:rsidRPr="007D7D19" w:rsidRDefault="00B32A4F" w:rsidP="00B32A4F">
      <w:pPr>
        <w:pStyle w:val="a3"/>
        <w:numPr>
          <w:ilvl w:val="2"/>
          <w:numId w:val="9"/>
        </w:numPr>
        <w:tabs>
          <w:tab w:val="left" w:pos="709"/>
          <w:tab w:val="left" w:pos="9781"/>
        </w:tabs>
        <w:spacing w:after="0" w:line="240" w:lineRule="auto"/>
        <w:ind w:left="0" w:right="49" w:firstLine="567"/>
        <w:jc w:val="both"/>
        <w:rPr>
          <w:rFonts w:ascii="Times New Roman" w:hAnsi="Times New Roman"/>
          <w:bCs/>
          <w:sz w:val="28"/>
          <w:szCs w:val="28"/>
        </w:rPr>
      </w:pPr>
      <w:r w:rsidRPr="007D7D19">
        <w:rPr>
          <w:rFonts w:ascii="Times New Roman" w:hAnsi="Times New Roman"/>
          <w:bCs/>
          <w:sz w:val="28"/>
          <w:szCs w:val="28"/>
        </w:rPr>
        <w:br w:type="page"/>
      </w:r>
    </w:p>
    <w:p w14:paraId="4F0ABFAE" w14:textId="4949C626" w:rsidR="00964874" w:rsidRPr="007D7D19" w:rsidRDefault="00964874" w:rsidP="00E87A05">
      <w:pPr>
        <w:pStyle w:val="a3"/>
        <w:numPr>
          <w:ilvl w:val="2"/>
          <w:numId w:val="32"/>
        </w:numPr>
        <w:tabs>
          <w:tab w:val="left" w:pos="709"/>
          <w:tab w:val="left" w:pos="1276"/>
          <w:tab w:val="left" w:pos="9781"/>
        </w:tabs>
        <w:spacing w:after="0" w:line="240" w:lineRule="auto"/>
        <w:ind w:left="0" w:right="49" w:firstLine="567"/>
        <w:jc w:val="both"/>
        <w:rPr>
          <w:rFonts w:ascii="Times New Roman" w:hAnsi="Times New Roman"/>
          <w:bCs/>
          <w:sz w:val="28"/>
          <w:szCs w:val="28"/>
        </w:rPr>
      </w:pPr>
      <w:r w:rsidRPr="007D7D19">
        <w:rPr>
          <w:rFonts w:ascii="Times New Roman" w:hAnsi="Times New Roman"/>
          <w:bCs/>
          <w:sz w:val="28"/>
          <w:szCs w:val="28"/>
        </w:rPr>
        <w:lastRenderedPageBreak/>
        <w:t xml:space="preserve">Функциональные и общеклинические лабораторные методы исследования </w:t>
      </w:r>
    </w:p>
    <w:p w14:paraId="6A686481" w14:textId="77777777" w:rsidR="00964874" w:rsidRPr="007D7D19" w:rsidRDefault="00964874"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В процессе исследования новорожденным пациентам с целью выявления ОПП в периоперационном периоде были проведены следующие функциональные и общеклинические методы исследования:</w:t>
      </w:r>
    </w:p>
    <w:p w14:paraId="789EEC3B" w14:textId="5E8C14A2" w:rsidR="00964874" w:rsidRPr="007D7D19" w:rsidRDefault="00964874" w:rsidP="00B32A4F">
      <w:pPr>
        <w:pStyle w:val="ac"/>
        <w:tabs>
          <w:tab w:val="left" w:pos="9781"/>
        </w:tabs>
        <w:ind w:right="49"/>
        <w:jc w:val="both"/>
        <w:rPr>
          <w:rFonts w:ascii="Times New Roman" w:hAnsi="Times New Roman"/>
          <w:sz w:val="28"/>
          <w:szCs w:val="28"/>
        </w:rPr>
      </w:pPr>
      <w:r w:rsidRPr="007D7D19">
        <w:rPr>
          <w:rFonts w:ascii="Times New Roman" w:hAnsi="Times New Roman"/>
          <w:b/>
          <w:sz w:val="28"/>
          <w:szCs w:val="28"/>
        </w:rPr>
        <w:t>Функциональные методы исследования</w:t>
      </w:r>
      <w:r w:rsidR="00DE2474" w:rsidRPr="007D7D19">
        <w:rPr>
          <w:rFonts w:ascii="Times New Roman" w:hAnsi="Times New Roman"/>
          <w:sz w:val="28"/>
          <w:szCs w:val="28"/>
        </w:rPr>
        <w:t xml:space="preserve"> - </w:t>
      </w:r>
      <w:r w:rsidRPr="007D7D19">
        <w:rPr>
          <w:rFonts w:ascii="Times New Roman" w:hAnsi="Times New Roman"/>
          <w:sz w:val="28"/>
          <w:szCs w:val="28"/>
        </w:rPr>
        <w:t xml:space="preserve">оценка </w:t>
      </w:r>
      <w:r w:rsidR="00DA4D2B" w:rsidRPr="007D7D19">
        <w:rPr>
          <w:rFonts w:ascii="Times New Roman" w:hAnsi="Times New Roman"/>
          <w:sz w:val="28"/>
          <w:szCs w:val="28"/>
        </w:rPr>
        <w:t>сокрости клубочковой фильтрации (</w:t>
      </w:r>
      <w:r w:rsidR="00490E63" w:rsidRPr="007D7D19">
        <w:rPr>
          <w:rFonts w:ascii="Times New Roman" w:hAnsi="Times New Roman"/>
          <w:sz w:val="28"/>
          <w:szCs w:val="28"/>
        </w:rPr>
        <w:t>СКФ</w:t>
      </w:r>
      <w:r w:rsidR="00DA4D2B" w:rsidRPr="007D7D19">
        <w:rPr>
          <w:rFonts w:ascii="Times New Roman" w:hAnsi="Times New Roman"/>
          <w:sz w:val="28"/>
          <w:szCs w:val="28"/>
        </w:rPr>
        <w:t xml:space="preserve">) </w:t>
      </w:r>
      <w:r w:rsidRPr="007D7D19">
        <w:rPr>
          <w:rFonts w:ascii="Times New Roman" w:hAnsi="Times New Roman"/>
          <w:sz w:val="28"/>
          <w:szCs w:val="28"/>
        </w:rPr>
        <w:t>по модифицированной формуле Шварца</w:t>
      </w:r>
      <w:r w:rsidR="00D20CCD" w:rsidRPr="007D7D19">
        <w:rPr>
          <w:rFonts w:ascii="Times New Roman" w:hAnsi="Times New Roman"/>
          <w:sz w:val="28"/>
          <w:szCs w:val="28"/>
        </w:rPr>
        <w:t xml:space="preserve"> </w:t>
      </w:r>
      <w:r w:rsidR="00A81B03" w:rsidRPr="007D7D19">
        <w:rPr>
          <w:rFonts w:ascii="Times New Roman" w:hAnsi="Times New Roman"/>
          <w:sz w:val="28"/>
          <w:szCs w:val="28"/>
        </w:rPr>
        <w:t>(рисунок</w:t>
      </w:r>
      <w:r w:rsidRPr="007D7D19">
        <w:rPr>
          <w:rFonts w:ascii="Times New Roman" w:hAnsi="Times New Roman"/>
          <w:sz w:val="28"/>
          <w:szCs w:val="28"/>
        </w:rPr>
        <w:t xml:space="preserve"> </w:t>
      </w:r>
      <w:r w:rsidR="00E428AC" w:rsidRPr="007D7D19">
        <w:rPr>
          <w:rFonts w:ascii="Times New Roman" w:hAnsi="Times New Roman"/>
          <w:sz w:val="28"/>
          <w:szCs w:val="28"/>
        </w:rPr>
        <w:t>3</w:t>
      </w:r>
      <w:r w:rsidR="005E0AF4" w:rsidRPr="007D7D19">
        <w:rPr>
          <w:rFonts w:ascii="Times New Roman" w:hAnsi="Times New Roman"/>
          <w:sz w:val="28"/>
          <w:szCs w:val="28"/>
        </w:rPr>
        <w:t>)</w:t>
      </w:r>
      <w:r w:rsidR="00DE2474" w:rsidRPr="007D7D19">
        <w:rPr>
          <w:rFonts w:ascii="Times New Roman" w:hAnsi="Times New Roman"/>
          <w:sz w:val="28"/>
          <w:szCs w:val="28"/>
        </w:rPr>
        <w:t>, оценка</w:t>
      </w:r>
      <w:r w:rsidRPr="007D7D19">
        <w:rPr>
          <w:rFonts w:ascii="Times New Roman" w:hAnsi="Times New Roman"/>
          <w:sz w:val="28"/>
          <w:szCs w:val="28"/>
        </w:rPr>
        <w:t xml:space="preserve"> водного баланса с учетом выведения жидкости из организма через почки в процентах к полученном</w:t>
      </w:r>
      <w:r w:rsidR="00DE2474" w:rsidRPr="007D7D19">
        <w:rPr>
          <w:rFonts w:ascii="Times New Roman" w:hAnsi="Times New Roman"/>
          <w:sz w:val="28"/>
          <w:szCs w:val="28"/>
        </w:rPr>
        <w:t>у, измерение почасового диуреза</w:t>
      </w:r>
      <w:r w:rsidRPr="007D7D19">
        <w:rPr>
          <w:rFonts w:ascii="Times New Roman" w:hAnsi="Times New Roman"/>
          <w:sz w:val="28"/>
          <w:szCs w:val="28"/>
        </w:rPr>
        <w:t xml:space="preserve">. </w:t>
      </w:r>
    </w:p>
    <w:p w14:paraId="03D97B37" w14:textId="2D3F21AC" w:rsidR="00964874" w:rsidRPr="007D7D19" w:rsidRDefault="00964874"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А)</w:t>
      </w:r>
      <w:r w:rsidR="00D46A84" w:rsidRPr="007D7D19">
        <w:rPr>
          <w:rFonts w:ascii="Times New Roman" w:hAnsi="Times New Roman"/>
          <w:sz w:val="28"/>
          <w:szCs w:val="28"/>
        </w:rPr>
        <w:t xml:space="preserve"> </w:t>
      </w:r>
      <w:r w:rsidRPr="007D7D19">
        <w:rPr>
          <w:rFonts w:ascii="Times New Roman" w:hAnsi="Times New Roman"/>
          <w:sz w:val="28"/>
          <w:szCs w:val="28"/>
        </w:rPr>
        <w:t xml:space="preserve">Функциональное   состояние   почек   оценивалось   на   основании   данных расчета </w:t>
      </w:r>
      <w:r w:rsidR="00D46A84" w:rsidRPr="007D7D19">
        <w:rPr>
          <w:rFonts w:ascii="Times New Roman" w:hAnsi="Times New Roman"/>
          <w:sz w:val="28"/>
          <w:szCs w:val="28"/>
        </w:rPr>
        <w:t>СКФ</w:t>
      </w:r>
      <w:r w:rsidR="00236CB4" w:rsidRPr="007D7D19">
        <w:rPr>
          <w:rFonts w:ascii="Times New Roman" w:hAnsi="Times New Roman"/>
          <w:sz w:val="28"/>
          <w:szCs w:val="28"/>
        </w:rPr>
        <w:t>.</w:t>
      </w:r>
      <w:r w:rsidR="00236CB4" w:rsidRPr="007D7D19">
        <w:rPr>
          <w:rFonts w:ascii="Times New Roman" w:hAnsi="Times New Roman"/>
          <w:bCs/>
          <w:sz w:val="28"/>
          <w:szCs w:val="28"/>
        </w:rPr>
        <w:t xml:space="preserve"> Расчет    скорости    клубочковой    фильтрации    (СКФ)    производили    по модифицированной формуле Шварца,представлена ниже </w:t>
      </w:r>
      <w:r w:rsidR="00236CB4" w:rsidRPr="007D7D19">
        <w:rPr>
          <w:rFonts w:ascii="Times New Roman" w:hAnsi="Times New Roman"/>
          <w:sz w:val="28"/>
          <w:szCs w:val="28"/>
        </w:rPr>
        <w:t xml:space="preserve"> [</w:t>
      </w:r>
      <w:r w:rsidR="00D7698A">
        <w:rPr>
          <w:rFonts w:ascii="Times New Roman" w:hAnsi="Times New Roman"/>
          <w:sz w:val="28"/>
          <w:szCs w:val="28"/>
        </w:rPr>
        <w:t>75</w:t>
      </w:r>
      <w:r w:rsidR="00236CB4" w:rsidRPr="007D7D19">
        <w:rPr>
          <w:rFonts w:ascii="Times New Roman" w:hAnsi="Times New Roman"/>
          <w:sz w:val="28"/>
          <w:szCs w:val="28"/>
        </w:rPr>
        <w:t>].</w:t>
      </w:r>
    </w:p>
    <w:p w14:paraId="4958901F" w14:textId="77777777" w:rsidR="00E84066" w:rsidRPr="007D7D19" w:rsidRDefault="00E84066" w:rsidP="00810EE1">
      <w:pPr>
        <w:pStyle w:val="a3"/>
        <w:tabs>
          <w:tab w:val="left" w:pos="9781"/>
        </w:tabs>
        <w:spacing w:line="240" w:lineRule="auto"/>
        <w:ind w:left="0" w:right="49"/>
        <w:jc w:val="both"/>
        <w:rPr>
          <w:rFonts w:ascii="Times New Roman" w:hAnsi="Times New Roman"/>
          <w:sz w:val="28"/>
          <w:szCs w:val="28"/>
        </w:rPr>
      </w:pPr>
    </w:p>
    <w:p w14:paraId="659DD65E" w14:textId="77777777" w:rsidR="00964874" w:rsidRPr="007D7D19" w:rsidRDefault="00964874" w:rsidP="00810EE1">
      <w:pPr>
        <w:pStyle w:val="a3"/>
        <w:tabs>
          <w:tab w:val="left" w:pos="9781"/>
        </w:tabs>
        <w:spacing w:line="240" w:lineRule="auto"/>
        <w:ind w:left="0" w:right="49"/>
        <w:jc w:val="center"/>
        <w:rPr>
          <w:rFonts w:ascii="Times New Roman" w:hAnsi="Times New Roman"/>
          <w:i/>
          <w:iCs/>
          <w:sz w:val="28"/>
          <w:szCs w:val="28"/>
        </w:rPr>
      </w:pPr>
      <w:r w:rsidRPr="007D7D19">
        <w:rPr>
          <w:rFonts w:ascii="Times New Roman" w:hAnsi="Times New Roman"/>
          <w:i/>
          <w:iCs/>
          <w:sz w:val="28"/>
          <w:szCs w:val="28"/>
        </w:rPr>
        <w:t>СКФ (мл/мин/1,73 м2)= 0,45хдлина тела(см)</w:t>
      </w:r>
    </w:p>
    <w:p w14:paraId="7335BD92" w14:textId="77777777" w:rsidR="00E428AC" w:rsidRPr="007D7D19" w:rsidRDefault="00964874" w:rsidP="00810EE1">
      <w:pPr>
        <w:pStyle w:val="a3"/>
        <w:tabs>
          <w:tab w:val="left" w:pos="9781"/>
        </w:tabs>
        <w:spacing w:line="240" w:lineRule="auto"/>
        <w:ind w:left="0" w:right="49"/>
        <w:jc w:val="center"/>
        <w:rPr>
          <w:rFonts w:ascii="Times New Roman" w:hAnsi="Times New Roman"/>
          <w:bCs/>
          <w:i/>
          <w:iCs/>
          <w:sz w:val="28"/>
          <w:szCs w:val="28"/>
        </w:rPr>
      </w:pPr>
      <w:r w:rsidRPr="007D7D19">
        <w:rPr>
          <w:rFonts w:ascii="Times New Roman" w:hAnsi="Times New Roman"/>
          <w:i/>
          <w:iCs/>
          <w:sz w:val="28"/>
          <w:szCs w:val="28"/>
        </w:rPr>
        <w:t>Креатинин плазмы (мг/дл)</w:t>
      </w:r>
    </w:p>
    <w:p w14:paraId="4666FAED" w14:textId="17256DD9" w:rsidR="00E428AC" w:rsidRPr="007D7D19" w:rsidRDefault="00236CB4"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cs="Times New Roman"/>
          <w:sz w:val="28"/>
          <w:szCs w:val="28"/>
          <w:lang w:eastAsia="ru-RU"/>
        </w:rPr>
        <w:t xml:space="preserve">Нормой СКФ у новорожденных первых 7 дней жизни считали в диапазоне 35 </w:t>
      </w:r>
      <w:r w:rsidRPr="007D7D19">
        <w:rPr>
          <w:rFonts w:ascii="Times New Roman" w:hAnsi="Times New Roman" w:cs="Times New Roman"/>
          <w:bCs/>
          <w:sz w:val="28"/>
          <w:szCs w:val="28"/>
        </w:rPr>
        <w:t xml:space="preserve">мл\мин,1,73м2 </w:t>
      </w:r>
      <w:r w:rsidRPr="007D7D19">
        <w:rPr>
          <w:rFonts w:ascii="Times New Roman" w:eastAsia="Times New Roman" w:hAnsi="Times New Roman" w:cs="Times New Roman"/>
          <w:sz w:val="28"/>
          <w:szCs w:val="28"/>
          <w:lang w:eastAsia="ru-RU"/>
        </w:rPr>
        <w:t>.</w:t>
      </w:r>
    </w:p>
    <w:p w14:paraId="7D86D5A6" w14:textId="306B24F3" w:rsidR="00964874" w:rsidRPr="007D7D19" w:rsidRDefault="00964874"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Б)</w:t>
      </w:r>
      <w:r w:rsidR="00445E62" w:rsidRPr="007D7D19">
        <w:rPr>
          <w:rFonts w:ascii="Times New Roman" w:hAnsi="Times New Roman"/>
          <w:sz w:val="28"/>
          <w:szCs w:val="28"/>
        </w:rPr>
        <w:t xml:space="preserve"> </w:t>
      </w:r>
      <w:r w:rsidRPr="007D7D19">
        <w:rPr>
          <w:rFonts w:ascii="Times New Roman" w:hAnsi="Times New Roman"/>
          <w:sz w:val="28"/>
          <w:szCs w:val="28"/>
        </w:rPr>
        <w:t>Оценка водного баланса (процент выделения, в %) проводилась по формуле</w:t>
      </w:r>
      <w:r w:rsidR="005C1265" w:rsidRPr="007D7D19">
        <w:rPr>
          <w:rFonts w:ascii="Times New Roman" w:hAnsi="Times New Roman"/>
          <w:sz w:val="28"/>
          <w:szCs w:val="28"/>
        </w:rPr>
        <w:t xml:space="preserve"> </w:t>
      </w:r>
      <w:r w:rsidRPr="007D7D19">
        <w:rPr>
          <w:rFonts w:ascii="Times New Roman" w:eastAsia="Times New Roman" w:hAnsi="Times New Roman"/>
          <w:sz w:val="28"/>
          <w:szCs w:val="28"/>
          <w:lang w:eastAsia="ru-RU"/>
        </w:rPr>
        <w:t>[</w:t>
      </w:r>
      <w:r w:rsidR="003E0B6A">
        <w:rPr>
          <w:rFonts w:ascii="Times New Roman" w:eastAsia="Times New Roman" w:hAnsi="Times New Roman"/>
          <w:sz w:val="28"/>
          <w:szCs w:val="28"/>
          <w:lang w:eastAsia="ru-RU"/>
        </w:rPr>
        <w:t>76</w:t>
      </w:r>
      <w:r w:rsidRPr="007D7D19">
        <w:rPr>
          <w:rFonts w:ascii="Times New Roman" w:eastAsia="Times New Roman" w:hAnsi="Times New Roman"/>
          <w:sz w:val="28"/>
          <w:szCs w:val="28"/>
          <w:lang w:eastAsia="ru-RU"/>
        </w:rPr>
        <w:t>]:</w:t>
      </w:r>
    </w:p>
    <w:p w14:paraId="38BF3B37" w14:textId="77777777" w:rsidR="00445E62" w:rsidRPr="007D7D19" w:rsidRDefault="00954232" w:rsidP="00810EE1">
      <w:pPr>
        <w:pStyle w:val="a3"/>
        <w:tabs>
          <w:tab w:val="left" w:pos="9781"/>
        </w:tabs>
        <w:spacing w:line="240" w:lineRule="auto"/>
        <w:ind w:left="0" w:right="49"/>
        <w:rPr>
          <w:rFonts w:ascii="Times New Roman" w:hAnsi="Times New Roman"/>
          <w:iCs/>
          <w:sz w:val="28"/>
          <w:szCs w:val="28"/>
        </w:rPr>
      </w:pPr>
      <w:r w:rsidRPr="007D7D19">
        <w:rPr>
          <w:rFonts w:ascii="Times New Roman" w:hAnsi="Times New Roman"/>
          <w:iCs/>
          <w:sz w:val="28"/>
          <w:szCs w:val="28"/>
        </w:rPr>
        <w:t xml:space="preserve">                                     </w:t>
      </w:r>
      <w:r w:rsidR="00964874" w:rsidRPr="007D7D19">
        <w:rPr>
          <w:rFonts w:ascii="Times New Roman" w:hAnsi="Times New Roman"/>
          <w:iCs/>
          <w:sz w:val="28"/>
          <w:szCs w:val="28"/>
        </w:rPr>
        <w:t>Количество выделенной жидкости</w:t>
      </w:r>
    </w:p>
    <w:p w14:paraId="1B4F74D7" w14:textId="7CCF7934" w:rsidR="00964874" w:rsidRPr="007D7D19" w:rsidRDefault="00EF20EB" w:rsidP="00810EE1">
      <w:pPr>
        <w:pStyle w:val="a3"/>
        <w:tabs>
          <w:tab w:val="left" w:pos="9781"/>
        </w:tabs>
        <w:spacing w:line="240" w:lineRule="auto"/>
        <w:ind w:left="0" w:right="49"/>
        <w:jc w:val="center"/>
        <w:rPr>
          <w:rFonts w:ascii="Times New Roman" w:hAnsi="Times New Roman"/>
          <w:iCs/>
          <w:sz w:val="28"/>
          <w:szCs w:val="28"/>
        </w:rPr>
      </w:pPr>
      <w:r w:rsidRPr="007D7D19">
        <w:rPr>
          <w:rFonts w:ascii="Times New Roman" w:hAnsi="Times New Roman"/>
          <w:iCs/>
          <w:noProof/>
          <w:sz w:val="28"/>
          <w:szCs w:val="28"/>
          <w:lang w:eastAsia="ru-RU"/>
        </w:rPr>
        <mc:AlternateContent>
          <mc:Choice Requires="wps">
            <w:drawing>
              <wp:anchor distT="4294967295" distB="4294967295" distL="114300" distR="114300" simplePos="0" relativeHeight="251659264" behindDoc="0" locked="0" layoutInCell="1" allowOverlap="1" wp14:anchorId="56989B7E" wp14:editId="405AF756">
                <wp:simplePos x="0" y="0"/>
                <wp:positionH relativeFrom="column">
                  <wp:posOffset>1691640</wp:posOffset>
                </wp:positionH>
                <wp:positionV relativeFrom="paragraph">
                  <wp:posOffset>4444</wp:posOffset>
                </wp:positionV>
                <wp:extent cx="2541905" cy="0"/>
                <wp:effectExtent l="0" t="0" r="0" b="0"/>
                <wp:wrapNone/>
                <wp:docPr id="1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1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5743605" id="Прямая соединительная линия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2pt,.35pt" to="333.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" strokecolor="black [3200]" strokeweight=".5pt">
                <v:stroke joinstyle="miter"/>
                <o:lock v:ext="edit" shapetype="f"/>
              </v:line>
            </w:pict>
          </mc:Fallback>
        </mc:AlternateContent>
      </w:r>
      <w:r w:rsidR="005C1265" w:rsidRPr="007D7D19">
        <w:rPr>
          <w:rFonts w:ascii="Times New Roman" w:hAnsi="Times New Roman"/>
          <w:iCs/>
          <w:sz w:val="28"/>
          <w:szCs w:val="28"/>
        </w:rPr>
        <w:t>К</w:t>
      </w:r>
      <w:r w:rsidR="00964874" w:rsidRPr="007D7D19">
        <w:rPr>
          <w:rFonts w:ascii="Times New Roman" w:hAnsi="Times New Roman"/>
          <w:iCs/>
          <w:sz w:val="28"/>
          <w:szCs w:val="28"/>
        </w:rPr>
        <w:t>оличество введенной жидкости х 100%</w:t>
      </w:r>
    </w:p>
    <w:p w14:paraId="102AB33B" w14:textId="77777777" w:rsidR="0054120B" w:rsidRPr="007D7D19" w:rsidRDefault="0054120B" w:rsidP="00810EE1">
      <w:pPr>
        <w:pStyle w:val="a3"/>
        <w:tabs>
          <w:tab w:val="left" w:pos="9781"/>
        </w:tabs>
        <w:spacing w:line="240" w:lineRule="auto"/>
        <w:ind w:left="0" w:right="49"/>
        <w:jc w:val="both"/>
        <w:rPr>
          <w:rFonts w:ascii="Times New Roman" w:hAnsi="Times New Roman"/>
          <w:b/>
          <w:bCs/>
          <w:sz w:val="28"/>
          <w:szCs w:val="28"/>
        </w:rPr>
      </w:pPr>
    </w:p>
    <w:p w14:paraId="4C792BFF" w14:textId="6580903F" w:rsidR="00D36CC0" w:rsidRPr="007D7D19" w:rsidRDefault="00964874" w:rsidP="00B32A4F">
      <w:pPr>
        <w:pStyle w:val="a3"/>
        <w:tabs>
          <w:tab w:val="left" w:pos="9781"/>
        </w:tabs>
        <w:spacing w:line="240" w:lineRule="auto"/>
        <w:ind w:left="0" w:right="49" w:firstLine="567"/>
        <w:jc w:val="both"/>
        <w:rPr>
          <w:rFonts w:ascii="Times New Roman" w:hAnsi="Times New Roman"/>
          <w:b/>
          <w:bCs/>
          <w:i/>
          <w:iCs/>
          <w:sz w:val="28"/>
          <w:szCs w:val="28"/>
        </w:rPr>
      </w:pPr>
      <w:r w:rsidRPr="007D7D19">
        <w:rPr>
          <w:rFonts w:ascii="Times New Roman" w:hAnsi="Times New Roman"/>
          <w:b/>
          <w:bCs/>
          <w:sz w:val="28"/>
          <w:szCs w:val="28"/>
        </w:rPr>
        <w:t>Интерпретация  результатов</w:t>
      </w:r>
      <w:r w:rsidR="00D36CC0" w:rsidRPr="007D7D19">
        <w:rPr>
          <w:rFonts w:ascii="Times New Roman" w:hAnsi="Times New Roman"/>
          <w:b/>
          <w:bCs/>
          <w:sz w:val="28"/>
          <w:szCs w:val="28"/>
        </w:rPr>
        <w:t xml:space="preserve"> оценки водного баланса</w:t>
      </w:r>
      <w:r w:rsidRPr="007D7D19">
        <w:rPr>
          <w:rFonts w:ascii="Times New Roman" w:hAnsi="Times New Roman"/>
          <w:b/>
          <w:bCs/>
          <w:i/>
          <w:iCs/>
          <w:sz w:val="28"/>
          <w:szCs w:val="28"/>
        </w:rPr>
        <w:t>:</w:t>
      </w:r>
    </w:p>
    <w:p w14:paraId="73C7ADAE" w14:textId="17B2F57C" w:rsidR="00964874"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70% </w:t>
      </w:r>
      <w:r w:rsidRPr="007D7D19">
        <w:rPr>
          <w:rFonts w:ascii="Times New Roman" w:hAnsi="Times New Roman"/>
          <w:i/>
          <w:sz w:val="28"/>
          <w:szCs w:val="28"/>
        </w:rPr>
        <w:t>±</w:t>
      </w:r>
      <w:r w:rsidRPr="007D7D19">
        <w:rPr>
          <w:rFonts w:ascii="Times New Roman" w:hAnsi="Times New Roman"/>
          <w:sz w:val="28"/>
          <w:szCs w:val="28"/>
        </w:rPr>
        <w:t xml:space="preserve"> 5-10%-норма выделения, положительный баланс &lt; 70%-накопление жидкости в организме (скрытые отеки),отрицательный баланс &gt; 90% (реакция на диуретики, нарушение фильтрации почек)</w:t>
      </w:r>
    </w:p>
    <w:p w14:paraId="4E5EED16" w14:textId="77777777" w:rsidR="00964874" w:rsidRPr="007D7D19" w:rsidRDefault="00964874"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В) </w:t>
      </w:r>
      <w:r w:rsidR="00D20CCD" w:rsidRPr="007D7D19">
        <w:rPr>
          <w:rFonts w:ascii="Times New Roman" w:hAnsi="Times New Roman" w:cs="Times New Roman"/>
          <w:sz w:val="28"/>
          <w:szCs w:val="28"/>
        </w:rPr>
        <w:t xml:space="preserve">Для  определения  величины почасового и суточного диуреза (мл/кг/час) использовали  трансуретральный  катетер Фолея или почасовое взвешивание подгузника.  </w:t>
      </w:r>
      <w:r w:rsidRPr="007D7D19">
        <w:rPr>
          <w:rFonts w:ascii="Times New Roman" w:hAnsi="Times New Roman" w:cs="Times New Roman"/>
          <w:sz w:val="28"/>
          <w:szCs w:val="28"/>
        </w:rPr>
        <w:t>Измерение почасового диуреза</w:t>
      </w:r>
      <w:r w:rsidR="00322CB5" w:rsidRPr="007D7D19">
        <w:rPr>
          <w:rFonts w:ascii="Times New Roman" w:hAnsi="Times New Roman" w:cs="Times New Roman"/>
          <w:sz w:val="28"/>
          <w:szCs w:val="28"/>
        </w:rPr>
        <w:t xml:space="preserve"> (мл\кг\ч)</w:t>
      </w:r>
      <w:r w:rsidRPr="007D7D19">
        <w:rPr>
          <w:rFonts w:ascii="Times New Roman" w:hAnsi="Times New Roman" w:cs="Times New Roman"/>
          <w:sz w:val="28"/>
          <w:szCs w:val="28"/>
        </w:rPr>
        <w:t xml:space="preserve"> проводилась каждые 2 часа и суточного каждые 24 часа в утренние часы (в 06:00), по формуле: </w:t>
      </w:r>
    </w:p>
    <w:p w14:paraId="2ABA4F04" w14:textId="77777777" w:rsidR="00964874" w:rsidRPr="007D7D19" w:rsidRDefault="00964874" w:rsidP="00810EE1">
      <w:pPr>
        <w:pStyle w:val="a3"/>
        <w:tabs>
          <w:tab w:val="left" w:pos="9781"/>
        </w:tabs>
        <w:spacing w:line="240" w:lineRule="auto"/>
        <w:ind w:left="0" w:right="49"/>
        <w:jc w:val="both"/>
        <w:rPr>
          <w:rFonts w:ascii="Times New Roman" w:hAnsi="Times New Roman"/>
          <w:sz w:val="28"/>
          <w:szCs w:val="28"/>
        </w:rPr>
      </w:pPr>
    </w:p>
    <w:p w14:paraId="4876271E" w14:textId="77777777" w:rsidR="00964874" w:rsidRPr="007D7D19" w:rsidRDefault="00236CB4" w:rsidP="00810EE1">
      <w:pPr>
        <w:pStyle w:val="a3"/>
        <w:tabs>
          <w:tab w:val="left" w:pos="9781"/>
        </w:tabs>
        <w:spacing w:line="240" w:lineRule="auto"/>
        <w:ind w:left="0" w:right="49"/>
        <w:jc w:val="center"/>
        <w:rPr>
          <w:rFonts w:ascii="Times New Roman" w:hAnsi="Times New Roman"/>
          <w:sz w:val="28"/>
          <w:szCs w:val="28"/>
        </w:rPr>
      </w:pPr>
      <w:r w:rsidRPr="007D7D19">
        <w:rPr>
          <w:rFonts w:ascii="Times New Roman" w:hAnsi="Times New Roman"/>
          <w:sz w:val="28"/>
          <w:szCs w:val="28"/>
        </w:rPr>
        <w:t>ПЧД=</w:t>
      </w:r>
      <w:r w:rsidR="00964874" w:rsidRPr="007D7D19">
        <w:rPr>
          <w:rFonts w:ascii="Times New Roman" w:hAnsi="Times New Roman"/>
          <w:sz w:val="28"/>
          <w:szCs w:val="28"/>
        </w:rPr>
        <w:t xml:space="preserve">Объем мочи/ </w:t>
      </w:r>
      <w:r w:rsidR="00322CB5" w:rsidRPr="007D7D19">
        <w:rPr>
          <w:rFonts w:ascii="Times New Roman" w:hAnsi="Times New Roman"/>
          <w:sz w:val="28"/>
          <w:szCs w:val="28"/>
        </w:rPr>
        <w:t>вес пациента /</w:t>
      </w:r>
      <w:r w:rsidR="00964874" w:rsidRPr="007D7D19">
        <w:rPr>
          <w:rFonts w:ascii="Times New Roman" w:hAnsi="Times New Roman"/>
          <w:sz w:val="28"/>
          <w:szCs w:val="28"/>
        </w:rPr>
        <w:t>время</w:t>
      </w:r>
    </w:p>
    <w:p w14:paraId="77C77B7E" w14:textId="77777777" w:rsidR="00E84066" w:rsidRPr="007D7D19" w:rsidRDefault="00E84066" w:rsidP="00810EE1">
      <w:pPr>
        <w:pStyle w:val="a3"/>
        <w:tabs>
          <w:tab w:val="left" w:pos="9781"/>
        </w:tabs>
        <w:spacing w:line="240" w:lineRule="auto"/>
        <w:ind w:left="0" w:right="49"/>
        <w:jc w:val="both"/>
        <w:rPr>
          <w:rFonts w:ascii="Times New Roman" w:hAnsi="Times New Roman"/>
          <w:b/>
          <w:sz w:val="28"/>
          <w:szCs w:val="28"/>
        </w:rPr>
      </w:pPr>
    </w:p>
    <w:p w14:paraId="467F054C" w14:textId="6719B6BA" w:rsidR="00964874" w:rsidRPr="007D7D19" w:rsidRDefault="00964874" w:rsidP="00B32A4F">
      <w:pPr>
        <w:pStyle w:val="a3"/>
        <w:tabs>
          <w:tab w:val="left" w:pos="9781"/>
        </w:tabs>
        <w:spacing w:line="240" w:lineRule="auto"/>
        <w:ind w:left="0" w:right="49" w:firstLine="567"/>
        <w:jc w:val="both"/>
        <w:rPr>
          <w:rFonts w:ascii="Times New Roman" w:hAnsi="Times New Roman"/>
          <w:b/>
          <w:sz w:val="28"/>
          <w:szCs w:val="28"/>
        </w:rPr>
      </w:pPr>
      <w:r w:rsidRPr="007D7D19">
        <w:rPr>
          <w:rFonts w:ascii="Times New Roman" w:hAnsi="Times New Roman"/>
          <w:b/>
          <w:sz w:val="28"/>
          <w:szCs w:val="28"/>
        </w:rPr>
        <w:t>Общеклинические лабораторные методы</w:t>
      </w:r>
      <w:r w:rsidR="00FD0E28" w:rsidRPr="007D7D19">
        <w:rPr>
          <w:rFonts w:ascii="Times New Roman" w:hAnsi="Times New Roman"/>
          <w:b/>
          <w:sz w:val="28"/>
          <w:szCs w:val="28"/>
        </w:rPr>
        <w:t xml:space="preserve"> </w:t>
      </w:r>
    </w:p>
    <w:p w14:paraId="11FAFFFE" w14:textId="44759E19" w:rsidR="00964874"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Забор биологического материла у новорожденных в периоперационном периоде проводился в утренни</w:t>
      </w:r>
      <w:r w:rsidR="00E84066" w:rsidRPr="007D7D19">
        <w:rPr>
          <w:rFonts w:ascii="Times New Roman" w:hAnsi="Times New Roman"/>
          <w:sz w:val="28"/>
          <w:szCs w:val="28"/>
        </w:rPr>
        <w:t xml:space="preserve">е часы (в 06:00) </w:t>
      </w:r>
      <w:r w:rsidR="00F201CC" w:rsidRPr="007D7D19">
        <w:rPr>
          <w:rFonts w:ascii="Times New Roman" w:hAnsi="Times New Roman"/>
          <w:sz w:val="28"/>
          <w:szCs w:val="28"/>
        </w:rPr>
        <w:t>на каждом этапе наблюдения</w:t>
      </w:r>
      <w:r w:rsidR="00E84066" w:rsidRPr="007D7D19">
        <w:rPr>
          <w:rFonts w:ascii="Times New Roman" w:hAnsi="Times New Roman"/>
          <w:sz w:val="28"/>
          <w:szCs w:val="28"/>
        </w:rPr>
        <w:t>.</w:t>
      </w:r>
    </w:p>
    <w:p w14:paraId="653B5C68" w14:textId="6F3EF70D" w:rsidR="00E62A18"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А) Общий анализ крови с определением основных показателей периферической крови: гемоглобина, гематокрита, лейкоцитов,</w:t>
      </w:r>
      <w:r w:rsidR="00F201CC" w:rsidRPr="007D7D19">
        <w:rPr>
          <w:rFonts w:ascii="Times New Roman" w:hAnsi="Times New Roman"/>
          <w:sz w:val="28"/>
          <w:szCs w:val="28"/>
        </w:rPr>
        <w:t xml:space="preserve"> </w:t>
      </w:r>
      <w:r w:rsidRPr="007D7D19">
        <w:rPr>
          <w:rFonts w:ascii="Times New Roman" w:hAnsi="Times New Roman"/>
          <w:sz w:val="28"/>
          <w:szCs w:val="28"/>
        </w:rPr>
        <w:t xml:space="preserve">тромбоцитов и уровня СОЭ, проводился на аппарате </w:t>
      </w:r>
      <w:r w:rsidRPr="007D7D19">
        <w:rPr>
          <w:rFonts w:ascii="Times New Roman" w:hAnsi="Times New Roman"/>
          <w:sz w:val="28"/>
          <w:szCs w:val="28"/>
          <w:lang w:val="en-US"/>
        </w:rPr>
        <w:t>SYSMEX</w:t>
      </w:r>
      <w:r w:rsidRPr="007D7D19">
        <w:rPr>
          <w:rFonts w:ascii="Times New Roman" w:hAnsi="Times New Roman"/>
          <w:sz w:val="28"/>
          <w:szCs w:val="28"/>
        </w:rPr>
        <w:t xml:space="preserve"> </w:t>
      </w:r>
      <w:r w:rsidRPr="007D7D19">
        <w:rPr>
          <w:rFonts w:ascii="Times New Roman" w:hAnsi="Times New Roman"/>
          <w:sz w:val="28"/>
          <w:szCs w:val="28"/>
          <w:lang w:val="en-US"/>
        </w:rPr>
        <w:t>XN</w:t>
      </w:r>
      <w:r w:rsidRPr="007D7D19">
        <w:rPr>
          <w:rFonts w:ascii="Times New Roman" w:hAnsi="Times New Roman"/>
          <w:sz w:val="28"/>
          <w:szCs w:val="28"/>
        </w:rPr>
        <w:t>-550\</w:t>
      </w:r>
      <w:r w:rsidRPr="007D7D19">
        <w:rPr>
          <w:rFonts w:ascii="Times New Roman" w:hAnsi="Times New Roman"/>
          <w:sz w:val="28"/>
          <w:szCs w:val="28"/>
          <w:lang w:val="en-US"/>
        </w:rPr>
        <w:t>XN</w:t>
      </w:r>
      <w:r w:rsidRPr="007D7D19">
        <w:rPr>
          <w:rFonts w:ascii="Times New Roman" w:hAnsi="Times New Roman"/>
          <w:sz w:val="28"/>
          <w:szCs w:val="28"/>
        </w:rPr>
        <w:t xml:space="preserve">-450 (Sysmex </w:t>
      </w:r>
      <w:r w:rsidRPr="007D7D19">
        <w:rPr>
          <w:rFonts w:ascii="Times New Roman" w:hAnsi="Times New Roman"/>
          <w:sz w:val="28"/>
          <w:szCs w:val="28"/>
          <w:lang w:val="en-US"/>
        </w:rPr>
        <w:lastRenderedPageBreak/>
        <w:t>corporation</w:t>
      </w:r>
      <w:r w:rsidRPr="007D7D19">
        <w:rPr>
          <w:rFonts w:ascii="Times New Roman" w:hAnsi="Times New Roman"/>
          <w:sz w:val="28"/>
          <w:szCs w:val="28"/>
        </w:rPr>
        <w:t>, Япония, 2014 г.)</w:t>
      </w:r>
      <w:r w:rsidR="00E62A18" w:rsidRPr="007D7D19">
        <w:rPr>
          <w:rFonts w:ascii="Times New Roman" w:hAnsi="Times New Roman"/>
          <w:sz w:val="28"/>
          <w:szCs w:val="28"/>
        </w:rPr>
        <w:t xml:space="preserve">. </w:t>
      </w:r>
      <w:r w:rsidR="00E62A18" w:rsidRPr="007D7D19">
        <w:rPr>
          <w:rFonts w:ascii="Times New Roman" w:hAnsi="Times New Roman"/>
          <w:sz w:val="28"/>
          <w:szCs w:val="28"/>
          <w:shd w:val="clear" w:color="auto" w:fill="FFFFFF"/>
        </w:rPr>
        <w:t>Работа анализатора основана: флуоресцентной проточной цитометрии, гидродинамическом фокусировании и бесцианидным SLS-методе определения гемоглобина. XN-450 в любой момент может быть дополнен новыми расширенными клиническими показателями и показателями производительности, а с подключением к Extended IPU вам также станет доступно расширенное профессиональное обслуживание.</w:t>
      </w:r>
    </w:p>
    <w:p w14:paraId="3154F745" w14:textId="77777777" w:rsidR="008857AA"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Б) Оценка показателей кислотно-основного состояния крови, которое проводилось на а</w:t>
      </w:r>
      <w:r w:rsidRPr="007D7D19">
        <w:rPr>
          <w:rFonts w:ascii="Times New Roman" w:hAnsi="Times New Roman"/>
          <w:sz w:val="28"/>
          <w:szCs w:val="28"/>
          <w:shd w:val="clear" w:color="auto" w:fill="FFFFFF"/>
        </w:rPr>
        <w:t>нализаторе </w:t>
      </w:r>
      <w:r w:rsidRPr="007D7D19">
        <w:rPr>
          <w:rFonts w:ascii="Times New Roman" w:hAnsi="Times New Roman"/>
          <w:bCs/>
          <w:sz w:val="28"/>
          <w:szCs w:val="28"/>
          <w:shd w:val="clear" w:color="auto" w:fill="FFFFFF"/>
        </w:rPr>
        <w:t>Radiometer</w:t>
      </w:r>
      <w:r w:rsidRPr="007D7D19">
        <w:rPr>
          <w:rFonts w:ascii="Times New Roman" w:hAnsi="Times New Roman"/>
          <w:bCs/>
          <w:sz w:val="28"/>
          <w:szCs w:val="28"/>
          <w:bdr w:val="none" w:sz="0" w:space="0" w:color="auto" w:frame="1"/>
          <w:shd w:val="clear" w:color="auto" w:fill="FFFFFF"/>
        </w:rPr>
        <w:t xml:space="preserve"> ABL800 BASIC (</w:t>
      </w:r>
      <w:r w:rsidRPr="007D7D19">
        <w:rPr>
          <w:rFonts w:ascii="Times New Roman" w:hAnsi="Times New Roman"/>
          <w:sz w:val="28"/>
          <w:szCs w:val="28"/>
          <w:shd w:val="clear" w:color="auto" w:fill="FFFFFF"/>
        </w:rPr>
        <w:t xml:space="preserve">Radiometer, Дания) </w:t>
      </w:r>
      <w:r w:rsidRPr="007D7D19">
        <w:rPr>
          <w:rFonts w:ascii="Times New Roman" w:hAnsi="Times New Roman"/>
          <w:sz w:val="28"/>
          <w:szCs w:val="28"/>
        </w:rPr>
        <w:t xml:space="preserve"> и включало определение следующих параметров: </w:t>
      </w:r>
      <w:r w:rsidRPr="007D7D19">
        <w:rPr>
          <w:rFonts w:ascii="Times New Roman" w:hAnsi="Times New Roman"/>
          <w:sz w:val="28"/>
          <w:szCs w:val="28"/>
          <w:lang w:val="en-US"/>
        </w:rPr>
        <w:t>pH</w:t>
      </w:r>
      <w:r w:rsidRPr="007D7D19">
        <w:rPr>
          <w:rFonts w:ascii="Times New Roman" w:hAnsi="Times New Roman"/>
          <w:sz w:val="28"/>
          <w:szCs w:val="28"/>
        </w:rPr>
        <w:t xml:space="preserve">, </w:t>
      </w:r>
      <w:r w:rsidRPr="007D7D19">
        <w:rPr>
          <w:rFonts w:ascii="Times New Roman" w:hAnsi="Times New Roman"/>
          <w:sz w:val="28"/>
          <w:szCs w:val="28"/>
          <w:lang w:val="en-US"/>
        </w:rPr>
        <w:t>pCO</w:t>
      </w:r>
      <w:r w:rsidRPr="007D7D19">
        <w:rPr>
          <w:rFonts w:ascii="Times New Roman" w:hAnsi="Times New Roman"/>
          <w:sz w:val="28"/>
          <w:szCs w:val="28"/>
        </w:rPr>
        <w:t xml:space="preserve">2, глюкоза, </w:t>
      </w:r>
      <w:r w:rsidRPr="007D7D19">
        <w:rPr>
          <w:rFonts w:ascii="Times New Roman" w:hAnsi="Times New Roman"/>
          <w:sz w:val="28"/>
          <w:szCs w:val="28"/>
          <w:lang w:val="en-US"/>
        </w:rPr>
        <w:t>Lac</w:t>
      </w:r>
      <w:r w:rsidR="00194C32" w:rsidRPr="007D7D19">
        <w:rPr>
          <w:rFonts w:ascii="Times New Roman" w:hAnsi="Times New Roman"/>
          <w:sz w:val="28"/>
          <w:szCs w:val="28"/>
        </w:rPr>
        <w:t xml:space="preserve"> </w:t>
      </w:r>
      <w:r w:rsidRPr="007D7D19">
        <w:rPr>
          <w:rFonts w:ascii="Times New Roman" w:hAnsi="Times New Roman"/>
          <w:sz w:val="28"/>
          <w:szCs w:val="28"/>
        </w:rPr>
        <w:t xml:space="preserve">(лактат), </w:t>
      </w:r>
      <w:r w:rsidRPr="007D7D19">
        <w:rPr>
          <w:rFonts w:ascii="Times New Roman" w:hAnsi="Times New Roman"/>
          <w:sz w:val="28"/>
          <w:szCs w:val="28"/>
          <w:lang w:val="en-US"/>
        </w:rPr>
        <w:t>cBase</w:t>
      </w:r>
      <w:r w:rsidRPr="007D7D19">
        <w:rPr>
          <w:rFonts w:ascii="Times New Roman" w:hAnsi="Times New Roman"/>
          <w:sz w:val="28"/>
          <w:szCs w:val="28"/>
        </w:rPr>
        <w:t xml:space="preserve">, </w:t>
      </w:r>
      <w:r w:rsidRPr="007D7D19">
        <w:rPr>
          <w:rFonts w:ascii="Times New Roman" w:hAnsi="Times New Roman"/>
          <w:sz w:val="28"/>
          <w:szCs w:val="28"/>
          <w:lang w:val="en-US"/>
        </w:rPr>
        <w:t>CHCO</w:t>
      </w:r>
      <w:r w:rsidRPr="007D7D19">
        <w:rPr>
          <w:rFonts w:ascii="Times New Roman" w:hAnsi="Times New Roman"/>
          <w:sz w:val="28"/>
          <w:szCs w:val="28"/>
        </w:rPr>
        <w:t>3</w:t>
      </w:r>
      <w:r w:rsidR="00194C32" w:rsidRPr="007D7D19">
        <w:rPr>
          <w:rFonts w:ascii="Times New Roman" w:hAnsi="Times New Roman"/>
          <w:sz w:val="28"/>
          <w:szCs w:val="28"/>
        </w:rPr>
        <w:t>.</w:t>
      </w:r>
    </w:p>
    <w:p w14:paraId="239EE4B7" w14:textId="5D98A2FC" w:rsidR="008857AA"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В) Общий   анализ   мочи (определение удельного веса мочи, </w:t>
      </w:r>
      <w:r w:rsidRPr="007D7D19">
        <w:rPr>
          <w:rFonts w:ascii="Times New Roman" w:hAnsi="Times New Roman"/>
          <w:sz w:val="28"/>
          <w:szCs w:val="28"/>
          <w:lang w:val="en-US"/>
        </w:rPr>
        <w:t>pH</w:t>
      </w:r>
      <w:r w:rsidRPr="007D7D19">
        <w:rPr>
          <w:rFonts w:ascii="Times New Roman" w:hAnsi="Times New Roman"/>
          <w:sz w:val="28"/>
          <w:szCs w:val="28"/>
        </w:rPr>
        <w:t>,</w:t>
      </w:r>
      <w:r w:rsidR="00F201CC" w:rsidRPr="007D7D19">
        <w:rPr>
          <w:rFonts w:ascii="Times New Roman" w:hAnsi="Times New Roman"/>
          <w:sz w:val="28"/>
          <w:szCs w:val="28"/>
        </w:rPr>
        <w:t xml:space="preserve"> </w:t>
      </w:r>
      <w:r w:rsidRPr="007D7D19">
        <w:rPr>
          <w:rFonts w:ascii="Times New Roman" w:hAnsi="Times New Roman"/>
          <w:sz w:val="28"/>
          <w:szCs w:val="28"/>
        </w:rPr>
        <w:t xml:space="preserve">белка, оксалатов, уратов, лейкоцитов, эритроцитов на наличие мочевого синдрома) осуществлялся на аппарате </w:t>
      </w:r>
      <w:r w:rsidRPr="007D7D19">
        <w:rPr>
          <w:rFonts w:ascii="Times New Roman" w:hAnsi="Times New Roman"/>
          <w:sz w:val="28"/>
          <w:szCs w:val="28"/>
          <w:lang w:val="en-US"/>
        </w:rPr>
        <w:t>Uriscan</w:t>
      </w:r>
      <w:r w:rsidRPr="007D7D19">
        <w:rPr>
          <w:rFonts w:ascii="Times New Roman" w:hAnsi="Times New Roman"/>
          <w:sz w:val="28"/>
          <w:szCs w:val="28"/>
        </w:rPr>
        <w:t xml:space="preserve"> </w:t>
      </w:r>
      <w:r w:rsidRPr="007D7D19">
        <w:rPr>
          <w:rFonts w:ascii="Times New Roman" w:hAnsi="Times New Roman"/>
          <w:sz w:val="28"/>
          <w:szCs w:val="28"/>
          <w:lang w:val="en-US"/>
        </w:rPr>
        <w:t>Optima</w:t>
      </w:r>
      <w:r w:rsidRPr="007D7D19">
        <w:rPr>
          <w:rFonts w:ascii="Times New Roman" w:hAnsi="Times New Roman"/>
          <w:sz w:val="28"/>
          <w:szCs w:val="28"/>
        </w:rPr>
        <w:t xml:space="preserve"> (</w:t>
      </w:r>
      <w:r w:rsidRPr="007D7D19">
        <w:rPr>
          <w:rFonts w:ascii="Times New Roman" w:hAnsi="Times New Roman"/>
          <w:sz w:val="28"/>
          <w:szCs w:val="28"/>
          <w:lang w:val="en-US"/>
        </w:rPr>
        <w:t>YD</w:t>
      </w:r>
      <w:r w:rsidRPr="007D7D19">
        <w:rPr>
          <w:rFonts w:ascii="Times New Roman" w:hAnsi="Times New Roman"/>
          <w:sz w:val="28"/>
          <w:szCs w:val="28"/>
        </w:rPr>
        <w:t xml:space="preserve"> </w:t>
      </w:r>
      <w:r w:rsidRPr="007D7D19">
        <w:rPr>
          <w:rFonts w:ascii="Times New Roman" w:hAnsi="Times New Roman"/>
          <w:sz w:val="28"/>
          <w:szCs w:val="28"/>
          <w:lang w:val="en-US"/>
        </w:rPr>
        <w:t>Diagnostics</w:t>
      </w:r>
      <w:r w:rsidRPr="007D7D19">
        <w:rPr>
          <w:rFonts w:ascii="Times New Roman" w:hAnsi="Times New Roman"/>
          <w:sz w:val="28"/>
          <w:szCs w:val="28"/>
        </w:rPr>
        <w:t>, Корея,2013 г.)</w:t>
      </w:r>
    </w:p>
    <w:p w14:paraId="21B9015F" w14:textId="3190B885" w:rsidR="008857AA"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Г) Биохимический  анализ крови, проводился на анализаторе </w:t>
      </w:r>
      <w:r w:rsidRPr="007D7D19">
        <w:rPr>
          <w:rFonts w:ascii="Times New Roman" w:hAnsi="Times New Roman"/>
          <w:bCs/>
          <w:sz w:val="28"/>
          <w:szCs w:val="28"/>
          <w:bdr w:val="none" w:sz="0" w:space="0" w:color="auto" w:frame="1"/>
          <w:shd w:val="clear" w:color="auto" w:fill="FFFFFF"/>
        </w:rPr>
        <w:t xml:space="preserve">ARCHITECT c8000 (Abbott, США) с определением концентрации </w:t>
      </w:r>
      <w:r w:rsidRPr="007D7D19">
        <w:rPr>
          <w:rFonts w:ascii="Times New Roman" w:hAnsi="Times New Roman"/>
          <w:sz w:val="28"/>
          <w:szCs w:val="28"/>
        </w:rPr>
        <w:t xml:space="preserve">креатинина, мочевины, общего белка, </w:t>
      </w:r>
      <w:r w:rsidR="003E6897" w:rsidRPr="007D7D19">
        <w:rPr>
          <w:rFonts w:ascii="Times New Roman" w:hAnsi="Times New Roman"/>
          <w:sz w:val="28"/>
          <w:szCs w:val="28"/>
        </w:rPr>
        <w:t xml:space="preserve">электролитов- </w:t>
      </w:r>
      <w:r w:rsidRPr="007D7D19">
        <w:rPr>
          <w:rFonts w:ascii="Times New Roman" w:hAnsi="Times New Roman"/>
          <w:sz w:val="28"/>
          <w:szCs w:val="28"/>
        </w:rPr>
        <w:t>калия ,натрия, хлоридов,</w:t>
      </w:r>
      <w:r w:rsidR="003E6897" w:rsidRPr="007D7D19">
        <w:rPr>
          <w:rFonts w:ascii="Times New Roman" w:hAnsi="Times New Roman"/>
          <w:sz w:val="28"/>
          <w:szCs w:val="28"/>
        </w:rPr>
        <w:t xml:space="preserve"> </w:t>
      </w:r>
      <w:r w:rsidRPr="007D7D19">
        <w:rPr>
          <w:rFonts w:ascii="Times New Roman" w:hAnsi="Times New Roman"/>
          <w:sz w:val="28"/>
          <w:szCs w:val="28"/>
        </w:rPr>
        <w:t>кальция</w:t>
      </w:r>
      <w:r w:rsidR="003E6897" w:rsidRPr="007D7D19">
        <w:rPr>
          <w:rFonts w:ascii="Times New Roman" w:hAnsi="Times New Roman"/>
          <w:sz w:val="28"/>
          <w:szCs w:val="28"/>
        </w:rPr>
        <w:t xml:space="preserve">; </w:t>
      </w:r>
      <w:r w:rsidRPr="007D7D19">
        <w:rPr>
          <w:rFonts w:ascii="Times New Roman" w:hAnsi="Times New Roman"/>
          <w:sz w:val="28"/>
          <w:szCs w:val="28"/>
        </w:rPr>
        <w:t>С-реактивного белка [15</w:t>
      </w:r>
      <w:r w:rsidR="00040692">
        <w:rPr>
          <w:rFonts w:ascii="Times New Roman" w:hAnsi="Times New Roman"/>
          <w:sz w:val="28"/>
          <w:szCs w:val="28"/>
        </w:rPr>
        <w:t>,с. 6</w:t>
      </w:r>
      <w:r w:rsidRPr="007D7D19">
        <w:rPr>
          <w:rFonts w:ascii="Times New Roman" w:hAnsi="Times New Roman"/>
          <w:sz w:val="28"/>
          <w:szCs w:val="28"/>
        </w:rPr>
        <w:t>]</w:t>
      </w:r>
      <w:r w:rsidR="00D7716D" w:rsidRPr="007D7D19">
        <w:rPr>
          <w:rFonts w:ascii="Times New Roman" w:hAnsi="Times New Roman"/>
          <w:sz w:val="28"/>
          <w:szCs w:val="28"/>
        </w:rPr>
        <w:t xml:space="preserve">. </w:t>
      </w:r>
    </w:p>
    <w:p w14:paraId="51765887" w14:textId="1803A1A8" w:rsidR="00D7716D" w:rsidRPr="007D7D19" w:rsidRDefault="00D7716D"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Учитывая то, что новорожденные поступали с родильных домов на 1-2 сутки после рождения и исходный уровень сывороточного креатинина не был известен, нами </w:t>
      </w:r>
      <w:r w:rsidRPr="007D7D19">
        <w:rPr>
          <w:rFonts w:ascii="Times New Roman" w:hAnsi="Times New Roman" w:cs="Times New Roman"/>
          <w:sz w:val="28"/>
          <w:szCs w:val="28"/>
          <w:lang w:val="kk-KZ"/>
        </w:rPr>
        <w:t xml:space="preserve">за </w:t>
      </w:r>
      <w:r w:rsidRPr="007D7D19">
        <w:rPr>
          <w:rFonts w:ascii="Times New Roman" w:hAnsi="Times New Roman" w:cs="Times New Roman"/>
          <w:sz w:val="28"/>
          <w:szCs w:val="28"/>
        </w:rPr>
        <w:t>исходный уровень принимался нормальный уровень в крови у доношенного ребенка (срок гестации более 37 недель)- это 0,6 (</w:t>
      </w:r>
      <w:r w:rsidRPr="007D7D19">
        <w:rPr>
          <w:rFonts w:ascii="Times New Roman" w:hAnsi="Times New Roman" w:cs="Times New Roman"/>
          <w:sz w:val="28"/>
          <w:szCs w:val="28"/>
          <w:lang w:val="en-US"/>
        </w:rPr>
        <w:t>mg</w:t>
      </w:r>
      <w:r w:rsidRPr="007D7D19">
        <w:rPr>
          <w:rFonts w:ascii="Times New Roman" w:hAnsi="Times New Roman" w:cs="Times New Roman"/>
          <w:sz w:val="28"/>
          <w:szCs w:val="28"/>
        </w:rPr>
        <w:t>/</w:t>
      </w:r>
      <w:r w:rsidRPr="007D7D19">
        <w:rPr>
          <w:rFonts w:ascii="Times New Roman" w:hAnsi="Times New Roman" w:cs="Times New Roman"/>
          <w:sz w:val="28"/>
          <w:szCs w:val="28"/>
          <w:lang w:val="en-US"/>
        </w:rPr>
        <w:t>dl</w:t>
      </w:r>
      <w:r w:rsidRPr="007D7D19">
        <w:rPr>
          <w:rFonts w:ascii="Times New Roman" w:hAnsi="Times New Roman" w:cs="Times New Roman"/>
          <w:sz w:val="28"/>
          <w:szCs w:val="28"/>
        </w:rPr>
        <w:t xml:space="preserve">) или 53 мкмоль/л </w:t>
      </w:r>
      <w:r w:rsidRPr="007D7D19">
        <w:rPr>
          <w:rFonts w:ascii="Times New Roman" w:eastAsia="Times New Roman" w:hAnsi="Times New Roman"/>
          <w:sz w:val="28"/>
          <w:szCs w:val="28"/>
          <w:lang w:eastAsia="ru-RU"/>
        </w:rPr>
        <w:t>[7</w:t>
      </w:r>
      <w:r w:rsidR="008250CC">
        <w:rPr>
          <w:rFonts w:ascii="Times New Roman" w:eastAsia="Times New Roman" w:hAnsi="Times New Roman"/>
          <w:sz w:val="28"/>
          <w:szCs w:val="28"/>
          <w:lang w:eastAsia="ru-RU"/>
        </w:rPr>
        <w:t>1,р. 196</w:t>
      </w:r>
      <w:r w:rsidRPr="007D7D19">
        <w:rPr>
          <w:rFonts w:ascii="Times New Roman" w:eastAsia="Times New Roman" w:hAnsi="Times New Roman"/>
          <w:sz w:val="28"/>
          <w:szCs w:val="28"/>
          <w:lang w:eastAsia="ru-RU"/>
        </w:rPr>
        <w:t>].</w:t>
      </w:r>
    </w:p>
    <w:p w14:paraId="442F03AA" w14:textId="77777777" w:rsidR="008857AA"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Д) Биохимический   анализ   мочи, проводился на анализаторе </w:t>
      </w:r>
      <w:r w:rsidRPr="007D7D19">
        <w:rPr>
          <w:rFonts w:ascii="Times New Roman" w:hAnsi="Times New Roman"/>
          <w:bCs/>
          <w:sz w:val="28"/>
          <w:szCs w:val="28"/>
          <w:bdr w:val="none" w:sz="0" w:space="0" w:color="auto" w:frame="1"/>
          <w:shd w:val="clear" w:color="auto" w:fill="FFFFFF"/>
        </w:rPr>
        <w:t xml:space="preserve">ARCHITECT c8000 (Abbott, США) с определением концентрации в моче </w:t>
      </w:r>
      <w:r w:rsidRPr="007D7D19">
        <w:rPr>
          <w:rFonts w:ascii="Times New Roman" w:hAnsi="Times New Roman"/>
          <w:sz w:val="28"/>
          <w:szCs w:val="28"/>
        </w:rPr>
        <w:t>креатинина, мочевины, общего белка, калия ,натри</w:t>
      </w:r>
      <w:r w:rsidR="003909AC" w:rsidRPr="007D7D19">
        <w:rPr>
          <w:rFonts w:ascii="Times New Roman" w:hAnsi="Times New Roman"/>
          <w:sz w:val="28"/>
          <w:szCs w:val="28"/>
        </w:rPr>
        <w:t>я</w:t>
      </w:r>
      <w:r w:rsidRPr="007D7D19">
        <w:rPr>
          <w:rFonts w:ascii="Times New Roman" w:hAnsi="Times New Roman"/>
          <w:sz w:val="28"/>
          <w:szCs w:val="28"/>
        </w:rPr>
        <w:t>, хлора,кальция</w:t>
      </w:r>
      <w:r w:rsidR="004C5BDD" w:rsidRPr="007D7D19">
        <w:rPr>
          <w:rFonts w:ascii="Times New Roman" w:hAnsi="Times New Roman"/>
          <w:sz w:val="28"/>
          <w:szCs w:val="28"/>
        </w:rPr>
        <w:t xml:space="preserve"> в разово</w:t>
      </w:r>
      <w:r w:rsidR="00014D37" w:rsidRPr="007D7D19">
        <w:rPr>
          <w:rFonts w:ascii="Times New Roman" w:hAnsi="Times New Roman"/>
          <w:sz w:val="28"/>
          <w:szCs w:val="28"/>
        </w:rPr>
        <w:t>й</w:t>
      </w:r>
      <w:r w:rsidR="004C5BDD" w:rsidRPr="007D7D19">
        <w:rPr>
          <w:rFonts w:ascii="Times New Roman" w:hAnsi="Times New Roman"/>
          <w:sz w:val="28"/>
          <w:szCs w:val="28"/>
        </w:rPr>
        <w:t xml:space="preserve"> порции мочи. Средние значения показателей были установлены на основании референтной группы.</w:t>
      </w:r>
    </w:p>
    <w:p w14:paraId="5AAC7BAE" w14:textId="77777777" w:rsidR="00964874"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Е) Коагулограмма с установлением протромбинового индекса для детей с ВПС на автоматическом коагулометре </w:t>
      </w:r>
      <w:r w:rsidRPr="007D7D19">
        <w:rPr>
          <w:rFonts w:ascii="Times New Roman" w:hAnsi="Times New Roman"/>
          <w:sz w:val="28"/>
          <w:szCs w:val="28"/>
          <w:lang w:val="en-US"/>
        </w:rPr>
        <w:t>SYSMEX</w:t>
      </w:r>
      <w:r w:rsidRPr="007D7D19">
        <w:rPr>
          <w:rFonts w:ascii="Times New Roman" w:hAnsi="Times New Roman"/>
          <w:sz w:val="28"/>
          <w:szCs w:val="28"/>
        </w:rPr>
        <w:t xml:space="preserve"> </w:t>
      </w:r>
      <w:r w:rsidRPr="007D7D19">
        <w:rPr>
          <w:rFonts w:ascii="Times New Roman" w:hAnsi="Times New Roman"/>
          <w:sz w:val="28"/>
          <w:szCs w:val="28"/>
          <w:lang w:val="en-US"/>
        </w:rPr>
        <w:t>CA</w:t>
      </w:r>
      <w:r w:rsidRPr="007D7D19">
        <w:rPr>
          <w:rFonts w:ascii="Times New Roman" w:hAnsi="Times New Roman"/>
          <w:sz w:val="28"/>
          <w:szCs w:val="28"/>
        </w:rPr>
        <w:t xml:space="preserve">-560 (Sysmex </w:t>
      </w:r>
      <w:r w:rsidRPr="007D7D19">
        <w:rPr>
          <w:rFonts w:ascii="Times New Roman" w:hAnsi="Times New Roman"/>
          <w:sz w:val="28"/>
          <w:szCs w:val="28"/>
          <w:lang w:val="en-US"/>
        </w:rPr>
        <w:t>corporation</w:t>
      </w:r>
      <w:r w:rsidRPr="007D7D19">
        <w:rPr>
          <w:rFonts w:ascii="Times New Roman" w:hAnsi="Times New Roman"/>
          <w:sz w:val="28"/>
          <w:szCs w:val="28"/>
        </w:rPr>
        <w:t>, Япония)</w:t>
      </w:r>
    </w:p>
    <w:p w14:paraId="2611A3C5" w14:textId="77777777" w:rsidR="00964874"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p>
    <w:p w14:paraId="0DC48314" w14:textId="77777777" w:rsidR="00964874" w:rsidRPr="007D7D19" w:rsidRDefault="00964874" w:rsidP="00E87A05">
      <w:pPr>
        <w:pStyle w:val="a3"/>
        <w:numPr>
          <w:ilvl w:val="2"/>
          <w:numId w:val="32"/>
        </w:numPr>
        <w:tabs>
          <w:tab w:val="left" w:pos="709"/>
          <w:tab w:val="left" w:pos="1276"/>
          <w:tab w:val="left" w:pos="9781"/>
        </w:tabs>
        <w:spacing w:after="0" w:line="240" w:lineRule="auto"/>
        <w:ind w:left="0" w:right="49" w:firstLine="567"/>
        <w:jc w:val="both"/>
        <w:rPr>
          <w:rFonts w:ascii="Times New Roman" w:hAnsi="Times New Roman"/>
          <w:bCs/>
          <w:sz w:val="28"/>
          <w:szCs w:val="28"/>
        </w:rPr>
      </w:pPr>
      <w:r w:rsidRPr="007D7D19">
        <w:rPr>
          <w:rFonts w:ascii="Times New Roman" w:hAnsi="Times New Roman"/>
          <w:bCs/>
          <w:sz w:val="28"/>
          <w:szCs w:val="28"/>
        </w:rPr>
        <w:t>Инструментальные методы исследования</w:t>
      </w:r>
    </w:p>
    <w:p w14:paraId="46E546D2" w14:textId="77777777" w:rsidR="00D07DA6" w:rsidRPr="007D7D19" w:rsidRDefault="00964874" w:rsidP="00B32A4F">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Оценка   состояния   паренхиматозных   органов   проводилась   путем:</w:t>
      </w:r>
    </w:p>
    <w:p w14:paraId="64DAB4BD" w14:textId="77777777" w:rsidR="00964874" w:rsidRPr="007D7D19" w:rsidRDefault="00964874" w:rsidP="00B32A4F">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А) УЗИ органов брюшной полости  и почек с использованием аппарата </w:t>
      </w:r>
      <w:r w:rsidR="00D07DA6" w:rsidRPr="007D7D19">
        <w:rPr>
          <w:rFonts w:ascii="Times New Roman" w:hAnsi="Times New Roman"/>
          <w:sz w:val="28"/>
          <w:szCs w:val="28"/>
        </w:rPr>
        <w:t>«</w:t>
      </w:r>
      <w:r w:rsidR="00D07DA6" w:rsidRPr="007D7D19">
        <w:rPr>
          <w:rFonts w:ascii="Times New Roman" w:hAnsi="Times New Roman"/>
          <w:sz w:val="28"/>
          <w:szCs w:val="28"/>
          <w:lang w:val="en-US"/>
        </w:rPr>
        <w:t>Logiq</w:t>
      </w:r>
      <w:r w:rsidR="00D07DA6" w:rsidRPr="007D7D19">
        <w:rPr>
          <w:rFonts w:ascii="Times New Roman" w:hAnsi="Times New Roman"/>
          <w:sz w:val="28"/>
          <w:szCs w:val="28"/>
        </w:rPr>
        <w:t xml:space="preserve"> </w:t>
      </w:r>
      <w:r w:rsidR="00D07DA6" w:rsidRPr="007D7D19">
        <w:rPr>
          <w:rFonts w:ascii="Times New Roman" w:hAnsi="Times New Roman"/>
          <w:sz w:val="28"/>
          <w:szCs w:val="28"/>
          <w:lang w:val="en-US"/>
        </w:rPr>
        <w:t>P</w:t>
      </w:r>
      <w:r w:rsidR="00D07DA6" w:rsidRPr="007D7D19">
        <w:rPr>
          <w:rFonts w:ascii="Times New Roman" w:hAnsi="Times New Roman"/>
          <w:sz w:val="28"/>
          <w:szCs w:val="28"/>
        </w:rPr>
        <w:t>6» фирмы «</w:t>
      </w:r>
      <w:r w:rsidR="00D07DA6" w:rsidRPr="007D7D19">
        <w:rPr>
          <w:rFonts w:ascii="Times New Roman" w:hAnsi="Times New Roman"/>
          <w:sz w:val="28"/>
          <w:szCs w:val="28"/>
          <w:lang w:val="en-US"/>
        </w:rPr>
        <w:t>General</w:t>
      </w:r>
      <w:r w:rsidR="00D07DA6" w:rsidRPr="007D7D19">
        <w:rPr>
          <w:rFonts w:ascii="Times New Roman" w:hAnsi="Times New Roman"/>
          <w:sz w:val="28"/>
          <w:szCs w:val="28"/>
        </w:rPr>
        <w:t xml:space="preserve"> </w:t>
      </w:r>
      <w:r w:rsidR="00D07DA6" w:rsidRPr="007D7D19">
        <w:rPr>
          <w:rFonts w:ascii="Times New Roman" w:hAnsi="Times New Roman"/>
          <w:sz w:val="28"/>
          <w:szCs w:val="28"/>
          <w:lang w:val="en-US"/>
        </w:rPr>
        <w:t>Electric</w:t>
      </w:r>
      <w:r w:rsidR="00DE2474" w:rsidRPr="007D7D19">
        <w:rPr>
          <w:rFonts w:ascii="Times New Roman" w:hAnsi="Times New Roman"/>
          <w:sz w:val="28"/>
          <w:szCs w:val="28"/>
        </w:rPr>
        <w:t>» (США).</w:t>
      </w:r>
    </w:p>
    <w:p w14:paraId="35549752" w14:textId="77777777" w:rsidR="00E53BCA" w:rsidRPr="007D7D19" w:rsidRDefault="00964874" w:rsidP="00B32A4F">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Б) Нейросонография </w:t>
      </w:r>
      <w:r w:rsidR="00E53BCA" w:rsidRPr="007D7D19">
        <w:rPr>
          <w:rFonts w:ascii="Times New Roman" w:hAnsi="Times New Roman"/>
          <w:sz w:val="28"/>
          <w:szCs w:val="28"/>
        </w:rPr>
        <w:t>и</w:t>
      </w:r>
      <w:r w:rsidRPr="007D7D19">
        <w:rPr>
          <w:rFonts w:ascii="Times New Roman" w:hAnsi="Times New Roman"/>
          <w:sz w:val="28"/>
          <w:szCs w:val="28"/>
        </w:rPr>
        <w:t xml:space="preserve">   УЗИ органов брюшной полости  с использованием аппарата </w:t>
      </w:r>
      <w:bookmarkStart w:id="35" w:name="_Hlk91543042"/>
      <w:r w:rsidR="00E53BCA" w:rsidRPr="007D7D19">
        <w:rPr>
          <w:rFonts w:ascii="Times New Roman" w:hAnsi="Times New Roman"/>
          <w:sz w:val="28"/>
          <w:szCs w:val="28"/>
        </w:rPr>
        <w:t>«</w:t>
      </w:r>
      <w:r w:rsidR="00E53BCA" w:rsidRPr="007D7D19">
        <w:rPr>
          <w:rFonts w:ascii="Times New Roman" w:hAnsi="Times New Roman"/>
          <w:sz w:val="28"/>
          <w:szCs w:val="28"/>
          <w:lang w:val="en-US"/>
        </w:rPr>
        <w:t>Logiq</w:t>
      </w:r>
      <w:r w:rsidR="00E53BCA" w:rsidRPr="007D7D19">
        <w:rPr>
          <w:rFonts w:ascii="Times New Roman" w:hAnsi="Times New Roman"/>
          <w:sz w:val="28"/>
          <w:szCs w:val="28"/>
        </w:rPr>
        <w:t xml:space="preserve"> </w:t>
      </w:r>
      <w:r w:rsidR="00E53BCA" w:rsidRPr="007D7D19">
        <w:rPr>
          <w:rFonts w:ascii="Times New Roman" w:hAnsi="Times New Roman"/>
          <w:sz w:val="28"/>
          <w:szCs w:val="28"/>
          <w:lang w:val="en-US"/>
        </w:rPr>
        <w:t>P</w:t>
      </w:r>
      <w:r w:rsidR="00E53BCA" w:rsidRPr="007D7D19">
        <w:rPr>
          <w:rFonts w:ascii="Times New Roman" w:hAnsi="Times New Roman"/>
          <w:sz w:val="28"/>
          <w:szCs w:val="28"/>
        </w:rPr>
        <w:t>6» фирмы «</w:t>
      </w:r>
      <w:r w:rsidR="00E53BCA" w:rsidRPr="007D7D19">
        <w:rPr>
          <w:rFonts w:ascii="Times New Roman" w:hAnsi="Times New Roman"/>
          <w:sz w:val="28"/>
          <w:szCs w:val="28"/>
          <w:lang w:val="en-US"/>
        </w:rPr>
        <w:t>General</w:t>
      </w:r>
      <w:r w:rsidR="00E53BCA" w:rsidRPr="007D7D19">
        <w:rPr>
          <w:rFonts w:ascii="Times New Roman" w:hAnsi="Times New Roman"/>
          <w:sz w:val="28"/>
          <w:szCs w:val="28"/>
        </w:rPr>
        <w:t xml:space="preserve"> </w:t>
      </w:r>
      <w:r w:rsidR="00E53BCA" w:rsidRPr="007D7D19">
        <w:rPr>
          <w:rFonts w:ascii="Times New Roman" w:hAnsi="Times New Roman"/>
          <w:sz w:val="28"/>
          <w:szCs w:val="28"/>
          <w:lang w:val="en-US"/>
        </w:rPr>
        <w:t>Electric</w:t>
      </w:r>
      <w:r w:rsidR="00E53BCA" w:rsidRPr="007D7D19">
        <w:rPr>
          <w:rFonts w:ascii="Times New Roman" w:hAnsi="Times New Roman"/>
          <w:sz w:val="28"/>
          <w:szCs w:val="28"/>
        </w:rPr>
        <w:t xml:space="preserve">» </w:t>
      </w:r>
      <w:bookmarkEnd w:id="35"/>
      <w:r w:rsidR="00E53BCA" w:rsidRPr="007D7D19">
        <w:rPr>
          <w:rFonts w:ascii="Times New Roman" w:hAnsi="Times New Roman"/>
          <w:sz w:val="28"/>
          <w:szCs w:val="28"/>
        </w:rPr>
        <w:t>(США)</w:t>
      </w:r>
      <w:r w:rsidR="00DE2474" w:rsidRPr="007D7D19">
        <w:rPr>
          <w:rFonts w:ascii="Times New Roman" w:hAnsi="Times New Roman"/>
          <w:sz w:val="28"/>
          <w:szCs w:val="28"/>
        </w:rPr>
        <w:t xml:space="preserve">. </w:t>
      </w:r>
      <w:r w:rsidR="00E53BCA" w:rsidRPr="007D7D19">
        <w:rPr>
          <w:rFonts w:ascii="Times New Roman" w:hAnsi="Times New Roman"/>
          <w:sz w:val="28"/>
          <w:szCs w:val="28"/>
        </w:rPr>
        <w:t xml:space="preserve"> </w:t>
      </w:r>
    </w:p>
    <w:p w14:paraId="093DE468" w14:textId="77777777" w:rsidR="00D963F8" w:rsidRPr="007D7D19" w:rsidRDefault="00964874" w:rsidP="00B32A4F">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Для детей с В</w:t>
      </w:r>
      <w:r w:rsidR="00E84066" w:rsidRPr="007D7D19">
        <w:rPr>
          <w:rFonts w:ascii="Times New Roman" w:hAnsi="Times New Roman"/>
          <w:sz w:val="28"/>
          <w:szCs w:val="28"/>
        </w:rPr>
        <w:t>ПС, дополнительно  проводились:</w:t>
      </w:r>
    </w:p>
    <w:p w14:paraId="2670256D" w14:textId="77777777" w:rsidR="00CA7E13" w:rsidRPr="007D7D19" w:rsidRDefault="00964874" w:rsidP="00B32A4F">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В)</w:t>
      </w:r>
      <w:r w:rsidR="00DE2474" w:rsidRPr="007D7D19">
        <w:rPr>
          <w:rFonts w:ascii="Times New Roman" w:hAnsi="Times New Roman"/>
          <w:sz w:val="28"/>
          <w:szCs w:val="28"/>
        </w:rPr>
        <w:t xml:space="preserve"> </w:t>
      </w:r>
      <w:r w:rsidRPr="007D7D19">
        <w:rPr>
          <w:rFonts w:ascii="Times New Roman" w:hAnsi="Times New Roman"/>
          <w:sz w:val="28"/>
          <w:szCs w:val="28"/>
        </w:rPr>
        <w:t>Э</w:t>
      </w:r>
      <w:r w:rsidR="008C60BB" w:rsidRPr="007D7D19">
        <w:rPr>
          <w:rFonts w:ascii="Times New Roman" w:hAnsi="Times New Roman"/>
          <w:sz w:val="28"/>
          <w:szCs w:val="28"/>
        </w:rPr>
        <w:t>лектрокардиографическое исследование (ЭКГ)</w:t>
      </w:r>
      <w:r w:rsidRPr="007D7D19">
        <w:rPr>
          <w:rFonts w:ascii="Times New Roman" w:hAnsi="Times New Roman"/>
          <w:sz w:val="28"/>
          <w:szCs w:val="28"/>
        </w:rPr>
        <w:t xml:space="preserve"> проводилось на аппарате Nihon Kohden Cardiofax S, в 12 отведениях: 3 стандартных (I, II и III), 6 грудных (V1-V6) и 3 усиленных (aVR, aVL и aVF)</w:t>
      </w:r>
      <w:r w:rsidR="00A63AF8" w:rsidRPr="007D7D19">
        <w:rPr>
          <w:rFonts w:ascii="Times New Roman" w:hAnsi="Times New Roman"/>
          <w:sz w:val="28"/>
          <w:szCs w:val="28"/>
        </w:rPr>
        <w:t>,страна производства Япония</w:t>
      </w:r>
      <w:r w:rsidR="008C60BB" w:rsidRPr="007D7D19">
        <w:rPr>
          <w:rFonts w:ascii="Times New Roman" w:hAnsi="Times New Roman"/>
          <w:sz w:val="28"/>
          <w:szCs w:val="28"/>
        </w:rPr>
        <w:t xml:space="preserve">. </w:t>
      </w:r>
      <w:r w:rsidR="008C60BB" w:rsidRPr="007D7D19">
        <w:rPr>
          <w:rFonts w:ascii="Times New Roman" w:hAnsi="Times New Roman"/>
          <w:sz w:val="28"/>
          <w:szCs w:val="28"/>
          <w:shd w:val="clear" w:color="auto" w:fill="FFFFFF"/>
        </w:rPr>
        <w:t xml:space="preserve">Аппарат </w:t>
      </w:r>
      <w:r w:rsidR="008C60BB" w:rsidRPr="007D7D19">
        <w:rPr>
          <w:rFonts w:ascii="Times New Roman" w:hAnsi="Times New Roman"/>
          <w:sz w:val="28"/>
          <w:szCs w:val="28"/>
          <w:shd w:val="clear" w:color="auto" w:fill="FFFFFF"/>
        </w:rPr>
        <w:lastRenderedPageBreak/>
        <w:t>одновременно собирает и анализирует 12 отведений ЭКГ с 200 распознаваемыми элементами и активным подавлением шума</w:t>
      </w:r>
      <w:r w:rsidR="00DE2474" w:rsidRPr="007D7D19">
        <w:rPr>
          <w:rFonts w:ascii="Times New Roman" w:hAnsi="Times New Roman"/>
          <w:sz w:val="28"/>
          <w:szCs w:val="28"/>
          <w:shd w:val="clear" w:color="auto" w:fill="FFFFFF"/>
        </w:rPr>
        <w:t xml:space="preserve">. </w:t>
      </w:r>
      <w:r w:rsidR="008C60BB" w:rsidRPr="007D7D19">
        <w:rPr>
          <w:rFonts w:ascii="Times New Roman" w:hAnsi="Times New Roman"/>
          <w:sz w:val="28"/>
          <w:szCs w:val="28"/>
          <w:shd w:val="clear" w:color="auto" w:fill="FFFFFF"/>
        </w:rPr>
        <w:t xml:space="preserve"> </w:t>
      </w:r>
    </w:p>
    <w:p w14:paraId="3758908E" w14:textId="77777777" w:rsidR="00E430D0" w:rsidRPr="007D7D19" w:rsidRDefault="00964874" w:rsidP="00B32A4F">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Г)</w:t>
      </w:r>
      <w:r w:rsidR="00DE2474" w:rsidRPr="007D7D19">
        <w:rPr>
          <w:rFonts w:ascii="Times New Roman" w:hAnsi="Times New Roman"/>
          <w:sz w:val="28"/>
          <w:szCs w:val="28"/>
        </w:rPr>
        <w:t xml:space="preserve"> </w:t>
      </w:r>
      <w:r w:rsidR="00E430D0" w:rsidRPr="007D7D19">
        <w:rPr>
          <w:rFonts w:ascii="Times New Roman" w:hAnsi="Times New Roman"/>
          <w:sz w:val="28"/>
          <w:szCs w:val="28"/>
        </w:rPr>
        <w:t>Эхокарди</w:t>
      </w:r>
      <w:r w:rsidR="00306CF9" w:rsidRPr="007D7D19">
        <w:rPr>
          <w:rFonts w:ascii="Times New Roman" w:hAnsi="Times New Roman"/>
          <w:sz w:val="28"/>
          <w:szCs w:val="28"/>
        </w:rPr>
        <w:t>о</w:t>
      </w:r>
      <w:r w:rsidR="00E430D0" w:rsidRPr="007D7D19">
        <w:rPr>
          <w:rFonts w:ascii="Times New Roman" w:hAnsi="Times New Roman"/>
          <w:sz w:val="28"/>
          <w:szCs w:val="28"/>
        </w:rPr>
        <w:t>графия</w:t>
      </w:r>
      <w:r w:rsidR="00D5672D" w:rsidRPr="007D7D19">
        <w:rPr>
          <w:rFonts w:ascii="Times New Roman" w:hAnsi="Times New Roman"/>
          <w:sz w:val="28"/>
          <w:szCs w:val="28"/>
        </w:rPr>
        <w:t>(ЭХОКГ)</w:t>
      </w:r>
      <w:r w:rsidRPr="007D7D19">
        <w:rPr>
          <w:rFonts w:ascii="Times New Roman" w:hAnsi="Times New Roman"/>
          <w:sz w:val="28"/>
          <w:szCs w:val="28"/>
        </w:rPr>
        <w:t xml:space="preserve">  проводилось     на     ультразвуковых     аппаратах     экспертного кардиологического класса Toshiba Artida, датчик PL 50 (Япония)</w:t>
      </w:r>
      <w:r w:rsidR="00E430D0" w:rsidRPr="007D7D19">
        <w:rPr>
          <w:rFonts w:ascii="Times New Roman" w:hAnsi="Times New Roman"/>
          <w:sz w:val="28"/>
          <w:szCs w:val="28"/>
        </w:rPr>
        <w:t>,</w:t>
      </w:r>
      <w:r w:rsidR="00DE2474" w:rsidRPr="007D7D19">
        <w:rPr>
          <w:rFonts w:ascii="Times New Roman" w:hAnsi="Times New Roman"/>
          <w:sz w:val="28"/>
          <w:szCs w:val="28"/>
        </w:rPr>
        <w:t xml:space="preserve"> </w:t>
      </w:r>
      <w:r w:rsidR="00E430D0" w:rsidRPr="007D7D19">
        <w:rPr>
          <w:rFonts w:ascii="Times New Roman" w:hAnsi="Times New Roman"/>
          <w:sz w:val="28"/>
          <w:szCs w:val="28"/>
        </w:rPr>
        <w:t xml:space="preserve">имеет 4D датчик с высокой производительностью PST-25SX, устройство MultiCast, которое создает луч для сканирования анатомических образований </w:t>
      </w:r>
      <w:r w:rsidR="00DE2474" w:rsidRPr="007D7D19">
        <w:rPr>
          <w:rFonts w:ascii="Times New Roman" w:hAnsi="Times New Roman"/>
          <w:sz w:val="28"/>
          <w:szCs w:val="28"/>
        </w:rPr>
        <w:t>в 2D/4D режимах.</w:t>
      </w:r>
    </w:p>
    <w:p w14:paraId="5BAE55C6" w14:textId="77777777" w:rsidR="00964874" w:rsidRPr="007D7D19" w:rsidRDefault="00EF6784"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О</w:t>
      </w:r>
      <w:r w:rsidR="00964874" w:rsidRPr="007D7D19">
        <w:rPr>
          <w:rFonts w:ascii="Times New Roman" w:hAnsi="Times New Roman"/>
          <w:sz w:val="28"/>
          <w:szCs w:val="28"/>
        </w:rPr>
        <w:t>пределение фракционного выброса (%), размер ОАП (см.), систолическо</w:t>
      </w:r>
      <w:r w:rsidRPr="007D7D19">
        <w:rPr>
          <w:rFonts w:ascii="Times New Roman" w:hAnsi="Times New Roman"/>
          <w:sz w:val="28"/>
          <w:szCs w:val="28"/>
        </w:rPr>
        <w:t>е</w:t>
      </w:r>
      <w:r w:rsidR="00964874" w:rsidRPr="007D7D19">
        <w:rPr>
          <w:rFonts w:ascii="Times New Roman" w:hAnsi="Times New Roman"/>
          <w:sz w:val="28"/>
          <w:szCs w:val="28"/>
        </w:rPr>
        <w:t xml:space="preserve"> давления в правом желудочке (мм.рт.ст)</w:t>
      </w:r>
      <w:r w:rsidRPr="007D7D19">
        <w:rPr>
          <w:rFonts w:ascii="Times New Roman" w:hAnsi="Times New Roman"/>
          <w:sz w:val="28"/>
          <w:szCs w:val="28"/>
        </w:rPr>
        <w:t xml:space="preserve"> проводилось     на     ультразвуковом     аппарате  Philips iE33, датчик  P2X7  (Голландия)- </w:t>
      </w:r>
      <w:r w:rsidRPr="007D7D19">
        <w:rPr>
          <w:rFonts w:ascii="Times New Roman" w:hAnsi="Times New Roman"/>
          <w:sz w:val="28"/>
          <w:szCs w:val="28"/>
          <w:shd w:val="clear" w:color="auto" w:fill="FFFFFF"/>
        </w:rPr>
        <w:t>ультразвуковой аппарат премиум класса, обеспечивающий качество изображения при проведении 2D и 3D исследований, интеллектуальное управление, обработку и хранение полученной в ходе обследования информации, а также обладающий хорошей эргономичностью.</w:t>
      </w:r>
    </w:p>
    <w:p w14:paraId="4A1D83FE" w14:textId="77777777" w:rsidR="00964874" w:rsidRPr="007D7D19" w:rsidRDefault="00964874" w:rsidP="00B32A4F">
      <w:pPr>
        <w:pStyle w:val="a3"/>
        <w:tabs>
          <w:tab w:val="left" w:pos="9781"/>
        </w:tabs>
        <w:spacing w:line="240" w:lineRule="auto"/>
        <w:ind w:left="0" w:right="49" w:firstLine="567"/>
        <w:jc w:val="both"/>
        <w:rPr>
          <w:rFonts w:ascii="Times New Roman" w:hAnsi="Times New Roman"/>
          <w:bCs/>
          <w:sz w:val="28"/>
          <w:szCs w:val="28"/>
        </w:rPr>
      </w:pPr>
    </w:p>
    <w:p w14:paraId="4109FFE9" w14:textId="0F61C080" w:rsidR="00964874" w:rsidRPr="007D7D19" w:rsidRDefault="00964874" w:rsidP="00F55356">
      <w:pPr>
        <w:pStyle w:val="a3"/>
        <w:tabs>
          <w:tab w:val="left" w:pos="9781"/>
        </w:tabs>
        <w:spacing w:line="240" w:lineRule="auto"/>
        <w:ind w:left="0" w:right="49" w:firstLine="567"/>
        <w:jc w:val="both"/>
        <w:rPr>
          <w:rFonts w:ascii="Times New Roman" w:hAnsi="Times New Roman"/>
          <w:bCs/>
          <w:sz w:val="28"/>
          <w:szCs w:val="28"/>
        </w:rPr>
      </w:pPr>
      <w:r w:rsidRPr="007D7D19">
        <w:rPr>
          <w:rFonts w:ascii="Times New Roman" w:hAnsi="Times New Roman"/>
          <w:bCs/>
          <w:sz w:val="28"/>
          <w:szCs w:val="28"/>
        </w:rPr>
        <w:t xml:space="preserve">2.2.4 Специальные методы исследования. Определение уровня в моче </w:t>
      </w:r>
      <w:r w:rsidRPr="007D7D19">
        <w:rPr>
          <w:rFonts w:ascii="Times New Roman" w:hAnsi="Times New Roman"/>
          <w:bCs/>
          <w:sz w:val="28"/>
          <w:szCs w:val="28"/>
          <w:lang w:val="en-US"/>
        </w:rPr>
        <w:t>uNGAL</w:t>
      </w:r>
      <w:r w:rsidRPr="007D7D19">
        <w:rPr>
          <w:rFonts w:ascii="Times New Roman" w:hAnsi="Times New Roman"/>
          <w:bCs/>
          <w:sz w:val="28"/>
          <w:szCs w:val="28"/>
        </w:rPr>
        <w:t xml:space="preserve"> методом</w:t>
      </w:r>
      <w:r w:rsidR="00012C3F" w:rsidRPr="007D7D19">
        <w:rPr>
          <w:rFonts w:ascii="Times New Roman" w:hAnsi="Times New Roman"/>
          <w:bCs/>
          <w:sz w:val="28"/>
          <w:szCs w:val="28"/>
        </w:rPr>
        <w:t xml:space="preserve"> иммунохемилюминесценции</w:t>
      </w:r>
    </w:p>
    <w:p w14:paraId="37AB5487" w14:textId="5BD74710" w:rsidR="00E84066" w:rsidRPr="007D7D19" w:rsidRDefault="00964874"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Наряду    с    общепринятыми    методами    оценки    функции    почек и общего лабораторного обследования всем обследуемым пациентам был</w:t>
      </w:r>
      <w:r w:rsidR="00855576" w:rsidRPr="007D7D19">
        <w:rPr>
          <w:rFonts w:ascii="Times New Roman" w:hAnsi="Times New Roman"/>
          <w:sz w:val="28"/>
          <w:szCs w:val="28"/>
        </w:rPr>
        <w:t>о</w:t>
      </w:r>
      <w:r w:rsidRPr="007D7D19">
        <w:rPr>
          <w:rFonts w:ascii="Times New Roman" w:hAnsi="Times New Roman"/>
          <w:sz w:val="28"/>
          <w:szCs w:val="28"/>
        </w:rPr>
        <w:t xml:space="preserve"> проведено специфическое обследование с целью ранней диагностики ОПП  с определением чувствительного малоинвазивного мочевого биомаркёра ОПП</w:t>
      </w:r>
      <w:r w:rsidR="00DE2474" w:rsidRPr="007D7D19">
        <w:rPr>
          <w:rFonts w:ascii="Times New Roman" w:hAnsi="Times New Roman"/>
          <w:sz w:val="28"/>
          <w:szCs w:val="28"/>
        </w:rPr>
        <w:t xml:space="preserve"> –</w:t>
      </w:r>
      <w:r w:rsidRPr="007D7D19">
        <w:rPr>
          <w:rFonts w:ascii="Times New Roman" w:hAnsi="Times New Roman"/>
          <w:sz w:val="28"/>
          <w:szCs w:val="28"/>
        </w:rPr>
        <w:t xml:space="preserve"> </w:t>
      </w:r>
      <w:r w:rsidRPr="007D7D19">
        <w:rPr>
          <w:rFonts w:ascii="Times New Roman" w:hAnsi="Times New Roman"/>
          <w:sz w:val="28"/>
          <w:szCs w:val="28"/>
          <w:lang w:val="en-US"/>
        </w:rPr>
        <w:t>uNGAL</w:t>
      </w:r>
      <w:r w:rsidR="00DE2474" w:rsidRPr="007D7D19">
        <w:rPr>
          <w:rFonts w:ascii="Times New Roman" w:hAnsi="Times New Roman"/>
          <w:sz w:val="28"/>
          <w:szCs w:val="28"/>
        </w:rPr>
        <w:t xml:space="preserve"> </w:t>
      </w:r>
      <w:r w:rsidRPr="007D7D19">
        <w:rPr>
          <w:rFonts w:ascii="Times New Roman" w:hAnsi="Times New Roman"/>
          <w:sz w:val="28"/>
          <w:szCs w:val="28"/>
        </w:rPr>
        <w:t xml:space="preserve"> количественным методом хемилюминесцентного иммуноанализа на микрочастицах (CMIA) с применением гибких протоколов анализа, именуемой Chemiflex, с применением тестов </w:t>
      </w:r>
      <w:r w:rsidRPr="007D7D19">
        <w:rPr>
          <w:rFonts w:ascii="Times New Roman" w:hAnsi="Times New Roman"/>
          <w:sz w:val="28"/>
          <w:szCs w:val="28"/>
          <w:lang w:val="en-US"/>
        </w:rPr>
        <w:t>ARCHITECT</w:t>
      </w:r>
      <w:r w:rsidRPr="007D7D19">
        <w:rPr>
          <w:rFonts w:ascii="Times New Roman" w:hAnsi="Times New Roman"/>
          <w:sz w:val="28"/>
          <w:szCs w:val="28"/>
        </w:rPr>
        <w:t xml:space="preserve"> </w:t>
      </w:r>
      <w:r w:rsidRPr="007D7D19">
        <w:rPr>
          <w:rFonts w:ascii="Times New Roman" w:hAnsi="Times New Roman"/>
          <w:sz w:val="28"/>
          <w:szCs w:val="28"/>
          <w:lang w:val="en-US"/>
        </w:rPr>
        <w:t>Urine</w:t>
      </w:r>
      <w:r w:rsidRPr="007D7D19">
        <w:rPr>
          <w:rFonts w:ascii="Times New Roman" w:hAnsi="Times New Roman"/>
          <w:sz w:val="28"/>
          <w:szCs w:val="28"/>
        </w:rPr>
        <w:t xml:space="preserve"> </w:t>
      </w:r>
      <w:r w:rsidRPr="007D7D19">
        <w:rPr>
          <w:rFonts w:ascii="Times New Roman" w:hAnsi="Times New Roman"/>
          <w:sz w:val="28"/>
          <w:szCs w:val="28"/>
          <w:lang w:val="en-US"/>
        </w:rPr>
        <w:t>NGAL</w:t>
      </w:r>
      <w:r w:rsidRPr="007D7D19">
        <w:rPr>
          <w:rFonts w:ascii="Times New Roman" w:hAnsi="Times New Roman"/>
          <w:sz w:val="28"/>
          <w:szCs w:val="28"/>
        </w:rPr>
        <w:t xml:space="preserve"> (фирмы</w:t>
      </w:r>
      <w:r w:rsidR="00E97EEB" w:rsidRPr="007D7D19">
        <w:rPr>
          <w:rFonts w:ascii="Times New Roman" w:hAnsi="Times New Roman"/>
          <w:sz w:val="28"/>
          <w:szCs w:val="28"/>
          <w:shd w:val="clear" w:color="auto" w:fill="FFFFFF"/>
        </w:rPr>
        <w:t xml:space="preserve"> </w:t>
      </w:r>
      <w:r w:rsidR="00E97EEB" w:rsidRPr="007D7D19">
        <w:rPr>
          <w:rFonts w:ascii="Times New Roman" w:hAnsi="Times New Roman"/>
          <w:sz w:val="28"/>
          <w:szCs w:val="28"/>
          <w:shd w:val="clear" w:color="auto" w:fill="FFFFFF"/>
          <w:lang w:val="en-US"/>
        </w:rPr>
        <w:t>Abbott</w:t>
      </w:r>
      <w:r w:rsidR="00E97EEB" w:rsidRPr="007D7D19">
        <w:rPr>
          <w:rFonts w:ascii="Times New Roman" w:hAnsi="Times New Roman"/>
          <w:sz w:val="28"/>
          <w:szCs w:val="28"/>
          <w:shd w:val="clear" w:color="auto" w:fill="FFFFFF"/>
        </w:rPr>
        <w:t xml:space="preserve"> </w:t>
      </w:r>
      <w:r w:rsidR="00E97EEB" w:rsidRPr="007D7D19">
        <w:rPr>
          <w:rFonts w:ascii="Times New Roman" w:hAnsi="Times New Roman"/>
          <w:sz w:val="28"/>
          <w:szCs w:val="28"/>
          <w:shd w:val="clear" w:color="auto" w:fill="FFFFFF"/>
          <w:lang w:val="en-US"/>
        </w:rPr>
        <w:t>Diagnostics</w:t>
      </w:r>
      <w:r w:rsidR="00E97EEB" w:rsidRPr="007D7D19">
        <w:rPr>
          <w:rFonts w:ascii="Times New Roman" w:hAnsi="Times New Roman"/>
          <w:sz w:val="28"/>
          <w:szCs w:val="28"/>
          <w:shd w:val="clear" w:color="auto" w:fill="FFFFFF"/>
        </w:rPr>
        <w:t xml:space="preserve">, </w:t>
      </w:r>
      <w:r w:rsidR="00E97EEB" w:rsidRPr="007D7D19">
        <w:rPr>
          <w:rFonts w:ascii="Times New Roman" w:hAnsi="Times New Roman"/>
          <w:sz w:val="28"/>
          <w:szCs w:val="28"/>
          <w:shd w:val="clear" w:color="auto" w:fill="FFFFFF"/>
          <w:lang w:val="en-US"/>
        </w:rPr>
        <w:t>Abbott</w:t>
      </w:r>
      <w:r w:rsidR="00E97EEB" w:rsidRPr="007D7D19">
        <w:rPr>
          <w:rFonts w:ascii="Times New Roman" w:hAnsi="Times New Roman"/>
          <w:sz w:val="28"/>
          <w:szCs w:val="28"/>
          <w:shd w:val="clear" w:color="auto" w:fill="FFFFFF"/>
        </w:rPr>
        <w:t xml:space="preserve"> </w:t>
      </w:r>
      <w:r w:rsidR="00E97EEB" w:rsidRPr="007D7D19">
        <w:rPr>
          <w:rFonts w:ascii="Times New Roman" w:hAnsi="Times New Roman"/>
          <w:sz w:val="28"/>
          <w:szCs w:val="28"/>
          <w:shd w:val="clear" w:color="auto" w:fill="FFFFFF"/>
          <w:lang w:val="en-US"/>
        </w:rPr>
        <w:t>Park</w:t>
      </w:r>
      <w:r w:rsidR="00E97EEB" w:rsidRPr="007D7D19">
        <w:rPr>
          <w:rFonts w:ascii="Times New Roman" w:hAnsi="Times New Roman"/>
          <w:sz w:val="28"/>
          <w:szCs w:val="28"/>
        </w:rPr>
        <w:t xml:space="preserve">, </w:t>
      </w:r>
      <w:r w:rsidR="00E97EEB" w:rsidRPr="007D7D19">
        <w:rPr>
          <w:rFonts w:ascii="Times New Roman" w:hAnsi="Times New Roman"/>
          <w:sz w:val="28"/>
          <w:szCs w:val="28"/>
          <w:lang w:val="en-US"/>
        </w:rPr>
        <w:t>USA</w:t>
      </w:r>
      <w:r w:rsidRPr="007D7D19">
        <w:rPr>
          <w:rFonts w:ascii="Times New Roman" w:hAnsi="Times New Roman"/>
          <w:sz w:val="28"/>
          <w:szCs w:val="28"/>
        </w:rPr>
        <w:t xml:space="preserve">) на анализаторе </w:t>
      </w:r>
      <w:r w:rsidRPr="007D7D19">
        <w:rPr>
          <w:rFonts w:ascii="Times New Roman" w:hAnsi="Times New Roman"/>
          <w:bCs/>
          <w:sz w:val="28"/>
          <w:szCs w:val="28"/>
          <w:bdr w:val="none" w:sz="0" w:space="0" w:color="auto" w:frame="1"/>
          <w:shd w:val="clear" w:color="auto" w:fill="FFFFFF"/>
        </w:rPr>
        <w:t>ARCHITECT i2000</w:t>
      </w:r>
      <w:r w:rsidR="00855576" w:rsidRPr="007D7D19">
        <w:rPr>
          <w:rFonts w:ascii="Times New Roman" w:hAnsi="Times New Roman"/>
          <w:bCs/>
          <w:sz w:val="28"/>
          <w:szCs w:val="28"/>
          <w:bdr w:val="none" w:sz="0" w:space="0" w:color="auto" w:frame="1"/>
          <w:shd w:val="clear" w:color="auto" w:fill="FFFFFF"/>
          <w:lang w:val="en-US"/>
        </w:rPr>
        <w:t>SR</w:t>
      </w:r>
      <w:r w:rsidRPr="007D7D19">
        <w:rPr>
          <w:rFonts w:ascii="Times New Roman" w:hAnsi="Times New Roman"/>
          <w:bCs/>
          <w:sz w:val="28"/>
          <w:szCs w:val="28"/>
          <w:bdr w:val="none" w:sz="0" w:space="0" w:color="auto" w:frame="1"/>
          <w:shd w:val="clear" w:color="auto" w:fill="FFFFFF"/>
        </w:rPr>
        <w:t xml:space="preserve"> (Abbott, США)</w:t>
      </w:r>
      <w:r w:rsidR="00E97EEB" w:rsidRPr="007D7D19">
        <w:rPr>
          <w:rFonts w:ascii="Times New Roman" w:hAnsi="Times New Roman"/>
          <w:bCs/>
          <w:sz w:val="28"/>
          <w:szCs w:val="28"/>
          <w:bdr w:val="none" w:sz="0" w:space="0" w:color="auto" w:frame="1"/>
          <w:shd w:val="clear" w:color="auto" w:fill="FFFFFF"/>
        </w:rPr>
        <w:t xml:space="preserve">, </w:t>
      </w:r>
      <w:r w:rsidR="00E97EEB" w:rsidRPr="007D7D19">
        <w:rPr>
          <w:rFonts w:ascii="Times New Roman" w:hAnsi="Times New Roman"/>
          <w:sz w:val="28"/>
          <w:szCs w:val="28"/>
        </w:rPr>
        <w:t>проводилось  в  экспресс</w:t>
      </w:r>
      <w:r w:rsidR="000D56C7" w:rsidRPr="007D7D19">
        <w:rPr>
          <w:rFonts w:ascii="Times New Roman" w:hAnsi="Times New Roman"/>
          <w:sz w:val="28"/>
          <w:szCs w:val="28"/>
        </w:rPr>
        <w:t xml:space="preserve"> </w:t>
      </w:r>
      <w:r w:rsidR="00E97EEB" w:rsidRPr="007D7D19">
        <w:rPr>
          <w:rFonts w:ascii="Times New Roman" w:hAnsi="Times New Roman"/>
          <w:sz w:val="28"/>
          <w:szCs w:val="28"/>
        </w:rPr>
        <w:t xml:space="preserve">-  лаборатории  </w:t>
      </w:r>
      <w:r w:rsidR="000D56C7" w:rsidRPr="007D7D19">
        <w:rPr>
          <w:rFonts w:ascii="Times New Roman" w:hAnsi="Times New Roman"/>
          <w:sz w:val="28"/>
          <w:szCs w:val="28"/>
        </w:rPr>
        <w:t>НЦПДХ</w:t>
      </w:r>
      <w:r w:rsidR="00E97EEB" w:rsidRPr="007D7D19">
        <w:rPr>
          <w:rFonts w:ascii="Times New Roman" w:hAnsi="Times New Roman"/>
          <w:sz w:val="28"/>
          <w:szCs w:val="28"/>
        </w:rPr>
        <w:t>.</w:t>
      </w:r>
      <w:r w:rsidR="00E84066" w:rsidRPr="007D7D19">
        <w:rPr>
          <w:rFonts w:ascii="Times New Roman" w:hAnsi="Times New Roman"/>
          <w:sz w:val="28"/>
          <w:szCs w:val="28"/>
        </w:rPr>
        <w:t xml:space="preserve"> </w:t>
      </w:r>
    </w:p>
    <w:p w14:paraId="42D69270" w14:textId="38FB6155" w:rsidR="00855576" w:rsidRPr="007D7D19" w:rsidRDefault="00022663"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shd w:val="clear" w:color="auto" w:fill="FFFFFF"/>
        </w:rPr>
        <w:t xml:space="preserve">Иммуноанализатор ARCHITECT i2000SR </w:t>
      </w:r>
      <w:r w:rsidR="00EE19C6" w:rsidRPr="007D7D19">
        <w:rPr>
          <w:rFonts w:ascii="Times New Roman" w:hAnsi="Times New Roman"/>
          <w:sz w:val="28"/>
          <w:szCs w:val="28"/>
          <w:shd w:val="clear" w:color="auto" w:fill="FFFFFF"/>
        </w:rPr>
        <w:t>имеет</w:t>
      </w:r>
      <w:r w:rsidRPr="007D7D19">
        <w:rPr>
          <w:rFonts w:ascii="Times New Roman" w:hAnsi="Times New Roman"/>
          <w:sz w:val="28"/>
          <w:szCs w:val="28"/>
          <w:shd w:val="clear" w:color="auto" w:fill="FFFFFF"/>
        </w:rPr>
        <w:t xml:space="preserve"> максимальную пропускную способность до 200 тестов в час. Обладая загрузочной способностью 135 образцов с 35 приоритетными и 100 стандартными зонами, ARCHITECT i2000SR имеет 25 позиций для реагентов в холодильнике</w:t>
      </w:r>
      <w:r w:rsidR="00EE19C6" w:rsidRPr="007D7D19">
        <w:rPr>
          <w:rFonts w:ascii="Times New Roman" w:hAnsi="Times New Roman"/>
          <w:sz w:val="28"/>
          <w:szCs w:val="28"/>
          <w:shd w:val="clear" w:color="auto" w:fill="FFFFFF"/>
        </w:rPr>
        <w:t xml:space="preserve">. </w:t>
      </w:r>
    </w:p>
    <w:p w14:paraId="3CBCB2E5" w14:textId="32FC2F69" w:rsidR="00964874" w:rsidRPr="007D7D19" w:rsidRDefault="00964874"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Анализы   мочи   для   определения   данного   биомаркёра   </w:t>
      </w:r>
      <w:r w:rsidR="00195304" w:rsidRPr="007D7D19">
        <w:rPr>
          <w:rFonts w:ascii="Times New Roman" w:hAnsi="Times New Roman"/>
          <w:sz w:val="28"/>
          <w:szCs w:val="28"/>
        </w:rPr>
        <w:t>собирались в динамике</w:t>
      </w:r>
      <w:r w:rsidRPr="007D7D19">
        <w:rPr>
          <w:rFonts w:ascii="Times New Roman" w:hAnsi="Times New Roman"/>
          <w:sz w:val="28"/>
          <w:szCs w:val="28"/>
        </w:rPr>
        <w:t xml:space="preserve"> четырёхкратно</w:t>
      </w:r>
      <w:r w:rsidR="00896256" w:rsidRPr="007D7D19">
        <w:rPr>
          <w:rFonts w:ascii="Times New Roman" w:hAnsi="Times New Roman"/>
          <w:sz w:val="28"/>
          <w:szCs w:val="28"/>
        </w:rPr>
        <w:t xml:space="preserve"> в разовой порции мочи. </w:t>
      </w:r>
      <w:r w:rsidRPr="007D7D19">
        <w:rPr>
          <w:rFonts w:ascii="Times New Roman" w:hAnsi="Times New Roman"/>
          <w:sz w:val="28"/>
          <w:szCs w:val="28"/>
        </w:rPr>
        <w:t xml:space="preserve">Перед проведением исследования на </w:t>
      </w:r>
      <w:r w:rsidRPr="007D7D19">
        <w:rPr>
          <w:rFonts w:ascii="Times New Roman" w:hAnsi="Times New Roman"/>
          <w:sz w:val="28"/>
          <w:szCs w:val="28"/>
          <w:lang w:val="en-US"/>
        </w:rPr>
        <w:t>uNGAL</w:t>
      </w:r>
      <w:r w:rsidRPr="007D7D19">
        <w:rPr>
          <w:rFonts w:ascii="Times New Roman" w:hAnsi="Times New Roman"/>
          <w:sz w:val="28"/>
          <w:szCs w:val="28"/>
        </w:rPr>
        <w:t>, пробы мочи подвергались   центрифугированию   в   течение   15   минут   при   скорости   1500 оборотов  в  минуту. Далее</w:t>
      </w:r>
      <w:r w:rsidRPr="007D7D19">
        <w:rPr>
          <w:rFonts w:ascii="Times New Roman" w:hAnsi="Times New Roman"/>
          <w:bCs/>
          <w:sz w:val="28"/>
          <w:szCs w:val="28"/>
          <w:bdr w:val="none" w:sz="0" w:space="0" w:color="auto" w:frame="1"/>
          <w:shd w:val="clear" w:color="auto" w:fill="FFFFFF"/>
        </w:rPr>
        <w:t xml:space="preserve"> пробы мочи подвергались заморозке в специальной холодильной камере при те</w:t>
      </w:r>
      <w:r w:rsidR="000D56C7" w:rsidRPr="007D7D19">
        <w:rPr>
          <w:rFonts w:ascii="Times New Roman" w:hAnsi="Times New Roman"/>
          <w:bCs/>
          <w:sz w:val="28"/>
          <w:szCs w:val="28"/>
          <w:bdr w:val="none" w:sz="0" w:space="0" w:color="auto" w:frame="1"/>
          <w:shd w:val="clear" w:color="auto" w:fill="FFFFFF"/>
        </w:rPr>
        <w:t>мпературе -30 градусов в течение</w:t>
      </w:r>
      <w:r w:rsidRPr="007D7D19">
        <w:rPr>
          <w:rFonts w:ascii="Times New Roman" w:hAnsi="Times New Roman"/>
          <w:bCs/>
          <w:sz w:val="28"/>
          <w:szCs w:val="28"/>
          <w:bdr w:val="none" w:sz="0" w:space="0" w:color="auto" w:frame="1"/>
          <w:shd w:val="clear" w:color="auto" w:fill="FFFFFF"/>
        </w:rPr>
        <w:t xml:space="preserve"> 48 часов.</w:t>
      </w:r>
      <w:r w:rsidR="00E84066" w:rsidRPr="007D7D19">
        <w:rPr>
          <w:rFonts w:ascii="Times New Roman" w:hAnsi="Times New Roman"/>
          <w:sz w:val="28"/>
          <w:szCs w:val="28"/>
        </w:rPr>
        <w:t xml:space="preserve"> </w:t>
      </w:r>
      <w:r w:rsidRPr="007D7D19">
        <w:rPr>
          <w:rFonts w:ascii="Times New Roman" w:hAnsi="Times New Roman"/>
          <w:sz w:val="28"/>
          <w:szCs w:val="28"/>
        </w:rPr>
        <w:t xml:space="preserve">После центрифугирования, пробы мочи помещались в аппарат  </w:t>
      </w:r>
      <w:r w:rsidRPr="007D7D19">
        <w:rPr>
          <w:rFonts w:ascii="Times New Roman" w:hAnsi="Times New Roman"/>
          <w:sz w:val="28"/>
          <w:szCs w:val="28"/>
          <w:lang w:val="en-US"/>
        </w:rPr>
        <w:t>ARCHITECT</w:t>
      </w:r>
      <w:r w:rsidRPr="007D7D19">
        <w:rPr>
          <w:rFonts w:ascii="Times New Roman" w:hAnsi="Times New Roman"/>
          <w:sz w:val="28"/>
          <w:szCs w:val="28"/>
          <w:shd w:val="clear" w:color="auto" w:fill="FFFFFF"/>
        </w:rPr>
        <w:t xml:space="preserve"> </w:t>
      </w:r>
      <w:r w:rsidRPr="007D7D19">
        <w:rPr>
          <w:rFonts w:ascii="Times New Roman" w:hAnsi="Times New Roman"/>
          <w:sz w:val="28"/>
          <w:szCs w:val="28"/>
        </w:rPr>
        <w:t>2000</w:t>
      </w:r>
      <w:r w:rsidR="00AE71B4" w:rsidRPr="007D7D19">
        <w:rPr>
          <w:rFonts w:ascii="Times New Roman" w:hAnsi="Times New Roman"/>
          <w:sz w:val="28"/>
          <w:szCs w:val="28"/>
        </w:rPr>
        <w:t xml:space="preserve"> </w:t>
      </w:r>
      <w:r w:rsidRPr="007D7D19">
        <w:rPr>
          <w:rFonts w:ascii="Times New Roman" w:hAnsi="Times New Roman"/>
          <w:sz w:val="28"/>
          <w:szCs w:val="28"/>
        </w:rPr>
        <w:t xml:space="preserve">с целью определения уровня </w:t>
      </w:r>
      <w:r w:rsidRPr="007D7D19">
        <w:rPr>
          <w:rFonts w:ascii="Times New Roman" w:hAnsi="Times New Roman"/>
          <w:sz w:val="28"/>
          <w:szCs w:val="28"/>
          <w:lang w:val="en-US"/>
        </w:rPr>
        <w:t>uNGAL</w:t>
      </w:r>
      <w:r w:rsidRPr="007D7D19">
        <w:rPr>
          <w:rFonts w:ascii="Times New Roman" w:hAnsi="Times New Roman"/>
          <w:sz w:val="28"/>
          <w:szCs w:val="28"/>
        </w:rPr>
        <w:t>:</w:t>
      </w:r>
    </w:p>
    <w:p w14:paraId="2E27DDB9" w14:textId="77777777" w:rsidR="00964874" w:rsidRPr="007D7D19" w:rsidRDefault="00964874"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1.   Образец и промывочный буфер смешиваются для разведения в пропорции 1:10. Соединяются аликвота предварительно разведенного образца, промывочный буфер и парамагнитные микрочаст</w:t>
      </w:r>
      <w:r w:rsidR="000D56C7" w:rsidRPr="007D7D19">
        <w:rPr>
          <w:rFonts w:ascii="Times New Roman" w:hAnsi="Times New Roman"/>
          <w:sz w:val="28"/>
          <w:szCs w:val="28"/>
        </w:rPr>
        <w:t xml:space="preserve">ицы, сенсибилизированные </w:t>
      </w:r>
      <w:r w:rsidRPr="007D7D19">
        <w:rPr>
          <w:rFonts w:ascii="Times New Roman" w:hAnsi="Times New Roman"/>
          <w:sz w:val="28"/>
          <w:szCs w:val="28"/>
        </w:rPr>
        <w:t xml:space="preserve">антителами к </w:t>
      </w:r>
      <w:r w:rsidRPr="007D7D19">
        <w:rPr>
          <w:rFonts w:ascii="Times New Roman" w:hAnsi="Times New Roman"/>
          <w:sz w:val="28"/>
          <w:szCs w:val="28"/>
        </w:rPr>
        <w:lastRenderedPageBreak/>
        <w:t>NGAL. Присутствующий в образце NGAL связывается с микрочастицами, сенсибилизированными антителами к NGAL.</w:t>
      </w:r>
    </w:p>
    <w:p w14:paraId="4A71D693" w14:textId="77777777" w:rsidR="00964874" w:rsidRPr="007D7D19" w:rsidRDefault="00964874"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2.   После промывки добавляется акридин-меченый конъюгат антител к NGAL для образования реакционной смеси.</w:t>
      </w:r>
    </w:p>
    <w:p w14:paraId="0C41B37A" w14:textId="77777777" w:rsidR="00964874" w:rsidRPr="007D7D19" w:rsidRDefault="000D56C7"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3. </w:t>
      </w:r>
      <w:r w:rsidR="00964874" w:rsidRPr="007D7D19">
        <w:rPr>
          <w:rFonts w:ascii="Times New Roman" w:hAnsi="Times New Roman"/>
          <w:sz w:val="28"/>
          <w:szCs w:val="28"/>
        </w:rPr>
        <w:t>После следующего цикла промывки к реакционной смеси добавляются претриггерный и триггерный растворы.</w:t>
      </w:r>
    </w:p>
    <w:p w14:paraId="185265FC" w14:textId="77777777" w:rsidR="000B0644" w:rsidRPr="007D7D19" w:rsidRDefault="000D56C7"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4. </w:t>
      </w:r>
      <w:r w:rsidR="00964874" w:rsidRPr="007D7D19">
        <w:rPr>
          <w:rFonts w:ascii="Times New Roman" w:hAnsi="Times New Roman"/>
          <w:sz w:val="28"/>
          <w:szCs w:val="28"/>
        </w:rPr>
        <w:t xml:space="preserve">Получаемая в результате хемилюминесцентная реакция измеряется в относительных световых единицах (RLU). Между количеством </w:t>
      </w:r>
      <w:r w:rsidR="00AE71B4" w:rsidRPr="007D7D19">
        <w:rPr>
          <w:rFonts w:ascii="Times New Roman" w:hAnsi="Times New Roman"/>
          <w:sz w:val="28"/>
          <w:szCs w:val="28"/>
          <w:lang w:val="en-US"/>
        </w:rPr>
        <w:t>u</w:t>
      </w:r>
      <w:r w:rsidR="00964874" w:rsidRPr="007D7D19">
        <w:rPr>
          <w:rFonts w:ascii="Times New Roman" w:hAnsi="Times New Roman"/>
          <w:sz w:val="28"/>
          <w:szCs w:val="28"/>
        </w:rPr>
        <w:t>NGAL, присутствующим в образце, и RLU, детектированными оптикой системы ARCHITECT iSystem, существует зависимость. Диапазон калибровки: 0,0 - 1500,0 нг/мл. Если полученное значение превышало указанный диапазон, вы</w:t>
      </w:r>
      <w:r w:rsidRPr="007D7D19">
        <w:rPr>
          <w:rFonts w:ascii="Times New Roman" w:hAnsi="Times New Roman"/>
          <w:sz w:val="28"/>
          <w:szCs w:val="28"/>
        </w:rPr>
        <w:t xml:space="preserve">полнялось серийное </w:t>
      </w:r>
      <w:r w:rsidR="000B0644" w:rsidRPr="007D7D19">
        <w:rPr>
          <w:rFonts w:ascii="Times New Roman" w:hAnsi="Times New Roman"/>
          <w:sz w:val="28"/>
          <w:szCs w:val="28"/>
        </w:rPr>
        <w:t xml:space="preserve">повторное </w:t>
      </w:r>
      <w:r w:rsidRPr="007D7D19">
        <w:rPr>
          <w:rFonts w:ascii="Times New Roman" w:hAnsi="Times New Roman"/>
          <w:sz w:val="28"/>
          <w:szCs w:val="28"/>
        </w:rPr>
        <w:t xml:space="preserve">разведение. </w:t>
      </w:r>
    </w:p>
    <w:p w14:paraId="4F8EFC47" w14:textId="5F703CCA" w:rsidR="00964874" w:rsidRPr="007D7D19" w:rsidRDefault="00964874" w:rsidP="00B32A4F">
      <w:pPr>
        <w:pStyle w:val="a3"/>
        <w:tabs>
          <w:tab w:val="left" w:pos="9781"/>
        </w:tabs>
        <w:spacing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Диапазон ожидаемых значений для теста Urine NGAL </w:t>
      </w:r>
      <w:r w:rsidR="00A2670E" w:rsidRPr="007D7D19">
        <w:rPr>
          <w:rFonts w:ascii="Times New Roman" w:hAnsi="Times New Roman"/>
          <w:bCs/>
          <w:sz w:val="28"/>
          <w:szCs w:val="28"/>
          <w:bdr w:val="none" w:sz="0" w:space="0" w:color="auto" w:frame="1"/>
          <w:shd w:val="clear" w:color="auto" w:fill="FFFFFF"/>
        </w:rPr>
        <w:t xml:space="preserve">(Abbott, США) </w:t>
      </w:r>
      <w:r w:rsidRPr="007D7D19">
        <w:rPr>
          <w:rFonts w:ascii="Times New Roman" w:hAnsi="Times New Roman"/>
          <w:sz w:val="28"/>
          <w:szCs w:val="28"/>
        </w:rPr>
        <w:t xml:space="preserve">был определен на уровне </w:t>
      </w:r>
      <w:r w:rsidR="00983C27" w:rsidRPr="007D7D19">
        <w:rPr>
          <w:rFonts w:ascii="Times New Roman" w:hAnsi="Times New Roman"/>
          <w:sz w:val="28"/>
          <w:szCs w:val="28"/>
        </w:rPr>
        <w:t>40-</w:t>
      </w:r>
      <w:r w:rsidRPr="007D7D19">
        <w:rPr>
          <w:rFonts w:ascii="Times New Roman" w:hAnsi="Times New Roman"/>
          <w:sz w:val="28"/>
          <w:szCs w:val="28"/>
        </w:rPr>
        <w:t>131,7 нг/мл или менее. Показатели выше 131,7 нг/мл расценивались как предиктор развития острого повреждения почек.</w:t>
      </w:r>
    </w:p>
    <w:p w14:paraId="3B710908" w14:textId="77777777" w:rsidR="00964874" w:rsidRPr="007D7D19" w:rsidRDefault="00964874" w:rsidP="00B32A4F">
      <w:pPr>
        <w:pStyle w:val="a3"/>
        <w:tabs>
          <w:tab w:val="left" w:pos="9781"/>
        </w:tabs>
        <w:spacing w:line="240" w:lineRule="auto"/>
        <w:ind w:left="0" w:right="49" w:firstLine="567"/>
        <w:jc w:val="both"/>
        <w:rPr>
          <w:rFonts w:ascii="Times New Roman" w:hAnsi="Times New Roman"/>
          <w:b/>
          <w:sz w:val="28"/>
          <w:szCs w:val="28"/>
        </w:rPr>
      </w:pPr>
    </w:p>
    <w:p w14:paraId="5D5C67F1" w14:textId="51DFCCCD" w:rsidR="00964874" w:rsidRPr="007D7D19" w:rsidRDefault="00964874" w:rsidP="00F55356">
      <w:pPr>
        <w:pStyle w:val="a3"/>
        <w:tabs>
          <w:tab w:val="left" w:pos="9781"/>
        </w:tabs>
        <w:spacing w:line="240" w:lineRule="auto"/>
        <w:ind w:left="0" w:right="49" w:firstLine="567"/>
        <w:jc w:val="both"/>
        <w:rPr>
          <w:rFonts w:ascii="Times New Roman" w:hAnsi="Times New Roman"/>
          <w:bCs/>
          <w:sz w:val="28"/>
          <w:szCs w:val="28"/>
        </w:rPr>
      </w:pPr>
      <w:r w:rsidRPr="007D7D19">
        <w:rPr>
          <w:rFonts w:ascii="Times New Roman" w:hAnsi="Times New Roman"/>
          <w:bCs/>
          <w:sz w:val="28"/>
          <w:szCs w:val="28"/>
        </w:rPr>
        <w:t>2.2.</w:t>
      </w:r>
      <w:r w:rsidR="006F4224" w:rsidRPr="007D7D19">
        <w:rPr>
          <w:rFonts w:ascii="Times New Roman" w:hAnsi="Times New Roman"/>
          <w:bCs/>
          <w:sz w:val="28"/>
          <w:szCs w:val="28"/>
        </w:rPr>
        <w:t>5</w:t>
      </w:r>
      <w:r w:rsidRPr="007D7D19">
        <w:rPr>
          <w:rFonts w:ascii="Times New Roman" w:hAnsi="Times New Roman"/>
          <w:bCs/>
          <w:sz w:val="28"/>
          <w:szCs w:val="28"/>
        </w:rPr>
        <w:t xml:space="preserve">  Методы статистической обработки полученных результатов</w:t>
      </w:r>
    </w:p>
    <w:p w14:paraId="090E1355" w14:textId="2A716018" w:rsidR="00104307" w:rsidRPr="007D7D19" w:rsidRDefault="00964874" w:rsidP="00F55356">
      <w:pPr>
        <w:pStyle w:val="a3"/>
        <w:tabs>
          <w:tab w:val="left" w:pos="9781"/>
        </w:tabs>
        <w:spacing w:line="240" w:lineRule="auto"/>
        <w:ind w:left="0" w:right="49" w:firstLine="567"/>
        <w:jc w:val="both"/>
        <w:rPr>
          <w:rFonts w:ascii="Times New Roman" w:hAnsi="Times New Roman"/>
          <w:sz w:val="28"/>
          <w:szCs w:val="28"/>
        </w:rPr>
      </w:pPr>
      <w:bookmarkStart w:id="36" w:name="_Hlk125336437"/>
      <w:r w:rsidRPr="007D7D19">
        <w:rPr>
          <w:rFonts w:ascii="Times New Roman" w:hAnsi="Times New Roman"/>
          <w:sz w:val="28"/>
          <w:szCs w:val="28"/>
        </w:rPr>
        <w:t xml:space="preserve">Материалы  исследования  были  подвергнуты  статистической  обработке  с использованием методов параметрического и непараметрического анализа.    Накопление,    корректировка, систематизация    исходной информации и визуализация полученных результатов проводилась в электронных таблицах   </w:t>
      </w:r>
      <w:r w:rsidRPr="007D7D19">
        <w:rPr>
          <w:rFonts w:ascii="Times New Roman" w:hAnsi="Times New Roman"/>
          <w:sz w:val="28"/>
          <w:szCs w:val="28"/>
          <w:lang w:val="en-US"/>
        </w:rPr>
        <w:t>Microsoft</w:t>
      </w:r>
      <w:r w:rsidRPr="007D7D19">
        <w:rPr>
          <w:rFonts w:ascii="Times New Roman" w:hAnsi="Times New Roman"/>
          <w:sz w:val="28"/>
          <w:szCs w:val="28"/>
        </w:rPr>
        <w:t xml:space="preserve"> </w:t>
      </w:r>
      <w:r w:rsidRPr="007D7D19">
        <w:rPr>
          <w:rFonts w:ascii="Times New Roman" w:hAnsi="Times New Roman"/>
          <w:sz w:val="28"/>
          <w:szCs w:val="28"/>
          <w:lang w:val="en-US"/>
        </w:rPr>
        <w:t>Office</w:t>
      </w:r>
      <w:r w:rsidRPr="007D7D19">
        <w:rPr>
          <w:rFonts w:ascii="Times New Roman" w:hAnsi="Times New Roman"/>
          <w:sz w:val="28"/>
          <w:szCs w:val="28"/>
        </w:rPr>
        <w:t xml:space="preserve"> </w:t>
      </w:r>
      <w:r w:rsidRPr="007D7D19">
        <w:rPr>
          <w:rFonts w:ascii="Times New Roman" w:hAnsi="Times New Roman"/>
          <w:sz w:val="28"/>
          <w:szCs w:val="28"/>
          <w:lang w:val="en-US"/>
        </w:rPr>
        <w:t>Excel</w:t>
      </w:r>
      <w:r w:rsidRPr="007D7D19">
        <w:rPr>
          <w:rFonts w:ascii="Times New Roman" w:hAnsi="Times New Roman"/>
          <w:sz w:val="28"/>
          <w:szCs w:val="28"/>
        </w:rPr>
        <w:t xml:space="preserve"> 2007.   </w:t>
      </w:r>
      <w:r w:rsidR="00FC6933" w:rsidRPr="007D7D19">
        <w:rPr>
          <w:rFonts w:ascii="Times New Roman" w:hAnsi="Times New Roman"/>
          <w:sz w:val="28"/>
          <w:szCs w:val="28"/>
        </w:rPr>
        <w:t xml:space="preserve">Статистический   анализ   осуществлялся   с   использованием программного обеспечения SPSS (версия 22.0, IBM SPSS Inc., Чикаго, Иллинойс, США). </w:t>
      </w:r>
    </w:p>
    <w:p w14:paraId="551D187E" w14:textId="1D560BC4" w:rsidR="00FC6933" w:rsidRPr="007D7D19" w:rsidRDefault="00FC6933"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Статистический анализ структуры ВПР проводили с использованием однофакторного (без корректировки) и многомерного (с корректировкой) анализов. </w:t>
      </w:r>
    </w:p>
    <w:p w14:paraId="41452A9F" w14:textId="3C35BA62" w:rsidR="00964874" w:rsidRPr="007D7D19" w:rsidRDefault="00964874" w:rsidP="00B32A4F">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Переменные  исследования  являются  количественными  и  непрерывными.</w:t>
      </w:r>
      <w:r w:rsidR="00FC6933" w:rsidRPr="007D7D19">
        <w:rPr>
          <w:rFonts w:ascii="Times New Roman" w:hAnsi="Times New Roman"/>
          <w:sz w:val="28"/>
          <w:szCs w:val="28"/>
        </w:rPr>
        <w:t xml:space="preserve"> </w:t>
      </w:r>
      <w:r w:rsidR="00741F30" w:rsidRPr="007D7D19">
        <w:rPr>
          <w:rFonts w:ascii="Times New Roman" w:hAnsi="Times New Roman"/>
          <w:sz w:val="28"/>
          <w:szCs w:val="28"/>
        </w:rPr>
        <w:t>Критерий Стъюдента использован для проверки гипотезы о различии средних для двух групп (основной и контрольной). Использовались общепринятые методы вариационной статистики с вычислением средних величин (М), ошибки средней для абсолютных и относительных величин (</w:t>
      </w:r>
      <w:r w:rsidR="00741F30" w:rsidRPr="007D7D19">
        <w:rPr>
          <w:rFonts w:ascii="Times New Roman" w:hAnsi="Times New Roman"/>
          <w:sz w:val="28"/>
          <w:szCs w:val="28"/>
          <w:lang w:val="en-US"/>
        </w:rPr>
        <w:t>m</w:t>
      </w:r>
      <w:r w:rsidR="00741F30" w:rsidRPr="007D7D19">
        <w:rPr>
          <w:rFonts w:ascii="Times New Roman" w:hAnsi="Times New Roman"/>
          <w:sz w:val="28"/>
          <w:szCs w:val="28"/>
        </w:rPr>
        <w:t xml:space="preserve">), показателя достоверности различий при сравнении между группами (р). </w:t>
      </w:r>
      <w:r w:rsidR="00741F30" w:rsidRPr="007D7D19">
        <w:rPr>
          <w:rFonts w:ascii="Times New Roman" w:hAnsi="Times New Roman"/>
          <w:sz w:val="28"/>
          <w:szCs w:val="28"/>
          <w:lang w:val="kk-KZ"/>
        </w:rPr>
        <w:t xml:space="preserve">Сравнивали полученные значения отношение шансов (ОШ) и 95% доверительный интервал (ДИ) с единицой. Показатель относительного риска свидетельствует о наличии прямой связи между факторами и вероятностью развития </w:t>
      </w:r>
      <w:r w:rsidR="00CD41E0" w:rsidRPr="007D7D19">
        <w:rPr>
          <w:rFonts w:ascii="Times New Roman" w:hAnsi="Times New Roman"/>
          <w:sz w:val="28"/>
          <w:szCs w:val="28"/>
          <w:lang w:val="kk-KZ"/>
        </w:rPr>
        <w:t>ОПП</w:t>
      </w:r>
      <w:r w:rsidR="00741F30" w:rsidRPr="007D7D19">
        <w:rPr>
          <w:rFonts w:ascii="Times New Roman" w:hAnsi="Times New Roman"/>
          <w:sz w:val="28"/>
          <w:szCs w:val="28"/>
          <w:lang w:val="kk-KZ"/>
        </w:rPr>
        <w:t>. Уровень значимости данной взаимосвязи соответствует p&lt;0.05, так как 95% ДИ не включает в себя единицу.</w:t>
      </w:r>
      <w:r w:rsidRPr="007D7D19">
        <w:rPr>
          <w:rFonts w:ascii="Times New Roman" w:hAnsi="Times New Roman"/>
          <w:sz w:val="28"/>
          <w:szCs w:val="28"/>
        </w:rPr>
        <w:t xml:space="preserve"> </w:t>
      </w:r>
    </w:p>
    <w:p w14:paraId="1580E809" w14:textId="77777777" w:rsidR="00964874" w:rsidRPr="007D7D19" w:rsidRDefault="00964874"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lang w:val="kk-KZ"/>
        </w:rPr>
        <w:t>Общая характерист</w:t>
      </w:r>
      <w:r w:rsidR="006B3E6B" w:rsidRPr="007D7D19">
        <w:rPr>
          <w:rFonts w:ascii="Times New Roman" w:hAnsi="Times New Roman" w:cs="Times New Roman"/>
          <w:sz w:val="28"/>
          <w:szCs w:val="28"/>
          <w:lang w:val="kk-KZ"/>
        </w:rPr>
        <w:t>ика новорожденных пациентов был</w:t>
      </w:r>
      <w:r w:rsidR="006B3E6B" w:rsidRPr="007D7D19">
        <w:rPr>
          <w:rFonts w:ascii="Times New Roman" w:hAnsi="Times New Roman" w:cs="Times New Roman"/>
          <w:sz w:val="28"/>
          <w:szCs w:val="28"/>
        </w:rPr>
        <w:t>а</w:t>
      </w:r>
      <w:r w:rsidRPr="007D7D19">
        <w:rPr>
          <w:rFonts w:ascii="Times New Roman" w:hAnsi="Times New Roman" w:cs="Times New Roman"/>
          <w:sz w:val="28"/>
          <w:szCs w:val="28"/>
          <w:lang w:val="kk-KZ"/>
        </w:rPr>
        <w:t xml:space="preserve"> установлена с помощью описательной статистики. Категориальные данные были презентованы в виде частот (проценты),</w:t>
      </w:r>
      <w:r w:rsidR="00FE6C41"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lang w:val="kk-KZ"/>
        </w:rPr>
        <w:t xml:space="preserve">а количественные переменные в виде медианы </w:t>
      </w:r>
      <w:r w:rsidRPr="007D7D19">
        <w:rPr>
          <w:rFonts w:ascii="Times New Roman" w:hAnsi="Times New Roman" w:cs="Times New Roman"/>
          <w:sz w:val="28"/>
          <w:szCs w:val="28"/>
          <w:lang w:val="kk-KZ"/>
        </w:rPr>
        <w:lastRenderedPageBreak/>
        <w:t xml:space="preserve">(межквартильный интервал </w:t>
      </w:r>
      <w:r w:rsidRPr="007D7D19">
        <w:rPr>
          <w:rFonts w:ascii="Times New Roman" w:hAnsi="Times New Roman" w:cs="Times New Roman"/>
          <w:sz w:val="28"/>
          <w:szCs w:val="28"/>
        </w:rPr>
        <w:t>IQR, первый и третий квартиль</w:t>
      </w:r>
      <w:r w:rsidRPr="007D7D19">
        <w:rPr>
          <w:rFonts w:ascii="Times New Roman" w:hAnsi="Times New Roman" w:cs="Times New Roman"/>
          <w:sz w:val="28"/>
          <w:szCs w:val="28"/>
          <w:lang w:val="kk-KZ"/>
        </w:rPr>
        <w:t xml:space="preserve">). Для сравнения непрерывных количественных переменных использовались критерий Манна-Уитни, </w:t>
      </w:r>
      <w:r w:rsidRPr="007D7D19">
        <w:rPr>
          <w:rFonts w:ascii="Times New Roman" w:hAnsi="Times New Roman" w:cs="Times New Roman"/>
          <w:sz w:val="28"/>
          <w:szCs w:val="28"/>
        </w:rPr>
        <w:t xml:space="preserve">T-test, и Хи-квадрат для сравнения категориальных данных. Полученные переменные с достоверной значимостью были обработаны с помощью однофакторного анализа и далее с выполнением многофакторного анализа, который был осуществлен с использованием модели логистической регрессии. Значение </w:t>
      </w:r>
      <w:r w:rsidRPr="007D7D19">
        <w:rPr>
          <w:rFonts w:ascii="Times New Roman" w:hAnsi="Times New Roman" w:cs="Times New Roman"/>
          <w:i/>
          <w:sz w:val="28"/>
          <w:szCs w:val="28"/>
        </w:rPr>
        <w:t xml:space="preserve">p value </w:t>
      </w:r>
      <w:r w:rsidRPr="007D7D19">
        <w:rPr>
          <w:rFonts w:ascii="Times New Roman" w:hAnsi="Times New Roman" w:cs="Times New Roman"/>
          <w:sz w:val="28"/>
          <w:szCs w:val="28"/>
        </w:rPr>
        <w:t xml:space="preserve">менее 0,05 считалось статистически значимым. </w:t>
      </w:r>
    </w:p>
    <w:p w14:paraId="0D5265AF" w14:textId="77777777" w:rsidR="00964874" w:rsidRPr="007D7D19" w:rsidRDefault="00964874" w:rsidP="00B32A4F">
      <w:pPr>
        <w:tabs>
          <w:tab w:val="left" w:pos="9781"/>
        </w:tabs>
        <w:spacing w:after="0" w:afterAutospacing="0" w:line="240" w:lineRule="auto"/>
        <w:ind w:left="0" w:right="49" w:firstLine="567"/>
        <w:rPr>
          <w:rFonts w:ascii="Times New Roman" w:hAnsi="Times New Roman" w:cs="Times New Roman"/>
          <w:b/>
          <w:bCs/>
          <w:sz w:val="28"/>
          <w:szCs w:val="28"/>
        </w:rPr>
      </w:pPr>
      <w:bookmarkStart w:id="37" w:name="_Hlk125508496"/>
      <w:r w:rsidRPr="007D7D19">
        <w:rPr>
          <w:rFonts w:ascii="Times New Roman" w:hAnsi="Times New Roman" w:cs="Times New Roman"/>
          <w:sz w:val="28"/>
          <w:szCs w:val="28"/>
        </w:rPr>
        <w:t>Направление и теснота корреляционной связи между двумя количественными показателями оценивались с помощью коэффициента корреляции Пирсона (при нормальном распределении сопоставляемых показателей). В дальнейшем проводилась оценка тесноты связи по шкале Чеддока.</w:t>
      </w:r>
    </w:p>
    <w:p w14:paraId="3C59BFAC" w14:textId="77777777" w:rsidR="00025EF9" w:rsidRPr="007D7D19" w:rsidRDefault="00964874"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Для определения качества модели была построена ROC-кривая, где рассматривается показатель AUC (площадь под ROC-кривой), который с учетом доверительного интервала должен находиться в пределах выше 0,5. Различия считались статистически достоверными при р. Для определения точки отсечения</w:t>
      </w:r>
      <w:r w:rsidR="00D7726D" w:rsidRPr="007D7D19">
        <w:rPr>
          <w:rFonts w:ascii="Times New Roman" w:hAnsi="Times New Roman" w:cs="Times New Roman"/>
          <w:sz w:val="28"/>
          <w:szCs w:val="28"/>
        </w:rPr>
        <w:t xml:space="preserve"> или пороговых значений</w:t>
      </w:r>
      <w:r w:rsidRPr="007D7D19">
        <w:rPr>
          <w:rFonts w:ascii="Times New Roman" w:hAnsi="Times New Roman" w:cs="Times New Roman"/>
          <w:sz w:val="28"/>
          <w:szCs w:val="28"/>
        </w:rPr>
        <w:t xml:space="preserve"> (cut-off point) </w:t>
      </w:r>
      <w:r w:rsidR="006671C3" w:rsidRPr="007D7D19">
        <w:rPr>
          <w:rFonts w:ascii="Times New Roman" w:hAnsi="Times New Roman" w:cs="Times New Roman"/>
          <w:sz w:val="28"/>
          <w:szCs w:val="28"/>
        </w:rPr>
        <w:t>применялся</w:t>
      </w:r>
      <w:r w:rsidRPr="007D7D19">
        <w:rPr>
          <w:rFonts w:ascii="Times New Roman" w:hAnsi="Times New Roman" w:cs="Times New Roman"/>
          <w:sz w:val="28"/>
          <w:szCs w:val="28"/>
        </w:rPr>
        <w:t xml:space="preserve"> коэффициент Юдена, полученный на основании показателей специфичности и чувствительности.</w:t>
      </w:r>
    </w:p>
    <w:p w14:paraId="2D1397D5" w14:textId="5A803EB3" w:rsidR="006B3E6B" w:rsidRPr="007D7D19" w:rsidRDefault="00964874"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Полученная точка наблюдений, в которой он принимает максимальное значение является точкой отсечения. Расчет коэффициента осуществляется по формуле: Чувстви</w:t>
      </w:r>
      <w:r w:rsidR="006B3E6B" w:rsidRPr="007D7D19">
        <w:rPr>
          <w:rFonts w:ascii="Times New Roman" w:hAnsi="Times New Roman" w:cs="Times New Roman"/>
          <w:sz w:val="28"/>
          <w:szCs w:val="28"/>
        </w:rPr>
        <w:t>тельность + Специфичность –</w:t>
      </w:r>
    </w:p>
    <w:p w14:paraId="63B49520" w14:textId="51202CCA" w:rsidR="00964874" w:rsidRPr="007D7D19" w:rsidRDefault="006B3E6B" w:rsidP="00B32A4F">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1. </w:t>
      </w:r>
      <w:r w:rsidR="00964874" w:rsidRPr="007D7D19">
        <w:rPr>
          <w:rFonts w:ascii="Times New Roman" w:hAnsi="Times New Roman" w:cs="Times New Roman"/>
          <w:sz w:val="28"/>
          <w:szCs w:val="28"/>
        </w:rPr>
        <w:t xml:space="preserve">Для установления прогностической значимости маркера </w:t>
      </w:r>
      <w:r w:rsidR="00964874" w:rsidRPr="007D7D19">
        <w:rPr>
          <w:rFonts w:ascii="Times New Roman" w:hAnsi="Times New Roman" w:cs="Times New Roman"/>
          <w:sz w:val="28"/>
          <w:szCs w:val="28"/>
          <w:lang w:val="en-US"/>
        </w:rPr>
        <w:t>uNGAL</w:t>
      </w:r>
      <w:r w:rsidR="00964874" w:rsidRPr="007D7D19">
        <w:rPr>
          <w:rFonts w:ascii="Times New Roman" w:hAnsi="Times New Roman" w:cs="Times New Roman"/>
          <w:sz w:val="28"/>
          <w:szCs w:val="28"/>
        </w:rPr>
        <w:t xml:space="preserve"> нами было применен метод </w:t>
      </w:r>
      <w:r w:rsidR="00964874" w:rsidRPr="007D7D19">
        <w:rPr>
          <w:rFonts w:ascii="Times New Roman" w:hAnsi="Times New Roman" w:cs="Times New Roman"/>
          <w:sz w:val="28"/>
          <w:szCs w:val="28"/>
          <w:lang w:val="en-US"/>
        </w:rPr>
        <w:t>Predictive</w:t>
      </w:r>
      <w:r w:rsidR="00964874" w:rsidRPr="007D7D19">
        <w:rPr>
          <w:rFonts w:ascii="Times New Roman" w:hAnsi="Times New Roman" w:cs="Times New Roman"/>
          <w:sz w:val="28"/>
          <w:szCs w:val="28"/>
        </w:rPr>
        <w:t xml:space="preserve"> </w:t>
      </w:r>
      <w:r w:rsidR="00964874" w:rsidRPr="007D7D19">
        <w:rPr>
          <w:rFonts w:ascii="Times New Roman" w:hAnsi="Times New Roman" w:cs="Times New Roman"/>
          <w:sz w:val="28"/>
          <w:szCs w:val="28"/>
          <w:lang w:val="en-US"/>
        </w:rPr>
        <w:t>value</w:t>
      </w:r>
      <w:r w:rsidR="00964874" w:rsidRPr="007D7D19">
        <w:rPr>
          <w:rFonts w:ascii="Times New Roman" w:hAnsi="Times New Roman" w:cs="Times New Roman"/>
          <w:sz w:val="28"/>
          <w:szCs w:val="28"/>
        </w:rPr>
        <w:t>.</w:t>
      </w:r>
      <w:r w:rsidRPr="007D7D19">
        <w:rPr>
          <w:rFonts w:ascii="Times New Roman" w:hAnsi="Times New Roman" w:cs="Times New Roman"/>
          <w:sz w:val="28"/>
          <w:szCs w:val="28"/>
        </w:rPr>
        <w:t xml:space="preserve"> </w:t>
      </w:r>
      <w:r w:rsidR="00964874" w:rsidRPr="007D7D19">
        <w:rPr>
          <w:rFonts w:ascii="Times New Roman" w:hAnsi="Times New Roman" w:cs="Times New Roman"/>
          <w:sz w:val="28"/>
          <w:szCs w:val="28"/>
        </w:rPr>
        <w:t xml:space="preserve">С целью установления положительной и отрицательной прогностической ценности теста </w:t>
      </w:r>
      <w:r w:rsidR="00964874" w:rsidRPr="007D7D19">
        <w:rPr>
          <w:rFonts w:ascii="Times New Roman" w:hAnsi="Times New Roman" w:cs="Times New Roman"/>
          <w:sz w:val="28"/>
          <w:szCs w:val="28"/>
          <w:lang w:val="en-US"/>
        </w:rPr>
        <w:t>uNGAL</w:t>
      </w:r>
      <w:r w:rsidR="00964874" w:rsidRPr="007D7D19">
        <w:rPr>
          <w:rFonts w:ascii="Times New Roman" w:hAnsi="Times New Roman" w:cs="Times New Roman"/>
          <w:sz w:val="28"/>
          <w:szCs w:val="28"/>
        </w:rPr>
        <w:t xml:space="preserve"> был проведен статистический анализ </w:t>
      </w:r>
      <w:r w:rsidR="00C55253" w:rsidRPr="007D7D19">
        <w:rPr>
          <w:rFonts w:ascii="Times New Roman" w:hAnsi="Times New Roman" w:cs="Times New Roman"/>
          <w:sz w:val="28"/>
          <w:szCs w:val="28"/>
        </w:rPr>
        <w:t>с использованием</w:t>
      </w:r>
      <w:r w:rsidR="00964874" w:rsidRPr="007D7D19">
        <w:rPr>
          <w:rFonts w:ascii="Times New Roman" w:hAnsi="Times New Roman" w:cs="Times New Roman"/>
          <w:sz w:val="28"/>
          <w:szCs w:val="28"/>
        </w:rPr>
        <w:t xml:space="preserve"> медицинского статистического онлайн калькулятора по формулам приведенным ниже </w:t>
      </w:r>
      <w:r w:rsidR="00964874" w:rsidRPr="007D7D19">
        <w:rPr>
          <w:rFonts w:ascii="Times New Roman" w:eastAsia="Times New Roman" w:hAnsi="Times New Roman" w:cs="Times New Roman"/>
          <w:sz w:val="28"/>
          <w:szCs w:val="28"/>
          <w:lang w:eastAsia="ru-RU"/>
        </w:rPr>
        <w:t>[</w:t>
      </w:r>
      <w:r w:rsidR="000D60D0">
        <w:rPr>
          <w:rFonts w:ascii="Times New Roman" w:eastAsia="Times New Roman" w:hAnsi="Times New Roman" w:cs="Times New Roman"/>
          <w:sz w:val="28"/>
          <w:szCs w:val="28"/>
          <w:lang w:eastAsia="ru-RU"/>
        </w:rPr>
        <w:t>7</w:t>
      </w:r>
      <w:r w:rsidR="00964874" w:rsidRPr="007D7D19">
        <w:rPr>
          <w:rFonts w:ascii="Times New Roman" w:eastAsia="Times New Roman" w:hAnsi="Times New Roman" w:cs="Times New Roman"/>
          <w:sz w:val="28"/>
          <w:szCs w:val="28"/>
          <w:lang w:eastAsia="ru-RU"/>
        </w:rPr>
        <w:t>7]</w:t>
      </w:r>
      <w:r w:rsidR="00964874" w:rsidRPr="007D7D19">
        <w:rPr>
          <w:rFonts w:ascii="Times New Roman" w:hAnsi="Times New Roman" w:cs="Times New Roman"/>
          <w:sz w:val="28"/>
          <w:szCs w:val="28"/>
        </w:rPr>
        <w:t>.</w:t>
      </w:r>
    </w:p>
    <w:bookmarkEnd w:id="37"/>
    <w:p w14:paraId="21C9E928" w14:textId="77777777" w:rsidR="00964874" w:rsidRPr="007D7D19" w:rsidRDefault="00964874" w:rsidP="00B32A4F">
      <w:pPr>
        <w:shd w:val="clear" w:color="auto" w:fill="FFFFFF"/>
        <w:tabs>
          <w:tab w:val="left" w:pos="9781"/>
        </w:tabs>
        <w:spacing w:after="0" w:afterAutospacing="0" w:line="240" w:lineRule="auto"/>
        <w:ind w:left="0" w:right="49" w:firstLine="567"/>
        <w:rPr>
          <w:rFonts w:ascii="Times New Roman" w:eastAsia="Times New Roman" w:hAnsi="Times New Roman" w:cs="Times New Roman"/>
          <w:sz w:val="28"/>
          <w:szCs w:val="28"/>
        </w:rPr>
      </w:pPr>
      <w:r w:rsidRPr="007D7D19">
        <w:rPr>
          <w:rFonts w:ascii="Times New Roman" w:eastAsia="Times New Roman" w:hAnsi="Times New Roman" w:cs="Times New Roman"/>
          <w:i/>
          <w:iCs/>
          <w:sz w:val="28"/>
          <w:szCs w:val="28"/>
        </w:rPr>
        <w:t>Положительная прогностическая ценность(PPV)</w:t>
      </w:r>
      <w:r w:rsidRPr="007D7D19">
        <w:rPr>
          <w:rFonts w:ascii="Times New Roman" w:eastAsia="Times New Roman" w:hAnsi="Times New Roman" w:cs="Times New Roman"/>
          <w:sz w:val="28"/>
          <w:szCs w:val="28"/>
        </w:rPr>
        <w:t xml:space="preserve">: </w:t>
      </w:r>
      <w:bookmarkStart w:id="38" w:name="_Hlk120049185"/>
      <w:r w:rsidRPr="007D7D19">
        <w:rPr>
          <w:rFonts w:ascii="Times New Roman" w:eastAsia="Times New Roman" w:hAnsi="Times New Roman" w:cs="Times New Roman"/>
          <w:sz w:val="28"/>
          <w:szCs w:val="28"/>
        </w:rPr>
        <w:t>вероятность наличия заболевания при положительном результате теста.</w:t>
      </w:r>
    </w:p>
    <w:p w14:paraId="6B1E5615" w14:textId="77777777" w:rsidR="00F55356" w:rsidRPr="007D7D19" w:rsidRDefault="00F55356" w:rsidP="00B32A4F">
      <w:pPr>
        <w:shd w:val="clear" w:color="auto" w:fill="FFFFFF"/>
        <w:tabs>
          <w:tab w:val="left" w:pos="9781"/>
        </w:tabs>
        <w:spacing w:after="0" w:afterAutospacing="0" w:line="240" w:lineRule="auto"/>
        <w:ind w:left="0" w:right="49" w:firstLine="567"/>
        <w:rPr>
          <w:rFonts w:ascii="Times New Roman" w:eastAsia="Times New Roman" w:hAnsi="Times New Roman" w:cs="Times New Roman"/>
          <w:sz w:val="28"/>
          <w:szCs w:val="28"/>
        </w:rPr>
      </w:pPr>
    </w:p>
    <w:bookmarkEnd w:id="38"/>
    <w:p w14:paraId="414521CE" w14:textId="67CB2AA7" w:rsidR="00964874" w:rsidRPr="007D7D19" w:rsidRDefault="00964874" w:rsidP="00F55356">
      <w:pPr>
        <w:shd w:val="clear" w:color="auto" w:fill="FFFFFF"/>
        <w:tabs>
          <w:tab w:val="num" w:pos="426"/>
          <w:tab w:val="left" w:pos="9781"/>
        </w:tabs>
        <w:spacing w:after="0" w:afterAutospacing="0" w:line="240" w:lineRule="auto"/>
        <w:ind w:left="0" w:right="49"/>
        <w:jc w:val="center"/>
        <w:rPr>
          <w:rFonts w:ascii="Times New Roman" w:eastAsia="Times New Roman" w:hAnsi="Times New Roman" w:cs="Times New Roman"/>
          <w:sz w:val="28"/>
          <w:szCs w:val="28"/>
        </w:rPr>
      </w:pPr>
      <w:r w:rsidRPr="007D7D19">
        <w:rPr>
          <w:rFonts w:ascii="Times New Roman" w:eastAsia="Times New Roman" w:hAnsi="Times New Roman" w:cs="Times New Roman"/>
          <w:noProof/>
          <w:sz w:val="28"/>
          <w:szCs w:val="28"/>
          <w:lang w:eastAsia="ru-RU"/>
        </w:rPr>
        <w:drawing>
          <wp:inline distT="0" distB="0" distL="0" distR="0" wp14:anchorId="37920F55" wp14:editId="7963128E">
            <wp:extent cx="5152390" cy="399415"/>
            <wp:effectExtent l="0" t="0" r="0" b="635"/>
            <wp:docPr id="25" name="Рисунок 25" descr="Положительная прогностическая ц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жительная прогностическая ценность"/>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2390" cy="399415"/>
                    </a:xfrm>
                    <a:prstGeom prst="rect">
                      <a:avLst/>
                    </a:prstGeom>
                    <a:noFill/>
                    <a:ln>
                      <a:noFill/>
                    </a:ln>
                  </pic:spPr>
                </pic:pic>
              </a:graphicData>
            </a:graphic>
          </wp:inline>
        </w:drawing>
      </w:r>
    </w:p>
    <w:p w14:paraId="23D3C33C" w14:textId="77777777" w:rsidR="00F55356" w:rsidRPr="007D7D19" w:rsidRDefault="00F55356" w:rsidP="00810EE1">
      <w:pPr>
        <w:shd w:val="clear" w:color="auto" w:fill="FFFFFF"/>
        <w:tabs>
          <w:tab w:val="left" w:pos="9781"/>
        </w:tabs>
        <w:spacing w:after="0" w:afterAutospacing="0" w:line="240" w:lineRule="auto"/>
        <w:ind w:left="0" w:right="49" w:firstLine="567"/>
        <w:rPr>
          <w:rFonts w:ascii="Times New Roman" w:eastAsia="Times New Roman" w:hAnsi="Times New Roman" w:cs="Times New Roman"/>
          <w:i/>
          <w:iCs/>
          <w:sz w:val="28"/>
          <w:szCs w:val="28"/>
        </w:rPr>
      </w:pPr>
    </w:p>
    <w:p w14:paraId="142EBAB3" w14:textId="3C7306AC" w:rsidR="00964874" w:rsidRPr="007D7D19" w:rsidRDefault="00964874" w:rsidP="00810EE1">
      <w:pPr>
        <w:shd w:val="clear" w:color="auto" w:fill="FFFFFF"/>
        <w:tabs>
          <w:tab w:val="left" w:pos="9781"/>
        </w:tabs>
        <w:spacing w:after="0" w:afterAutospacing="0" w:line="240" w:lineRule="auto"/>
        <w:ind w:left="0" w:right="49" w:firstLine="567"/>
        <w:rPr>
          <w:rFonts w:ascii="Times New Roman" w:eastAsia="Times New Roman" w:hAnsi="Times New Roman" w:cs="Times New Roman"/>
          <w:sz w:val="28"/>
          <w:szCs w:val="28"/>
        </w:rPr>
      </w:pPr>
      <w:r w:rsidRPr="007D7D19">
        <w:rPr>
          <w:rFonts w:ascii="Times New Roman" w:eastAsia="Times New Roman" w:hAnsi="Times New Roman" w:cs="Times New Roman"/>
          <w:i/>
          <w:iCs/>
          <w:sz w:val="28"/>
          <w:szCs w:val="28"/>
        </w:rPr>
        <w:t>Отрицательное прогностическое значение</w:t>
      </w:r>
      <w:r w:rsidR="006B3E6B" w:rsidRPr="007D7D19">
        <w:rPr>
          <w:rFonts w:ascii="Times New Roman" w:eastAsia="Times New Roman" w:hAnsi="Times New Roman" w:cs="Times New Roman"/>
          <w:i/>
          <w:iCs/>
          <w:sz w:val="28"/>
          <w:szCs w:val="28"/>
        </w:rPr>
        <w:t xml:space="preserve"> </w:t>
      </w:r>
      <w:r w:rsidRPr="007D7D19">
        <w:rPr>
          <w:rFonts w:ascii="Times New Roman" w:eastAsia="Times New Roman" w:hAnsi="Times New Roman" w:cs="Times New Roman"/>
          <w:i/>
          <w:iCs/>
          <w:sz w:val="28"/>
          <w:szCs w:val="28"/>
        </w:rPr>
        <w:t>(NPV)</w:t>
      </w:r>
      <w:r w:rsidRPr="007D7D19">
        <w:rPr>
          <w:rFonts w:ascii="Times New Roman" w:eastAsia="Times New Roman" w:hAnsi="Times New Roman" w:cs="Times New Roman"/>
          <w:sz w:val="28"/>
          <w:szCs w:val="28"/>
        </w:rPr>
        <w:t xml:space="preserve">: </w:t>
      </w:r>
      <w:bookmarkStart w:id="39" w:name="_Hlk120049297"/>
      <w:r w:rsidRPr="007D7D19">
        <w:rPr>
          <w:rFonts w:ascii="Times New Roman" w:eastAsia="Times New Roman" w:hAnsi="Times New Roman" w:cs="Times New Roman"/>
          <w:sz w:val="28"/>
          <w:szCs w:val="28"/>
        </w:rPr>
        <w:t>вероятность того, что болезнь отсутствует, когда тест отрицательный.</w:t>
      </w:r>
    </w:p>
    <w:p w14:paraId="5FBD16DA" w14:textId="77777777" w:rsidR="00964874" w:rsidRPr="007D7D19" w:rsidRDefault="00964874" w:rsidP="00810EE1">
      <w:pPr>
        <w:shd w:val="clear" w:color="auto" w:fill="FFFFFF"/>
        <w:tabs>
          <w:tab w:val="left" w:pos="9781"/>
        </w:tabs>
        <w:spacing w:after="0" w:afterAutospacing="0" w:line="240" w:lineRule="auto"/>
        <w:ind w:left="0" w:right="49"/>
        <w:rPr>
          <w:rFonts w:ascii="Times New Roman" w:eastAsia="Times New Roman" w:hAnsi="Times New Roman" w:cs="Times New Roman"/>
          <w:sz w:val="28"/>
          <w:szCs w:val="28"/>
        </w:rPr>
      </w:pPr>
    </w:p>
    <w:bookmarkEnd w:id="39"/>
    <w:p w14:paraId="7422A161" w14:textId="77777777" w:rsidR="00964874" w:rsidRPr="007D7D19" w:rsidRDefault="00964874" w:rsidP="00F55356">
      <w:pPr>
        <w:shd w:val="clear" w:color="auto" w:fill="FFFFFF"/>
        <w:tabs>
          <w:tab w:val="num" w:pos="426"/>
          <w:tab w:val="left" w:pos="9781"/>
        </w:tabs>
        <w:spacing w:after="0" w:afterAutospacing="0" w:line="240" w:lineRule="auto"/>
        <w:ind w:left="0" w:right="49"/>
        <w:jc w:val="center"/>
        <w:rPr>
          <w:rFonts w:ascii="Times New Roman" w:eastAsia="Times New Roman" w:hAnsi="Times New Roman" w:cs="Times New Roman"/>
          <w:sz w:val="28"/>
          <w:szCs w:val="28"/>
        </w:rPr>
      </w:pPr>
      <w:r w:rsidRPr="007D7D19">
        <w:rPr>
          <w:rFonts w:ascii="Times New Roman" w:eastAsia="Times New Roman" w:hAnsi="Times New Roman" w:cs="Times New Roman"/>
          <w:noProof/>
          <w:sz w:val="28"/>
          <w:szCs w:val="28"/>
          <w:lang w:eastAsia="ru-RU"/>
        </w:rPr>
        <w:drawing>
          <wp:inline distT="0" distB="0" distL="0" distR="0" wp14:anchorId="68CBDA41" wp14:editId="6F80D570">
            <wp:extent cx="4960620" cy="427355"/>
            <wp:effectExtent l="0" t="0" r="0" b="0"/>
            <wp:docPr id="26" name="Рисунок 26" descr="Отрицательное прогностическое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рицательное прогностическое знач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0620" cy="427355"/>
                    </a:xfrm>
                    <a:prstGeom prst="rect">
                      <a:avLst/>
                    </a:prstGeom>
                    <a:noFill/>
                    <a:ln>
                      <a:noFill/>
                    </a:ln>
                  </pic:spPr>
                </pic:pic>
              </a:graphicData>
            </a:graphic>
          </wp:inline>
        </w:drawing>
      </w:r>
    </w:p>
    <w:p w14:paraId="6F95ED90" w14:textId="77777777" w:rsidR="00964874" w:rsidRPr="007D7D19" w:rsidRDefault="00964874" w:rsidP="00810EE1">
      <w:pPr>
        <w:shd w:val="clear" w:color="auto" w:fill="FFFFFF"/>
        <w:tabs>
          <w:tab w:val="left" w:pos="9781"/>
        </w:tabs>
        <w:spacing w:after="0" w:afterAutospacing="0" w:line="240" w:lineRule="auto"/>
        <w:ind w:left="0" w:right="49"/>
        <w:rPr>
          <w:rFonts w:ascii="Times New Roman" w:eastAsia="Times New Roman" w:hAnsi="Times New Roman" w:cs="Times New Roman"/>
          <w:i/>
          <w:iCs/>
          <w:sz w:val="28"/>
          <w:szCs w:val="28"/>
        </w:rPr>
      </w:pPr>
    </w:p>
    <w:p w14:paraId="65C799BB" w14:textId="77777777" w:rsidR="00964874" w:rsidRPr="007D7D19" w:rsidRDefault="00964874" w:rsidP="00F55356">
      <w:pPr>
        <w:shd w:val="clear" w:color="auto" w:fill="FFFFFF"/>
        <w:tabs>
          <w:tab w:val="left" w:pos="9781"/>
        </w:tabs>
        <w:spacing w:after="0" w:afterAutospacing="0" w:line="240" w:lineRule="auto"/>
        <w:ind w:left="0" w:right="49" w:firstLine="567"/>
        <w:rPr>
          <w:rFonts w:ascii="Times New Roman" w:eastAsia="Times New Roman" w:hAnsi="Times New Roman" w:cs="Times New Roman"/>
          <w:sz w:val="28"/>
          <w:szCs w:val="28"/>
        </w:rPr>
      </w:pPr>
      <w:r w:rsidRPr="007D7D19">
        <w:rPr>
          <w:rFonts w:ascii="Times New Roman" w:eastAsia="Times New Roman" w:hAnsi="Times New Roman" w:cs="Times New Roman"/>
          <w:i/>
          <w:iCs/>
          <w:sz w:val="28"/>
          <w:szCs w:val="28"/>
        </w:rPr>
        <w:t>Точность</w:t>
      </w:r>
      <w:r w:rsidRPr="007D7D19">
        <w:rPr>
          <w:rFonts w:ascii="Times New Roman" w:eastAsia="Times New Roman" w:hAnsi="Times New Roman" w:cs="Times New Roman"/>
          <w:sz w:val="28"/>
          <w:szCs w:val="28"/>
        </w:rPr>
        <w:t> </w:t>
      </w:r>
      <w:r w:rsidRPr="007D7D19">
        <w:rPr>
          <w:rFonts w:ascii="Times New Roman" w:eastAsia="Times New Roman" w:hAnsi="Times New Roman" w:cs="Times New Roman"/>
          <w:i/>
          <w:iCs/>
          <w:sz w:val="28"/>
          <w:szCs w:val="28"/>
        </w:rPr>
        <w:t>теста</w:t>
      </w:r>
      <w:r w:rsidRPr="007D7D19">
        <w:rPr>
          <w:rFonts w:ascii="Times New Roman" w:eastAsia="Times New Roman" w:hAnsi="Times New Roman" w:cs="Times New Roman"/>
          <w:sz w:val="28"/>
          <w:szCs w:val="28"/>
        </w:rPr>
        <w:t>: общая вероятность того, что пациент правильно классифицирован.</w:t>
      </w:r>
    </w:p>
    <w:p w14:paraId="356194D8" w14:textId="77777777" w:rsidR="00964874" w:rsidRPr="007D7D19" w:rsidRDefault="00964874" w:rsidP="00F55356">
      <w:pPr>
        <w:shd w:val="clear" w:color="auto" w:fill="FFFFFF"/>
        <w:tabs>
          <w:tab w:val="num" w:pos="426"/>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cs="Times New Roman"/>
          <w:sz w:val="28"/>
          <w:szCs w:val="28"/>
        </w:rPr>
        <w:lastRenderedPageBreak/>
        <w:t xml:space="preserve">= Чувствительность </w:t>
      </w:r>
      <w:r w:rsidRPr="007D7D19">
        <w:rPr>
          <w:rFonts w:ascii="Times New Roman" w:eastAsia="Times New Roman" w:hAnsi="Times New Roman" w:cs="Times New Roman"/>
          <w:b/>
          <w:sz w:val="28"/>
          <w:szCs w:val="28"/>
        </w:rPr>
        <w:t>×</w:t>
      </w:r>
      <w:r w:rsidRPr="007D7D19">
        <w:rPr>
          <w:rFonts w:ascii="Times New Roman" w:eastAsia="Times New Roman" w:hAnsi="Times New Roman" w:cs="Times New Roman"/>
          <w:sz w:val="28"/>
          <w:szCs w:val="28"/>
        </w:rPr>
        <w:t xml:space="preserve"> Распространенность + Специфичность × (1 — Распространенность) (Примечание: Sensitivity- Чувствительность, prevalence- Распространенность, specificity- Специфичность).</w:t>
      </w:r>
    </w:p>
    <w:bookmarkEnd w:id="21"/>
    <w:bookmarkEnd w:id="36"/>
    <w:p w14:paraId="7B97EA3F" w14:textId="77777777" w:rsidR="00360781" w:rsidRPr="007D7D19" w:rsidRDefault="00360781" w:rsidP="00810EE1">
      <w:pPr>
        <w:tabs>
          <w:tab w:val="left" w:pos="9781"/>
        </w:tabs>
        <w:spacing w:after="0" w:afterAutospacing="0" w:line="240" w:lineRule="auto"/>
        <w:ind w:left="0" w:right="49" w:firstLine="284"/>
        <w:jc w:val="center"/>
        <w:rPr>
          <w:rFonts w:ascii="Times New Roman" w:hAnsi="Times New Roman" w:cs="Times New Roman"/>
          <w:b/>
          <w:sz w:val="28"/>
          <w:szCs w:val="28"/>
        </w:rPr>
      </w:pPr>
    </w:p>
    <w:p w14:paraId="7F26A2D8" w14:textId="77777777" w:rsidR="00F55356" w:rsidRPr="007D7D19" w:rsidRDefault="00F55356" w:rsidP="00810EE1">
      <w:pPr>
        <w:tabs>
          <w:tab w:val="left" w:pos="9781"/>
        </w:tabs>
        <w:spacing w:after="0" w:afterAutospacing="0" w:line="240" w:lineRule="auto"/>
        <w:ind w:left="0" w:right="49"/>
        <w:jc w:val="center"/>
        <w:rPr>
          <w:rFonts w:ascii="Times New Roman" w:hAnsi="Times New Roman" w:cs="Times New Roman"/>
          <w:b/>
          <w:sz w:val="28"/>
          <w:szCs w:val="28"/>
        </w:rPr>
      </w:pPr>
      <w:r w:rsidRPr="007D7D19">
        <w:rPr>
          <w:rFonts w:ascii="Times New Roman" w:hAnsi="Times New Roman" w:cs="Times New Roman"/>
          <w:b/>
          <w:sz w:val="28"/>
          <w:szCs w:val="28"/>
        </w:rPr>
        <w:br w:type="page"/>
      </w:r>
    </w:p>
    <w:p w14:paraId="0E02738B" w14:textId="0CCBBD37" w:rsidR="00964874" w:rsidRPr="007D7D19" w:rsidRDefault="00D77213" w:rsidP="00F55356">
      <w:pPr>
        <w:tabs>
          <w:tab w:val="left" w:pos="9781"/>
        </w:tabs>
        <w:spacing w:after="0" w:afterAutospacing="0" w:line="240" w:lineRule="auto"/>
        <w:ind w:left="0" w:right="49" w:firstLine="567"/>
        <w:jc w:val="left"/>
        <w:rPr>
          <w:rFonts w:ascii="Times New Roman" w:hAnsi="Times New Roman" w:cs="Times New Roman"/>
          <w:b/>
          <w:sz w:val="28"/>
          <w:szCs w:val="28"/>
        </w:rPr>
      </w:pPr>
      <w:r w:rsidRPr="007D7D19">
        <w:rPr>
          <w:rFonts w:ascii="Times New Roman" w:hAnsi="Times New Roman" w:cs="Times New Roman"/>
          <w:b/>
          <w:sz w:val="28"/>
          <w:szCs w:val="28"/>
        </w:rPr>
        <w:lastRenderedPageBreak/>
        <w:t>3 РЕЗУЛЬТАТЫ СОБСТВЕННЫХ ИССЛЕДОВАНИЙ</w:t>
      </w:r>
    </w:p>
    <w:p w14:paraId="0F174A54" w14:textId="77777777" w:rsidR="00D77213" w:rsidRPr="007D7D19" w:rsidRDefault="00D77213" w:rsidP="00F55356">
      <w:pPr>
        <w:tabs>
          <w:tab w:val="left" w:pos="9781"/>
        </w:tabs>
        <w:spacing w:after="0" w:afterAutospacing="0" w:line="240" w:lineRule="auto"/>
        <w:ind w:left="0" w:right="49" w:firstLine="567"/>
        <w:rPr>
          <w:rFonts w:ascii="Times New Roman" w:eastAsia="Times New Roman" w:hAnsi="Times New Roman" w:cs="Times New Roman"/>
          <w:b/>
          <w:sz w:val="28"/>
          <w:szCs w:val="28"/>
          <w:lang w:eastAsia="ru-RU"/>
        </w:rPr>
      </w:pPr>
    </w:p>
    <w:p w14:paraId="0B8B4027" w14:textId="3A7608CB" w:rsidR="00565F87" w:rsidRPr="007D7D19" w:rsidRDefault="006B3E6B" w:rsidP="00F55356">
      <w:pPr>
        <w:tabs>
          <w:tab w:val="left" w:pos="9781"/>
        </w:tabs>
        <w:spacing w:after="0" w:afterAutospacing="0" w:line="240" w:lineRule="auto"/>
        <w:ind w:left="0" w:firstLine="567"/>
        <w:rPr>
          <w:rFonts w:ascii="Times New Roman" w:eastAsia="Times New Roman" w:hAnsi="Times New Roman"/>
          <w:b/>
          <w:sz w:val="28"/>
          <w:szCs w:val="28"/>
          <w:lang w:val="kk-KZ" w:eastAsia="ru-RU"/>
        </w:rPr>
      </w:pPr>
      <w:r w:rsidRPr="007D7D19">
        <w:rPr>
          <w:rFonts w:ascii="Times New Roman" w:eastAsia="Times New Roman" w:hAnsi="Times New Roman"/>
          <w:b/>
          <w:sz w:val="28"/>
          <w:szCs w:val="28"/>
          <w:lang w:val="kk-KZ" w:eastAsia="ru-RU"/>
        </w:rPr>
        <w:t>3.1</w:t>
      </w:r>
      <w:r w:rsidR="00A542D3" w:rsidRPr="007D7D19">
        <w:rPr>
          <w:rFonts w:ascii="Times New Roman" w:eastAsia="Times New Roman" w:hAnsi="Times New Roman"/>
          <w:b/>
          <w:sz w:val="28"/>
          <w:szCs w:val="28"/>
          <w:lang w:val="kk-KZ" w:eastAsia="ru-RU"/>
        </w:rPr>
        <w:t xml:space="preserve"> </w:t>
      </w:r>
      <w:r w:rsidR="000E20C3" w:rsidRPr="007D7D19">
        <w:rPr>
          <w:rFonts w:ascii="Times New Roman" w:eastAsia="Times New Roman" w:hAnsi="Times New Roman"/>
          <w:b/>
          <w:sz w:val="28"/>
          <w:szCs w:val="28"/>
          <w:lang w:val="kk-KZ" w:eastAsia="ru-RU"/>
        </w:rPr>
        <w:t>Структура</w:t>
      </w:r>
      <w:r w:rsidR="00D77213" w:rsidRPr="007D7D19">
        <w:rPr>
          <w:rFonts w:ascii="Times New Roman" w:eastAsia="Times New Roman" w:hAnsi="Times New Roman"/>
          <w:b/>
          <w:sz w:val="28"/>
          <w:szCs w:val="28"/>
          <w:lang w:val="kk-KZ" w:eastAsia="ru-RU"/>
        </w:rPr>
        <w:t xml:space="preserve"> врожденных пороков развития в Республике Казахстан</w:t>
      </w:r>
    </w:p>
    <w:p w14:paraId="7828BE27" w14:textId="6999AF16" w:rsidR="007C5597" w:rsidRPr="007D7D19" w:rsidRDefault="003A7566" w:rsidP="00F55356">
      <w:pPr>
        <w:pStyle w:val="a3"/>
        <w:tabs>
          <w:tab w:val="left" w:pos="0"/>
          <w:tab w:val="left" w:pos="9781"/>
          <w:tab w:val="left" w:pos="20838"/>
        </w:tabs>
        <w:spacing w:after="0" w:line="240" w:lineRule="auto"/>
        <w:ind w:left="0" w:right="49" w:firstLine="567"/>
        <w:jc w:val="both"/>
        <w:rPr>
          <w:rFonts w:ascii="Times New Roman" w:eastAsia="Times New Roman" w:hAnsi="Times New Roman"/>
          <w:sz w:val="28"/>
          <w:szCs w:val="28"/>
          <w:lang w:eastAsia="ru-RU"/>
        </w:rPr>
      </w:pPr>
      <w:r w:rsidRPr="007D7D19">
        <w:rPr>
          <w:rFonts w:ascii="Times New Roman" w:eastAsia="Times New Roman" w:hAnsi="Times New Roman"/>
          <w:sz w:val="28"/>
          <w:szCs w:val="28"/>
          <w:lang w:eastAsia="ru-RU"/>
        </w:rPr>
        <w:t xml:space="preserve">На первом этапе </w:t>
      </w:r>
      <w:r w:rsidR="00453B5F" w:rsidRPr="007D7D19">
        <w:rPr>
          <w:rFonts w:ascii="Times New Roman" w:eastAsia="Times New Roman" w:hAnsi="Times New Roman"/>
          <w:sz w:val="28"/>
          <w:szCs w:val="28"/>
          <w:lang w:eastAsia="ru-RU"/>
        </w:rPr>
        <w:t xml:space="preserve">научной работы </w:t>
      </w:r>
      <w:r w:rsidRPr="007D7D19">
        <w:rPr>
          <w:rFonts w:ascii="Times New Roman" w:eastAsia="Times New Roman" w:hAnsi="Times New Roman"/>
          <w:sz w:val="28"/>
          <w:szCs w:val="28"/>
          <w:lang w:eastAsia="ru-RU"/>
        </w:rPr>
        <w:t>н</w:t>
      </w:r>
      <w:r w:rsidR="00565F87" w:rsidRPr="007D7D19">
        <w:rPr>
          <w:rFonts w:ascii="Times New Roman" w:eastAsia="Times New Roman" w:hAnsi="Times New Roman"/>
          <w:sz w:val="28"/>
          <w:szCs w:val="28"/>
          <w:lang w:eastAsia="ru-RU"/>
        </w:rPr>
        <w:t xml:space="preserve">ами было проведено </w:t>
      </w:r>
      <w:r w:rsidR="00FC31F9" w:rsidRPr="007D7D19">
        <w:rPr>
          <w:rFonts w:ascii="Times New Roman" w:eastAsia="Times New Roman" w:hAnsi="Times New Roman"/>
          <w:sz w:val="28"/>
          <w:szCs w:val="28"/>
          <w:lang w:eastAsia="ru-RU"/>
        </w:rPr>
        <w:t xml:space="preserve">ретроспективное </w:t>
      </w:r>
      <w:r w:rsidR="006B3E6B" w:rsidRPr="007D7D19">
        <w:rPr>
          <w:rFonts w:ascii="Times New Roman" w:hAnsi="Times New Roman"/>
          <w:sz w:val="28"/>
          <w:szCs w:val="28"/>
        </w:rPr>
        <w:t xml:space="preserve">исследование с целью </w:t>
      </w:r>
      <w:r w:rsidR="00FC31F9" w:rsidRPr="007D7D19">
        <w:rPr>
          <w:rFonts w:ascii="Times New Roman" w:hAnsi="Times New Roman"/>
          <w:sz w:val="28"/>
          <w:szCs w:val="28"/>
        </w:rPr>
        <w:t>оценки</w:t>
      </w:r>
      <w:r w:rsidR="00565F87" w:rsidRPr="007D7D19">
        <w:rPr>
          <w:rFonts w:ascii="Times New Roman" w:hAnsi="Times New Roman"/>
          <w:sz w:val="28"/>
          <w:szCs w:val="28"/>
        </w:rPr>
        <w:t xml:space="preserve"> </w:t>
      </w:r>
      <w:r w:rsidR="000E20C3" w:rsidRPr="007D7D19">
        <w:rPr>
          <w:rFonts w:ascii="Times New Roman" w:hAnsi="Times New Roman"/>
          <w:sz w:val="28"/>
          <w:szCs w:val="28"/>
        </w:rPr>
        <w:t>структур</w:t>
      </w:r>
      <w:r w:rsidR="00FC31F9" w:rsidRPr="007D7D19">
        <w:rPr>
          <w:rFonts w:ascii="Times New Roman" w:hAnsi="Times New Roman"/>
          <w:sz w:val="28"/>
          <w:szCs w:val="28"/>
        </w:rPr>
        <w:t>ы</w:t>
      </w:r>
      <w:r w:rsidR="00565F87" w:rsidRPr="007D7D19">
        <w:rPr>
          <w:rFonts w:ascii="Times New Roman" w:hAnsi="Times New Roman"/>
          <w:sz w:val="28"/>
          <w:szCs w:val="28"/>
        </w:rPr>
        <w:t xml:space="preserve"> </w:t>
      </w:r>
      <w:r w:rsidR="006B3E6B" w:rsidRPr="007D7D19">
        <w:rPr>
          <w:rFonts w:ascii="Times New Roman" w:hAnsi="Times New Roman"/>
          <w:sz w:val="28"/>
          <w:szCs w:val="28"/>
        </w:rPr>
        <w:t>ВПР</w:t>
      </w:r>
      <w:r w:rsidR="00565F87" w:rsidRPr="007D7D19">
        <w:rPr>
          <w:rFonts w:ascii="Times New Roman" w:hAnsi="Times New Roman"/>
          <w:sz w:val="28"/>
          <w:szCs w:val="28"/>
        </w:rPr>
        <w:t xml:space="preserve"> и </w:t>
      </w:r>
      <w:r w:rsidR="00FC31F9" w:rsidRPr="007D7D19">
        <w:rPr>
          <w:rFonts w:ascii="Times New Roman" w:hAnsi="Times New Roman"/>
          <w:sz w:val="28"/>
          <w:szCs w:val="28"/>
        </w:rPr>
        <w:t>анализа</w:t>
      </w:r>
      <w:r w:rsidR="00565F87" w:rsidRPr="007D7D19">
        <w:rPr>
          <w:rFonts w:ascii="Times New Roman" w:hAnsi="Times New Roman"/>
          <w:sz w:val="28"/>
          <w:szCs w:val="28"/>
        </w:rPr>
        <w:t xml:space="preserve"> его пространственно</w:t>
      </w:r>
      <w:r w:rsidR="00FC31F9" w:rsidRPr="007D7D19">
        <w:rPr>
          <w:rFonts w:ascii="Times New Roman" w:hAnsi="Times New Roman"/>
          <w:sz w:val="28"/>
          <w:szCs w:val="28"/>
        </w:rPr>
        <w:t>го</w:t>
      </w:r>
      <w:r w:rsidR="00565F87" w:rsidRPr="007D7D19">
        <w:rPr>
          <w:rFonts w:ascii="Times New Roman" w:hAnsi="Times New Roman"/>
          <w:sz w:val="28"/>
          <w:szCs w:val="28"/>
        </w:rPr>
        <w:t xml:space="preserve"> распределени</w:t>
      </w:r>
      <w:r w:rsidR="00FC31F9" w:rsidRPr="007D7D19">
        <w:rPr>
          <w:rFonts w:ascii="Times New Roman" w:hAnsi="Times New Roman"/>
          <w:sz w:val="28"/>
          <w:szCs w:val="28"/>
        </w:rPr>
        <w:t>я</w:t>
      </w:r>
      <w:r w:rsidR="00565F87" w:rsidRPr="007D7D19">
        <w:rPr>
          <w:rFonts w:ascii="Times New Roman" w:hAnsi="Times New Roman"/>
          <w:sz w:val="28"/>
          <w:szCs w:val="28"/>
        </w:rPr>
        <w:t xml:space="preserve"> по территориальным областям  Р</w:t>
      </w:r>
      <w:r w:rsidR="00DF0B84" w:rsidRPr="007D7D19">
        <w:rPr>
          <w:rFonts w:ascii="Times New Roman" w:hAnsi="Times New Roman"/>
          <w:sz w:val="28"/>
          <w:szCs w:val="28"/>
        </w:rPr>
        <w:t>еспублики Казахстан</w:t>
      </w:r>
      <w:r w:rsidR="003E3751" w:rsidRPr="007D7D19">
        <w:rPr>
          <w:rFonts w:ascii="Times New Roman" w:hAnsi="Times New Roman"/>
          <w:sz w:val="28"/>
          <w:szCs w:val="28"/>
        </w:rPr>
        <w:t xml:space="preserve"> </w:t>
      </w:r>
      <w:r w:rsidR="00EF02C3" w:rsidRPr="007D7D19">
        <w:rPr>
          <w:rFonts w:ascii="Times New Roman" w:hAnsi="Times New Roman"/>
          <w:sz w:val="28"/>
          <w:szCs w:val="28"/>
        </w:rPr>
        <w:t>(РК)</w:t>
      </w:r>
      <w:r w:rsidR="007C5597" w:rsidRPr="007D7D19">
        <w:rPr>
          <w:rFonts w:ascii="Times New Roman" w:hAnsi="Times New Roman"/>
          <w:sz w:val="28"/>
          <w:szCs w:val="28"/>
        </w:rPr>
        <w:t xml:space="preserve"> </w:t>
      </w:r>
      <w:r w:rsidR="00565F87" w:rsidRPr="007D7D19">
        <w:rPr>
          <w:rFonts w:ascii="Times New Roman" w:hAnsi="Times New Roman"/>
          <w:sz w:val="28"/>
          <w:szCs w:val="28"/>
        </w:rPr>
        <w:t xml:space="preserve">за </w:t>
      </w:r>
      <w:r w:rsidR="00C26D1E" w:rsidRPr="007D7D19">
        <w:rPr>
          <w:rFonts w:ascii="Times New Roman" w:hAnsi="Times New Roman"/>
          <w:sz w:val="28"/>
          <w:szCs w:val="28"/>
        </w:rPr>
        <w:t>5 лет-</w:t>
      </w:r>
      <w:r w:rsidR="00565F87" w:rsidRPr="007D7D19">
        <w:rPr>
          <w:rFonts w:ascii="Times New Roman" w:hAnsi="Times New Roman"/>
          <w:sz w:val="28"/>
          <w:szCs w:val="28"/>
        </w:rPr>
        <w:t>период с 2015 по 2019 г</w:t>
      </w:r>
      <w:r w:rsidR="007C5597" w:rsidRPr="007D7D19">
        <w:rPr>
          <w:rFonts w:ascii="Times New Roman" w:hAnsi="Times New Roman"/>
          <w:sz w:val="28"/>
          <w:szCs w:val="28"/>
        </w:rPr>
        <w:t>.</w:t>
      </w:r>
      <w:r w:rsidR="00565F87" w:rsidRPr="007D7D19">
        <w:rPr>
          <w:rFonts w:ascii="Times New Roman" w:hAnsi="Times New Roman"/>
          <w:sz w:val="28"/>
          <w:szCs w:val="28"/>
        </w:rPr>
        <w:t xml:space="preserve">г. </w:t>
      </w:r>
      <w:r w:rsidR="00565F87" w:rsidRPr="007D7D19">
        <w:rPr>
          <w:rFonts w:ascii="Times New Roman" w:eastAsia="Times New Roman" w:hAnsi="Times New Roman"/>
          <w:sz w:val="28"/>
          <w:szCs w:val="28"/>
          <w:lang w:eastAsia="ru-RU"/>
        </w:rPr>
        <w:t>[</w:t>
      </w:r>
      <w:r w:rsidR="009E506C">
        <w:rPr>
          <w:rFonts w:ascii="Times New Roman" w:eastAsia="Times New Roman" w:hAnsi="Times New Roman"/>
          <w:sz w:val="28"/>
          <w:szCs w:val="28"/>
          <w:lang w:eastAsia="ru-RU"/>
        </w:rPr>
        <w:t>78</w:t>
      </w:r>
      <w:r w:rsidR="00565F87" w:rsidRPr="007D7D19">
        <w:rPr>
          <w:rFonts w:ascii="Times New Roman" w:eastAsia="Times New Roman" w:hAnsi="Times New Roman"/>
          <w:sz w:val="28"/>
          <w:szCs w:val="28"/>
          <w:lang w:eastAsia="ru-RU"/>
        </w:rPr>
        <w:t>].</w:t>
      </w:r>
      <w:r w:rsidR="00565F87" w:rsidRPr="007D7D19">
        <w:rPr>
          <w:rFonts w:ascii="Times New Roman" w:hAnsi="Times New Roman"/>
          <w:sz w:val="28"/>
          <w:szCs w:val="28"/>
        </w:rPr>
        <w:t xml:space="preserve"> </w:t>
      </w:r>
    </w:p>
    <w:p w14:paraId="1129D0C3" w14:textId="6D81D42A" w:rsidR="003E5138" w:rsidRPr="007D7D19" w:rsidRDefault="00565F87" w:rsidP="00F55356">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За </w:t>
      </w:r>
      <w:r w:rsidR="003E3751" w:rsidRPr="007D7D19">
        <w:rPr>
          <w:rFonts w:ascii="Times New Roman" w:hAnsi="Times New Roman"/>
          <w:sz w:val="28"/>
          <w:szCs w:val="28"/>
        </w:rPr>
        <w:t xml:space="preserve">исследуемый </w:t>
      </w:r>
      <w:r w:rsidRPr="007D7D19">
        <w:rPr>
          <w:rFonts w:ascii="Times New Roman" w:hAnsi="Times New Roman"/>
          <w:sz w:val="28"/>
          <w:szCs w:val="28"/>
        </w:rPr>
        <w:t>период в Р</w:t>
      </w:r>
      <w:r w:rsidR="007C5597" w:rsidRPr="007D7D19">
        <w:rPr>
          <w:rFonts w:ascii="Times New Roman" w:hAnsi="Times New Roman"/>
          <w:sz w:val="28"/>
          <w:szCs w:val="28"/>
        </w:rPr>
        <w:t xml:space="preserve">К </w:t>
      </w:r>
      <w:r w:rsidRPr="007D7D19">
        <w:rPr>
          <w:rFonts w:ascii="Times New Roman" w:hAnsi="Times New Roman"/>
          <w:sz w:val="28"/>
          <w:szCs w:val="28"/>
        </w:rPr>
        <w:t>родилось  1 989 523 детей [</w:t>
      </w:r>
      <w:r w:rsidR="000E02B9">
        <w:rPr>
          <w:rFonts w:ascii="Times New Roman" w:hAnsi="Times New Roman"/>
          <w:sz w:val="28"/>
          <w:szCs w:val="28"/>
        </w:rPr>
        <w:t>9</w:t>
      </w:r>
      <w:r w:rsidR="00040692">
        <w:rPr>
          <w:rFonts w:ascii="Times New Roman" w:hAnsi="Times New Roman"/>
          <w:sz w:val="28"/>
          <w:szCs w:val="28"/>
        </w:rPr>
        <w:t>,с. 4</w:t>
      </w:r>
      <w:r w:rsidRPr="007D7D19">
        <w:rPr>
          <w:rFonts w:ascii="Times New Roman" w:hAnsi="Times New Roman"/>
          <w:sz w:val="28"/>
          <w:szCs w:val="28"/>
        </w:rPr>
        <w:t xml:space="preserve">], из них у 7904 были выявлены  различные виды ВПР, что составило 0,4 % от общего числа. </w:t>
      </w:r>
      <w:bookmarkStart w:id="40" w:name="_Hlk125236222"/>
    </w:p>
    <w:p w14:paraId="1C9B4250" w14:textId="77777777" w:rsidR="003E5138" w:rsidRPr="007D7D19" w:rsidRDefault="00DE67AE" w:rsidP="00F55356">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Проведенный нами анализ </w:t>
      </w:r>
      <w:r w:rsidR="00584721" w:rsidRPr="007D7D19">
        <w:rPr>
          <w:rFonts w:ascii="Times New Roman" w:hAnsi="Times New Roman"/>
          <w:sz w:val="28"/>
          <w:szCs w:val="28"/>
        </w:rPr>
        <w:t xml:space="preserve">структуры </w:t>
      </w:r>
      <w:r w:rsidRPr="007D7D19">
        <w:rPr>
          <w:rFonts w:ascii="Times New Roman" w:hAnsi="Times New Roman"/>
          <w:sz w:val="28"/>
          <w:szCs w:val="28"/>
        </w:rPr>
        <w:t>показывает высокую распространённость ВПР органов кровообращения в отличие от других видов ВПР равное 18,3 на 10 тыс. рождений в 2015 г. с дальнейшей тенденцией к снижению к 2019 г. (11,6), но все таки остающийся высоким по сравнению со странами ОЭСР</w:t>
      </w:r>
      <w:r w:rsidR="003E5138" w:rsidRPr="007D7D19">
        <w:rPr>
          <w:rFonts w:ascii="Times New Roman" w:hAnsi="Times New Roman"/>
          <w:sz w:val="28"/>
          <w:szCs w:val="28"/>
        </w:rPr>
        <w:t>.</w:t>
      </w:r>
    </w:p>
    <w:bookmarkEnd w:id="40"/>
    <w:p w14:paraId="4E13E1E4" w14:textId="09C9228A" w:rsidR="00565F87" w:rsidRPr="007D7D19" w:rsidRDefault="00401D04" w:rsidP="00F55356">
      <w:pPr>
        <w:pStyle w:val="a3"/>
        <w:tabs>
          <w:tab w:val="left" w:pos="9781"/>
        </w:tabs>
        <w:spacing w:after="0" w:line="240" w:lineRule="auto"/>
        <w:ind w:left="0" w:right="49" w:firstLine="567"/>
        <w:jc w:val="both"/>
        <w:rPr>
          <w:rFonts w:ascii="Times New Roman" w:eastAsia="Times New Roman" w:hAnsi="Times New Roman"/>
          <w:sz w:val="28"/>
          <w:szCs w:val="28"/>
          <w:lang w:eastAsia="ru-RU"/>
        </w:rPr>
      </w:pPr>
      <w:r w:rsidRPr="007D7D19">
        <w:rPr>
          <w:rFonts w:ascii="Times New Roman" w:hAnsi="Times New Roman"/>
          <w:sz w:val="28"/>
          <w:szCs w:val="28"/>
        </w:rPr>
        <w:t xml:space="preserve">А также вторым по частоте встречаемости является ВПР ЖКТ. Анализ которого показал, что уровень в РК за 5 летний период </w:t>
      </w:r>
      <w:r w:rsidR="004401AA" w:rsidRPr="007D7D19">
        <w:rPr>
          <w:rFonts w:ascii="Times New Roman" w:hAnsi="Times New Roman"/>
          <w:sz w:val="28"/>
          <w:szCs w:val="28"/>
        </w:rPr>
        <w:t xml:space="preserve">на 10 000 живорожденных </w:t>
      </w:r>
      <w:r w:rsidRPr="007D7D19">
        <w:rPr>
          <w:rFonts w:ascii="Times New Roman" w:hAnsi="Times New Roman"/>
          <w:sz w:val="28"/>
          <w:szCs w:val="28"/>
        </w:rPr>
        <w:t>с тенденцией к снижению, но также еще остается высок</w:t>
      </w:r>
      <w:r w:rsidR="006220F9" w:rsidRPr="007D7D19">
        <w:rPr>
          <w:rFonts w:ascii="Times New Roman" w:hAnsi="Times New Roman"/>
          <w:sz w:val="28"/>
          <w:szCs w:val="28"/>
        </w:rPr>
        <w:t>им</w:t>
      </w:r>
      <w:r w:rsidRPr="007D7D19">
        <w:rPr>
          <w:rFonts w:ascii="Times New Roman" w:hAnsi="Times New Roman"/>
          <w:sz w:val="28"/>
          <w:szCs w:val="28"/>
        </w:rPr>
        <w:t>: 2015 г. - 5,3 на 10 тыс., 2016 г. – 4,1; 2017 г. – 4,3; 2018 г. – 3,7; 2019 г. – 3,1</w:t>
      </w:r>
      <w:r w:rsidR="00E43EE1" w:rsidRPr="007D7D19">
        <w:rPr>
          <w:rFonts w:ascii="Times New Roman" w:hAnsi="Times New Roman"/>
          <w:sz w:val="28"/>
          <w:szCs w:val="28"/>
        </w:rPr>
        <w:t xml:space="preserve"> </w:t>
      </w:r>
      <w:r w:rsidR="00040692">
        <w:rPr>
          <w:rFonts w:ascii="Times New Roman" w:hAnsi="Times New Roman"/>
          <w:sz w:val="28"/>
          <w:szCs w:val="28"/>
        </w:rPr>
        <w:t>(таблица</w:t>
      </w:r>
      <w:r w:rsidR="00E43EE1" w:rsidRPr="007D7D19">
        <w:rPr>
          <w:rFonts w:ascii="Times New Roman" w:hAnsi="Times New Roman"/>
          <w:sz w:val="28"/>
          <w:szCs w:val="28"/>
        </w:rPr>
        <w:t xml:space="preserve"> 8).</w:t>
      </w:r>
    </w:p>
    <w:p w14:paraId="6BCDCE41" w14:textId="77777777" w:rsidR="00565F87" w:rsidRPr="007D7D19" w:rsidRDefault="00565F87" w:rsidP="00810EE1">
      <w:pPr>
        <w:pStyle w:val="a3"/>
        <w:tabs>
          <w:tab w:val="left" w:pos="9781"/>
        </w:tabs>
        <w:spacing w:after="0" w:line="240" w:lineRule="auto"/>
        <w:ind w:left="0" w:right="49"/>
        <w:jc w:val="both"/>
        <w:rPr>
          <w:rFonts w:ascii="Times New Roman" w:hAnsi="Times New Roman"/>
          <w:b/>
          <w:sz w:val="28"/>
          <w:szCs w:val="28"/>
        </w:rPr>
      </w:pPr>
    </w:p>
    <w:p w14:paraId="516E7911" w14:textId="50F63003" w:rsidR="00565F87" w:rsidRPr="007D7D19" w:rsidRDefault="00565F87" w:rsidP="00810EE1">
      <w:pPr>
        <w:pStyle w:val="a3"/>
        <w:tabs>
          <w:tab w:val="left" w:pos="9781"/>
        </w:tabs>
        <w:spacing w:after="0" w:line="240" w:lineRule="auto"/>
        <w:ind w:left="0" w:right="49"/>
        <w:jc w:val="both"/>
        <w:rPr>
          <w:rFonts w:ascii="Times New Roman" w:hAnsi="Times New Roman"/>
          <w:sz w:val="28"/>
          <w:szCs w:val="28"/>
        </w:rPr>
      </w:pPr>
      <w:r w:rsidRPr="007D7D19">
        <w:rPr>
          <w:rFonts w:ascii="Times New Roman" w:hAnsi="Times New Roman"/>
          <w:bCs/>
          <w:sz w:val="28"/>
          <w:szCs w:val="28"/>
        </w:rPr>
        <w:t xml:space="preserve">Таблица </w:t>
      </w:r>
      <w:r w:rsidR="00314B9A" w:rsidRPr="007D7D19">
        <w:rPr>
          <w:rFonts w:ascii="Times New Roman" w:hAnsi="Times New Roman"/>
          <w:bCs/>
          <w:sz w:val="28"/>
          <w:szCs w:val="28"/>
        </w:rPr>
        <w:t>8</w:t>
      </w:r>
      <w:r w:rsidR="007C5597" w:rsidRPr="007D7D19">
        <w:rPr>
          <w:rFonts w:ascii="Times New Roman" w:hAnsi="Times New Roman"/>
          <w:bCs/>
          <w:sz w:val="28"/>
          <w:szCs w:val="28"/>
        </w:rPr>
        <w:t xml:space="preserve"> </w:t>
      </w:r>
      <w:r w:rsidRPr="007D7D19">
        <w:rPr>
          <w:rFonts w:ascii="Times New Roman" w:hAnsi="Times New Roman"/>
          <w:bCs/>
          <w:sz w:val="28"/>
          <w:szCs w:val="28"/>
        </w:rPr>
        <w:t>-</w:t>
      </w:r>
      <w:r w:rsidRPr="007D7D19">
        <w:rPr>
          <w:rFonts w:ascii="Times New Roman" w:hAnsi="Times New Roman"/>
          <w:sz w:val="28"/>
          <w:szCs w:val="28"/>
        </w:rPr>
        <w:t xml:space="preserve"> </w:t>
      </w:r>
      <w:r w:rsidR="00F2702B" w:rsidRPr="007D7D19">
        <w:rPr>
          <w:rFonts w:ascii="Times New Roman" w:hAnsi="Times New Roman"/>
          <w:sz w:val="28"/>
          <w:szCs w:val="28"/>
        </w:rPr>
        <w:t>Структура</w:t>
      </w:r>
      <w:r w:rsidRPr="007D7D19">
        <w:rPr>
          <w:rFonts w:ascii="Times New Roman" w:hAnsi="Times New Roman"/>
          <w:sz w:val="28"/>
          <w:szCs w:val="28"/>
        </w:rPr>
        <w:t xml:space="preserve"> ВПР в Республике Казахстан на 10 000 </w:t>
      </w:r>
      <w:bookmarkStart w:id="41" w:name="_Hlk125236162"/>
      <w:r w:rsidRPr="007D7D19">
        <w:rPr>
          <w:rFonts w:ascii="Times New Roman" w:hAnsi="Times New Roman"/>
          <w:sz w:val="28"/>
          <w:szCs w:val="28"/>
        </w:rPr>
        <w:t>живорожденных</w:t>
      </w:r>
      <w:bookmarkEnd w:id="41"/>
      <w:r w:rsidRPr="007D7D19">
        <w:rPr>
          <w:rFonts w:ascii="Times New Roman" w:hAnsi="Times New Roman"/>
          <w:sz w:val="28"/>
          <w:szCs w:val="28"/>
        </w:rPr>
        <w:t xml:space="preserve"> (2015</w:t>
      </w:r>
      <w:r w:rsidR="007C5597" w:rsidRPr="007D7D19">
        <w:rPr>
          <w:rFonts w:ascii="Times New Roman" w:hAnsi="Times New Roman"/>
          <w:sz w:val="28"/>
          <w:szCs w:val="28"/>
        </w:rPr>
        <w:t xml:space="preserve"> – </w:t>
      </w:r>
      <w:r w:rsidRPr="007D7D19">
        <w:rPr>
          <w:rFonts w:ascii="Times New Roman" w:hAnsi="Times New Roman"/>
          <w:sz w:val="28"/>
          <w:szCs w:val="28"/>
        </w:rPr>
        <w:t>2019</w:t>
      </w:r>
      <w:r w:rsidR="007C5597" w:rsidRPr="007D7D19">
        <w:rPr>
          <w:rFonts w:ascii="Times New Roman" w:hAnsi="Times New Roman"/>
          <w:sz w:val="28"/>
          <w:szCs w:val="28"/>
        </w:rPr>
        <w:t xml:space="preserve"> гг.</w:t>
      </w:r>
      <w:r w:rsidRPr="007D7D19">
        <w:rPr>
          <w:rFonts w:ascii="Times New Roman" w:hAnsi="Times New Roman"/>
          <w:sz w:val="28"/>
          <w:szCs w:val="28"/>
        </w:rPr>
        <w:t>).</w:t>
      </w:r>
    </w:p>
    <w:p w14:paraId="162758EB" w14:textId="77777777" w:rsidR="00565F87" w:rsidRPr="007D7D19" w:rsidRDefault="00565F87" w:rsidP="00810EE1">
      <w:pPr>
        <w:pStyle w:val="a3"/>
        <w:tabs>
          <w:tab w:val="left" w:pos="9781"/>
        </w:tabs>
        <w:spacing w:after="0" w:line="240" w:lineRule="auto"/>
        <w:ind w:right="49"/>
        <w:jc w:val="both"/>
        <w:rPr>
          <w:rFonts w:ascii="Times New Roman" w:hAnsi="Times New Roman"/>
          <w:sz w:val="28"/>
          <w:szCs w:val="28"/>
        </w:rPr>
      </w:pPr>
    </w:p>
    <w:tbl>
      <w:tblPr>
        <w:tblStyle w:val="a5"/>
        <w:tblW w:w="4978" w:type="pct"/>
        <w:tblLayout w:type="fixed"/>
        <w:tblLook w:val="04A0" w:firstRow="1" w:lastRow="0" w:firstColumn="1" w:lastColumn="0" w:noHBand="0" w:noVBand="1"/>
      </w:tblPr>
      <w:tblGrid>
        <w:gridCol w:w="2834"/>
        <w:gridCol w:w="1561"/>
        <w:gridCol w:w="1416"/>
        <w:gridCol w:w="1416"/>
        <w:gridCol w:w="1416"/>
        <w:gridCol w:w="1275"/>
      </w:tblGrid>
      <w:tr w:rsidR="007D7D19" w:rsidRPr="007D7D19" w14:paraId="5C005D13" w14:textId="77777777" w:rsidTr="00F55356">
        <w:trPr>
          <w:trHeight w:val="210"/>
        </w:trPr>
        <w:tc>
          <w:tcPr>
            <w:tcW w:w="1428" w:type="pct"/>
            <w:vMerge w:val="restart"/>
            <w:hideMark/>
          </w:tcPr>
          <w:p w14:paraId="7E8AFDBE"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Вид </w:t>
            </w:r>
            <w:r w:rsidR="007C5597" w:rsidRPr="007D7D19">
              <w:rPr>
                <w:rFonts w:ascii="Times New Roman" w:eastAsia="Times New Roman" w:hAnsi="Times New Roman" w:cs="Times New Roman"/>
                <w:sz w:val="24"/>
                <w:szCs w:val="24"/>
                <w:lang w:eastAsia="ru-RU"/>
              </w:rPr>
              <w:t>ВПР</w:t>
            </w:r>
            <w:r w:rsidRPr="007D7D19">
              <w:rPr>
                <w:rFonts w:ascii="Times New Roman" w:eastAsia="Times New Roman" w:hAnsi="Times New Roman" w:cs="Times New Roman"/>
                <w:sz w:val="24"/>
                <w:szCs w:val="24"/>
                <w:lang w:eastAsia="ru-RU"/>
              </w:rPr>
              <w:t xml:space="preserve"> согласно МКБ 10</w:t>
            </w:r>
          </w:p>
        </w:tc>
        <w:tc>
          <w:tcPr>
            <w:tcW w:w="3572" w:type="pct"/>
            <w:gridSpan w:val="5"/>
          </w:tcPr>
          <w:p w14:paraId="35356214" w14:textId="77777777" w:rsidR="00565F87" w:rsidRPr="007D7D19" w:rsidRDefault="00C06E3E" w:rsidP="00F55356">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eastAsia="Times New Roman" w:hAnsi="Times New Roman" w:cs="Times New Roman"/>
                <w:sz w:val="24"/>
                <w:szCs w:val="24"/>
                <w:lang w:eastAsia="ru-RU"/>
              </w:rPr>
              <w:t xml:space="preserve">Количество случаев/ </w:t>
            </w:r>
            <w:r w:rsidR="00565F87" w:rsidRPr="007D7D19">
              <w:rPr>
                <w:rFonts w:ascii="Times New Roman" w:eastAsia="Times New Roman" w:hAnsi="Times New Roman" w:cs="Times New Roman"/>
                <w:sz w:val="24"/>
                <w:szCs w:val="24"/>
                <w:lang w:eastAsia="ru-RU"/>
              </w:rPr>
              <w:t>Год</w:t>
            </w:r>
            <w:r w:rsidR="007C5597" w:rsidRPr="007D7D19">
              <w:rPr>
                <w:rFonts w:ascii="Times New Roman" w:eastAsia="Times New Roman" w:hAnsi="Times New Roman" w:cs="Times New Roman"/>
                <w:sz w:val="24"/>
                <w:szCs w:val="24"/>
                <w:lang w:eastAsia="ru-RU"/>
              </w:rPr>
              <w:t>ы</w:t>
            </w:r>
          </w:p>
        </w:tc>
      </w:tr>
      <w:tr w:rsidR="007D7D19" w:rsidRPr="007D7D19" w14:paraId="35FE5C3B" w14:textId="77777777" w:rsidTr="00F55356">
        <w:trPr>
          <w:trHeight w:val="246"/>
        </w:trPr>
        <w:tc>
          <w:tcPr>
            <w:tcW w:w="1428" w:type="pct"/>
            <w:vMerge/>
          </w:tcPr>
          <w:p w14:paraId="14FF8A81" w14:textId="77777777" w:rsidR="00565F87" w:rsidRPr="007D7D19" w:rsidRDefault="00565F87" w:rsidP="00F55356">
            <w:pPr>
              <w:tabs>
                <w:tab w:val="left" w:pos="9781"/>
              </w:tabs>
              <w:spacing w:after="0" w:afterAutospacing="0" w:line="240" w:lineRule="auto"/>
              <w:ind w:left="0"/>
              <w:rPr>
                <w:rFonts w:ascii="Times New Roman" w:eastAsia="Times New Roman" w:hAnsi="Times New Roman" w:cs="Times New Roman"/>
                <w:sz w:val="24"/>
                <w:szCs w:val="24"/>
                <w:lang w:val="en-US" w:eastAsia="ru-RU"/>
              </w:rPr>
            </w:pPr>
          </w:p>
        </w:tc>
        <w:tc>
          <w:tcPr>
            <w:tcW w:w="787" w:type="pct"/>
          </w:tcPr>
          <w:p w14:paraId="2A714038"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en-US" w:eastAsia="ru-RU"/>
              </w:rPr>
              <w:t>2015</w:t>
            </w:r>
          </w:p>
        </w:tc>
        <w:tc>
          <w:tcPr>
            <w:tcW w:w="714" w:type="pct"/>
          </w:tcPr>
          <w:p w14:paraId="55B97783"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en-US" w:eastAsia="ru-RU"/>
              </w:rPr>
              <w:t>2016</w:t>
            </w:r>
          </w:p>
        </w:tc>
        <w:tc>
          <w:tcPr>
            <w:tcW w:w="714" w:type="pct"/>
          </w:tcPr>
          <w:p w14:paraId="472ACE42"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en-US" w:eastAsia="ru-RU"/>
              </w:rPr>
              <w:t>2017</w:t>
            </w:r>
          </w:p>
        </w:tc>
        <w:tc>
          <w:tcPr>
            <w:tcW w:w="714" w:type="pct"/>
          </w:tcPr>
          <w:p w14:paraId="50378282"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en-US" w:eastAsia="ru-RU"/>
              </w:rPr>
              <w:t>2018</w:t>
            </w:r>
          </w:p>
        </w:tc>
        <w:tc>
          <w:tcPr>
            <w:tcW w:w="644" w:type="pct"/>
          </w:tcPr>
          <w:p w14:paraId="7C968878"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en-US" w:eastAsia="ru-RU"/>
              </w:rPr>
              <w:t>2019</w:t>
            </w:r>
          </w:p>
        </w:tc>
      </w:tr>
      <w:tr w:rsidR="007D7D19" w:rsidRPr="007D7D19" w14:paraId="58982EC9" w14:textId="77777777" w:rsidTr="00F55356">
        <w:trPr>
          <w:trHeight w:val="70"/>
        </w:trPr>
        <w:tc>
          <w:tcPr>
            <w:tcW w:w="1428" w:type="pct"/>
          </w:tcPr>
          <w:p w14:paraId="01720242" w14:textId="6147CBEE"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w:t>
            </w:r>
          </w:p>
        </w:tc>
        <w:tc>
          <w:tcPr>
            <w:tcW w:w="787" w:type="pct"/>
          </w:tcPr>
          <w:p w14:paraId="0DCD4D2F" w14:textId="1A674D6B"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w:t>
            </w:r>
          </w:p>
        </w:tc>
        <w:tc>
          <w:tcPr>
            <w:tcW w:w="714" w:type="pct"/>
          </w:tcPr>
          <w:p w14:paraId="1816C830" w14:textId="0811C130"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w:t>
            </w:r>
          </w:p>
        </w:tc>
        <w:tc>
          <w:tcPr>
            <w:tcW w:w="714" w:type="pct"/>
          </w:tcPr>
          <w:p w14:paraId="3D0A9CB0" w14:textId="2C2D1492"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w:t>
            </w:r>
          </w:p>
        </w:tc>
        <w:tc>
          <w:tcPr>
            <w:tcW w:w="714" w:type="pct"/>
          </w:tcPr>
          <w:p w14:paraId="5B29D375" w14:textId="587AFF7A"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w:t>
            </w:r>
          </w:p>
        </w:tc>
        <w:tc>
          <w:tcPr>
            <w:tcW w:w="644" w:type="pct"/>
          </w:tcPr>
          <w:p w14:paraId="6EA2049F" w14:textId="01A7CE61"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w:t>
            </w:r>
          </w:p>
        </w:tc>
      </w:tr>
      <w:tr w:rsidR="007D7D19" w:rsidRPr="007D7D19" w14:paraId="1BE3C001" w14:textId="77777777" w:rsidTr="00F55356">
        <w:trPr>
          <w:trHeight w:val="539"/>
        </w:trPr>
        <w:tc>
          <w:tcPr>
            <w:tcW w:w="1428" w:type="pct"/>
            <w:hideMark/>
          </w:tcPr>
          <w:p w14:paraId="7A2507FD" w14:textId="77777777" w:rsidR="00565F87" w:rsidRPr="007D7D19" w:rsidRDefault="00565F87"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Врожденные аномалии развития нервной системы (Q00-Q07)</w:t>
            </w:r>
          </w:p>
        </w:tc>
        <w:tc>
          <w:tcPr>
            <w:tcW w:w="787" w:type="pct"/>
            <w:hideMark/>
          </w:tcPr>
          <w:p w14:paraId="79B07CD4"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98</w:t>
            </w:r>
          </w:p>
          <w:p w14:paraId="02B1BE0A"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(0,025) 2,5</w:t>
            </w:r>
          </w:p>
        </w:tc>
        <w:tc>
          <w:tcPr>
            <w:tcW w:w="714" w:type="pct"/>
            <w:hideMark/>
          </w:tcPr>
          <w:p w14:paraId="77D44432" w14:textId="77777777" w:rsidR="000B0C7C"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77 </w:t>
            </w:r>
          </w:p>
          <w:p w14:paraId="254925B5"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(0,019) 1,9</w:t>
            </w:r>
          </w:p>
        </w:tc>
        <w:tc>
          <w:tcPr>
            <w:tcW w:w="714" w:type="pct"/>
            <w:hideMark/>
          </w:tcPr>
          <w:p w14:paraId="02385EC2"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83</w:t>
            </w:r>
          </w:p>
          <w:p w14:paraId="4797EF53"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(0,021)</w:t>
            </w:r>
          </w:p>
          <w:p w14:paraId="2AC51B7F"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2,1</w:t>
            </w:r>
          </w:p>
        </w:tc>
        <w:tc>
          <w:tcPr>
            <w:tcW w:w="714" w:type="pct"/>
            <w:hideMark/>
          </w:tcPr>
          <w:p w14:paraId="66BCA788"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78</w:t>
            </w:r>
          </w:p>
          <w:p w14:paraId="6E7408C9"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(0,020) 2,0</w:t>
            </w:r>
          </w:p>
        </w:tc>
        <w:tc>
          <w:tcPr>
            <w:tcW w:w="644" w:type="pct"/>
            <w:hideMark/>
          </w:tcPr>
          <w:p w14:paraId="7481F4F0"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62</w:t>
            </w:r>
          </w:p>
          <w:p w14:paraId="389E8703"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(0,015)</w:t>
            </w:r>
          </w:p>
          <w:p w14:paraId="34AE4041"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1,5</w:t>
            </w:r>
          </w:p>
        </w:tc>
      </w:tr>
      <w:tr w:rsidR="007D7D19" w:rsidRPr="007D7D19" w14:paraId="1C927478" w14:textId="77777777" w:rsidTr="00F55356">
        <w:trPr>
          <w:trHeight w:val="541"/>
        </w:trPr>
        <w:tc>
          <w:tcPr>
            <w:tcW w:w="1428" w:type="pct"/>
            <w:hideMark/>
          </w:tcPr>
          <w:p w14:paraId="0B49974C" w14:textId="77777777" w:rsidR="00565F87" w:rsidRPr="007D7D19" w:rsidRDefault="00565F87"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Врожденные аномалии глаза, уха, лица и шеи (Q10-Q18)</w:t>
            </w:r>
          </w:p>
        </w:tc>
        <w:tc>
          <w:tcPr>
            <w:tcW w:w="787" w:type="pct"/>
            <w:hideMark/>
          </w:tcPr>
          <w:p w14:paraId="213DE32D"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33</w:t>
            </w:r>
          </w:p>
          <w:p w14:paraId="5E410166"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(0,008) 0,8</w:t>
            </w:r>
          </w:p>
        </w:tc>
        <w:tc>
          <w:tcPr>
            <w:tcW w:w="714" w:type="pct"/>
            <w:hideMark/>
          </w:tcPr>
          <w:p w14:paraId="7EDF8DE7"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48</w:t>
            </w:r>
          </w:p>
          <w:p w14:paraId="6153CDAD"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(0,012) 1,2</w:t>
            </w:r>
          </w:p>
        </w:tc>
        <w:tc>
          <w:tcPr>
            <w:tcW w:w="714" w:type="pct"/>
            <w:hideMark/>
          </w:tcPr>
          <w:p w14:paraId="6706624D"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37</w:t>
            </w:r>
          </w:p>
          <w:p w14:paraId="7AF618DC"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(0,009)</w:t>
            </w:r>
          </w:p>
          <w:p w14:paraId="4E24978C"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0,9</w:t>
            </w:r>
          </w:p>
        </w:tc>
        <w:tc>
          <w:tcPr>
            <w:tcW w:w="714" w:type="pct"/>
            <w:hideMark/>
          </w:tcPr>
          <w:p w14:paraId="6CD6B7CA"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43</w:t>
            </w:r>
          </w:p>
          <w:p w14:paraId="0455A9BC"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(0,011) 1,1</w:t>
            </w:r>
          </w:p>
        </w:tc>
        <w:tc>
          <w:tcPr>
            <w:tcW w:w="644" w:type="pct"/>
            <w:hideMark/>
          </w:tcPr>
          <w:p w14:paraId="655D53C2"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27</w:t>
            </w:r>
          </w:p>
          <w:p w14:paraId="486317BC"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(0,0070) 0,7</w:t>
            </w:r>
          </w:p>
        </w:tc>
      </w:tr>
      <w:tr w:rsidR="007D7D19" w:rsidRPr="007D7D19" w14:paraId="2BBE9D11" w14:textId="77777777" w:rsidTr="00F55356">
        <w:trPr>
          <w:trHeight w:val="543"/>
        </w:trPr>
        <w:tc>
          <w:tcPr>
            <w:tcW w:w="1428" w:type="pct"/>
            <w:hideMark/>
          </w:tcPr>
          <w:p w14:paraId="398AEC05" w14:textId="77777777" w:rsidR="00565F87" w:rsidRPr="007D7D19" w:rsidRDefault="00565F87"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Врожденные аномалии системы кровообращения (Q20-Q28)</w:t>
            </w:r>
          </w:p>
        </w:tc>
        <w:tc>
          <w:tcPr>
            <w:tcW w:w="787" w:type="pct"/>
            <w:hideMark/>
          </w:tcPr>
          <w:p w14:paraId="218D6026"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731</w:t>
            </w:r>
          </w:p>
          <w:p w14:paraId="47AE4D99"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(0,183) 18,3</w:t>
            </w:r>
          </w:p>
        </w:tc>
        <w:tc>
          <w:tcPr>
            <w:tcW w:w="714" w:type="pct"/>
            <w:hideMark/>
          </w:tcPr>
          <w:p w14:paraId="04E3BE7A"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655 (</w:t>
            </w:r>
            <w:r w:rsidRPr="007D7D19">
              <w:rPr>
                <w:rFonts w:ascii="Times New Roman" w:eastAsia="Times New Roman" w:hAnsi="Times New Roman" w:cs="Times New Roman"/>
                <w:sz w:val="24"/>
                <w:szCs w:val="24"/>
                <w:lang w:val="en-US" w:eastAsia="ru-RU"/>
              </w:rPr>
              <w:t>0,163</w:t>
            </w:r>
            <w:r w:rsidRPr="007D7D19">
              <w:rPr>
                <w:rFonts w:ascii="Times New Roman" w:eastAsia="Times New Roman" w:hAnsi="Times New Roman" w:cs="Times New Roman"/>
                <w:sz w:val="24"/>
                <w:szCs w:val="24"/>
                <w:lang w:eastAsia="ru-RU"/>
              </w:rPr>
              <w:t>) 16,3</w:t>
            </w:r>
          </w:p>
        </w:tc>
        <w:tc>
          <w:tcPr>
            <w:tcW w:w="714" w:type="pct"/>
            <w:hideMark/>
          </w:tcPr>
          <w:p w14:paraId="300F0445"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628 (</w:t>
            </w:r>
            <w:r w:rsidRPr="007D7D19">
              <w:rPr>
                <w:rFonts w:ascii="Times New Roman" w:eastAsia="Times New Roman" w:hAnsi="Times New Roman" w:cs="Times New Roman"/>
                <w:sz w:val="24"/>
                <w:szCs w:val="24"/>
                <w:lang w:val="en-US" w:eastAsia="ru-RU"/>
              </w:rPr>
              <w:t>0,16</w:t>
            </w:r>
            <w:r w:rsidRPr="007D7D19">
              <w:rPr>
                <w:rFonts w:ascii="Times New Roman" w:eastAsia="Times New Roman" w:hAnsi="Times New Roman" w:cs="Times New Roman"/>
                <w:sz w:val="24"/>
                <w:szCs w:val="24"/>
                <w:lang w:eastAsia="ru-RU"/>
              </w:rPr>
              <w:t>0)</w:t>
            </w:r>
          </w:p>
          <w:p w14:paraId="4B239C83"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16,0</w:t>
            </w:r>
          </w:p>
        </w:tc>
        <w:tc>
          <w:tcPr>
            <w:tcW w:w="714" w:type="pct"/>
            <w:hideMark/>
          </w:tcPr>
          <w:p w14:paraId="30383870"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526</w:t>
            </w:r>
          </w:p>
          <w:p w14:paraId="77D9FB46"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w:t>
            </w:r>
            <w:r w:rsidRPr="007D7D19">
              <w:rPr>
                <w:rFonts w:ascii="Times New Roman" w:eastAsia="Times New Roman" w:hAnsi="Times New Roman" w:cs="Times New Roman"/>
                <w:sz w:val="24"/>
                <w:szCs w:val="24"/>
                <w:lang w:val="en-US" w:eastAsia="ru-RU"/>
              </w:rPr>
              <w:t>0,132</w:t>
            </w:r>
            <w:r w:rsidRPr="007D7D19">
              <w:rPr>
                <w:rFonts w:ascii="Times New Roman" w:eastAsia="Times New Roman" w:hAnsi="Times New Roman" w:cs="Times New Roman"/>
                <w:sz w:val="24"/>
                <w:szCs w:val="24"/>
                <w:lang w:eastAsia="ru-RU"/>
              </w:rPr>
              <w:t>) 13,2</w:t>
            </w:r>
          </w:p>
        </w:tc>
        <w:tc>
          <w:tcPr>
            <w:tcW w:w="644" w:type="pct"/>
            <w:hideMark/>
          </w:tcPr>
          <w:p w14:paraId="00899D6D"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464</w:t>
            </w:r>
          </w:p>
          <w:p w14:paraId="3A690EC7" w14:textId="77777777" w:rsidR="000B0C7C"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w:t>
            </w:r>
            <w:r w:rsidRPr="007D7D19">
              <w:rPr>
                <w:rFonts w:ascii="Times New Roman" w:eastAsia="Times New Roman" w:hAnsi="Times New Roman" w:cs="Times New Roman"/>
                <w:sz w:val="24"/>
                <w:szCs w:val="24"/>
                <w:lang w:val="en-US" w:eastAsia="ru-RU"/>
              </w:rPr>
              <w:t>0,116</w:t>
            </w:r>
            <w:r w:rsidRPr="007D7D19">
              <w:rPr>
                <w:rFonts w:ascii="Times New Roman" w:eastAsia="Times New Roman" w:hAnsi="Times New Roman" w:cs="Times New Roman"/>
                <w:sz w:val="24"/>
                <w:szCs w:val="24"/>
                <w:lang w:eastAsia="ru-RU"/>
              </w:rPr>
              <w:t>)</w:t>
            </w:r>
          </w:p>
          <w:p w14:paraId="6B68BA43"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11,6</w:t>
            </w:r>
          </w:p>
        </w:tc>
      </w:tr>
      <w:tr w:rsidR="007D7D19" w:rsidRPr="007D7D19" w14:paraId="6C086C98" w14:textId="77777777" w:rsidTr="00F55356">
        <w:trPr>
          <w:trHeight w:val="547"/>
        </w:trPr>
        <w:tc>
          <w:tcPr>
            <w:tcW w:w="1428" w:type="pct"/>
            <w:tcBorders>
              <w:bottom w:val="single" w:sz="4" w:space="0" w:color="000000" w:themeColor="text1"/>
            </w:tcBorders>
            <w:hideMark/>
          </w:tcPr>
          <w:p w14:paraId="4A9C716A" w14:textId="77777777" w:rsidR="00565F87" w:rsidRPr="007D7D19" w:rsidRDefault="00565F87"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Врожденные аномалии органов дыхания (Q30-Q34)</w:t>
            </w:r>
          </w:p>
        </w:tc>
        <w:tc>
          <w:tcPr>
            <w:tcW w:w="787" w:type="pct"/>
            <w:tcBorders>
              <w:bottom w:val="single" w:sz="4" w:space="0" w:color="000000" w:themeColor="text1"/>
            </w:tcBorders>
            <w:hideMark/>
          </w:tcPr>
          <w:p w14:paraId="6EB7B9FC"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28</w:t>
            </w:r>
          </w:p>
          <w:p w14:paraId="1966E785"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(0,007) 0,7</w:t>
            </w:r>
          </w:p>
        </w:tc>
        <w:tc>
          <w:tcPr>
            <w:tcW w:w="714" w:type="pct"/>
            <w:tcBorders>
              <w:bottom w:val="single" w:sz="4" w:space="0" w:color="000000" w:themeColor="text1"/>
            </w:tcBorders>
            <w:hideMark/>
          </w:tcPr>
          <w:p w14:paraId="1BCC8D3F"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22 (0,0050) 0,5</w:t>
            </w:r>
          </w:p>
        </w:tc>
        <w:tc>
          <w:tcPr>
            <w:tcW w:w="714" w:type="pct"/>
            <w:tcBorders>
              <w:bottom w:val="single" w:sz="4" w:space="0" w:color="000000" w:themeColor="text1"/>
            </w:tcBorders>
            <w:hideMark/>
          </w:tcPr>
          <w:p w14:paraId="115358A5"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39</w:t>
            </w:r>
          </w:p>
          <w:p w14:paraId="457C729B"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(0,010) 1,0</w:t>
            </w:r>
          </w:p>
        </w:tc>
        <w:tc>
          <w:tcPr>
            <w:tcW w:w="714" w:type="pct"/>
            <w:tcBorders>
              <w:bottom w:val="single" w:sz="4" w:space="0" w:color="000000" w:themeColor="text1"/>
            </w:tcBorders>
            <w:hideMark/>
          </w:tcPr>
          <w:p w14:paraId="524574C8"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39</w:t>
            </w:r>
          </w:p>
          <w:p w14:paraId="4D9DF9A4"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(0,010) 1,0</w:t>
            </w:r>
          </w:p>
        </w:tc>
        <w:tc>
          <w:tcPr>
            <w:tcW w:w="644" w:type="pct"/>
            <w:tcBorders>
              <w:bottom w:val="single" w:sz="4" w:space="0" w:color="000000" w:themeColor="text1"/>
            </w:tcBorders>
            <w:hideMark/>
          </w:tcPr>
          <w:p w14:paraId="407EF261"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34</w:t>
            </w:r>
          </w:p>
          <w:p w14:paraId="612538FF"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(0,008) 0,8</w:t>
            </w:r>
          </w:p>
        </w:tc>
      </w:tr>
      <w:tr w:rsidR="007D7D19" w:rsidRPr="007D7D19" w14:paraId="6E486364" w14:textId="77777777" w:rsidTr="00F55356">
        <w:trPr>
          <w:trHeight w:val="533"/>
        </w:trPr>
        <w:tc>
          <w:tcPr>
            <w:tcW w:w="1428" w:type="pct"/>
            <w:tcBorders>
              <w:bottom w:val="nil"/>
            </w:tcBorders>
            <w:hideMark/>
          </w:tcPr>
          <w:p w14:paraId="1A3AFAE2" w14:textId="77777777" w:rsidR="00565F87" w:rsidRPr="007D7D19" w:rsidRDefault="00565F87"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Расщелина губы и неба [заячья губа и волчья пасть] (Q35-Q37)</w:t>
            </w:r>
          </w:p>
        </w:tc>
        <w:tc>
          <w:tcPr>
            <w:tcW w:w="787" w:type="pct"/>
            <w:tcBorders>
              <w:bottom w:val="nil"/>
            </w:tcBorders>
            <w:hideMark/>
          </w:tcPr>
          <w:p w14:paraId="63B766B9"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134 (0,034) 3,4</w:t>
            </w:r>
          </w:p>
        </w:tc>
        <w:tc>
          <w:tcPr>
            <w:tcW w:w="714" w:type="pct"/>
            <w:tcBorders>
              <w:bottom w:val="nil"/>
            </w:tcBorders>
            <w:hideMark/>
          </w:tcPr>
          <w:p w14:paraId="0DECB102"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127 (0,032) 3,2</w:t>
            </w:r>
          </w:p>
        </w:tc>
        <w:tc>
          <w:tcPr>
            <w:tcW w:w="714" w:type="pct"/>
            <w:tcBorders>
              <w:bottom w:val="nil"/>
            </w:tcBorders>
            <w:hideMark/>
          </w:tcPr>
          <w:p w14:paraId="4C4F5F7C"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150 (0,038)</w:t>
            </w:r>
          </w:p>
          <w:p w14:paraId="1C0EF602"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3,8</w:t>
            </w:r>
          </w:p>
        </w:tc>
        <w:tc>
          <w:tcPr>
            <w:tcW w:w="714" w:type="pct"/>
            <w:tcBorders>
              <w:bottom w:val="nil"/>
            </w:tcBorders>
            <w:hideMark/>
          </w:tcPr>
          <w:p w14:paraId="05007C07"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122 (0,031) 3,1</w:t>
            </w:r>
          </w:p>
        </w:tc>
        <w:tc>
          <w:tcPr>
            <w:tcW w:w="644" w:type="pct"/>
            <w:tcBorders>
              <w:bottom w:val="nil"/>
            </w:tcBorders>
            <w:hideMark/>
          </w:tcPr>
          <w:p w14:paraId="7EA2CF16" w14:textId="77777777" w:rsidR="007C559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85</w:t>
            </w:r>
          </w:p>
          <w:p w14:paraId="46EF8830" w14:textId="77777777" w:rsidR="00565F87" w:rsidRPr="007D7D19" w:rsidRDefault="00565F87"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(0,021) 2,1</w:t>
            </w:r>
          </w:p>
        </w:tc>
      </w:tr>
    </w:tbl>
    <w:p w14:paraId="55795F1D" w14:textId="77777777" w:rsidR="00F55356" w:rsidRPr="007D7D19" w:rsidRDefault="00F55356" w:rsidP="00F55356">
      <w:r w:rsidRPr="007D7D19">
        <w:br w:type="page"/>
      </w:r>
    </w:p>
    <w:p w14:paraId="1668B339" w14:textId="32888FBC" w:rsidR="00F55356" w:rsidRPr="007D7D19" w:rsidRDefault="00F55356" w:rsidP="00F55356">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8</w:t>
      </w:r>
    </w:p>
    <w:p w14:paraId="5C0513C3" w14:textId="77777777" w:rsidR="00F55356" w:rsidRPr="007D7D19" w:rsidRDefault="00F55356" w:rsidP="00F55356">
      <w:pPr>
        <w:spacing w:after="0" w:afterAutospacing="0" w:line="240" w:lineRule="auto"/>
        <w:ind w:left="0"/>
        <w:rPr>
          <w:rFonts w:ascii="Times New Roman" w:hAnsi="Times New Roman" w:cs="Times New Roman"/>
          <w:sz w:val="28"/>
          <w:szCs w:val="28"/>
        </w:rPr>
      </w:pPr>
    </w:p>
    <w:tbl>
      <w:tblPr>
        <w:tblStyle w:val="a5"/>
        <w:tblW w:w="4978" w:type="pct"/>
        <w:tblLayout w:type="fixed"/>
        <w:tblLook w:val="04A0" w:firstRow="1" w:lastRow="0" w:firstColumn="1" w:lastColumn="0" w:noHBand="0" w:noVBand="1"/>
      </w:tblPr>
      <w:tblGrid>
        <w:gridCol w:w="2840"/>
        <w:gridCol w:w="1408"/>
        <w:gridCol w:w="1418"/>
        <w:gridCol w:w="1418"/>
        <w:gridCol w:w="1418"/>
        <w:gridCol w:w="1416"/>
      </w:tblGrid>
      <w:tr w:rsidR="007D7D19" w:rsidRPr="007D7D19" w14:paraId="3F9AF596" w14:textId="77777777" w:rsidTr="00F55356">
        <w:trPr>
          <w:trHeight w:val="70"/>
        </w:trPr>
        <w:tc>
          <w:tcPr>
            <w:tcW w:w="1431" w:type="pct"/>
          </w:tcPr>
          <w:p w14:paraId="71EFFE28" w14:textId="4A84ACFA"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w:t>
            </w:r>
          </w:p>
        </w:tc>
        <w:tc>
          <w:tcPr>
            <w:tcW w:w="710" w:type="pct"/>
          </w:tcPr>
          <w:p w14:paraId="1EF6451C" w14:textId="5EECCD1B"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eastAsia="ru-RU"/>
              </w:rPr>
              <w:t>2</w:t>
            </w:r>
          </w:p>
        </w:tc>
        <w:tc>
          <w:tcPr>
            <w:tcW w:w="715" w:type="pct"/>
          </w:tcPr>
          <w:p w14:paraId="68C61152" w14:textId="3D85804A"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w:t>
            </w:r>
          </w:p>
        </w:tc>
        <w:tc>
          <w:tcPr>
            <w:tcW w:w="715" w:type="pct"/>
          </w:tcPr>
          <w:p w14:paraId="119361F1" w14:textId="45977DE9"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w:t>
            </w:r>
          </w:p>
        </w:tc>
        <w:tc>
          <w:tcPr>
            <w:tcW w:w="715" w:type="pct"/>
          </w:tcPr>
          <w:p w14:paraId="5E210449" w14:textId="5FC6241E"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w:t>
            </w:r>
          </w:p>
        </w:tc>
        <w:tc>
          <w:tcPr>
            <w:tcW w:w="714" w:type="pct"/>
          </w:tcPr>
          <w:p w14:paraId="33AE4507" w14:textId="4F646FE2"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w:t>
            </w:r>
          </w:p>
        </w:tc>
      </w:tr>
      <w:tr w:rsidR="007D7D19" w:rsidRPr="007D7D19" w14:paraId="414C8EB6" w14:textId="77777777" w:rsidTr="00F55356">
        <w:trPr>
          <w:trHeight w:val="543"/>
        </w:trPr>
        <w:tc>
          <w:tcPr>
            <w:tcW w:w="1431" w:type="pct"/>
            <w:hideMark/>
          </w:tcPr>
          <w:p w14:paraId="6A19D7E1" w14:textId="5F3D808C" w:rsidR="00F55356" w:rsidRPr="007D7D19" w:rsidRDefault="00F55356"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Другие врожденные аномалии органов пищеварения (Q38-Q45)</w:t>
            </w:r>
          </w:p>
        </w:tc>
        <w:tc>
          <w:tcPr>
            <w:tcW w:w="710" w:type="pct"/>
            <w:hideMark/>
          </w:tcPr>
          <w:p w14:paraId="7C7BC9F2"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213 (0,053) 5,3</w:t>
            </w:r>
          </w:p>
        </w:tc>
        <w:tc>
          <w:tcPr>
            <w:tcW w:w="715" w:type="pct"/>
            <w:hideMark/>
          </w:tcPr>
          <w:p w14:paraId="33FF48BE"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165 (0,041) 4,1</w:t>
            </w:r>
          </w:p>
        </w:tc>
        <w:tc>
          <w:tcPr>
            <w:tcW w:w="715" w:type="pct"/>
            <w:hideMark/>
          </w:tcPr>
          <w:p w14:paraId="6396765D"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167</w:t>
            </w:r>
          </w:p>
          <w:p w14:paraId="1E47C9B8"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(0,043)</w:t>
            </w:r>
          </w:p>
          <w:p w14:paraId="43125BF4"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4,3</w:t>
            </w:r>
          </w:p>
        </w:tc>
        <w:tc>
          <w:tcPr>
            <w:tcW w:w="715" w:type="pct"/>
            <w:hideMark/>
          </w:tcPr>
          <w:p w14:paraId="325E7DC0"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146 (0,037) 3,7</w:t>
            </w:r>
          </w:p>
        </w:tc>
        <w:tc>
          <w:tcPr>
            <w:tcW w:w="714" w:type="pct"/>
            <w:hideMark/>
          </w:tcPr>
          <w:p w14:paraId="6E0B0DFB"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124 (0,031)</w:t>
            </w:r>
          </w:p>
          <w:p w14:paraId="39245137"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3,1</w:t>
            </w:r>
          </w:p>
        </w:tc>
      </w:tr>
      <w:tr w:rsidR="007D7D19" w:rsidRPr="007D7D19" w14:paraId="070C3FC9" w14:textId="77777777" w:rsidTr="00F55356">
        <w:trPr>
          <w:trHeight w:val="545"/>
        </w:trPr>
        <w:tc>
          <w:tcPr>
            <w:tcW w:w="1431" w:type="pct"/>
            <w:hideMark/>
          </w:tcPr>
          <w:p w14:paraId="310BACE4" w14:textId="77777777" w:rsidR="00F55356" w:rsidRPr="007D7D19" w:rsidRDefault="00F55356"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Врожденные аномалии половых органов (Q50-Q56 )</w:t>
            </w:r>
          </w:p>
        </w:tc>
        <w:tc>
          <w:tcPr>
            <w:tcW w:w="710" w:type="pct"/>
            <w:hideMark/>
          </w:tcPr>
          <w:p w14:paraId="27F47953"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94</w:t>
            </w:r>
          </w:p>
          <w:p w14:paraId="68DF3E77"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(0,024) 2,4</w:t>
            </w:r>
          </w:p>
        </w:tc>
        <w:tc>
          <w:tcPr>
            <w:tcW w:w="715" w:type="pct"/>
            <w:hideMark/>
          </w:tcPr>
          <w:p w14:paraId="576C48D9"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94 </w:t>
            </w:r>
          </w:p>
          <w:p w14:paraId="7033A311"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(0,023) 2,3</w:t>
            </w:r>
          </w:p>
        </w:tc>
        <w:tc>
          <w:tcPr>
            <w:tcW w:w="715" w:type="pct"/>
            <w:hideMark/>
          </w:tcPr>
          <w:p w14:paraId="0803B525"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102 (0,026)</w:t>
            </w:r>
          </w:p>
          <w:p w14:paraId="11490A8F"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2,6</w:t>
            </w:r>
          </w:p>
        </w:tc>
        <w:tc>
          <w:tcPr>
            <w:tcW w:w="715" w:type="pct"/>
            <w:hideMark/>
          </w:tcPr>
          <w:p w14:paraId="3A26D9AE"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125</w:t>
            </w:r>
          </w:p>
          <w:p w14:paraId="7F79B7DB"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 (0,031) 3,1</w:t>
            </w:r>
          </w:p>
        </w:tc>
        <w:tc>
          <w:tcPr>
            <w:tcW w:w="714" w:type="pct"/>
            <w:hideMark/>
          </w:tcPr>
          <w:p w14:paraId="7B8F4FFB"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67</w:t>
            </w:r>
          </w:p>
          <w:p w14:paraId="43FC411A"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(0,017)</w:t>
            </w:r>
          </w:p>
          <w:p w14:paraId="3F5A5218"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1,7</w:t>
            </w:r>
          </w:p>
        </w:tc>
      </w:tr>
      <w:tr w:rsidR="007D7D19" w:rsidRPr="007D7D19" w14:paraId="3DAB5BAF" w14:textId="77777777" w:rsidTr="00F55356">
        <w:trPr>
          <w:trHeight w:val="581"/>
        </w:trPr>
        <w:tc>
          <w:tcPr>
            <w:tcW w:w="1431" w:type="pct"/>
            <w:hideMark/>
          </w:tcPr>
          <w:p w14:paraId="7BF7A60F" w14:textId="77777777" w:rsidR="00F55356" w:rsidRPr="007D7D19" w:rsidRDefault="00F55356"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Врожденные аномалии мочевыделительной системы (Q60-Q64)</w:t>
            </w:r>
          </w:p>
        </w:tc>
        <w:tc>
          <w:tcPr>
            <w:tcW w:w="710" w:type="pct"/>
            <w:hideMark/>
          </w:tcPr>
          <w:p w14:paraId="66AA7573"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97</w:t>
            </w:r>
          </w:p>
          <w:p w14:paraId="34689B1D"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(0,024) 2,4</w:t>
            </w:r>
          </w:p>
        </w:tc>
        <w:tc>
          <w:tcPr>
            <w:tcW w:w="715" w:type="pct"/>
            <w:hideMark/>
          </w:tcPr>
          <w:p w14:paraId="2C137550"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86</w:t>
            </w:r>
          </w:p>
          <w:p w14:paraId="0188465F"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 (0,021) 2,1</w:t>
            </w:r>
          </w:p>
        </w:tc>
        <w:tc>
          <w:tcPr>
            <w:tcW w:w="715" w:type="pct"/>
            <w:hideMark/>
          </w:tcPr>
          <w:p w14:paraId="640068DA"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115</w:t>
            </w:r>
          </w:p>
          <w:p w14:paraId="7EC351D4"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(0,029)</w:t>
            </w:r>
          </w:p>
          <w:p w14:paraId="26272721"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2,9</w:t>
            </w:r>
          </w:p>
        </w:tc>
        <w:tc>
          <w:tcPr>
            <w:tcW w:w="715" w:type="pct"/>
            <w:hideMark/>
          </w:tcPr>
          <w:p w14:paraId="4714F33B"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120</w:t>
            </w:r>
          </w:p>
          <w:p w14:paraId="09C3FAE6"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 (0,030)</w:t>
            </w:r>
          </w:p>
          <w:p w14:paraId="3E7D0293"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3,0</w:t>
            </w:r>
          </w:p>
        </w:tc>
        <w:tc>
          <w:tcPr>
            <w:tcW w:w="714" w:type="pct"/>
            <w:hideMark/>
          </w:tcPr>
          <w:p w14:paraId="5CD8A402"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56</w:t>
            </w:r>
          </w:p>
          <w:p w14:paraId="7E18BC10"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(0,014)</w:t>
            </w:r>
          </w:p>
          <w:p w14:paraId="15F39BC4"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1,4</w:t>
            </w:r>
          </w:p>
        </w:tc>
      </w:tr>
      <w:tr w:rsidR="007D7D19" w:rsidRPr="007D7D19" w14:paraId="41FA61A3" w14:textId="77777777" w:rsidTr="00F55356">
        <w:trPr>
          <w:trHeight w:val="505"/>
        </w:trPr>
        <w:tc>
          <w:tcPr>
            <w:tcW w:w="1431" w:type="pct"/>
            <w:hideMark/>
          </w:tcPr>
          <w:p w14:paraId="71E92C3A" w14:textId="77777777" w:rsidR="00F55356" w:rsidRPr="007D7D19" w:rsidRDefault="00F55356"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Врожденные аномалии и деформации костно-мышечной системы (Q65-Q79)</w:t>
            </w:r>
          </w:p>
        </w:tc>
        <w:tc>
          <w:tcPr>
            <w:tcW w:w="710" w:type="pct"/>
            <w:hideMark/>
          </w:tcPr>
          <w:p w14:paraId="19529D3E"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245 (0,061) 6,1</w:t>
            </w:r>
          </w:p>
        </w:tc>
        <w:tc>
          <w:tcPr>
            <w:tcW w:w="715" w:type="pct"/>
            <w:hideMark/>
          </w:tcPr>
          <w:p w14:paraId="116703DB"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212 (0,053) 5,3</w:t>
            </w:r>
          </w:p>
        </w:tc>
        <w:tc>
          <w:tcPr>
            <w:tcW w:w="715" w:type="pct"/>
            <w:hideMark/>
          </w:tcPr>
          <w:p w14:paraId="380BA21B"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234 (0,060)</w:t>
            </w:r>
          </w:p>
          <w:p w14:paraId="3156AC78"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6,0</w:t>
            </w:r>
          </w:p>
        </w:tc>
        <w:tc>
          <w:tcPr>
            <w:tcW w:w="715" w:type="pct"/>
            <w:hideMark/>
          </w:tcPr>
          <w:p w14:paraId="65233615"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197 (0,049) 4,9</w:t>
            </w:r>
          </w:p>
        </w:tc>
        <w:tc>
          <w:tcPr>
            <w:tcW w:w="714" w:type="pct"/>
            <w:hideMark/>
          </w:tcPr>
          <w:p w14:paraId="12DEB034"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172</w:t>
            </w:r>
          </w:p>
          <w:p w14:paraId="041A75F0"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(0,043)</w:t>
            </w:r>
          </w:p>
          <w:p w14:paraId="062B30C3"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4,3</w:t>
            </w:r>
          </w:p>
        </w:tc>
      </w:tr>
      <w:tr w:rsidR="007D7D19" w:rsidRPr="007D7D19" w14:paraId="0CB8BE63" w14:textId="77777777" w:rsidTr="00F55356">
        <w:trPr>
          <w:trHeight w:val="429"/>
        </w:trPr>
        <w:tc>
          <w:tcPr>
            <w:tcW w:w="1431" w:type="pct"/>
            <w:hideMark/>
          </w:tcPr>
          <w:p w14:paraId="3D8077EA" w14:textId="77777777" w:rsidR="00F55356" w:rsidRPr="007D7D19" w:rsidRDefault="00F55356"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Другие врожденные аномалии (Q80-Q89)</w:t>
            </w:r>
          </w:p>
        </w:tc>
        <w:tc>
          <w:tcPr>
            <w:tcW w:w="710" w:type="pct"/>
            <w:hideMark/>
          </w:tcPr>
          <w:p w14:paraId="048533B6"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93</w:t>
            </w:r>
          </w:p>
          <w:p w14:paraId="051D8F95"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(0,023) 2,3</w:t>
            </w:r>
          </w:p>
        </w:tc>
        <w:tc>
          <w:tcPr>
            <w:tcW w:w="715" w:type="pct"/>
            <w:hideMark/>
          </w:tcPr>
          <w:p w14:paraId="5A19FF06"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79</w:t>
            </w:r>
          </w:p>
          <w:p w14:paraId="3259765A"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 (0,020) 2,0</w:t>
            </w:r>
          </w:p>
        </w:tc>
        <w:tc>
          <w:tcPr>
            <w:tcW w:w="715" w:type="pct"/>
            <w:hideMark/>
          </w:tcPr>
          <w:p w14:paraId="2D1E2720"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100 (0,026)</w:t>
            </w:r>
          </w:p>
          <w:p w14:paraId="78CFB496"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2,6</w:t>
            </w:r>
          </w:p>
        </w:tc>
        <w:tc>
          <w:tcPr>
            <w:tcW w:w="715" w:type="pct"/>
            <w:hideMark/>
          </w:tcPr>
          <w:p w14:paraId="534FE703"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80</w:t>
            </w:r>
          </w:p>
          <w:p w14:paraId="3B5E3622"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(0,020) 2,0</w:t>
            </w:r>
          </w:p>
        </w:tc>
        <w:tc>
          <w:tcPr>
            <w:tcW w:w="714" w:type="pct"/>
            <w:hideMark/>
          </w:tcPr>
          <w:p w14:paraId="284F7A3D"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53</w:t>
            </w:r>
          </w:p>
          <w:p w14:paraId="0C113F5E"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(0,013) 1,3</w:t>
            </w:r>
          </w:p>
        </w:tc>
      </w:tr>
      <w:tr w:rsidR="007D7D19" w:rsidRPr="007D7D19" w14:paraId="618A9CBC" w14:textId="77777777" w:rsidTr="00F55356">
        <w:trPr>
          <w:trHeight w:val="701"/>
        </w:trPr>
        <w:tc>
          <w:tcPr>
            <w:tcW w:w="1431" w:type="pct"/>
            <w:hideMark/>
          </w:tcPr>
          <w:p w14:paraId="266C8926" w14:textId="77777777" w:rsidR="00F55356" w:rsidRPr="007D7D19" w:rsidRDefault="00F55356" w:rsidP="00F55356">
            <w:pPr>
              <w:tabs>
                <w:tab w:val="left" w:pos="9781"/>
              </w:tabs>
              <w:spacing w:after="0" w:afterAutospacing="0" w:line="240" w:lineRule="auto"/>
              <w:ind w:left="0"/>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Хромосомные нарушения, не классифицированные в других рубриках (Q90-Q99)</w:t>
            </w:r>
          </w:p>
        </w:tc>
        <w:tc>
          <w:tcPr>
            <w:tcW w:w="710" w:type="pct"/>
            <w:hideMark/>
          </w:tcPr>
          <w:p w14:paraId="2CD63E96"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90</w:t>
            </w:r>
          </w:p>
          <w:p w14:paraId="322BDAC8"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(0,023) 2,3</w:t>
            </w:r>
          </w:p>
        </w:tc>
        <w:tc>
          <w:tcPr>
            <w:tcW w:w="715" w:type="pct"/>
            <w:hideMark/>
          </w:tcPr>
          <w:p w14:paraId="5774FFC6"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58</w:t>
            </w:r>
          </w:p>
          <w:p w14:paraId="3E8535F5"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 (0,014) 1,4</w:t>
            </w:r>
          </w:p>
        </w:tc>
        <w:tc>
          <w:tcPr>
            <w:tcW w:w="715" w:type="pct"/>
            <w:hideMark/>
          </w:tcPr>
          <w:p w14:paraId="1773C87B"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60</w:t>
            </w:r>
          </w:p>
          <w:p w14:paraId="4FDECD4E"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(0,015) 1,5</w:t>
            </w:r>
          </w:p>
        </w:tc>
        <w:tc>
          <w:tcPr>
            <w:tcW w:w="715" w:type="pct"/>
            <w:hideMark/>
          </w:tcPr>
          <w:p w14:paraId="31771323"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41</w:t>
            </w:r>
          </w:p>
          <w:p w14:paraId="4025EB79"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(0,010) 1,0</w:t>
            </w:r>
          </w:p>
        </w:tc>
        <w:tc>
          <w:tcPr>
            <w:tcW w:w="714" w:type="pct"/>
            <w:hideMark/>
          </w:tcPr>
          <w:p w14:paraId="09C75EEC"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49</w:t>
            </w:r>
          </w:p>
          <w:p w14:paraId="40912EAB"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(0,012)</w:t>
            </w:r>
          </w:p>
          <w:p w14:paraId="1CB83309" w14:textId="77777777" w:rsidR="00F55356" w:rsidRPr="007D7D19" w:rsidRDefault="00F55356" w:rsidP="00F55356">
            <w:pPr>
              <w:tabs>
                <w:tab w:val="left" w:pos="9781"/>
              </w:tabs>
              <w:spacing w:after="0" w:afterAutospacing="0" w:line="240" w:lineRule="auto"/>
              <w:ind w:left="0"/>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w:t>
            </w:r>
          </w:p>
        </w:tc>
      </w:tr>
    </w:tbl>
    <w:p w14:paraId="16F92D45" w14:textId="77777777" w:rsidR="00D06D25" w:rsidRPr="007D7D19" w:rsidRDefault="00D06D25" w:rsidP="00810EE1">
      <w:pPr>
        <w:pStyle w:val="a3"/>
        <w:tabs>
          <w:tab w:val="left" w:pos="9781"/>
        </w:tabs>
        <w:spacing w:after="0" w:line="240" w:lineRule="auto"/>
        <w:ind w:left="0" w:right="49" w:firstLine="567"/>
        <w:jc w:val="both"/>
        <w:rPr>
          <w:rFonts w:ascii="Times New Roman" w:hAnsi="Times New Roman"/>
          <w:sz w:val="28"/>
          <w:szCs w:val="28"/>
        </w:rPr>
      </w:pPr>
    </w:p>
    <w:p w14:paraId="623933B7" w14:textId="6C97CF50" w:rsidR="00565F87" w:rsidRPr="007D7D19" w:rsidRDefault="00D9504C" w:rsidP="00810EE1">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Также о</w:t>
      </w:r>
      <w:r w:rsidR="00C2117B" w:rsidRPr="007D7D19">
        <w:rPr>
          <w:rFonts w:ascii="Times New Roman" w:hAnsi="Times New Roman"/>
          <w:sz w:val="28"/>
          <w:szCs w:val="28"/>
        </w:rPr>
        <w:t>стается высокой р</w:t>
      </w:r>
      <w:r w:rsidR="00565F87" w:rsidRPr="007D7D19">
        <w:rPr>
          <w:rFonts w:ascii="Times New Roman" w:hAnsi="Times New Roman"/>
          <w:sz w:val="28"/>
          <w:szCs w:val="28"/>
        </w:rPr>
        <w:t>аспространенность ВПР костно-мышечной системы</w:t>
      </w:r>
      <w:r w:rsidR="00C2117B" w:rsidRPr="007D7D19">
        <w:rPr>
          <w:rFonts w:ascii="Times New Roman" w:hAnsi="Times New Roman"/>
          <w:sz w:val="28"/>
          <w:szCs w:val="28"/>
        </w:rPr>
        <w:t xml:space="preserve"> (КМС), органов дыхания</w:t>
      </w:r>
      <w:r w:rsidR="00565F87" w:rsidRPr="007D7D19">
        <w:rPr>
          <w:rFonts w:ascii="Times New Roman" w:hAnsi="Times New Roman"/>
          <w:sz w:val="28"/>
          <w:szCs w:val="28"/>
        </w:rPr>
        <w:t xml:space="preserve"> и органов пищеварения</w:t>
      </w:r>
      <w:r w:rsidR="00C2117B" w:rsidRPr="007D7D19">
        <w:rPr>
          <w:rFonts w:ascii="Times New Roman" w:hAnsi="Times New Roman"/>
          <w:sz w:val="28"/>
          <w:szCs w:val="28"/>
        </w:rPr>
        <w:t>. Так ВПР КМС</w:t>
      </w:r>
      <w:r w:rsidR="00565F87" w:rsidRPr="007D7D19">
        <w:rPr>
          <w:rFonts w:ascii="Times New Roman" w:hAnsi="Times New Roman"/>
          <w:sz w:val="28"/>
          <w:szCs w:val="28"/>
        </w:rPr>
        <w:t xml:space="preserve"> в  2015 году</w:t>
      </w:r>
      <w:r w:rsidR="00C2117B" w:rsidRPr="007D7D19">
        <w:rPr>
          <w:rFonts w:ascii="Times New Roman" w:hAnsi="Times New Roman"/>
          <w:sz w:val="28"/>
          <w:szCs w:val="28"/>
        </w:rPr>
        <w:t xml:space="preserve"> составила 6,1 на 10 тыс.; в 2016 г. – 5,3; 2017 г. – 6,0; 2018 г. – 4,9 и в 2019 г. – 4,3. Распространенность ВПР органов дыхания за последние 5 лет варьирует между 0,5 до 1,0 на 10.тыс.</w:t>
      </w:r>
    </w:p>
    <w:p w14:paraId="4781EEAA" w14:textId="744E913F" w:rsidR="008917FB" w:rsidRPr="007D7D19" w:rsidRDefault="00314B9A" w:rsidP="00810EE1">
      <w:pPr>
        <w:pStyle w:val="af"/>
        <w:tabs>
          <w:tab w:val="left" w:pos="9781"/>
        </w:tabs>
        <w:ind w:right="49" w:firstLine="567"/>
        <w:jc w:val="both"/>
        <w:rPr>
          <w:rFonts w:eastAsia="Times New Roman"/>
          <w:b w:val="0"/>
          <w:bCs/>
          <w:i/>
          <w:sz w:val="28"/>
          <w:szCs w:val="28"/>
        </w:rPr>
      </w:pPr>
      <w:bookmarkStart w:id="42" w:name="_Hlk125236793"/>
      <w:r w:rsidRPr="007D7D19">
        <w:rPr>
          <w:b w:val="0"/>
          <w:bCs/>
          <w:sz w:val="28"/>
          <w:szCs w:val="28"/>
        </w:rPr>
        <w:t>У</w:t>
      </w:r>
      <w:r w:rsidR="008917FB" w:rsidRPr="007D7D19">
        <w:rPr>
          <w:b w:val="0"/>
          <w:bCs/>
          <w:sz w:val="28"/>
          <w:szCs w:val="28"/>
        </w:rPr>
        <w:t xml:space="preserve">ровень перинатальной смертности (12,2 на 1000 живорождённых) и  неонатальной (5,1 на 1000 живорождённых) в Республике Казахстан остается высокой в сравнении с мировыми данными и имеет слабую динамику </w:t>
      </w:r>
      <w:bookmarkEnd w:id="42"/>
      <w:r w:rsidR="00040692">
        <w:rPr>
          <w:b w:val="0"/>
          <w:bCs/>
          <w:sz w:val="28"/>
          <w:szCs w:val="28"/>
        </w:rPr>
        <w:t>(таблица</w:t>
      </w:r>
      <w:r w:rsidR="008917FB" w:rsidRPr="007D7D19">
        <w:rPr>
          <w:b w:val="0"/>
          <w:bCs/>
          <w:sz w:val="28"/>
          <w:szCs w:val="28"/>
        </w:rPr>
        <w:t xml:space="preserve"> 9,10).</w:t>
      </w:r>
    </w:p>
    <w:p w14:paraId="5EADBAE9" w14:textId="4A0AAA71" w:rsidR="00565F87" w:rsidRPr="007D7D19" w:rsidRDefault="00114A0D" w:rsidP="00810EE1">
      <w:pPr>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Н</w:t>
      </w:r>
      <w:r w:rsidR="00A6365D" w:rsidRPr="007D7D19">
        <w:rPr>
          <w:rFonts w:ascii="Times New Roman" w:hAnsi="Times New Roman"/>
          <w:sz w:val="28"/>
          <w:szCs w:val="28"/>
        </w:rPr>
        <w:t xml:space="preserve">аиболее высокие </w:t>
      </w:r>
      <w:r w:rsidR="00565F87" w:rsidRPr="007D7D19">
        <w:rPr>
          <w:rFonts w:ascii="Times New Roman" w:hAnsi="Times New Roman"/>
          <w:sz w:val="28"/>
          <w:szCs w:val="28"/>
        </w:rPr>
        <w:t xml:space="preserve">значения перинатальной смертности </w:t>
      </w:r>
      <w:r w:rsidRPr="007D7D19">
        <w:rPr>
          <w:rFonts w:ascii="Times New Roman" w:hAnsi="Times New Roman"/>
          <w:sz w:val="28"/>
          <w:szCs w:val="28"/>
        </w:rPr>
        <w:t xml:space="preserve">в 2015 году </w:t>
      </w:r>
      <w:r w:rsidR="00565F87" w:rsidRPr="007D7D19">
        <w:rPr>
          <w:rFonts w:ascii="Times New Roman" w:hAnsi="Times New Roman"/>
          <w:sz w:val="28"/>
          <w:szCs w:val="28"/>
        </w:rPr>
        <w:t>были зафиксированы в Южн</w:t>
      </w:r>
      <w:r w:rsidR="00A6365D" w:rsidRPr="007D7D19">
        <w:rPr>
          <w:rFonts w:ascii="Times New Roman" w:hAnsi="Times New Roman"/>
          <w:sz w:val="28"/>
          <w:szCs w:val="28"/>
        </w:rPr>
        <w:t xml:space="preserve">о-Казахстанской области </w:t>
      </w:r>
      <w:r w:rsidR="00040692">
        <w:rPr>
          <w:rFonts w:ascii="Times New Roman" w:hAnsi="Times New Roman"/>
          <w:sz w:val="28"/>
          <w:szCs w:val="28"/>
        </w:rPr>
        <w:t>(таблица</w:t>
      </w:r>
      <w:r w:rsidR="00565F87" w:rsidRPr="007D7D19">
        <w:rPr>
          <w:rFonts w:ascii="Times New Roman" w:hAnsi="Times New Roman"/>
          <w:sz w:val="28"/>
          <w:szCs w:val="28"/>
        </w:rPr>
        <w:t xml:space="preserve"> </w:t>
      </w:r>
      <w:r w:rsidR="002F2F3A" w:rsidRPr="007D7D19">
        <w:rPr>
          <w:rFonts w:ascii="Times New Roman" w:hAnsi="Times New Roman"/>
          <w:sz w:val="28"/>
          <w:szCs w:val="28"/>
        </w:rPr>
        <w:t>9</w:t>
      </w:r>
      <w:r w:rsidR="00565F87" w:rsidRPr="007D7D19">
        <w:rPr>
          <w:rFonts w:ascii="Times New Roman" w:hAnsi="Times New Roman"/>
          <w:sz w:val="28"/>
          <w:szCs w:val="28"/>
        </w:rPr>
        <w:t xml:space="preserve">). </w:t>
      </w:r>
      <w:r w:rsidR="00AD14C4" w:rsidRPr="007D7D19">
        <w:rPr>
          <w:rFonts w:ascii="Times New Roman" w:hAnsi="Times New Roman"/>
          <w:sz w:val="28"/>
          <w:szCs w:val="28"/>
        </w:rPr>
        <w:t>Так в</w:t>
      </w:r>
      <w:r w:rsidR="00565F87" w:rsidRPr="007D7D19">
        <w:rPr>
          <w:rFonts w:ascii="Times New Roman" w:hAnsi="Times New Roman"/>
          <w:sz w:val="28"/>
          <w:szCs w:val="28"/>
        </w:rPr>
        <w:t xml:space="preserve"> 2015 году </w:t>
      </w:r>
      <w:r w:rsidRPr="007D7D19">
        <w:rPr>
          <w:rFonts w:ascii="Times New Roman" w:hAnsi="Times New Roman"/>
          <w:sz w:val="28"/>
          <w:szCs w:val="28"/>
        </w:rPr>
        <w:t xml:space="preserve">показатель перинатальной смертности </w:t>
      </w:r>
      <w:r w:rsidR="00AD14C4" w:rsidRPr="007D7D19">
        <w:rPr>
          <w:rFonts w:ascii="Times New Roman" w:hAnsi="Times New Roman"/>
          <w:sz w:val="28"/>
          <w:szCs w:val="28"/>
        </w:rPr>
        <w:t xml:space="preserve">в этом регионе </w:t>
      </w:r>
      <w:r w:rsidRPr="007D7D19">
        <w:rPr>
          <w:rFonts w:ascii="Times New Roman" w:hAnsi="Times New Roman"/>
          <w:sz w:val="28"/>
          <w:szCs w:val="28"/>
        </w:rPr>
        <w:t xml:space="preserve">составил </w:t>
      </w:r>
      <w:r w:rsidR="00AD14C4" w:rsidRPr="007D7D19">
        <w:rPr>
          <w:rFonts w:ascii="Times New Roman" w:hAnsi="Times New Roman"/>
          <w:sz w:val="28"/>
          <w:szCs w:val="28"/>
        </w:rPr>
        <w:t>15</w:t>
      </w:r>
      <w:r w:rsidR="00B22E7E" w:rsidRPr="007D7D19">
        <w:rPr>
          <w:rFonts w:ascii="Times New Roman" w:hAnsi="Times New Roman"/>
          <w:sz w:val="28"/>
          <w:szCs w:val="28"/>
        </w:rPr>
        <w:t>,</w:t>
      </w:r>
      <w:r w:rsidR="00AD14C4" w:rsidRPr="007D7D19">
        <w:rPr>
          <w:rFonts w:ascii="Times New Roman" w:hAnsi="Times New Roman"/>
          <w:sz w:val="28"/>
          <w:szCs w:val="28"/>
        </w:rPr>
        <w:t>7 на 1000 живорожденных, в динамике к 2019 году снизился до 13,14, но остался выше республиканского значения (по РК в 2019 г. – 11,86</w:t>
      </w:r>
      <w:r w:rsidR="009E37A7" w:rsidRPr="007D7D19">
        <w:rPr>
          <w:rFonts w:ascii="Times New Roman" w:hAnsi="Times New Roman"/>
          <w:sz w:val="28"/>
          <w:szCs w:val="28"/>
        </w:rPr>
        <w:t>)</w:t>
      </w:r>
      <w:r w:rsidR="00544864" w:rsidRPr="007D7D19">
        <w:rPr>
          <w:rFonts w:ascii="Times New Roman" w:hAnsi="Times New Roman"/>
          <w:sz w:val="28"/>
          <w:szCs w:val="28"/>
        </w:rPr>
        <w:t>.</w:t>
      </w:r>
    </w:p>
    <w:p w14:paraId="7C3AFD29" w14:textId="77777777" w:rsidR="00F55356" w:rsidRPr="007D7D19" w:rsidRDefault="00F55356" w:rsidP="00810EE1">
      <w:pPr>
        <w:pStyle w:val="a3"/>
        <w:tabs>
          <w:tab w:val="left" w:pos="9781"/>
        </w:tabs>
        <w:spacing w:line="240" w:lineRule="auto"/>
        <w:ind w:left="0" w:right="49"/>
        <w:jc w:val="both"/>
        <w:rPr>
          <w:rFonts w:ascii="Times New Roman" w:hAnsi="Times New Roman"/>
          <w:bCs/>
          <w:sz w:val="28"/>
          <w:szCs w:val="28"/>
        </w:rPr>
      </w:pPr>
      <w:r w:rsidRPr="007D7D19">
        <w:rPr>
          <w:rFonts w:ascii="Times New Roman" w:hAnsi="Times New Roman"/>
          <w:bCs/>
          <w:sz w:val="28"/>
          <w:szCs w:val="28"/>
        </w:rPr>
        <w:br w:type="page"/>
      </w:r>
    </w:p>
    <w:p w14:paraId="725BB86E" w14:textId="3DC2FB99" w:rsidR="00565F87" w:rsidRPr="007D7D19" w:rsidRDefault="003834A8" w:rsidP="00810EE1">
      <w:pPr>
        <w:pStyle w:val="a3"/>
        <w:tabs>
          <w:tab w:val="left" w:pos="9781"/>
        </w:tabs>
        <w:spacing w:line="240" w:lineRule="auto"/>
        <w:ind w:left="0" w:right="49"/>
        <w:jc w:val="both"/>
        <w:rPr>
          <w:rFonts w:ascii="Times New Roman" w:hAnsi="Times New Roman"/>
          <w:bCs/>
          <w:sz w:val="28"/>
          <w:szCs w:val="28"/>
        </w:rPr>
      </w:pPr>
      <w:r w:rsidRPr="007D7D19">
        <w:rPr>
          <w:rFonts w:ascii="Times New Roman" w:hAnsi="Times New Roman"/>
          <w:bCs/>
          <w:sz w:val="28"/>
          <w:szCs w:val="28"/>
        </w:rPr>
        <w:lastRenderedPageBreak/>
        <w:t xml:space="preserve">Таблица </w:t>
      </w:r>
      <w:r w:rsidR="008917FB" w:rsidRPr="007D7D19">
        <w:rPr>
          <w:rFonts w:ascii="Times New Roman" w:hAnsi="Times New Roman"/>
          <w:bCs/>
          <w:sz w:val="28"/>
          <w:szCs w:val="28"/>
        </w:rPr>
        <w:t>9</w:t>
      </w:r>
      <w:r w:rsidR="00A6365D" w:rsidRPr="007D7D19">
        <w:rPr>
          <w:rFonts w:ascii="Times New Roman" w:hAnsi="Times New Roman"/>
          <w:bCs/>
          <w:sz w:val="28"/>
          <w:szCs w:val="28"/>
        </w:rPr>
        <w:t xml:space="preserve"> </w:t>
      </w:r>
      <w:r w:rsidRPr="007D7D19">
        <w:rPr>
          <w:rFonts w:ascii="Times New Roman" w:hAnsi="Times New Roman"/>
          <w:bCs/>
          <w:sz w:val="28"/>
          <w:szCs w:val="28"/>
        </w:rPr>
        <w:t>-</w:t>
      </w:r>
      <w:r w:rsidR="00565F87" w:rsidRPr="007D7D19">
        <w:rPr>
          <w:rFonts w:ascii="Times New Roman" w:hAnsi="Times New Roman"/>
          <w:bCs/>
          <w:sz w:val="28"/>
          <w:szCs w:val="28"/>
        </w:rPr>
        <w:t xml:space="preserve"> Перинатальная смертность на 1000 живорожденных по регионам (2015</w:t>
      </w:r>
      <w:r w:rsidR="00A6365D" w:rsidRPr="007D7D19">
        <w:rPr>
          <w:rFonts w:ascii="Times New Roman" w:hAnsi="Times New Roman"/>
          <w:bCs/>
          <w:sz w:val="28"/>
          <w:szCs w:val="28"/>
        </w:rPr>
        <w:t xml:space="preserve"> – </w:t>
      </w:r>
      <w:r w:rsidR="00565F87" w:rsidRPr="007D7D19">
        <w:rPr>
          <w:rFonts w:ascii="Times New Roman" w:hAnsi="Times New Roman"/>
          <w:bCs/>
          <w:sz w:val="28"/>
          <w:szCs w:val="28"/>
        </w:rPr>
        <w:t>2019</w:t>
      </w:r>
      <w:r w:rsidR="00A6365D" w:rsidRPr="007D7D19">
        <w:rPr>
          <w:rFonts w:ascii="Times New Roman" w:hAnsi="Times New Roman"/>
          <w:bCs/>
          <w:sz w:val="28"/>
          <w:szCs w:val="28"/>
        </w:rPr>
        <w:t xml:space="preserve"> г.г.</w:t>
      </w:r>
      <w:r w:rsidR="00565F87" w:rsidRPr="007D7D19">
        <w:rPr>
          <w:rFonts w:ascii="Times New Roman" w:hAnsi="Times New Roman"/>
          <w:bCs/>
          <w:sz w:val="28"/>
          <w:szCs w:val="28"/>
        </w:rPr>
        <w:t>)</w:t>
      </w:r>
    </w:p>
    <w:tbl>
      <w:tblPr>
        <w:tblW w:w="0" w:type="auto"/>
        <w:tblInd w:w="-5" w:type="dxa"/>
        <w:tblLook w:val="04A0" w:firstRow="1" w:lastRow="0" w:firstColumn="1" w:lastColumn="0" w:noHBand="0" w:noVBand="1"/>
      </w:tblPr>
      <w:tblGrid>
        <w:gridCol w:w="2594"/>
        <w:gridCol w:w="1505"/>
        <w:gridCol w:w="1505"/>
        <w:gridCol w:w="1505"/>
        <w:gridCol w:w="1529"/>
        <w:gridCol w:w="1325"/>
      </w:tblGrid>
      <w:tr w:rsidR="007D7D19" w:rsidRPr="007D7D19" w14:paraId="14FEB9FD" w14:textId="77777777" w:rsidTr="00F55356">
        <w:trPr>
          <w:trHeight w:val="142"/>
        </w:trPr>
        <w:tc>
          <w:tcPr>
            <w:tcW w:w="2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BF4BD9"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eastAsia="ru-RU"/>
              </w:rPr>
              <w:t>Регион</w:t>
            </w:r>
            <w:r w:rsidR="00A6365D" w:rsidRPr="007D7D19">
              <w:rPr>
                <w:rFonts w:ascii="Times New Roman" w:eastAsia="Times New Roman" w:hAnsi="Times New Roman" w:cs="Times New Roman"/>
                <w:sz w:val="24"/>
                <w:szCs w:val="24"/>
                <w:lang w:eastAsia="ru-RU"/>
              </w:rPr>
              <w:t>ы</w:t>
            </w:r>
            <w:r w:rsidRPr="007D7D19">
              <w:rPr>
                <w:rFonts w:ascii="Times New Roman" w:eastAsia="Times New Roman" w:hAnsi="Times New Roman" w:cs="Times New Roman"/>
                <w:sz w:val="24"/>
                <w:szCs w:val="24"/>
                <w:lang w:val="en-US" w:eastAsia="ru-RU"/>
              </w:rPr>
              <w:t xml:space="preserve"> </w:t>
            </w:r>
            <w:r w:rsidRPr="007D7D19">
              <w:rPr>
                <w:rFonts w:ascii="Times New Roman" w:eastAsia="Times New Roman" w:hAnsi="Times New Roman" w:cs="Times New Roman"/>
                <w:sz w:val="24"/>
                <w:szCs w:val="24"/>
                <w:lang w:eastAsia="ru-RU"/>
              </w:rPr>
              <w:t>Казахстана</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CD8F4A" w14:textId="77777777" w:rsidR="00565F87" w:rsidRPr="007D7D19" w:rsidRDefault="00975956"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eastAsia="ru-RU"/>
              </w:rPr>
              <w:t xml:space="preserve">Количество случаев/ </w:t>
            </w:r>
            <w:r w:rsidR="00565F87" w:rsidRPr="007D7D19">
              <w:rPr>
                <w:rFonts w:ascii="Times New Roman" w:eastAsia="Times New Roman" w:hAnsi="Times New Roman" w:cs="Times New Roman"/>
                <w:sz w:val="24"/>
                <w:szCs w:val="24"/>
                <w:lang w:eastAsia="ru-RU"/>
              </w:rPr>
              <w:t>Год</w:t>
            </w:r>
            <w:r w:rsidR="00A6365D" w:rsidRPr="007D7D19">
              <w:rPr>
                <w:rFonts w:ascii="Times New Roman" w:eastAsia="Times New Roman" w:hAnsi="Times New Roman" w:cs="Times New Roman"/>
                <w:sz w:val="24"/>
                <w:szCs w:val="24"/>
                <w:lang w:eastAsia="ru-RU"/>
              </w:rPr>
              <w:t>ы</w:t>
            </w:r>
          </w:p>
        </w:tc>
      </w:tr>
      <w:tr w:rsidR="007D7D19" w:rsidRPr="007D7D19" w14:paraId="6783B469" w14:textId="77777777" w:rsidTr="00F55356">
        <w:trPr>
          <w:trHeight w:val="316"/>
        </w:trPr>
        <w:tc>
          <w:tcPr>
            <w:tcW w:w="259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31E9EB"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E78908"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kk-KZ" w:eastAsia="ru-RU"/>
              </w:rPr>
              <w:t>2015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80B547"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kk-KZ" w:eastAsia="ru-RU"/>
              </w:rPr>
              <w:t>2016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B70F35"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kk-KZ" w:eastAsia="ru-RU"/>
              </w:rPr>
              <w:t>2017</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36CF1063"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kk-KZ" w:eastAsia="ru-RU"/>
              </w:rPr>
              <w:t>2018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40B47F48"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kk-KZ" w:eastAsia="ru-RU"/>
              </w:rPr>
              <w:t>2019</w:t>
            </w:r>
          </w:p>
        </w:tc>
      </w:tr>
      <w:tr w:rsidR="007D7D19" w:rsidRPr="007D7D19" w14:paraId="2178AC65" w14:textId="77777777" w:rsidTr="00F55356">
        <w:trPr>
          <w:trHeight w:val="324"/>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D1662"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eastAsia="ru-RU"/>
              </w:rPr>
              <w:t>Акмолинская</w:t>
            </w:r>
            <w:r w:rsidRPr="007D7D19">
              <w:rPr>
                <w:rFonts w:ascii="Times New Roman" w:eastAsia="Times New Roman" w:hAnsi="Times New Roman" w:cs="Times New Roman"/>
                <w:sz w:val="24"/>
                <w:szCs w:val="24"/>
                <w:lang w:val="en-US" w:eastAsia="ru-RU"/>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407935" w14:textId="77777777" w:rsidR="00565F87" w:rsidRPr="007D7D19" w:rsidRDefault="00A6365D"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en-US" w:eastAsia="ru-RU"/>
              </w:rPr>
              <w:t>164</w:t>
            </w:r>
            <w:r w:rsidR="00565F87" w:rsidRPr="007D7D19">
              <w:rPr>
                <w:rFonts w:ascii="Times New Roman" w:eastAsia="Times New Roman" w:hAnsi="Times New Roman" w:cs="Times New Roman"/>
                <w:sz w:val="24"/>
                <w:szCs w:val="24"/>
                <w:lang w:val="en-US" w:eastAsia="ru-RU"/>
              </w:rPr>
              <w:t>(13,99)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76A44C" w14:textId="77777777" w:rsidR="00565F87" w:rsidRPr="007D7D19" w:rsidRDefault="00A6365D"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en-US" w:eastAsia="ru-RU"/>
              </w:rPr>
              <w:t>142</w:t>
            </w:r>
            <w:r w:rsidR="00565F87" w:rsidRPr="007D7D19">
              <w:rPr>
                <w:rFonts w:ascii="Times New Roman" w:eastAsia="Times New Roman" w:hAnsi="Times New Roman" w:cs="Times New Roman"/>
                <w:sz w:val="24"/>
                <w:szCs w:val="24"/>
                <w:lang w:val="en-US" w:eastAsia="ru-RU"/>
              </w:rPr>
              <w:t>(12,24)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89BA60" w14:textId="77777777" w:rsidR="00565F87" w:rsidRPr="007D7D19" w:rsidRDefault="00A6365D"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eastAsia="ru-RU"/>
              </w:rPr>
            </w:pPr>
            <w:r w:rsidRPr="007D7D19">
              <w:rPr>
                <w:rFonts w:ascii="Times New Roman" w:eastAsia="Times New Roman" w:hAnsi="Times New Roman" w:cs="Times New Roman"/>
                <w:sz w:val="24"/>
                <w:szCs w:val="24"/>
                <w:lang w:val="en-US" w:eastAsia="ru-RU"/>
              </w:rPr>
              <w:t>123</w:t>
            </w:r>
            <w:r w:rsidR="00565F87" w:rsidRPr="007D7D19">
              <w:rPr>
                <w:rFonts w:ascii="Times New Roman" w:eastAsia="Times New Roman" w:hAnsi="Times New Roman" w:cs="Times New Roman"/>
                <w:sz w:val="24"/>
                <w:szCs w:val="24"/>
                <w:lang w:val="en-US" w:eastAsia="ru-RU"/>
              </w:rPr>
              <w:t>(10,85)</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FA248" w14:textId="77777777" w:rsidR="00565F87" w:rsidRPr="007D7D19" w:rsidRDefault="00A6365D"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en-US" w:eastAsia="ru-RU"/>
              </w:rPr>
              <w:t>130</w:t>
            </w:r>
            <w:r w:rsidR="00565F87" w:rsidRPr="007D7D19">
              <w:rPr>
                <w:rFonts w:ascii="Times New Roman" w:eastAsia="Times New Roman" w:hAnsi="Times New Roman" w:cs="Times New Roman"/>
                <w:sz w:val="24"/>
                <w:szCs w:val="24"/>
                <w:lang w:val="en-US" w:eastAsia="ru-RU"/>
              </w:rPr>
              <w:t>(11,</w:t>
            </w:r>
            <w:r w:rsidR="00565F87" w:rsidRPr="007D7D19">
              <w:rPr>
                <w:rFonts w:ascii="Times New Roman" w:eastAsia="Times New Roman" w:hAnsi="Times New Roman" w:cs="Times New Roman"/>
                <w:sz w:val="24"/>
                <w:szCs w:val="24"/>
                <w:lang w:eastAsia="ru-RU"/>
              </w:rPr>
              <w:t>55)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180D8" w14:textId="77777777" w:rsidR="00565F87" w:rsidRPr="007D7D19" w:rsidRDefault="00A6365D"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135</w:t>
            </w:r>
            <w:r w:rsidR="00565F87" w:rsidRPr="007D7D19">
              <w:rPr>
                <w:rFonts w:ascii="Times New Roman" w:eastAsia="Times New Roman" w:hAnsi="Times New Roman" w:cs="Times New Roman"/>
                <w:sz w:val="24"/>
                <w:szCs w:val="24"/>
                <w:lang w:eastAsia="ru-RU"/>
              </w:rPr>
              <w:t>(12,00)</w:t>
            </w:r>
          </w:p>
        </w:tc>
      </w:tr>
      <w:tr w:rsidR="007D7D19" w:rsidRPr="007D7D19" w14:paraId="097B5195" w14:textId="77777777" w:rsidTr="00F55356">
        <w:trPr>
          <w:trHeight w:val="255"/>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A74EF"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Актюбинская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E4D149"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233(11,58)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3DBCE7"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262(13,10)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84CC87"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256(13,31)</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70C04"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239(12,07)</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4DF67"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244(11,85)</w:t>
            </w:r>
          </w:p>
        </w:tc>
      </w:tr>
      <w:tr w:rsidR="007D7D19" w:rsidRPr="007D7D19" w14:paraId="31EEC25D" w14:textId="77777777" w:rsidTr="00F55356">
        <w:trPr>
          <w:trHeight w:val="260"/>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56877"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Алматинская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B584EF"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492(11,98)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B98749"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514(12,29)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87D9C8"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496(12,33)</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A9476"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541(13,21)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E65A9"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629(15,32)</w:t>
            </w:r>
          </w:p>
        </w:tc>
      </w:tr>
      <w:tr w:rsidR="007D7D19" w:rsidRPr="007D7D19" w14:paraId="5055A4EF" w14:textId="77777777" w:rsidTr="00F55356">
        <w:trPr>
          <w:trHeight w:val="277"/>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32594"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Атырауская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E576A9"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225(13,63)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05E758"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220(13,12)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88EC6A"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200(12,15)</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2895C"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209(12,31)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C42A7"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235(13,96)</w:t>
            </w:r>
          </w:p>
        </w:tc>
      </w:tr>
      <w:tr w:rsidR="007D7D19" w:rsidRPr="007D7D19" w14:paraId="448678D6" w14:textId="77777777" w:rsidTr="00F55356">
        <w:trPr>
          <w:trHeight w:val="254"/>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53B5F"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Западно-Казахстанская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E3571E"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155(11,86)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920F29"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169(12,71)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5C8776"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166(12,77)</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5A58B"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152(11,50)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C79BA"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167(12,63)</w:t>
            </w:r>
          </w:p>
        </w:tc>
      </w:tr>
      <w:tr w:rsidR="007D7D19" w:rsidRPr="007D7D19" w14:paraId="76C899BC" w14:textId="77777777" w:rsidTr="00F55356">
        <w:trPr>
          <w:trHeight w:val="260"/>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68048"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Жамбылская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04427E"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295(11,08)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77AAD2"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284(10,83)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E12C55"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222(8,99)</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E7DE4"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243(9,61)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05278"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243(9,51)</w:t>
            </w:r>
          </w:p>
        </w:tc>
      </w:tr>
      <w:tr w:rsidR="007D7D19" w:rsidRPr="007D7D19" w14:paraId="483DB22B" w14:textId="77777777" w:rsidTr="00F55356">
        <w:trPr>
          <w:trHeight w:val="263"/>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EC0D4"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Карагандинская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F83E7D"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289(11,72)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82011A"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289(12,02)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71050E"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311(13,56)</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BD648"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277(11,98)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86D16"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295(12,80)</w:t>
            </w:r>
          </w:p>
        </w:tc>
      </w:tr>
      <w:tr w:rsidR="007D7D19" w:rsidRPr="007D7D19" w14:paraId="438F9620" w14:textId="77777777" w:rsidTr="00F55356">
        <w:trPr>
          <w:trHeight w:val="281"/>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8F8E9"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Костанайская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A1BB97"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180(14,01)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A66B80"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169(13,67)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76B73C"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180(15,20)</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0594F"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183(15,68)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EDD60"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171(14,88)</w:t>
            </w:r>
          </w:p>
        </w:tc>
      </w:tr>
      <w:tr w:rsidR="007D7D19" w:rsidRPr="007D7D19" w14:paraId="0FE56C73" w14:textId="77777777" w:rsidTr="00F55356">
        <w:trPr>
          <w:trHeight w:val="258"/>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F12D4"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Кызылординская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023A9E"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279(14,35)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8F6C94"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244(12,90)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4557E8"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226(12,05)</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A5FF0"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210(11,14)</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F2904"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234(12,38)</w:t>
            </w:r>
          </w:p>
        </w:tc>
      </w:tr>
      <w:tr w:rsidR="007D7D19" w:rsidRPr="007D7D19" w14:paraId="0339F39D" w14:textId="77777777" w:rsidTr="00F55356">
        <w:trPr>
          <w:trHeight w:val="261"/>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E4420" w14:textId="77777777" w:rsidR="00565F87" w:rsidRPr="007D7D19" w:rsidRDefault="00A6365D"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Мангы</w:t>
            </w:r>
            <w:r w:rsidR="00565F87" w:rsidRPr="007D7D19">
              <w:rPr>
                <w:rFonts w:ascii="Times New Roman" w:eastAsia="Times New Roman" w:hAnsi="Times New Roman" w:cs="Times New Roman"/>
                <w:sz w:val="24"/>
                <w:szCs w:val="24"/>
                <w:lang w:eastAsia="ru-RU"/>
              </w:rPr>
              <w:t xml:space="preserve">стауская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88359"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284(14,71)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A3D3C3"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281(14,07)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F9EEF"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237(12,10)</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0E80C"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262(13,00)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32187"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294(14,29)</w:t>
            </w:r>
          </w:p>
        </w:tc>
      </w:tr>
      <w:tr w:rsidR="007D7D19" w:rsidRPr="007D7D19" w14:paraId="247F847E" w14:textId="77777777" w:rsidTr="00F55356">
        <w:trPr>
          <w:trHeight w:val="266"/>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39105"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Южно-Казахстанская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1F557E" w14:textId="77777777" w:rsidR="00A6365D"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1257</w:t>
            </w:r>
          </w:p>
          <w:p w14:paraId="651FAA19"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(15,70)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CD6D82" w14:textId="77777777" w:rsidR="00A6365D"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1200</w:t>
            </w:r>
          </w:p>
          <w:p w14:paraId="05EEC156"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(14,97)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7BC10E" w14:textId="77777777" w:rsidR="00A6365D"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1140</w:t>
            </w:r>
          </w:p>
          <w:p w14:paraId="2DAA147F"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(14,75)</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120E1" w14:textId="77777777" w:rsidR="00A6365D"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1144</w:t>
            </w:r>
          </w:p>
          <w:p w14:paraId="07B7424A"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(14,37)</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6CFC0" w14:textId="77777777" w:rsidR="00A6365D"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1086</w:t>
            </w:r>
          </w:p>
          <w:p w14:paraId="150CBB70"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(13,14)</w:t>
            </w:r>
          </w:p>
        </w:tc>
      </w:tr>
      <w:tr w:rsidR="007D7D19" w:rsidRPr="007D7D19" w14:paraId="1AC0DE45" w14:textId="77777777" w:rsidTr="00F55356">
        <w:trPr>
          <w:trHeight w:val="256"/>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A9038"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Павлодарская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4B81E4"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137(10,63)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C307F5"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152(12,04)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150CDB"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137(11,41)</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B1901"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133(11,23)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B2756"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117(10,25)</w:t>
            </w:r>
          </w:p>
        </w:tc>
      </w:tr>
      <w:tr w:rsidR="007D7D19" w:rsidRPr="007D7D19" w14:paraId="1F1DE3F1" w14:textId="77777777" w:rsidTr="00F55356">
        <w:trPr>
          <w:trHeight w:val="259"/>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BB03D"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Северо-Казахстанская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4516AF"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85(11,01)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84219A"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87(11,96)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09C53F"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71(10,04)</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0D37C"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87(12,77)</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E0E77"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66(10,18)</w:t>
            </w:r>
          </w:p>
        </w:tc>
      </w:tr>
      <w:tr w:rsidR="007D7D19" w:rsidRPr="007D7D19" w14:paraId="4F6C3233" w14:textId="77777777" w:rsidTr="00F55356">
        <w:trPr>
          <w:trHeight w:val="277"/>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E5FED"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Восточно-Казахстанская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72FCF6"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312(13,75)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5F387E"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310(13,63)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070C6C"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285(12,96)</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44C20"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247(11,40)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926A4"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251(11,64)</w:t>
            </w:r>
          </w:p>
        </w:tc>
      </w:tr>
      <w:tr w:rsidR="007D7D19" w:rsidRPr="007D7D19" w14:paraId="0C21DC84" w14:textId="77777777" w:rsidTr="00F55356">
        <w:trPr>
          <w:trHeight w:val="204"/>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EB974"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г.</w:t>
            </w:r>
            <w:r w:rsidR="00A6365D" w:rsidRPr="007D7D19">
              <w:rPr>
                <w:rFonts w:ascii="Times New Roman" w:eastAsia="Times New Roman" w:hAnsi="Times New Roman" w:cs="Times New Roman"/>
                <w:sz w:val="24"/>
                <w:szCs w:val="24"/>
                <w:lang w:eastAsia="ru-RU"/>
              </w:rPr>
              <w:t xml:space="preserve"> </w:t>
            </w:r>
            <w:r w:rsidRPr="007D7D19">
              <w:rPr>
                <w:rFonts w:ascii="Times New Roman" w:eastAsia="Times New Roman" w:hAnsi="Times New Roman" w:cs="Times New Roman"/>
                <w:sz w:val="24"/>
                <w:szCs w:val="24"/>
                <w:lang w:eastAsia="ru-RU"/>
              </w:rPr>
              <w:t xml:space="preserve">Астана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AD5256"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268(10,19)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3C73C0"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261(9,52)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3163AA"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256(9,23)</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96593"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232(8,34)</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A72C5"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200(7,30)</w:t>
            </w:r>
          </w:p>
        </w:tc>
      </w:tr>
      <w:tr w:rsidR="007D7D19" w:rsidRPr="007D7D19" w14:paraId="69C65A87" w14:textId="77777777" w:rsidTr="00F55356">
        <w:trPr>
          <w:trHeight w:val="315"/>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56B7B" w14:textId="77777777" w:rsidR="00565F87" w:rsidRPr="007D7D19" w:rsidRDefault="00565F87" w:rsidP="00810EE1">
            <w:pPr>
              <w:tabs>
                <w:tab w:val="left" w:pos="9781"/>
              </w:tabs>
              <w:spacing w:after="0" w:afterAutospacing="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г.</w:t>
            </w:r>
            <w:r w:rsidR="00A6365D" w:rsidRPr="007D7D19">
              <w:rPr>
                <w:rFonts w:ascii="Times New Roman" w:eastAsia="Times New Roman" w:hAnsi="Times New Roman" w:cs="Times New Roman"/>
                <w:sz w:val="24"/>
                <w:szCs w:val="24"/>
                <w:lang w:eastAsia="ru-RU"/>
              </w:rPr>
              <w:t xml:space="preserve"> </w:t>
            </w:r>
            <w:r w:rsidRPr="007D7D19">
              <w:rPr>
                <w:rFonts w:ascii="Times New Roman" w:eastAsia="Times New Roman" w:hAnsi="Times New Roman" w:cs="Times New Roman"/>
                <w:sz w:val="24"/>
                <w:szCs w:val="24"/>
                <w:lang w:eastAsia="ru-RU"/>
              </w:rPr>
              <w:t xml:space="preserve">Алматы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C8F1A5"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372(8,79)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EB4E57"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422(9,53)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291BC6"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378(8,51)</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B4F4C"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414(9,13)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E04AE"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378(8,29)</w:t>
            </w:r>
          </w:p>
        </w:tc>
      </w:tr>
      <w:tr w:rsidR="007D7D19" w:rsidRPr="007D7D19" w14:paraId="5DB97CC3" w14:textId="77777777" w:rsidTr="00F55356">
        <w:trPr>
          <w:trHeight w:val="305"/>
        </w:trPr>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BECA5" w14:textId="77777777" w:rsidR="00565F87" w:rsidRPr="007D7D19" w:rsidRDefault="00565F87" w:rsidP="00810EE1">
            <w:pPr>
              <w:tabs>
                <w:tab w:val="left" w:pos="9781"/>
              </w:tabs>
              <w:spacing w:after="0" w:afterAutospacing="0" w:line="240" w:lineRule="auto"/>
              <w:ind w:left="0" w:right="49"/>
              <w:jc w:val="lef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Республика Казахстан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025C99"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5124 (12,71)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A7075D"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5103</w:t>
            </w:r>
            <w:r w:rsidR="00A6365D" w:rsidRPr="007D7D19">
              <w:rPr>
                <w:rFonts w:ascii="Times New Roman" w:eastAsia="Times New Roman" w:hAnsi="Times New Roman" w:cs="Times New Roman"/>
                <w:sz w:val="24"/>
                <w:szCs w:val="24"/>
                <w:lang w:eastAsia="ru-RU"/>
              </w:rPr>
              <w:t xml:space="preserve"> </w:t>
            </w:r>
            <w:r w:rsidRPr="007D7D19">
              <w:rPr>
                <w:rFonts w:ascii="Times New Roman" w:eastAsia="Times New Roman" w:hAnsi="Times New Roman" w:cs="Times New Roman"/>
                <w:sz w:val="24"/>
                <w:szCs w:val="24"/>
                <w:lang w:eastAsia="ru-RU"/>
              </w:rPr>
              <w:t>(12,57)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D253F3"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4756</w:t>
            </w:r>
            <w:r w:rsidR="00A6365D" w:rsidRPr="007D7D19">
              <w:rPr>
                <w:rFonts w:ascii="Times New Roman" w:eastAsia="Times New Roman" w:hAnsi="Times New Roman" w:cs="Times New Roman"/>
                <w:sz w:val="24"/>
                <w:szCs w:val="24"/>
                <w:lang w:eastAsia="ru-RU"/>
              </w:rPr>
              <w:t xml:space="preserve"> </w:t>
            </w:r>
            <w:r w:rsidRPr="007D7D19">
              <w:rPr>
                <w:rFonts w:ascii="Times New Roman" w:eastAsia="Times New Roman" w:hAnsi="Times New Roman" w:cs="Times New Roman"/>
                <w:sz w:val="24"/>
                <w:szCs w:val="24"/>
                <w:lang w:eastAsia="ru-RU"/>
              </w:rPr>
              <w:t>(12,03)</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B70F5"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4760</w:t>
            </w:r>
            <w:r w:rsidR="00A6365D" w:rsidRPr="007D7D19">
              <w:rPr>
                <w:rFonts w:ascii="Times New Roman" w:eastAsia="Times New Roman" w:hAnsi="Times New Roman" w:cs="Times New Roman"/>
                <w:sz w:val="24"/>
                <w:szCs w:val="24"/>
                <w:lang w:eastAsia="ru-RU"/>
              </w:rPr>
              <w:t xml:space="preserve"> </w:t>
            </w:r>
            <w:r w:rsidRPr="007D7D19">
              <w:rPr>
                <w:rFonts w:ascii="Times New Roman" w:eastAsia="Times New Roman" w:hAnsi="Times New Roman" w:cs="Times New Roman"/>
                <w:sz w:val="24"/>
                <w:szCs w:val="24"/>
                <w:lang w:eastAsia="ru-RU"/>
              </w:rPr>
              <w:t>(11,83)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9658F" w14:textId="77777777" w:rsidR="00A6365D"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4805</w:t>
            </w:r>
          </w:p>
          <w:p w14:paraId="6599F0D8" w14:textId="77777777" w:rsidR="00565F87" w:rsidRPr="007D7D19" w:rsidRDefault="00565F87"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(11,86)</w:t>
            </w:r>
          </w:p>
        </w:tc>
      </w:tr>
      <w:tr w:rsidR="007D7D19" w:rsidRPr="007D7D19" w14:paraId="4571B20D" w14:textId="77777777" w:rsidTr="00F55356">
        <w:trPr>
          <w:trHeight w:val="80"/>
        </w:trPr>
        <w:tc>
          <w:tcPr>
            <w:tcW w:w="99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F42D11" w14:textId="32439F8A" w:rsidR="00355CCC" w:rsidRPr="007D7D19" w:rsidRDefault="00355CCC" w:rsidP="00F55356">
            <w:pPr>
              <w:tabs>
                <w:tab w:val="left" w:pos="9781"/>
              </w:tabs>
              <w:ind w:left="51" w:right="49" w:firstLine="411"/>
              <w:contextualSpacing/>
              <w:rPr>
                <w:rFonts w:ascii="Times New Roman" w:eastAsia="Times New Roman" w:hAnsi="Times New Roman" w:cs="Times New Roman"/>
                <w:sz w:val="24"/>
                <w:szCs w:val="24"/>
                <w:lang w:eastAsia="ru-RU"/>
              </w:rPr>
            </w:pPr>
            <w:r w:rsidRPr="007D7D19">
              <w:rPr>
                <w:rFonts w:ascii="Times New Roman" w:hAnsi="Times New Roman" w:cs="Times New Roman"/>
                <w:sz w:val="24"/>
                <w:szCs w:val="24"/>
              </w:rPr>
              <w:t>Примечание</w:t>
            </w:r>
            <w:r w:rsidR="00F55356" w:rsidRPr="007D7D19">
              <w:rPr>
                <w:rFonts w:ascii="Times New Roman" w:hAnsi="Times New Roman" w:cs="Times New Roman"/>
                <w:sz w:val="24"/>
                <w:szCs w:val="24"/>
              </w:rPr>
              <w:t xml:space="preserve"> -</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number</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of</w:t>
            </w:r>
            <w:r w:rsidRPr="007D7D19">
              <w:rPr>
                <w:rFonts w:ascii="Times New Roman" w:hAnsi="Times New Roman" w:cs="Times New Roman"/>
                <w:sz w:val="24"/>
                <w:szCs w:val="24"/>
              </w:rPr>
              <w:t xml:space="preserve"> Число родившихся мертвыми + число умерших в раннем неонатальном  периоде (0-6 суток)</w:t>
            </w:r>
          </w:p>
        </w:tc>
      </w:tr>
    </w:tbl>
    <w:p w14:paraId="35C88480" w14:textId="77777777" w:rsidR="00565F87" w:rsidRPr="007D7D19" w:rsidRDefault="00565F87" w:rsidP="00810EE1">
      <w:pPr>
        <w:pStyle w:val="a3"/>
        <w:tabs>
          <w:tab w:val="left" w:pos="9781"/>
        </w:tabs>
        <w:spacing w:after="0" w:line="240" w:lineRule="auto"/>
        <w:ind w:right="49"/>
        <w:jc w:val="both"/>
        <w:rPr>
          <w:rFonts w:ascii="Times New Roman" w:hAnsi="Times New Roman"/>
          <w:sz w:val="28"/>
          <w:szCs w:val="28"/>
        </w:rPr>
      </w:pPr>
    </w:p>
    <w:p w14:paraId="688FEBED" w14:textId="77777777" w:rsidR="00565F87" w:rsidRPr="007D7D19" w:rsidRDefault="00F96AEF" w:rsidP="00810EE1">
      <w:pPr>
        <w:tabs>
          <w:tab w:val="left" w:pos="9781"/>
        </w:tabs>
        <w:spacing w:after="0" w:afterAutospacing="0" w:line="240" w:lineRule="auto"/>
        <w:ind w:left="0" w:right="49" w:firstLine="567"/>
        <w:rPr>
          <w:rFonts w:ascii="Times New Roman" w:hAnsi="Times New Roman" w:cs="Times New Roman"/>
          <w:sz w:val="28"/>
          <w:szCs w:val="28"/>
          <w:lang w:val="kk-KZ"/>
        </w:rPr>
      </w:pPr>
      <w:bookmarkStart w:id="43" w:name="_Hlk125237744"/>
      <w:r w:rsidRPr="007D7D19">
        <w:rPr>
          <w:rFonts w:ascii="Times New Roman" w:hAnsi="Times New Roman" w:cs="Times New Roman"/>
          <w:sz w:val="28"/>
          <w:szCs w:val="28"/>
          <w:lang w:val="kk-KZ"/>
        </w:rPr>
        <w:t>В 2019 году выше республиканского показателя (11,86) перинатальная смертность сохраняется в 8 регионах Казахстана: Акмолинской (12), Алматинской (15,32), Атырауской (13,96), Западно – Казахстанской (12,63), Карагандинской (12,8), Костанайской (14,88), Кызыл-Ординской</w:t>
      </w:r>
      <w:r w:rsidR="00801790" w:rsidRPr="007D7D19">
        <w:rPr>
          <w:rFonts w:ascii="Times New Roman" w:hAnsi="Times New Roman" w:cs="Times New Roman"/>
          <w:sz w:val="28"/>
          <w:szCs w:val="28"/>
          <w:lang w:val="kk-KZ"/>
        </w:rPr>
        <w:t xml:space="preserve"> (12,38)</w:t>
      </w:r>
      <w:r w:rsidRPr="007D7D19">
        <w:rPr>
          <w:rFonts w:ascii="Times New Roman" w:hAnsi="Times New Roman" w:cs="Times New Roman"/>
          <w:sz w:val="28"/>
          <w:szCs w:val="28"/>
          <w:lang w:val="kk-KZ"/>
        </w:rPr>
        <w:t>, Мангыстауской областях (14,29).</w:t>
      </w:r>
    </w:p>
    <w:p w14:paraId="745AE399" w14:textId="77777777" w:rsidR="000C09A8" w:rsidRPr="007D7D19" w:rsidRDefault="000C09A8" w:rsidP="00810EE1">
      <w:pPr>
        <w:tabs>
          <w:tab w:val="left" w:pos="9781"/>
        </w:tabs>
        <w:spacing w:after="0" w:afterAutospacing="0" w:line="240" w:lineRule="auto"/>
        <w:ind w:left="0" w:right="49" w:firstLine="567"/>
        <w:rPr>
          <w:i/>
          <w:sz w:val="28"/>
          <w:szCs w:val="28"/>
        </w:rPr>
      </w:pPr>
      <w:r w:rsidRPr="007D7D19">
        <w:rPr>
          <w:rFonts w:ascii="Times New Roman" w:hAnsi="Times New Roman" w:cs="Times New Roman"/>
          <w:sz w:val="28"/>
          <w:szCs w:val="28"/>
          <w:lang w:val="kk-KZ"/>
        </w:rPr>
        <w:t>Самый высокий показатель перинатальной смертности отмечается в Алматинской области, в 2019 году он выше республиканского показателя в 1,3 раза (Алматинская – 15,32</w:t>
      </w:r>
      <w:r w:rsidRPr="007D7D19">
        <w:rPr>
          <w:rFonts w:ascii="Times New Roman" w:hAnsi="Times New Roman" w:cs="Times New Roman"/>
          <w:sz w:val="28"/>
          <w:szCs w:val="28"/>
        </w:rPr>
        <w:t>; по РК – 11,86</w:t>
      </w:r>
      <w:r w:rsidRPr="007D7D19">
        <w:rPr>
          <w:rFonts w:ascii="Times New Roman" w:hAnsi="Times New Roman" w:cs="Times New Roman"/>
          <w:sz w:val="28"/>
          <w:szCs w:val="28"/>
          <w:lang w:val="kk-KZ"/>
        </w:rPr>
        <w:t>), причем с 2015 года отмечается тенденция к росту (2015 г. – 11,98), что является очень неблагоприятным фактором и требует определенных активных мероприятий и научных исследований с целью решения этого вопроса.</w:t>
      </w:r>
      <w:r w:rsidRPr="007D7D19">
        <w:rPr>
          <w:i/>
          <w:sz w:val="28"/>
          <w:szCs w:val="28"/>
        </w:rPr>
        <w:t xml:space="preserve"> </w:t>
      </w:r>
    </w:p>
    <w:bookmarkEnd w:id="43"/>
    <w:p w14:paraId="5DDA5220" w14:textId="3676152E" w:rsidR="003D6C1B" w:rsidRPr="007D7D19" w:rsidRDefault="0079586D" w:rsidP="00F55356">
      <w:pPr>
        <w:tabs>
          <w:tab w:val="left" w:pos="9781"/>
        </w:tabs>
        <w:spacing w:after="0" w:line="240" w:lineRule="auto"/>
        <w:ind w:left="0" w:right="49" w:firstLine="567"/>
        <w:contextualSpacing/>
        <w:rPr>
          <w:rFonts w:ascii="Times New Roman" w:hAnsi="Times New Roman" w:cs="Times New Roman"/>
          <w:sz w:val="28"/>
          <w:szCs w:val="28"/>
        </w:rPr>
      </w:pPr>
      <w:r w:rsidRPr="007D7D19">
        <w:rPr>
          <w:rFonts w:ascii="Times New Roman" w:hAnsi="Times New Roman" w:cs="Times New Roman"/>
          <w:sz w:val="28"/>
          <w:szCs w:val="28"/>
        </w:rPr>
        <w:t xml:space="preserve">Данные неонатальной смертности  на территории РК за исследуемый период 2015-2019гг. представлены </w:t>
      </w:r>
      <w:r w:rsidR="00F55356" w:rsidRPr="007D7D19">
        <w:rPr>
          <w:rFonts w:ascii="Times New Roman" w:hAnsi="Times New Roman" w:cs="Times New Roman"/>
          <w:sz w:val="28"/>
          <w:szCs w:val="28"/>
        </w:rPr>
        <w:t xml:space="preserve">в таблице </w:t>
      </w:r>
      <w:r w:rsidRPr="007D7D19">
        <w:rPr>
          <w:rFonts w:ascii="Times New Roman" w:hAnsi="Times New Roman" w:cs="Times New Roman"/>
          <w:sz w:val="28"/>
          <w:szCs w:val="28"/>
        </w:rPr>
        <w:t xml:space="preserve">9. </w:t>
      </w:r>
    </w:p>
    <w:p w14:paraId="1F35D4A9" w14:textId="6BE625ED" w:rsidR="00A16708" w:rsidRPr="007D7D19" w:rsidRDefault="00A16708" w:rsidP="000D55B3">
      <w:pPr>
        <w:tabs>
          <w:tab w:val="left" w:pos="9781"/>
        </w:tabs>
        <w:spacing w:after="0" w:line="240" w:lineRule="auto"/>
        <w:ind w:left="0" w:right="49" w:firstLine="567"/>
        <w:contextualSpacing/>
        <w:rPr>
          <w:rFonts w:ascii="Times New Roman" w:hAnsi="Times New Roman"/>
          <w:sz w:val="28"/>
          <w:szCs w:val="28"/>
        </w:rPr>
      </w:pPr>
      <w:r w:rsidRPr="007D7D19">
        <w:rPr>
          <w:rFonts w:ascii="Times New Roman" w:hAnsi="Times New Roman"/>
          <w:sz w:val="28"/>
          <w:szCs w:val="28"/>
        </w:rPr>
        <w:lastRenderedPageBreak/>
        <w:t>За исследуемый период неонатальная</w:t>
      </w:r>
      <w:r w:rsidR="003D6C1B" w:rsidRPr="007D7D19">
        <w:rPr>
          <w:rFonts w:ascii="Times New Roman" w:hAnsi="Times New Roman"/>
          <w:sz w:val="28"/>
          <w:szCs w:val="28"/>
        </w:rPr>
        <w:t xml:space="preserve"> смертность </w:t>
      </w:r>
      <w:r w:rsidRPr="007D7D19">
        <w:rPr>
          <w:rFonts w:ascii="Times New Roman" w:hAnsi="Times New Roman"/>
          <w:sz w:val="28"/>
          <w:szCs w:val="28"/>
        </w:rPr>
        <w:t xml:space="preserve">от ВПР </w:t>
      </w:r>
      <w:r w:rsidR="003D6C1B" w:rsidRPr="007D7D19">
        <w:rPr>
          <w:rFonts w:ascii="Times New Roman" w:hAnsi="Times New Roman"/>
          <w:sz w:val="28"/>
          <w:szCs w:val="28"/>
        </w:rPr>
        <w:t xml:space="preserve">в РК </w:t>
      </w:r>
      <w:r w:rsidR="003C7922" w:rsidRPr="007D7D19">
        <w:rPr>
          <w:rFonts w:ascii="Times New Roman" w:hAnsi="Times New Roman"/>
          <w:sz w:val="28"/>
          <w:szCs w:val="28"/>
        </w:rPr>
        <w:t xml:space="preserve">имеет </w:t>
      </w:r>
      <w:r w:rsidR="003D6C1B" w:rsidRPr="007D7D19">
        <w:rPr>
          <w:rFonts w:ascii="Times New Roman" w:hAnsi="Times New Roman"/>
          <w:sz w:val="28"/>
          <w:szCs w:val="28"/>
        </w:rPr>
        <w:t>тенденци</w:t>
      </w:r>
      <w:r w:rsidR="003C7922" w:rsidRPr="007D7D19">
        <w:rPr>
          <w:rFonts w:ascii="Times New Roman" w:hAnsi="Times New Roman"/>
          <w:sz w:val="28"/>
          <w:szCs w:val="28"/>
        </w:rPr>
        <w:t>ю</w:t>
      </w:r>
      <w:r w:rsidR="003D6C1B" w:rsidRPr="007D7D19">
        <w:rPr>
          <w:rFonts w:ascii="Times New Roman" w:hAnsi="Times New Roman"/>
          <w:sz w:val="28"/>
          <w:szCs w:val="28"/>
        </w:rPr>
        <w:t xml:space="preserve"> к снижению, но динамика еще остается очень слабой, в сравнении со странами Европы (данные </w:t>
      </w:r>
      <w:r w:rsidR="003D6C1B" w:rsidRPr="007D7D19">
        <w:rPr>
          <w:rFonts w:ascii="Times New Roman" w:hAnsi="Times New Roman"/>
          <w:sz w:val="28"/>
          <w:szCs w:val="28"/>
          <w:lang w:val="en-US"/>
        </w:rPr>
        <w:t>E</w:t>
      </w:r>
      <w:r w:rsidR="002F2F3A" w:rsidRPr="007D7D19">
        <w:rPr>
          <w:rFonts w:ascii="Times New Roman" w:hAnsi="Times New Roman"/>
          <w:sz w:val="28"/>
          <w:szCs w:val="28"/>
          <w:lang w:val="en-US"/>
        </w:rPr>
        <w:t>UROCAT</w:t>
      </w:r>
      <w:r w:rsidR="003D6C1B" w:rsidRPr="007D7D19">
        <w:rPr>
          <w:rFonts w:ascii="Times New Roman" w:hAnsi="Times New Roman"/>
          <w:sz w:val="28"/>
          <w:szCs w:val="28"/>
        </w:rPr>
        <w:t xml:space="preserve">) </w:t>
      </w:r>
      <w:r w:rsidR="006B38AA" w:rsidRPr="007D7D19">
        <w:rPr>
          <w:rFonts w:ascii="Times New Roman" w:hAnsi="Times New Roman"/>
          <w:sz w:val="28"/>
          <w:szCs w:val="28"/>
          <w:shd w:val="clear" w:color="auto" w:fill="FFFFFF"/>
        </w:rPr>
        <w:fldChar w:fldCharType="begin"/>
      </w:r>
      <w:r w:rsidR="003D6C1B" w:rsidRPr="007D7D19">
        <w:rPr>
          <w:rFonts w:ascii="Times New Roman" w:hAnsi="Times New Roman"/>
          <w:sz w:val="28"/>
          <w:szCs w:val="28"/>
          <w:shd w:val="clear" w:color="auto" w:fill="FFFFFF"/>
        </w:rPr>
        <w:instrText xml:space="preserve"> ADDIN EN.CITE &lt;EndNote&gt;&lt;Cite&gt;&lt;Author&gt;van der Linde&lt;/Author&gt;&lt;Year&gt;2011&lt;/Year&gt;&lt;IDText&gt;Birth prevalence of congenital heart disease worldwide: a systematic review and meta-analysis&lt;/IDText&gt;&lt;DisplayText&gt;[16]&lt;/DisplayText&gt;&lt;record&gt;&lt;dates&gt;&lt;pub-dates&gt;&lt;date&gt;Nov 15&lt;/date&gt;&lt;/pub-dates&gt;&lt;year&gt;2011&lt;/year&gt;&lt;/dates&gt;&lt;keywords&gt;&lt;keyword&gt;Confidence Intervals&lt;/keyword&gt;&lt;keyword&gt;Female&lt;/keyword&gt;&lt;keyword&gt;Global Health&lt;/keyword&gt;&lt;keyword&gt;Heart Defects, Congenital/*epidemiology&lt;/keyword&gt;&lt;keyword&gt;Humans&lt;/keyword&gt;&lt;keyword&gt;Infant, Newborn&lt;/keyword&gt;&lt;keyword&gt;Prevalence&lt;/keyword&gt;&lt;/keywords&gt;&lt;isbn&gt;0735-1097&lt;/isbn&gt;&lt;titles&gt;&lt;title&gt;Birth prevalence of congenital heart disease worldwide: a systematic review and meta-analysis&lt;/title&gt;&lt;secondary-title&gt;J Am Coll Cardiol&lt;/secondary-title&gt;&lt;/titles&gt;&lt;pages&gt;2241-7&lt;/pages&gt;&lt;number&gt;21&lt;/number&gt;&lt;contributors&gt;&lt;authors&gt;&lt;author&gt;van der Linde, D.&lt;/author&gt;&lt;author&gt;Konings, E. E.&lt;/author&gt;&lt;author&gt;Slager, M. A.&lt;/author&gt;&lt;author&gt;Witsenburg, M.&lt;/author&gt;&lt;author&gt;Helbing, W. A.&lt;/author&gt;&lt;author&gt;Takkenberg, J. J.&lt;/author&gt;&lt;author&gt;Roos-Hesselink, J. W.&lt;/author&gt;&lt;/authors&gt;&lt;/contributors&gt;&lt;edition&gt;2011/11/15&lt;/edition&gt;&lt;language&gt;eng&lt;/language&gt;&lt;added-date format="utc"&gt;1615781690&lt;/added-date&gt;&lt;ref-type name="Journal Article"&gt;17&lt;/ref-type&gt;&lt;auth-address&gt;Department of Cardiology, Erasmus Medical Center, Rotterdam, the Netherlands.&lt;/auth-address&gt;&lt;remote-database-provider&gt;NLM&lt;/remote-database-provider&gt;&lt;rec-number&gt;15381&lt;/rec-number&gt;&lt;last-updated-date format="utc"&gt;1615781690&lt;/last-updated-date&gt;&lt;accession-num&gt;22078432&lt;/accession-num&gt;&lt;electronic-resource-num&gt;10.1016/j.jacc.2011.08.025&lt;/electronic-resource-num&gt;&lt;volume&gt;58&lt;/volume&gt;&lt;/record&gt;&lt;/Cite&gt;&lt;/EndNote&gt;</w:instrText>
      </w:r>
      <w:r w:rsidR="006B38AA" w:rsidRPr="007D7D19">
        <w:rPr>
          <w:rFonts w:ascii="Times New Roman" w:hAnsi="Times New Roman"/>
          <w:sz w:val="28"/>
          <w:szCs w:val="28"/>
          <w:shd w:val="clear" w:color="auto" w:fill="FFFFFF"/>
        </w:rPr>
        <w:fldChar w:fldCharType="separate"/>
      </w:r>
      <w:r w:rsidR="003D6C1B" w:rsidRPr="007D7D19">
        <w:rPr>
          <w:rFonts w:ascii="Times New Roman" w:hAnsi="Times New Roman"/>
          <w:noProof/>
          <w:sz w:val="28"/>
          <w:szCs w:val="28"/>
          <w:shd w:val="clear" w:color="auto" w:fill="FFFFFF"/>
        </w:rPr>
        <w:t>[</w:t>
      </w:r>
      <w:r w:rsidR="000E02B9">
        <w:rPr>
          <w:rFonts w:ascii="Times New Roman" w:hAnsi="Times New Roman"/>
          <w:noProof/>
          <w:sz w:val="28"/>
          <w:szCs w:val="28"/>
          <w:shd w:val="clear" w:color="auto" w:fill="FFFFFF"/>
        </w:rPr>
        <w:t>6</w:t>
      </w:r>
      <w:r w:rsidR="000D55B3">
        <w:rPr>
          <w:rFonts w:ascii="Times New Roman" w:hAnsi="Times New Roman"/>
          <w:noProof/>
          <w:sz w:val="28"/>
          <w:szCs w:val="28"/>
          <w:shd w:val="clear" w:color="auto" w:fill="FFFFFF"/>
        </w:rPr>
        <w:t>,с. 8</w:t>
      </w:r>
      <w:r w:rsidR="003D6C1B" w:rsidRPr="007D7D19">
        <w:rPr>
          <w:rFonts w:ascii="Times New Roman" w:hAnsi="Times New Roman"/>
          <w:noProof/>
          <w:sz w:val="28"/>
          <w:szCs w:val="28"/>
          <w:shd w:val="clear" w:color="auto" w:fill="FFFFFF"/>
        </w:rPr>
        <w:t>]</w:t>
      </w:r>
      <w:r w:rsidR="006B38AA" w:rsidRPr="007D7D19">
        <w:rPr>
          <w:rFonts w:ascii="Times New Roman" w:hAnsi="Times New Roman"/>
          <w:sz w:val="28"/>
          <w:szCs w:val="28"/>
          <w:shd w:val="clear" w:color="auto" w:fill="FFFFFF"/>
        </w:rPr>
        <w:fldChar w:fldCharType="end"/>
      </w:r>
      <w:r w:rsidR="003D6C1B" w:rsidRPr="007D7D19">
        <w:rPr>
          <w:rFonts w:ascii="Times New Roman" w:hAnsi="Times New Roman"/>
          <w:sz w:val="28"/>
          <w:szCs w:val="28"/>
        </w:rPr>
        <w:t xml:space="preserve">. Так в 2015 г. </w:t>
      </w:r>
      <w:r w:rsidRPr="007D7D19">
        <w:rPr>
          <w:rFonts w:ascii="Times New Roman" w:hAnsi="Times New Roman"/>
          <w:sz w:val="28"/>
          <w:szCs w:val="28"/>
        </w:rPr>
        <w:t>неонатальная</w:t>
      </w:r>
      <w:r w:rsidR="003D6C1B" w:rsidRPr="007D7D19">
        <w:rPr>
          <w:rFonts w:ascii="Times New Roman" w:hAnsi="Times New Roman"/>
          <w:sz w:val="28"/>
          <w:szCs w:val="28"/>
        </w:rPr>
        <w:t xml:space="preserve"> смертность по РК составляла </w:t>
      </w:r>
      <w:r w:rsidRPr="007D7D19">
        <w:rPr>
          <w:rFonts w:ascii="Times New Roman" w:hAnsi="Times New Roman"/>
          <w:sz w:val="28"/>
          <w:szCs w:val="28"/>
        </w:rPr>
        <w:t>5,89</w:t>
      </w:r>
      <w:r w:rsidR="003D6C1B" w:rsidRPr="007D7D19">
        <w:rPr>
          <w:rFonts w:ascii="Times New Roman" w:hAnsi="Times New Roman"/>
          <w:sz w:val="28"/>
          <w:szCs w:val="28"/>
        </w:rPr>
        <w:t xml:space="preserve"> на 1000 живорожденных, а в 2019 г. – </w:t>
      </w:r>
      <w:r w:rsidRPr="007D7D19">
        <w:rPr>
          <w:rFonts w:ascii="Times New Roman" w:hAnsi="Times New Roman"/>
          <w:sz w:val="28"/>
          <w:szCs w:val="28"/>
        </w:rPr>
        <w:t>4,99</w:t>
      </w:r>
      <w:r w:rsidR="003D6C1B" w:rsidRPr="007D7D19">
        <w:rPr>
          <w:rFonts w:ascii="Times New Roman" w:hAnsi="Times New Roman"/>
          <w:sz w:val="28"/>
          <w:szCs w:val="28"/>
        </w:rPr>
        <w:t xml:space="preserve"> </w:t>
      </w:r>
      <w:r w:rsidR="00040692">
        <w:rPr>
          <w:rFonts w:ascii="Times New Roman" w:hAnsi="Times New Roman"/>
          <w:sz w:val="28"/>
          <w:szCs w:val="28"/>
        </w:rPr>
        <w:t>(таблица</w:t>
      </w:r>
      <w:r w:rsidR="003D6C1B" w:rsidRPr="007D7D19">
        <w:rPr>
          <w:rFonts w:ascii="Times New Roman" w:hAnsi="Times New Roman"/>
          <w:sz w:val="28"/>
          <w:szCs w:val="28"/>
        </w:rPr>
        <w:t xml:space="preserve"> </w:t>
      </w:r>
      <w:r w:rsidR="003C7922" w:rsidRPr="007D7D19">
        <w:rPr>
          <w:rFonts w:ascii="Times New Roman" w:hAnsi="Times New Roman"/>
          <w:sz w:val="28"/>
          <w:szCs w:val="28"/>
        </w:rPr>
        <w:t>9</w:t>
      </w:r>
      <w:r w:rsidR="003D6C1B" w:rsidRPr="007D7D19">
        <w:rPr>
          <w:rFonts w:ascii="Times New Roman" w:hAnsi="Times New Roman"/>
          <w:sz w:val="28"/>
          <w:szCs w:val="28"/>
        </w:rPr>
        <w:t>).</w:t>
      </w:r>
      <w:r w:rsidRPr="007D7D19">
        <w:rPr>
          <w:rFonts w:ascii="Times New Roman" w:hAnsi="Times New Roman"/>
          <w:sz w:val="28"/>
          <w:szCs w:val="28"/>
        </w:rPr>
        <w:t xml:space="preserve">Наиболее высокие значения </w:t>
      </w:r>
      <w:r w:rsidR="008313C0" w:rsidRPr="007D7D19">
        <w:rPr>
          <w:rFonts w:ascii="Times New Roman" w:hAnsi="Times New Roman"/>
          <w:sz w:val="28"/>
          <w:szCs w:val="28"/>
        </w:rPr>
        <w:t xml:space="preserve">неонатальной </w:t>
      </w:r>
      <w:r w:rsidRPr="007D7D19">
        <w:rPr>
          <w:rFonts w:ascii="Times New Roman" w:hAnsi="Times New Roman"/>
          <w:sz w:val="28"/>
          <w:szCs w:val="28"/>
        </w:rPr>
        <w:t xml:space="preserve"> смертности в 2015 году были зафиксированы в </w:t>
      </w:r>
      <w:r w:rsidR="008313C0" w:rsidRPr="007D7D19">
        <w:rPr>
          <w:rFonts w:ascii="Times New Roman" w:hAnsi="Times New Roman"/>
          <w:sz w:val="28"/>
          <w:szCs w:val="28"/>
        </w:rPr>
        <w:t xml:space="preserve">Костанайской </w:t>
      </w:r>
      <w:r w:rsidRPr="007D7D19">
        <w:rPr>
          <w:rFonts w:ascii="Times New Roman" w:hAnsi="Times New Roman"/>
          <w:sz w:val="28"/>
          <w:szCs w:val="28"/>
        </w:rPr>
        <w:t xml:space="preserve">области. Так в 2015 году показатель </w:t>
      </w:r>
      <w:r w:rsidR="008313C0" w:rsidRPr="007D7D19">
        <w:rPr>
          <w:rFonts w:ascii="Times New Roman" w:hAnsi="Times New Roman"/>
          <w:sz w:val="28"/>
          <w:szCs w:val="28"/>
        </w:rPr>
        <w:t>неонатальной</w:t>
      </w:r>
      <w:r w:rsidRPr="007D7D19">
        <w:rPr>
          <w:rFonts w:ascii="Times New Roman" w:hAnsi="Times New Roman"/>
          <w:sz w:val="28"/>
          <w:szCs w:val="28"/>
        </w:rPr>
        <w:t xml:space="preserve"> смертности в </w:t>
      </w:r>
      <w:r w:rsidR="008313C0" w:rsidRPr="007D7D19">
        <w:rPr>
          <w:rFonts w:ascii="Times New Roman" w:hAnsi="Times New Roman"/>
          <w:sz w:val="28"/>
          <w:szCs w:val="28"/>
        </w:rPr>
        <w:t>Костанайской области</w:t>
      </w:r>
      <w:r w:rsidRPr="007D7D19">
        <w:rPr>
          <w:rFonts w:ascii="Times New Roman" w:hAnsi="Times New Roman"/>
          <w:sz w:val="28"/>
          <w:szCs w:val="28"/>
        </w:rPr>
        <w:t xml:space="preserve"> составил </w:t>
      </w:r>
      <w:r w:rsidR="008313C0" w:rsidRPr="007D7D19">
        <w:rPr>
          <w:rFonts w:ascii="Times New Roman" w:hAnsi="Times New Roman"/>
          <w:sz w:val="28"/>
          <w:szCs w:val="28"/>
        </w:rPr>
        <w:t>6,91</w:t>
      </w:r>
      <w:r w:rsidRPr="007D7D19">
        <w:rPr>
          <w:rFonts w:ascii="Times New Roman" w:hAnsi="Times New Roman"/>
          <w:sz w:val="28"/>
          <w:szCs w:val="28"/>
        </w:rPr>
        <w:t xml:space="preserve"> на 1000 живорожденных, в динамике к 2019 году снизился </w:t>
      </w:r>
      <w:r w:rsidR="008313C0" w:rsidRPr="007D7D19">
        <w:rPr>
          <w:rFonts w:ascii="Times New Roman" w:hAnsi="Times New Roman"/>
          <w:sz w:val="28"/>
          <w:szCs w:val="28"/>
        </w:rPr>
        <w:t xml:space="preserve">незначительно </w:t>
      </w:r>
      <w:r w:rsidRPr="007D7D19">
        <w:rPr>
          <w:rFonts w:ascii="Times New Roman" w:hAnsi="Times New Roman"/>
          <w:sz w:val="28"/>
          <w:szCs w:val="28"/>
        </w:rPr>
        <w:t xml:space="preserve">до </w:t>
      </w:r>
      <w:r w:rsidR="008313C0" w:rsidRPr="007D7D19">
        <w:rPr>
          <w:rFonts w:ascii="Times New Roman" w:hAnsi="Times New Roman"/>
          <w:sz w:val="28"/>
          <w:szCs w:val="28"/>
        </w:rPr>
        <w:t>6,34</w:t>
      </w:r>
      <w:r w:rsidRPr="007D7D19">
        <w:rPr>
          <w:rFonts w:ascii="Times New Roman" w:hAnsi="Times New Roman"/>
          <w:sz w:val="28"/>
          <w:szCs w:val="28"/>
        </w:rPr>
        <w:t xml:space="preserve">, но остался выше республиканского значения (по РК в 2019 г. – </w:t>
      </w:r>
      <w:r w:rsidR="008313C0" w:rsidRPr="007D7D19">
        <w:rPr>
          <w:rFonts w:ascii="Times New Roman" w:hAnsi="Times New Roman"/>
          <w:sz w:val="28"/>
          <w:szCs w:val="28"/>
        </w:rPr>
        <w:t>4,99</w:t>
      </w:r>
      <w:r w:rsidRPr="007D7D19">
        <w:rPr>
          <w:rFonts w:ascii="Times New Roman" w:hAnsi="Times New Roman"/>
          <w:sz w:val="28"/>
          <w:szCs w:val="28"/>
        </w:rPr>
        <w:t>)</w:t>
      </w:r>
      <w:r w:rsidR="002F2F3A" w:rsidRPr="007D7D19">
        <w:rPr>
          <w:rFonts w:ascii="Times New Roman" w:hAnsi="Times New Roman"/>
          <w:sz w:val="28"/>
          <w:szCs w:val="28"/>
        </w:rPr>
        <w:t xml:space="preserve"> </w:t>
      </w:r>
      <w:r w:rsidR="00040692">
        <w:rPr>
          <w:rFonts w:ascii="Times New Roman" w:hAnsi="Times New Roman"/>
          <w:sz w:val="28"/>
          <w:szCs w:val="28"/>
        </w:rPr>
        <w:t>(таблица</w:t>
      </w:r>
      <w:r w:rsidR="002F2F3A" w:rsidRPr="007D7D19">
        <w:rPr>
          <w:rFonts w:ascii="Times New Roman" w:hAnsi="Times New Roman"/>
          <w:sz w:val="28"/>
          <w:szCs w:val="28"/>
        </w:rPr>
        <w:t xml:space="preserve"> 10)</w:t>
      </w:r>
      <w:r w:rsidR="008313C0" w:rsidRPr="007D7D19">
        <w:rPr>
          <w:rFonts w:ascii="Times New Roman" w:hAnsi="Times New Roman"/>
          <w:sz w:val="28"/>
          <w:szCs w:val="28"/>
        </w:rPr>
        <w:t xml:space="preserve">. </w:t>
      </w:r>
    </w:p>
    <w:p w14:paraId="6F2C0CD1" w14:textId="77777777" w:rsidR="00A16708" w:rsidRPr="007D7D19" w:rsidRDefault="00A16708" w:rsidP="00810EE1">
      <w:pPr>
        <w:tabs>
          <w:tab w:val="left" w:pos="9781"/>
        </w:tabs>
        <w:spacing w:after="0" w:afterAutospacing="0" w:line="240" w:lineRule="auto"/>
        <w:ind w:left="0" w:right="49" w:firstLine="567"/>
        <w:rPr>
          <w:rFonts w:ascii="Times New Roman" w:hAnsi="Times New Roman" w:cs="Times New Roman"/>
          <w:sz w:val="28"/>
          <w:szCs w:val="28"/>
          <w:lang w:val="kk-KZ"/>
        </w:rPr>
      </w:pPr>
      <w:r w:rsidRPr="007D7D19">
        <w:rPr>
          <w:rFonts w:ascii="Times New Roman" w:hAnsi="Times New Roman" w:cs="Times New Roman"/>
          <w:sz w:val="28"/>
          <w:szCs w:val="28"/>
          <w:lang w:val="kk-KZ"/>
        </w:rPr>
        <w:t>В 2019 году выше республиканского показателя (</w:t>
      </w:r>
      <w:r w:rsidR="00194ABF" w:rsidRPr="007D7D19">
        <w:rPr>
          <w:rFonts w:ascii="Times New Roman" w:hAnsi="Times New Roman" w:cs="Times New Roman"/>
          <w:sz w:val="28"/>
          <w:szCs w:val="28"/>
          <w:lang w:val="kk-KZ"/>
        </w:rPr>
        <w:t>4,99</w:t>
      </w:r>
      <w:r w:rsidRPr="007D7D19">
        <w:rPr>
          <w:rFonts w:ascii="Times New Roman" w:hAnsi="Times New Roman" w:cs="Times New Roman"/>
          <w:sz w:val="28"/>
          <w:szCs w:val="28"/>
          <w:lang w:val="kk-KZ"/>
        </w:rPr>
        <w:t xml:space="preserve">) </w:t>
      </w:r>
      <w:r w:rsidR="00194ABF" w:rsidRPr="007D7D19">
        <w:rPr>
          <w:rFonts w:ascii="Times New Roman" w:hAnsi="Times New Roman" w:cs="Times New Roman"/>
          <w:sz w:val="28"/>
          <w:szCs w:val="28"/>
          <w:lang w:val="kk-KZ"/>
        </w:rPr>
        <w:t>неонатальная</w:t>
      </w:r>
      <w:r w:rsidRPr="007D7D19">
        <w:rPr>
          <w:rFonts w:ascii="Times New Roman" w:hAnsi="Times New Roman" w:cs="Times New Roman"/>
          <w:sz w:val="28"/>
          <w:szCs w:val="28"/>
          <w:lang w:val="kk-KZ"/>
        </w:rPr>
        <w:t xml:space="preserve"> смертность сохраняется в </w:t>
      </w:r>
      <w:r w:rsidR="00FB5B49" w:rsidRPr="007D7D19">
        <w:rPr>
          <w:rFonts w:ascii="Times New Roman" w:hAnsi="Times New Roman" w:cs="Times New Roman"/>
          <w:sz w:val="28"/>
          <w:szCs w:val="28"/>
        </w:rPr>
        <w:t>7</w:t>
      </w:r>
      <w:r w:rsidRPr="007D7D19">
        <w:rPr>
          <w:rFonts w:ascii="Times New Roman" w:hAnsi="Times New Roman" w:cs="Times New Roman"/>
          <w:sz w:val="28"/>
          <w:szCs w:val="28"/>
          <w:lang w:val="kk-KZ"/>
        </w:rPr>
        <w:t xml:space="preserve"> регионах Казахстана: </w:t>
      </w:r>
      <w:r w:rsidR="00194ABF" w:rsidRPr="007D7D19">
        <w:rPr>
          <w:rFonts w:ascii="Times New Roman" w:hAnsi="Times New Roman" w:cs="Times New Roman"/>
          <w:sz w:val="28"/>
          <w:szCs w:val="28"/>
          <w:lang w:val="kk-KZ"/>
        </w:rPr>
        <w:t>Актюбинской</w:t>
      </w:r>
      <w:r w:rsidRPr="007D7D19">
        <w:rPr>
          <w:rFonts w:ascii="Times New Roman" w:hAnsi="Times New Roman" w:cs="Times New Roman"/>
          <w:sz w:val="28"/>
          <w:szCs w:val="28"/>
          <w:lang w:val="kk-KZ"/>
        </w:rPr>
        <w:t xml:space="preserve"> (</w:t>
      </w:r>
      <w:r w:rsidR="00194ABF" w:rsidRPr="007D7D19">
        <w:rPr>
          <w:rFonts w:ascii="Times New Roman" w:hAnsi="Times New Roman" w:cs="Times New Roman"/>
          <w:sz w:val="28"/>
          <w:szCs w:val="28"/>
          <w:lang w:val="kk-KZ"/>
        </w:rPr>
        <w:t>5,68</w:t>
      </w:r>
      <w:r w:rsidRPr="007D7D19">
        <w:rPr>
          <w:rFonts w:ascii="Times New Roman" w:hAnsi="Times New Roman" w:cs="Times New Roman"/>
          <w:sz w:val="28"/>
          <w:szCs w:val="28"/>
          <w:lang w:val="kk-KZ"/>
        </w:rPr>
        <w:t>), Алматинской (</w:t>
      </w:r>
      <w:r w:rsidR="00194ABF" w:rsidRPr="007D7D19">
        <w:rPr>
          <w:rFonts w:ascii="Times New Roman" w:hAnsi="Times New Roman" w:cs="Times New Roman"/>
          <w:sz w:val="28"/>
          <w:szCs w:val="28"/>
          <w:lang w:val="kk-KZ"/>
        </w:rPr>
        <w:t>5,64</w:t>
      </w:r>
      <w:r w:rsidRPr="007D7D19">
        <w:rPr>
          <w:rFonts w:ascii="Times New Roman" w:hAnsi="Times New Roman" w:cs="Times New Roman"/>
          <w:sz w:val="28"/>
          <w:szCs w:val="28"/>
          <w:lang w:val="kk-KZ"/>
        </w:rPr>
        <w:t>), Атырауской (</w:t>
      </w:r>
      <w:r w:rsidR="00194ABF" w:rsidRPr="007D7D19">
        <w:rPr>
          <w:rFonts w:ascii="Times New Roman" w:hAnsi="Times New Roman" w:cs="Times New Roman"/>
          <w:sz w:val="28"/>
          <w:szCs w:val="28"/>
          <w:lang w:val="kk-KZ"/>
        </w:rPr>
        <w:t>8,33</w:t>
      </w:r>
      <w:r w:rsidRPr="007D7D19">
        <w:rPr>
          <w:rFonts w:ascii="Times New Roman" w:hAnsi="Times New Roman" w:cs="Times New Roman"/>
          <w:sz w:val="28"/>
          <w:szCs w:val="28"/>
          <w:lang w:val="kk-KZ"/>
        </w:rPr>
        <w:t xml:space="preserve">), </w:t>
      </w:r>
      <w:r w:rsidR="00194ABF" w:rsidRPr="007D7D19">
        <w:rPr>
          <w:rFonts w:ascii="Times New Roman" w:hAnsi="Times New Roman" w:cs="Times New Roman"/>
          <w:sz w:val="28"/>
          <w:szCs w:val="28"/>
          <w:lang w:val="kk-KZ"/>
        </w:rPr>
        <w:t>Карагандинской</w:t>
      </w:r>
      <w:r w:rsidRPr="007D7D19">
        <w:rPr>
          <w:rFonts w:ascii="Times New Roman" w:hAnsi="Times New Roman" w:cs="Times New Roman"/>
          <w:sz w:val="28"/>
          <w:szCs w:val="28"/>
          <w:lang w:val="kk-KZ"/>
        </w:rPr>
        <w:t xml:space="preserve"> (</w:t>
      </w:r>
      <w:r w:rsidR="00194ABF" w:rsidRPr="007D7D19">
        <w:rPr>
          <w:rFonts w:ascii="Times New Roman" w:hAnsi="Times New Roman" w:cs="Times New Roman"/>
          <w:sz w:val="28"/>
          <w:szCs w:val="28"/>
          <w:lang w:val="kk-KZ"/>
        </w:rPr>
        <w:t>5,48</w:t>
      </w:r>
      <w:r w:rsidRPr="007D7D19">
        <w:rPr>
          <w:rFonts w:ascii="Times New Roman" w:hAnsi="Times New Roman" w:cs="Times New Roman"/>
          <w:sz w:val="28"/>
          <w:szCs w:val="28"/>
          <w:lang w:val="kk-KZ"/>
        </w:rPr>
        <w:t>), Костанайской (</w:t>
      </w:r>
      <w:r w:rsidR="00194ABF" w:rsidRPr="007D7D19">
        <w:rPr>
          <w:rFonts w:ascii="Times New Roman" w:hAnsi="Times New Roman" w:cs="Times New Roman"/>
          <w:sz w:val="28"/>
          <w:szCs w:val="28"/>
          <w:lang w:val="kk-KZ"/>
        </w:rPr>
        <w:t>6,34</w:t>
      </w:r>
      <w:r w:rsidRPr="007D7D19">
        <w:rPr>
          <w:rFonts w:ascii="Times New Roman" w:hAnsi="Times New Roman" w:cs="Times New Roman"/>
          <w:sz w:val="28"/>
          <w:szCs w:val="28"/>
          <w:lang w:val="kk-KZ"/>
        </w:rPr>
        <w:t xml:space="preserve">), </w:t>
      </w:r>
      <w:r w:rsidR="00194ABF" w:rsidRPr="007D7D19">
        <w:rPr>
          <w:rFonts w:ascii="Times New Roman" w:hAnsi="Times New Roman" w:cs="Times New Roman"/>
          <w:sz w:val="28"/>
          <w:szCs w:val="28"/>
          <w:lang w:val="kk-KZ"/>
        </w:rPr>
        <w:t xml:space="preserve">Северо-Казахстанской (5,75) и </w:t>
      </w:r>
      <w:r w:rsidRPr="007D7D19">
        <w:rPr>
          <w:rFonts w:ascii="Times New Roman" w:hAnsi="Times New Roman" w:cs="Times New Roman"/>
          <w:sz w:val="28"/>
          <w:szCs w:val="28"/>
          <w:lang w:val="kk-KZ"/>
        </w:rPr>
        <w:t>Мангыстауской областях (</w:t>
      </w:r>
      <w:r w:rsidR="00194ABF" w:rsidRPr="007D7D19">
        <w:rPr>
          <w:rFonts w:ascii="Times New Roman" w:hAnsi="Times New Roman" w:cs="Times New Roman"/>
          <w:sz w:val="28"/>
          <w:szCs w:val="28"/>
          <w:lang w:val="kk-KZ"/>
        </w:rPr>
        <w:t>6,08</w:t>
      </w:r>
      <w:r w:rsidRPr="007D7D19">
        <w:rPr>
          <w:rFonts w:ascii="Times New Roman" w:hAnsi="Times New Roman" w:cs="Times New Roman"/>
          <w:sz w:val="28"/>
          <w:szCs w:val="28"/>
          <w:lang w:val="kk-KZ"/>
        </w:rPr>
        <w:t>).</w:t>
      </w:r>
    </w:p>
    <w:p w14:paraId="07F49B53" w14:textId="77777777" w:rsidR="00A16708" w:rsidRPr="007D7D19" w:rsidRDefault="00A16708" w:rsidP="00810EE1">
      <w:pPr>
        <w:tabs>
          <w:tab w:val="left" w:pos="9781"/>
        </w:tabs>
        <w:spacing w:after="0" w:afterAutospacing="0" w:line="240" w:lineRule="auto"/>
        <w:ind w:left="0" w:right="49" w:firstLine="567"/>
        <w:rPr>
          <w:i/>
          <w:sz w:val="28"/>
          <w:szCs w:val="28"/>
        </w:rPr>
      </w:pPr>
      <w:r w:rsidRPr="007D7D19">
        <w:rPr>
          <w:rFonts w:ascii="Times New Roman" w:hAnsi="Times New Roman" w:cs="Times New Roman"/>
          <w:sz w:val="28"/>
          <w:szCs w:val="28"/>
          <w:lang w:val="kk-KZ"/>
        </w:rPr>
        <w:t xml:space="preserve">Самый высокий показатель </w:t>
      </w:r>
      <w:r w:rsidR="00194ABF" w:rsidRPr="007D7D19">
        <w:rPr>
          <w:rFonts w:ascii="Times New Roman" w:hAnsi="Times New Roman" w:cs="Times New Roman"/>
          <w:sz w:val="28"/>
          <w:szCs w:val="28"/>
          <w:lang w:val="kk-KZ"/>
        </w:rPr>
        <w:t>неонатальной</w:t>
      </w:r>
      <w:r w:rsidRPr="007D7D19">
        <w:rPr>
          <w:rFonts w:ascii="Times New Roman" w:hAnsi="Times New Roman" w:cs="Times New Roman"/>
          <w:sz w:val="28"/>
          <w:szCs w:val="28"/>
          <w:lang w:val="kk-KZ"/>
        </w:rPr>
        <w:t xml:space="preserve"> смертности отмечается в </w:t>
      </w:r>
      <w:r w:rsidR="00194ABF" w:rsidRPr="007D7D19">
        <w:rPr>
          <w:rFonts w:ascii="Times New Roman" w:hAnsi="Times New Roman" w:cs="Times New Roman"/>
          <w:sz w:val="28"/>
          <w:szCs w:val="28"/>
          <w:lang w:val="kk-KZ"/>
        </w:rPr>
        <w:t>Атырауской</w:t>
      </w:r>
      <w:r w:rsidRPr="007D7D19">
        <w:rPr>
          <w:rFonts w:ascii="Times New Roman" w:hAnsi="Times New Roman" w:cs="Times New Roman"/>
          <w:sz w:val="28"/>
          <w:szCs w:val="28"/>
          <w:lang w:val="kk-KZ"/>
        </w:rPr>
        <w:t xml:space="preserve"> области, в 2019 году он выше республиканского показателя в 1,</w:t>
      </w:r>
      <w:r w:rsidR="00194ABF" w:rsidRPr="007D7D19">
        <w:rPr>
          <w:rFonts w:ascii="Times New Roman" w:hAnsi="Times New Roman" w:cs="Times New Roman"/>
          <w:sz w:val="28"/>
          <w:szCs w:val="28"/>
          <w:lang w:val="kk-KZ"/>
        </w:rPr>
        <w:t>5</w:t>
      </w:r>
      <w:r w:rsidRPr="007D7D19">
        <w:rPr>
          <w:rFonts w:ascii="Times New Roman" w:hAnsi="Times New Roman" w:cs="Times New Roman"/>
          <w:sz w:val="28"/>
          <w:szCs w:val="28"/>
          <w:lang w:val="kk-KZ"/>
        </w:rPr>
        <w:t xml:space="preserve"> раза (</w:t>
      </w:r>
      <w:r w:rsidR="00194ABF" w:rsidRPr="007D7D19">
        <w:rPr>
          <w:rFonts w:ascii="Times New Roman" w:hAnsi="Times New Roman" w:cs="Times New Roman"/>
          <w:sz w:val="28"/>
          <w:szCs w:val="28"/>
          <w:lang w:val="kk-KZ"/>
        </w:rPr>
        <w:t>Атырауская</w:t>
      </w:r>
      <w:r w:rsidRPr="007D7D19">
        <w:rPr>
          <w:rFonts w:ascii="Times New Roman" w:hAnsi="Times New Roman" w:cs="Times New Roman"/>
          <w:sz w:val="28"/>
          <w:szCs w:val="28"/>
          <w:lang w:val="kk-KZ"/>
        </w:rPr>
        <w:t xml:space="preserve"> – </w:t>
      </w:r>
      <w:r w:rsidR="00194ABF" w:rsidRPr="007D7D19">
        <w:rPr>
          <w:rFonts w:ascii="Times New Roman" w:hAnsi="Times New Roman" w:cs="Times New Roman"/>
          <w:sz w:val="28"/>
          <w:szCs w:val="28"/>
          <w:lang w:val="kk-KZ"/>
        </w:rPr>
        <w:t>8,33</w:t>
      </w:r>
      <w:r w:rsidRPr="007D7D19">
        <w:rPr>
          <w:rFonts w:ascii="Times New Roman" w:hAnsi="Times New Roman" w:cs="Times New Roman"/>
          <w:sz w:val="28"/>
          <w:szCs w:val="28"/>
        </w:rPr>
        <w:t xml:space="preserve">; по РК – </w:t>
      </w:r>
      <w:r w:rsidR="00194ABF" w:rsidRPr="007D7D19">
        <w:rPr>
          <w:rFonts w:ascii="Times New Roman" w:hAnsi="Times New Roman" w:cs="Times New Roman"/>
          <w:sz w:val="28"/>
          <w:szCs w:val="28"/>
        </w:rPr>
        <w:t>4,99</w:t>
      </w:r>
      <w:r w:rsidRPr="007D7D19">
        <w:rPr>
          <w:rFonts w:ascii="Times New Roman" w:hAnsi="Times New Roman" w:cs="Times New Roman"/>
          <w:sz w:val="28"/>
          <w:szCs w:val="28"/>
          <w:lang w:val="kk-KZ"/>
        </w:rPr>
        <w:t xml:space="preserve">), причем с 2015 года отмечается тенденция к росту (2015 г. – </w:t>
      </w:r>
      <w:r w:rsidR="00194ABF" w:rsidRPr="007D7D19">
        <w:rPr>
          <w:rFonts w:ascii="Times New Roman" w:hAnsi="Times New Roman" w:cs="Times New Roman"/>
          <w:sz w:val="28"/>
          <w:szCs w:val="28"/>
          <w:lang w:val="kk-KZ"/>
        </w:rPr>
        <w:t>4,96</w:t>
      </w:r>
      <w:r w:rsidRPr="007D7D19">
        <w:rPr>
          <w:rFonts w:ascii="Times New Roman" w:hAnsi="Times New Roman" w:cs="Times New Roman"/>
          <w:sz w:val="28"/>
          <w:szCs w:val="28"/>
          <w:lang w:val="kk-KZ"/>
        </w:rPr>
        <w:t>), что требует определенных активных мероприятий и научных исследований с целью решения этого вопроса.</w:t>
      </w:r>
      <w:r w:rsidRPr="007D7D19">
        <w:rPr>
          <w:i/>
          <w:sz w:val="28"/>
          <w:szCs w:val="28"/>
        </w:rPr>
        <w:t xml:space="preserve"> </w:t>
      </w:r>
    </w:p>
    <w:p w14:paraId="1C112571" w14:textId="77777777" w:rsidR="007606A0" w:rsidRPr="007D7D19" w:rsidRDefault="007606A0" w:rsidP="00810EE1">
      <w:pPr>
        <w:pStyle w:val="a3"/>
        <w:tabs>
          <w:tab w:val="left" w:pos="9781"/>
        </w:tabs>
        <w:spacing w:line="240" w:lineRule="auto"/>
        <w:ind w:left="0" w:right="49"/>
        <w:jc w:val="both"/>
        <w:rPr>
          <w:rFonts w:ascii="Times New Roman" w:hAnsi="Times New Roman"/>
          <w:bCs/>
          <w:sz w:val="28"/>
          <w:szCs w:val="28"/>
        </w:rPr>
      </w:pPr>
    </w:p>
    <w:p w14:paraId="2A14CF3B" w14:textId="1073A9FE" w:rsidR="0079586D" w:rsidRPr="007D7D19" w:rsidRDefault="0079586D" w:rsidP="001D5388">
      <w:pPr>
        <w:pStyle w:val="a3"/>
        <w:tabs>
          <w:tab w:val="left" w:pos="9781"/>
        </w:tabs>
        <w:spacing w:after="0" w:line="240" w:lineRule="auto"/>
        <w:ind w:left="0" w:right="49"/>
        <w:jc w:val="both"/>
        <w:rPr>
          <w:rFonts w:ascii="Times New Roman" w:hAnsi="Times New Roman"/>
          <w:bCs/>
          <w:sz w:val="28"/>
          <w:szCs w:val="28"/>
        </w:rPr>
      </w:pPr>
      <w:r w:rsidRPr="007D7D19">
        <w:rPr>
          <w:rFonts w:ascii="Times New Roman" w:hAnsi="Times New Roman"/>
          <w:bCs/>
          <w:sz w:val="28"/>
          <w:szCs w:val="28"/>
        </w:rPr>
        <w:t xml:space="preserve">Таблица </w:t>
      </w:r>
      <w:r w:rsidR="008917FB" w:rsidRPr="007D7D19">
        <w:rPr>
          <w:rFonts w:ascii="Times New Roman" w:hAnsi="Times New Roman"/>
          <w:bCs/>
          <w:sz w:val="28"/>
          <w:szCs w:val="28"/>
        </w:rPr>
        <w:t>10</w:t>
      </w:r>
      <w:r w:rsidR="00F55356" w:rsidRPr="007D7D19">
        <w:rPr>
          <w:rFonts w:ascii="Times New Roman" w:hAnsi="Times New Roman"/>
          <w:bCs/>
          <w:sz w:val="28"/>
          <w:szCs w:val="28"/>
        </w:rPr>
        <w:t xml:space="preserve"> </w:t>
      </w:r>
      <w:r w:rsidRPr="007D7D19">
        <w:rPr>
          <w:rFonts w:ascii="Times New Roman" w:hAnsi="Times New Roman"/>
          <w:bCs/>
          <w:sz w:val="28"/>
          <w:szCs w:val="28"/>
        </w:rPr>
        <w:t>-</w:t>
      </w:r>
      <w:r w:rsidRPr="007D7D19">
        <w:rPr>
          <w:rFonts w:ascii="Times New Roman" w:hAnsi="Times New Roman"/>
          <w:sz w:val="28"/>
          <w:szCs w:val="28"/>
        </w:rPr>
        <w:t xml:space="preserve"> </w:t>
      </w:r>
      <w:r w:rsidRPr="007D7D19">
        <w:rPr>
          <w:rFonts w:ascii="Times New Roman" w:hAnsi="Times New Roman"/>
          <w:bCs/>
          <w:sz w:val="28"/>
          <w:szCs w:val="28"/>
        </w:rPr>
        <w:t>Неонатальная смертность на 1000 живорожденных по регионам (2015 – 2019 г.г.)</w:t>
      </w:r>
    </w:p>
    <w:p w14:paraId="74FE8A2C" w14:textId="77777777" w:rsidR="001D5388" w:rsidRPr="007D7D19" w:rsidRDefault="001D5388" w:rsidP="001D5388">
      <w:pPr>
        <w:pStyle w:val="a3"/>
        <w:tabs>
          <w:tab w:val="left" w:pos="9781"/>
        </w:tabs>
        <w:spacing w:after="0" w:line="240" w:lineRule="auto"/>
        <w:ind w:left="0" w:right="49"/>
        <w:jc w:val="both"/>
        <w:rPr>
          <w:rFonts w:ascii="Times New Roman" w:hAnsi="Times New Roman"/>
          <w:bCs/>
          <w:sz w:val="28"/>
          <w:szCs w:val="28"/>
        </w:rPr>
      </w:pPr>
    </w:p>
    <w:tbl>
      <w:tblPr>
        <w:tblStyle w:val="a5"/>
        <w:tblW w:w="4978" w:type="pct"/>
        <w:tblLayout w:type="fixed"/>
        <w:tblLook w:val="04A0" w:firstRow="1" w:lastRow="0" w:firstColumn="1" w:lastColumn="0" w:noHBand="0" w:noVBand="1"/>
      </w:tblPr>
      <w:tblGrid>
        <w:gridCol w:w="3401"/>
        <w:gridCol w:w="1277"/>
        <w:gridCol w:w="1420"/>
        <w:gridCol w:w="1277"/>
        <w:gridCol w:w="1275"/>
        <w:gridCol w:w="1268"/>
      </w:tblGrid>
      <w:tr w:rsidR="007D7D19" w:rsidRPr="007D7D19" w14:paraId="29EBCC0A" w14:textId="77777777" w:rsidTr="001D5388">
        <w:trPr>
          <w:trHeight w:val="70"/>
        </w:trPr>
        <w:tc>
          <w:tcPr>
            <w:tcW w:w="1714" w:type="pct"/>
            <w:vMerge w:val="restart"/>
            <w:hideMark/>
          </w:tcPr>
          <w:p w14:paraId="7B5EC759"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Регион Казахстана</w:t>
            </w:r>
          </w:p>
        </w:tc>
        <w:tc>
          <w:tcPr>
            <w:tcW w:w="3286" w:type="pct"/>
            <w:gridSpan w:val="5"/>
            <w:hideMark/>
          </w:tcPr>
          <w:p w14:paraId="7E129505" w14:textId="77777777" w:rsidR="0079586D" w:rsidRPr="007D7D19" w:rsidRDefault="00397101"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Количество случаев</w:t>
            </w:r>
            <w:r w:rsidRPr="007D7D19">
              <w:rPr>
                <w:rFonts w:ascii="Times New Roman" w:eastAsia="Times New Roman" w:hAnsi="Times New Roman" w:cs="Times New Roman"/>
                <w:sz w:val="24"/>
                <w:szCs w:val="24"/>
                <w:lang w:val="kk-KZ" w:eastAsia="ru-RU"/>
              </w:rPr>
              <w:t xml:space="preserve"> / </w:t>
            </w:r>
            <w:r w:rsidR="0079586D" w:rsidRPr="007D7D19">
              <w:rPr>
                <w:rFonts w:ascii="Times New Roman" w:eastAsia="Times New Roman" w:hAnsi="Times New Roman" w:cs="Times New Roman"/>
                <w:sz w:val="24"/>
                <w:szCs w:val="24"/>
                <w:lang w:val="kk-KZ" w:eastAsia="ru-RU"/>
              </w:rPr>
              <w:t>Год</w:t>
            </w:r>
            <w:r w:rsidR="00CD572A" w:rsidRPr="007D7D19">
              <w:rPr>
                <w:rFonts w:ascii="Times New Roman" w:eastAsia="Times New Roman" w:hAnsi="Times New Roman" w:cs="Times New Roman"/>
                <w:sz w:val="24"/>
                <w:szCs w:val="24"/>
                <w:lang w:val="kk-KZ" w:eastAsia="ru-RU"/>
              </w:rPr>
              <w:t>ы</w:t>
            </w:r>
          </w:p>
        </w:tc>
      </w:tr>
      <w:tr w:rsidR="007D7D19" w:rsidRPr="007D7D19" w14:paraId="4629CBA7" w14:textId="77777777" w:rsidTr="001D5388">
        <w:trPr>
          <w:trHeight w:val="254"/>
        </w:trPr>
        <w:tc>
          <w:tcPr>
            <w:tcW w:w="1714" w:type="pct"/>
            <w:vMerge/>
          </w:tcPr>
          <w:p w14:paraId="55FF72C6"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p>
        </w:tc>
        <w:tc>
          <w:tcPr>
            <w:tcW w:w="644" w:type="pct"/>
          </w:tcPr>
          <w:p w14:paraId="43E2F949"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kk-KZ" w:eastAsia="ru-RU"/>
              </w:rPr>
              <w:t>2015</w:t>
            </w:r>
          </w:p>
        </w:tc>
        <w:tc>
          <w:tcPr>
            <w:tcW w:w="716" w:type="pct"/>
          </w:tcPr>
          <w:p w14:paraId="758239D0"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kk-KZ" w:eastAsia="ru-RU"/>
              </w:rPr>
              <w:t>2016</w:t>
            </w:r>
          </w:p>
        </w:tc>
        <w:tc>
          <w:tcPr>
            <w:tcW w:w="644" w:type="pct"/>
          </w:tcPr>
          <w:p w14:paraId="1FF0C7AB"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kk-KZ" w:eastAsia="ru-RU"/>
              </w:rPr>
              <w:t>2017</w:t>
            </w:r>
          </w:p>
        </w:tc>
        <w:tc>
          <w:tcPr>
            <w:tcW w:w="643" w:type="pct"/>
          </w:tcPr>
          <w:p w14:paraId="73289C32"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kk-KZ" w:eastAsia="ru-RU"/>
              </w:rPr>
              <w:t>2018</w:t>
            </w:r>
          </w:p>
        </w:tc>
        <w:tc>
          <w:tcPr>
            <w:tcW w:w="640" w:type="pct"/>
          </w:tcPr>
          <w:p w14:paraId="77FD2964"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val="kk-KZ" w:eastAsia="ru-RU"/>
              </w:rPr>
              <w:t>2019</w:t>
            </w:r>
          </w:p>
        </w:tc>
      </w:tr>
      <w:tr w:rsidR="007D7D19" w:rsidRPr="007D7D19" w14:paraId="73844126" w14:textId="77777777" w:rsidTr="000D55B3">
        <w:trPr>
          <w:trHeight w:val="70"/>
        </w:trPr>
        <w:tc>
          <w:tcPr>
            <w:tcW w:w="1714" w:type="pct"/>
          </w:tcPr>
          <w:p w14:paraId="2DB68478" w14:textId="33C43888" w:rsidR="001D5388" w:rsidRPr="007D7D19" w:rsidRDefault="001D5388" w:rsidP="001D5388">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w:t>
            </w:r>
          </w:p>
        </w:tc>
        <w:tc>
          <w:tcPr>
            <w:tcW w:w="644" w:type="pct"/>
          </w:tcPr>
          <w:p w14:paraId="4E04B44D" w14:textId="09B97846" w:rsidR="001D5388" w:rsidRPr="007D7D19" w:rsidRDefault="001D5388" w:rsidP="001D5388">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w:t>
            </w:r>
          </w:p>
        </w:tc>
        <w:tc>
          <w:tcPr>
            <w:tcW w:w="716" w:type="pct"/>
          </w:tcPr>
          <w:p w14:paraId="2585DD78" w14:textId="2B47D81E" w:rsidR="001D5388" w:rsidRPr="007D7D19" w:rsidRDefault="001D5388" w:rsidP="001D5388">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w:t>
            </w:r>
          </w:p>
        </w:tc>
        <w:tc>
          <w:tcPr>
            <w:tcW w:w="644" w:type="pct"/>
          </w:tcPr>
          <w:p w14:paraId="1B8E02DD" w14:textId="7E3AC3B2" w:rsidR="001D5388" w:rsidRPr="007D7D19" w:rsidRDefault="001D5388" w:rsidP="001D5388">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w:t>
            </w:r>
          </w:p>
        </w:tc>
        <w:tc>
          <w:tcPr>
            <w:tcW w:w="643" w:type="pct"/>
          </w:tcPr>
          <w:p w14:paraId="32108997" w14:textId="2F728AD6" w:rsidR="001D5388" w:rsidRPr="007D7D19" w:rsidRDefault="001D5388" w:rsidP="001D5388">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w:t>
            </w:r>
          </w:p>
        </w:tc>
        <w:tc>
          <w:tcPr>
            <w:tcW w:w="640" w:type="pct"/>
          </w:tcPr>
          <w:p w14:paraId="3F7B2D43" w14:textId="5845014B" w:rsidR="001D5388" w:rsidRPr="007D7D19" w:rsidRDefault="001D5388" w:rsidP="001D5388">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w:t>
            </w:r>
          </w:p>
        </w:tc>
      </w:tr>
      <w:tr w:rsidR="007D7D19" w:rsidRPr="007D7D19" w14:paraId="7478785F" w14:textId="77777777" w:rsidTr="001D5388">
        <w:trPr>
          <w:trHeight w:val="279"/>
        </w:trPr>
        <w:tc>
          <w:tcPr>
            <w:tcW w:w="1714" w:type="pct"/>
            <w:hideMark/>
          </w:tcPr>
          <w:p w14:paraId="4C7695EA"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Акмолинская область           </w:t>
            </w:r>
          </w:p>
        </w:tc>
        <w:tc>
          <w:tcPr>
            <w:tcW w:w="644" w:type="pct"/>
            <w:hideMark/>
          </w:tcPr>
          <w:p w14:paraId="7C622073"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51(4,40)</w:t>
            </w:r>
          </w:p>
        </w:tc>
        <w:tc>
          <w:tcPr>
            <w:tcW w:w="716" w:type="pct"/>
            <w:hideMark/>
          </w:tcPr>
          <w:p w14:paraId="5B83D1F0"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40(3,48)</w:t>
            </w:r>
          </w:p>
        </w:tc>
        <w:tc>
          <w:tcPr>
            <w:tcW w:w="644" w:type="pct"/>
            <w:hideMark/>
          </w:tcPr>
          <w:p w14:paraId="6B19CF42"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36(3,21)</w:t>
            </w:r>
          </w:p>
        </w:tc>
        <w:tc>
          <w:tcPr>
            <w:tcW w:w="643" w:type="pct"/>
            <w:hideMark/>
          </w:tcPr>
          <w:p w14:paraId="58310678"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36(3,23)</w:t>
            </w:r>
          </w:p>
        </w:tc>
        <w:tc>
          <w:tcPr>
            <w:tcW w:w="640" w:type="pct"/>
            <w:hideMark/>
          </w:tcPr>
          <w:p w14:paraId="6BD20E38"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51(4,58)</w:t>
            </w:r>
          </w:p>
        </w:tc>
      </w:tr>
      <w:tr w:rsidR="007D7D19" w:rsidRPr="007D7D19" w14:paraId="056C9B57" w14:textId="77777777" w:rsidTr="001D5388">
        <w:trPr>
          <w:trHeight w:val="70"/>
        </w:trPr>
        <w:tc>
          <w:tcPr>
            <w:tcW w:w="1714" w:type="pct"/>
            <w:hideMark/>
          </w:tcPr>
          <w:p w14:paraId="4CAEC26E"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Актюбинская область           </w:t>
            </w:r>
          </w:p>
        </w:tc>
        <w:tc>
          <w:tcPr>
            <w:tcW w:w="644" w:type="pct"/>
            <w:hideMark/>
          </w:tcPr>
          <w:p w14:paraId="6765E1C8"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122(6,11)</w:t>
            </w:r>
          </w:p>
        </w:tc>
        <w:tc>
          <w:tcPr>
            <w:tcW w:w="716" w:type="pct"/>
            <w:hideMark/>
          </w:tcPr>
          <w:p w14:paraId="4A939E1B"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106(5,35)</w:t>
            </w:r>
          </w:p>
        </w:tc>
        <w:tc>
          <w:tcPr>
            <w:tcW w:w="644" w:type="pct"/>
            <w:hideMark/>
          </w:tcPr>
          <w:p w14:paraId="1C255398"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88(4,62)</w:t>
            </w:r>
          </w:p>
        </w:tc>
        <w:tc>
          <w:tcPr>
            <w:tcW w:w="643" w:type="pct"/>
            <w:hideMark/>
          </w:tcPr>
          <w:p w14:paraId="5F04A344"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100(5,10)</w:t>
            </w:r>
          </w:p>
        </w:tc>
        <w:tc>
          <w:tcPr>
            <w:tcW w:w="640" w:type="pct"/>
            <w:hideMark/>
          </w:tcPr>
          <w:p w14:paraId="4FF8589F"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116(5,68)</w:t>
            </w:r>
          </w:p>
        </w:tc>
      </w:tr>
      <w:tr w:rsidR="007D7D19" w:rsidRPr="007D7D19" w14:paraId="1E90BE93" w14:textId="77777777" w:rsidTr="001D5388">
        <w:trPr>
          <w:trHeight w:val="70"/>
        </w:trPr>
        <w:tc>
          <w:tcPr>
            <w:tcW w:w="1714" w:type="pct"/>
            <w:hideMark/>
          </w:tcPr>
          <w:p w14:paraId="32900856"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Алматинская область           </w:t>
            </w:r>
          </w:p>
        </w:tc>
        <w:tc>
          <w:tcPr>
            <w:tcW w:w="644" w:type="pct"/>
            <w:hideMark/>
          </w:tcPr>
          <w:p w14:paraId="5A9C99C4"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260(6,38)</w:t>
            </w:r>
          </w:p>
        </w:tc>
        <w:tc>
          <w:tcPr>
            <w:tcW w:w="716" w:type="pct"/>
            <w:hideMark/>
          </w:tcPr>
          <w:p w14:paraId="44C3DBD4"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246(5,93)</w:t>
            </w:r>
          </w:p>
        </w:tc>
        <w:tc>
          <w:tcPr>
            <w:tcW w:w="644" w:type="pct"/>
            <w:hideMark/>
          </w:tcPr>
          <w:p w14:paraId="28D535E0"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221(5,54)</w:t>
            </w:r>
          </w:p>
        </w:tc>
        <w:tc>
          <w:tcPr>
            <w:tcW w:w="643" w:type="pct"/>
            <w:hideMark/>
          </w:tcPr>
          <w:p w14:paraId="16808E65"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218(5,37)</w:t>
            </w:r>
          </w:p>
        </w:tc>
        <w:tc>
          <w:tcPr>
            <w:tcW w:w="640" w:type="pct"/>
            <w:hideMark/>
          </w:tcPr>
          <w:p w14:paraId="5CE37F1F"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229(5,64)</w:t>
            </w:r>
          </w:p>
        </w:tc>
      </w:tr>
      <w:tr w:rsidR="007D7D19" w:rsidRPr="007D7D19" w14:paraId="20182E52" w14:textId="77777777" w:rsidTr="001D5388">
        <w:trPr>
          <w:trHeight w:val="70"/>
        </w:trPr>
        <w:tc>
          <w:tcPr>
            <w:tcW w:w="1714" w:type="pct"/>
            <w:hideMark/>
          </w:tcPr>
          <w:p w14:paraId="31EBDFF9"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Атырауская область            </w:t>
            </w:r>
          </w:p>
        </w:tc>
        <w:tc>
          <w:tcPr>
            <w:tcW w:w="644" w:type="pct"/>
            <w:hideMark/>
          </w:tcPr>
          <w:p w14:paraId="40FC33BD"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81(4,96)</w:t>
            </w:r>
          </w:p>
        </w:tc>
        <w:tc>
          <w:tcPr>
            <w:tcW w:w="716" w:type="pct"/>
            <w:hideMark/>
          </w:tcPr>
          <w:p w14:paraId="2659C329"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76(4,58)</w:t>
            </w:r>
          </w:p>
        </w:tc>
        <w:tc>
          <w:tcPr>
            <w:tcW w:w="644" w:type="pct"/>
            <w:hideMark/>
          </w:tcPr>
          <w:p w14:paraId="5CA0CC24"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71(4,36)</w:t>
            </w:r>
          </w:p>
        </w:tc>
        <w:tc>
          <w:tcPr>
            <w:tcW w:w="643" w:type="pct"/>
            <w:hideMark/>
          </w:tcPr>
          <w:p w14:paraId="1FC46F86"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106(6,31)</w:t>
            </w:r>
          </w:p>
        </w:tc>
        <w:tc>
          <w:tcPr>
            <w:tcW w:w="640" w:type="pct"/>
            <w:hideMark/>
          </w:tcPr>
          <w:p w14:paraId="4DF7377A"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139(8,33)</w:t>
            </w:r>
          </w:p>
        </w:tc>
      </w:tr>
      <w:tr w:rsidR="007D7D19" w:rsidRPr="007D7D19" w14:paraId="376FE829" w14:textId="77777777" w:rsidTr="001D5388">
        <w:trPr>
          <w:trHeight w:val="70"/>
        </w:trPr>
        <w:tc>
          <w:tcPr>
            <w:tcW w:w="1714" w:type="pct"/>
            <w:hideMark/>
          </w:tcPr>
          <w:p w14:paraId="5AB5C1F3"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Западно-Казахстанская область </w:t>
            </w:r>
          </w:p>
        </w:tc>
        <w:tc>
          <w:tcPr>
            <w:tcW w:w="644" w:type="pct"/>
            <w:hideMark/>
          </w:tcPr>
          <w:p w14:paraId="09DE7008"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67(5,17)</w:t>
            </w:r>
          </w:p>
        </w:tc>
        <w:tc>
          <w:tcPr>
            <w:tcW w:w="716" w:type="pct"/>
            <w:hideMark/>
          </w:tcPr>
          <w:p w14:paraId="357C93D6"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67(5,09)</w:t>
            </w:r>
          </w:p>
        </w:tc>
        <w:tc>
          <w:tcPr>
            <w:tcW w:w="644" w:type="pct"/>
            <w:hideMark/>
          </w:tcPr>
          <w:p w14:paraId="074043AD"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64(4,97)</w:t>
            </w:r>
          </w:p>
        </w:tc>
        <w:tc>
          <w:tcPr>
            <w:tcW w:w="643" w:type="pct"/>
            <w:hideMark/>
          </w:tcPr>
          <w:p w14:paraId="4770E989"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55(4,20)</w:t>
            </w:r>
          </w:p>
        </w:tc>
        <w:tc>
          <w:tcPr>
            <w:tcW w:w="640" w:type="pct"/>
            <w:hideMark/>
          </w:tcPr>
          <w:p w14:paraId="51BC149F"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62(4,73)</w:t>
            </w:r>
          </w:p>
        </w:tc>
      </w:tr>
      <w:tr w:rsidR="007D7D19" w:rsidRPr="007D7D19" w14:paraId="7D8F0921" w14:textId="77777777" w:rsidTr="001D5388">
        <w:trPr>
          <w:trHeight w:val="263"/>
        </w:trPr>
        <w:tc>
          <w:tcPr>
            <w:tcW w:w="1714" w:type="pct"/>
            <w:hideMark/>
          </w:tcPr>
          <w:p w14:paraId="5B2A42E9"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Жамбылская область            </w:t>
            </w:r>
          </w:p>
        </w:tc>
        <w:tc>
          <w:tcPr>
            <w:tcW w:w="644" w:type="pct"/>
            <w:hideMark/>
          </w:tcPr>
          <w:p w14:paraId="7F55D290"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168(6,35)</w:t>
            </w:r>
          </w:p>
        </w:tc>
        <w:tc>
          <w:tcPr>
            <w:tcW w:w="716" w:type="pct"/>
            <w:hideMark/>
          </w:tcPr>
          <w:p w14:paraId="1A7BCA10"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129(4,96)</w:t>
            </w:r>
          </w:p>
        </w:tc>
        <w:tc>
          <w:tcPr>
            <w:tcW w:w="644" w:type="pct"/>
            <w:hideMark/>
          </w:tcPr>
          <w:p w14:paraId="1A038315"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97(3,95)</w:t>
            </w:r>
          </w:p>
        </w:tc>
        <w:tc>
          <w:tcPr>
            <w:tcW w:w="643" w:type="pct"/>
            <w:hideMark/>
          </w:tcPr>
          <w:p w14:paraId="13C88A1C"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81(3,23)</w:t>
            </w:r>
          </w:p>
        </w:tc>
        <w:tc>
          <w:tcPr>
            <w:tcW w:w="640" w:type="pct"/>
            <w:hideMark/>
          </w:tcPr>
          <w:p w14:paraId="0F67009C"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120(4,73)</w:t>
            </w:r>
          </w:p>
        </w:tc>
      </w:tr>
      <w:tr w:rsidR="007D7D19" w:rsidRPr="007D7D19" w14:paraId="4B282B20" w14:textId="77777777" w:rsidTr="001D5388">
        <w:trPr>
          <w:trHeight w:val="70"/>
        </w:trPr>
        <w:tc>
          <w:tcPr>
            <w:tcW w:w="1714" w:type="pct"/>
            <w:hideMark/>
          </w:tcPr>
          <w:p w14:paraId="735E3A7C"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Карагандинская область        </w:t>
            </w:r>
          </w:p>
        </w:tc>
        <w:tc>
          <w:tcPr>
            <w:tcW w:w="644" w:type="pct"/>
            <w:hideMark/>
          </w:tcPr>
          <w:p w14:paraId="00F69EDD"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124(5,07)</w:t>
            </w:r>
          </w:p>
        </w:tc>
        <w:tc>
          <w:tcPr>
            <w:tcW w:w="716" w:type="pct"/>
            <w:hideMark/>
          </w:tcPr>
          <w:p w14:paraId="1039227C"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119(4,99)</w:t>
            </w:r>
          </w:p>
        </w:tc>
        <w:tc>
          <w:tcPr>
            <w:tcW w:w="644" w:type="pct"/>
            <w:hideMark/>
          </w:tcPr>
          <w:p w14:paraId="7AECAA3D"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99(4,36)</w:t>
            </w:r>
          </w:p>
        </w:tc>
        <w:tc>
          <w:tcPr>
            <w:tcW w:w="643" w:type="pct"/>
            <w:hideMark/>
          </w:tcPr>
          <w:p w14:paraId="644BDE88"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109(4,76)</w:t>
            </w:r>
          </w:p>
        </w:tc>
        <w:tc>
          <w:tcPr>
            <w:tcW w:w="640" w:type="pct"/>
            <w:hideMark/>
          </w:tcPr>
          <w:p w14:paraId="4DA4ED15"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125(5,48)</w:t>
            </w:r>
          </w:p>
        </w:tc>
      </w:tr>
      <w:tr w:rsidR="007D7D19" w:rsidRPr="007D7D19" w14:paraId="5A06691A" w14:textId="77777777" w:rsidTr="001D5388">
        <w:trPr>
          <w:trHeight w:val="260"/>
        </w:trPr>
        <w:tc>
          <w:tcPr>
            <w:tcW w:w="1714" w:type="pct"/>
            <w:hideMark/>
          </w:tcPr>
          <w:p w14:paraId="5F0B4510"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Костанайская область          </w:t>
            </w:r>
          </w:p>
        </w:tc>
        <w:tc>
          <w:tcPr>
            <w:tcW w:w="644" w:type="pct"/>
            <w:hideMark/>
          </w:tcPr>
          <w:p w14:paraId="4E6559DE"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88(6,91)</w:t>
            </w:r>
          </w:p>
        </w:tc>
        <w:tc>
          <w:tcPr>
            <w:tcW w:w="716" w:type="pct"/>
            <w:hideMark/>
          </w:tcPr>
          <w:p w14:paraId="2135786F"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65(5,32)</w:t>
            </w:r>
          </w:p>
        </w:tc>
        <w:tc>
          <w:tcPr>
            <w:tcW w:w="644" w:type="pct"/>
            <w:hideMark/>
          </w:tcPr>
          <w:p w14:paraId="1B5A0B8D"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84(7,17)</w:t>
            </w:r>
          </w:p>
        </w:tc>
        <w:tc>
          <w:tcPr>
            <w:tcW w:w="643" w:type="pct"/>
            <w:hideMark/>
          </w:tcPr>
          <w:p w14:paraId="6879CFCD"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74(6,42)</w:t>
            </w:r>
          </w:p>
        </w:tc>
        <w:tc>
          <w:tcPr>
            <w:tcW w:w="640" w:type="pct"/>
            <w:hideMark/>
          </w:tcPr>
          <w:p w14:paraId="2425D26D"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72(6,34)</w:t>
            </w:r>
          </w:p>
        </w:tc>
      </w:tr>
      <w:tr w:rsidR="007D7D19" w:rsidRPr="007D7D19" w14:paraId="7898725B" w14:textId="77777777" w:rsidTr="001D5388">
        <w:trPr>
          <w:trHeight w:val="70"/>
        </w:trPr>
        <w:tc>
          <w:tcPr>
            <w:tcW w:w="1714" w:type="pct"/>
            <w:hideMark/>
          </w:tcPr>
          <w:p w14:paraId="42FAEB8D"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Кызылординская область        </w:t>
            </w:r>
          </w:p>
        </w:tc>
        <w:tc>
          <w:tcPr>
            <w:tcW w:w="644" w:type="pct"/>
            <w:hideMark/>
          </w:tcPr>
          <w:p w14:paraId="2F2B69A6"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116(6,03)</w:t>
            </w:r>
          </w:p>
        </w:tc>
        <w:tc>
          <w:tcPr>
            <w:tcW w:w="716" w:type="pct"/>
            <w:hideMark/>
          </w:tcPr>
          <w:p w14:paraId="2F80CE96"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119(6,35)</w:t>
            </w:r>
          </w:p>
        </w:tc>
        <w:tc>
          <w:tcPr>
            <w:tcW w:w="644" w:type="pct"/>
            <w:hideMark/>
          </w:tcPr>
          <w:p w14:paraId="7B821CB1"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68(3,66)</w:t>
            </w:r>
          </w:p>
        </w:tc>
        <w:tc>
          <w:tcPr>
            <w:tcW w:w="643" w:type="pct"/>
            <w:hideMark/>
          </w:tcPr>
          <w:p w14:paraId="4993A816"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92(4,92)</w:t>
            </w:r>
          </w:p>
        </w:tc>
        <w:tc>
          <w:tcPr>
            <w:tcW w:w="640" w:type="pct"/>
            <w:hideMark/>
          </w:tcPr>
          <w:p w14:paraId="40A44283"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94(5,02)</w:t>
            </w:r>
          </w:p>
        </w:tc>
      </w:tr>
      <w:tr w:rsidR="007D7D19" w:rsidRPr="007D7D19" w14:paraId="6298123A" w14:textId="77777777" w:rsidTr="001D5388">
        <w:trPr>
          <w:trHeight w:val="270"/>
        </w:trPr>
        <w:tc>
          <w:tcPr>
            <w:tcW w:w="1714" w:type="pct"/>
            <w:hideMark/>
          </w:tcPr>
          <w:p w14:paraId="0B67F3F0"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Мангистауская область         </w:t>
            </w:r>
          </w:p>
        </w:tc>
        <w:tc>
          <w:tcPr>
            <w:tcW w:w="644" w:type="pct"/>
            <w:hideMark/>
          </w:tcPr>
          <w:p w14:paraId="2E0600CD"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107(5,60)</w:t>
            </w:r>
          </w:p>
        </w:tc>
        <w:tc>
          <w:tcPr>
            <w:tcW w:w="716" w:type="pct"/>
            <w:hideMark/>
          </w:tcPr>
          <w:p w14:paraId="37597E4F"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126(6,37)</w:t>
            </w:r>
          </w:p>
        </w:tc>
        <w:tc>
          <w:tcPr>
            <w:tcW w:w="644" w:type="pct"/>
            <w:hideMark/>
          </w:tcPr>
          <w:p w14:paraId="7F4F5B43"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100(5,15)</w:t>
            </w:r>
          </w:p>
        </w:tc>
        <w:tc>
          <w:tcPr>
            <w:tcW w:w="643" w:type="pct"/>
            <w:hideMark/>
          </w:tcPr>
          <w:p w14:paraId="226D0CE2"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114(5,71)</w:t>
            </w:r>
          </w:p>
        </w:tc>
        <w:tc>
          <w:tcPr>
            <w:tcW w:w="640" w:type="pct"/>
            <w:hideMark/>
          </w:tcPr>
          <w:p w14:paraId="4C93F12C"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124(6,08)</w:t>
            </w:r>
          </w:p>
        </w:tc>
      </w:tr>
      <w:tr w:rsidR="007D7D19" w:rsidRPr="007D7D19" w14:paraId="7D6724CB" w14:textId="77777777" w:rsidTr="001D5388">
        <w:trPr>
          <w:trHeight w:val="259"/>
        </w:trPr>
        <w:tc>
          <w:tcPr>
            <w:tcW w:w="1714" w:type="pct"/>
            <w:hideMark/>
          </w:tcPr>
          <w:p w14:paraId="7F0034D3"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Южно-Казахстанская область    </w:t>
            </w:r>
          </w:p>
        </w:tc>
        <w:tc>
          <w:tcPr>
            <w:tcW w:w="644" w:type="pct"/>
            <w:hideMark/>
          </w:tcPr>
          <w:p w14:paraId="45F78939"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514(6,50)</w:t>
            </w:r>
          </w:p>
        </w:tc>
        <w:tc>
          <w:tcPr>
            <w:tcW w:w="716" w:type="pct"/>
            <w:hideMark/>
          </w:tcPr>
          <w:p w14:paraId="4458323D"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465(5,87)</w:t>
            </w:r>
          </w:p>
        </w:tc>
        <w:tc>
          <w:tcPr>
            <w:tcW w:w="644" w:type="pct"/>
            <w:hideMark/>
          </w:tcPr>
          <w:p w14:paraId="068C2289" w14:textId="77777777" w:rsidR="0079586D" w:rsidRPr="007D7D19" w:rsidRDefault="0079586D" w:rsidP="00810EE1">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391(5,12)</w:t>
            </w:r>
          </w:p>
        </w:tc>
        <w:tc>
          <w:tcPr>
            <w:tcW w:w="643" w:type="pct"/>
            <w:hideMark/>
          </w:tcPr>
          <w:p w14:paraId="4915831D" w14:textId="77777777" w:rsidR="0079586D" w:rsidRPr="007D7D19" w:rsidRDefault="0079586D" w:rsidP="00810EE1">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332(4,22)</w:t>
            </w:r>
          </w:p>
        </w:tc>
        <w:tc>
          <w:tcPr>
            <w:tcW w:w="640" w:type="pct"/>
            <w:hideMark/>
          </w:tcPr>
          <w:p w14:paraId="5953C2DB" w14:textId="77777777" w:rsidR="0079586D" w:rsidRPr="007D7D19" w:rsidRDefault="0079586D" w:rsidP="00810EE1">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353(4,32)</w:t>
            </w:r>
          </w:p>
        </w:tc>
      </w:tr>
      <w:tr w:rsidR="007D7D19" w:rsidRPr="007D7D19" w14:paraId="3FE0AE92" w14:textId="77777777" w:rsidTr="001D5388">
        <w:trPr>
          <w:trHeight w:val="264"/>
        </w:trPr>
        <w:tc>
          <w:tcPr>
            <w:tcW w:w="1714" w:type="pct"/>
            <w:hideMark/>
          </w:tcPr>
          <w:p w14:paraId="78FB8CC2"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Павлодарская область          </w:t>
            </w:r>
          </w:p>
        </w:tc>
        <w:tc>
          <w:tcPr>
            <w:tcW w:w="644" w:type="pct"/>
            <w:hideMark/>
          </w:tcPr>
          <w:p w14:paraId="6553E8FB"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55(4,30)</w:t>
            </w:r>
          </w:p>
        </w:tc>
        <w:tc>
          <w:tcPr>
            <w:tcW w:w="716" w:type="pct"/>
            <w:hideMark/>
          </w:tcPr>
          <w:p w14:paraId="5F1DE4C9"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59(4,72)</w:t>
            </w:r>
          </w:p>
        </w:tc>
        <w:tc>
          <w:tcPr>
            <w:tcW w:w="644" w:type="pct"/>
            <w:hideMark/>
          </w:tcPr>
          <w:p w14:paraId="18DED9AD" w14:textId="77777777" w:rsidR="0079586D" w:rsidRPr="007D7D19" w:rsidRDefault="0079586D" w:rsidP="001D5388">
            <w:pPr>
              <w:tabs>
                <w:tab w:val="left" w:pos="9781"/>
              </w:tabs>
              <w:spacing w:after="0" w:line="240" w:lineRule="auto"/>
              <w:ind w:left="-109"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59(4,96)</w:t>
            </w:r>
          </w:p>
        </w:tc>
        <w:tc>
          <w:tcPr>
            <w:tcW w:w="643" w:type="pct"/>
            <w:hideMark/>
          </w:tcPr>
          <w:p w14:paraId="38516F7B" w14:textId="77777777" w:rsidR="0079586D" w:rsidRPr="007D7D19" w:rsidRDefault="0079586D" w:rsidP="001D5388">
            <w:pPr>
              <w:tabs>
                <w:tab w:val="left" w:pos="9781"/>
              </w:tabs>
              <w:spacing w:after="0" w:line="240" w:lineRule="auto"/>
              <w:ind w:left="-111"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43(3,66)</w:t>
            </w:r>
          </w:p>
        </w:tc>
        <w:tc>
          <w:tcPr>
            <w:tcW w:w="640" w:type="pct"/>
            <w:hideMark/>
          </w:tcPr>
          <w:p w14:paraId="272E8CEA" w14:textId="77777777" w:rsidR="0079586D" w:rsidRPr="007D7D19" w:rsidRDefault="0079586D" w:rsidP="001D5388">
            <w:pPr>
              <w:tabs>
                <w:tab w:val="left" w:pos="9781"/>
              </w:tabs>
              <w:spacing w:after="0" w:line="240" w:lineRule="auto"/>
              <w:ind w:left="-113"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46(4,06)</w:t>
            </w:r>
          </w:p>
        </w:tc>
      </w:tr>
      <w:tr w:rsidR="007D7D19" w:rsidRPr="007D7D19" w14:paraId="226C58DD" w14:textId="77777777" w:rsidTr="001D5388">
        <w:trPr>
          <w:trHeight w:val="267"/>
        </w:trPr>
        <w:tc>
          <w:tcPr>
            <w:tcW w:w="1714" w:type="pct"/>
            <w:hideMark/>
          </w:tcPr>
          <w:p w14:paraId="2995EE68"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Северо-Казахстанская область  </w:t>
            </w:r>
          </w:p>
        </w:tc>
        <w:tc>
          <w:tcPr>
            <w:tcW w:w="644" w:type="pct"/>
            <w:hideMark/>
          </w:tcPr>
          <w:p w14:paraId="77E7DDAD"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29(3,79)</w:t>
            </w:r>
          </w:p>
        </w:tc>
        <w:tc>
          <w:tcPr>
            <w:tcW w:w="716" w:type="pct"/>
            <w:hideMark/>
          </w:tcPr>
          <w:p w14:paraId="15302425"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37(5,13)</w:t>
            </w:r>
          </w:p>
        </w:tc>
        <w:tc>
          <w:tcPr>
            <w:tcW w:w="644" w:type="pct"/>
            <w:hideMark/>
          </w:tcPr>
          <w:p w14:paraId="72E7614D" w14:textId="77777777" w:rsidR="0079586D" w:rsidRPr="007D7D19" w:rsidRDefault="0079586D" w:rsidP="001D5388">
            <w:pPr>
              <w:tabs>
                <w:tab w:val="left" w:pos="9781"/>
              </w:tabs>
              <w:spacing w:after="0" w:line="240" w:lineRule="auto"/>
              <w:ind w:left="-109"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39(5,56)</w:t>
            </w:r>
          </w:p>
        </w:tc>
        <w:tc>
          <w:tcPr>
            <w:tcW w:w="643" w:type="pct"/>
            <w:hideMark/>
          </w:tcPr>
          <w:p w14:paraId="318CBA37" w14:textId="77777777" w:rsidR="0079586D" w:rsidRPr="007D7D19" w:rsidRDefault="0079586D" w:rsidP="001D5388">
            <w:pPr>
              <w:tabs>
                <w:tab w:val="left" w:pos="9781"/>
              </w:tabs>
              <w:spacing w:after="0" w:line="240" w:lineRule="auto"/>
              <w:ind w:left="-111"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38(5,63)</w:t>
            </w:r>
          </w:p>
        </w:tc>
        <w:tc>
          <w:tcPr>
            <w:tcW w:w="640" w:type="pct"/>
            <w:hideMark/>
          </w:tcPr>
          <w:p w14:paraId="7ED0918A" w14:textId="77777777" w:rsidR="0079586D" w:rsidRPr="007D7D19" w:rsidRDefault="0079586D" w:rsidP="001D5388">
            <w:pPr>
              <w:tabs>
                <w:tab w:val="left" w:pos="9781"/>
              </w:tabs>
              <w:spacing w:after="0" w:line="240" w:lineRule="auto"/>
              <w:ind w:left="-113"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37(5,75)</w:t>
            </w:r>
          </w:p>
        </w:tc>
      </w:tr>
      <w:tr w:rsidR="007D7D19" w:rsidRPr="007D7D19" w14:paraId="5A73BB95" w14:textId="77777777" w:rsidTr="001D5388">
        <w:trPr>
          <w:trHeight w:val="258"/>
        </w:trPr>
        <w:tc>
          <w:tcPr>
            <w:tcW w:w="1714" w:type="pct"/>
            <w:tcBorders>
              <w:bottom w:val="single" w:sz="4" w:space="0" w:color="auto"/>
            </w:tcBorders>
            <w:hideMark/>
          </w:tcPr>
          <w:p w14:paraId="3199E855"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Восточно-Казахстанская область</w:t>
            </w:r>
          </w:p>
        </w:tc>
        <w:tc>
          <w:tcPr>
            <w:tcW w:w="644" w:type="pct"/>
            <w:tcBorders>
              <w:bottom w:val="single" w:sz="4" w:space="0" w:color="auto"/>
            </w:tcBorders>
            <w:hideMark/>
          </w:tcPr>
          <w:p w14:paraId="7872DABE"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137(6,10)</w:t>
            </w:r>
          </w:p>
        </w:tc>
        <w:tc>
          <w:tcPr>
            <w:tcW w:w="716" w:type="pct"/>
            <w:tcBorders>
              <w:bottom w:val="single" w:sz="4" w:space="0" w:color="auto"/>
            </w:tcBorders>
            <w:hideMark/>
          </w:tcPr>
          <w:p w14:paraId="693EB15E"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127(5,64)</w:t>
            </w:r>
          </w:p>
        </w:tc>
        <w:tc>
          <w:tcPr>
            <w:tcW w:w="644" w:type="pct"/>
            <w:tcBorders>
              <w:bottom w:val="single" w:sz="4" w:space="0" w:color="auto"/>
            </w:tcBorders>
            <w:hideMark/>
          </w:tcPr>
          <w:p w14:paraId="25275737" w14:textId="77777777" w:rsidR="0079586D" w:rsidRPr="007D7D19" w:rsidRDefault="0079586D" w:rsidP="001D5388">
            <w:pPr>
              <w:tabs>
                <w:tab w:val="left" w:pos="9781"/>
              </w:tabs>
              <w:spacing w:after="0" w:line="240" w:lineRule="auto"/>
              <w:ind w:left="-109"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100(4,59)</w:t>
            </w:r>
          </w:p>
        </w:tc>
        <w:tc>
          <w:tcPr>
            <w:tcW w:w="643" w:type="pct"/>
            <w:tcBorders>
              <w:bottom w:val="single" w:sz="4" w:space="0" w:color="auto"/>
            </w:tcBorders>
            <w:hideMark/>
          </w:tcPr>
          <w:p w14:paraId="71499A51" w14:textId="77777777" w:rsidR="0079586D" w:rsidRPr="007D7D19" w:rsidRDefault="0079586D" w:rsidP="001D5388">
            <w:pPr>
              <w:tabs>
                <w:tab w:val="left" w:pos="9781"/>
              </w:tabs>
              <w:spacing w:after="0" w:line="240" w:lineRule="auto"/>
              <w:ind w:left="-111"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107(4,98)</w:t>
            </w:r>
          </w:p>
        </w:tc>
        <w:tc>
          <w:tcPr>
            <w:tcW w:w="640" w:type="pct"/>
            <w:tcBorders>
              <w:bottom w:val="single" w:sz="4" w:space="0" w:color="auto"/>
            </w:tcBorders>
            <w:hideMark/>
          </w:tcPr>
          <w:p w14:paraId="2FB1FE40" w14:textId="77777777" w:rsidR="0079586D" w:rsidRPr="007D7D19" w:rsidRDefault="0079586D" w:rsidP="001D5388">
            <w:pPr>
              <w:tabs>
                <w:tab w:val="left" w:pos="9781"/>
              </w:tabs>
              <w:spacing w:after="0" w:line="240" w:lineRule="auto"/>
              <w:ind w:left="-113"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110(5,14)</w:t>
            </w:r>
          </w:p>
        </w:tc>
      </w:tr>
      <w:tr w:rsidR="007D7D19" w:rsidRPr="007D7D19" w14:paraId="4D1AD2AE" w14:textId="77777777" w:rsidTr="001D5388">
        <w:trPr>
          <w:trHeight w:val="275"/>
        </w:trPr>
        <w:tc>
          <w:tcPr>
            <w:tcW w:w="1714" w:type="pct"/>
            <w:tcBorders>
              <w:top w:val="single" w:sz="4" w:space="0" w:color="auto"/>
              <w:left w:val="single" w:sz="4" w:space="0" w:color="auto"/>
              <w:bottom w:val="nil"/>
              <w:right w:val="single" w:sz="4" w:space="0" w:color="auto"/>
            </w:tcBorders>
            <w:hideMark/>
          </w:tcPr>
          <w:p w14:paraId="24F03745" w14:textId="77777777" w:rsidR="0079586D" w:rsidRPr="007D7D19" w:rsidRDefault="0079586D" w:rsidP="00810EE1">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г.Астана                      </w:t>
            </w:r>
          </w:p>
        </w:tc>
        <w:tc>
          <w:tcPr>
            <w:tcW w:w="644" w:type="pct"/>
            <w:tcBorders>
              <w:top w:val="single" w:sz="4" w:space="0" w:color="auto"/>
              <w:left w:val="single" w:sz="4" w:space="0" w:color="auto"/>
              <w:bottom w:val="nil"/>
              <w:right w:val="single" w:sz="4" w:space="0" w:color="auto"/>
            </w:tcBorders>
            <w:hideMark/>
          </w:tcPr>
          <w:p w14:paraId="2E851A60" w14:textId="77777777" w:rsidR="0079586D" w:rsidRPr="007D7D19" w:rsidRDefault="0079586D" w:rsidP="00810EE1">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111(4,25)</w:t>
            </w:r>
          </w:p>
        </w:tc>
        <w:tc>
          <w:tcPr>
            <w:tcW w:w="716" w:type="pct"/>
            <w:tcBorders>
              <w:top w:val="single" w:sz="4" w:space="0" w:color="auto"/>
              <w:left w:val="single" w:sz="4" w:space="0" w:color="auto"/>
              <w:bottom w:val="nil"/>
              <w:right w:val="single" w:sz="4" w:space="0" w:color="auto"/>
            </w:tcBorders>
            <w:hideMark/>
          </w:tcPr>
          <w:p w14:paraId="43519337" w14:textId="77777777" w:rsidR="0079586D" w:rsidRPr="007D7D19" w:rsidRDefault="0079586D" w:rsidP="00810EE1">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97(3,56)</w:t>
            </w:r>
          </w:p>
        </w:tc>
        <w:tc>
          <w:tcPr>
            <w:tcW w:w="644" w:type="pct"/>
            <w:tcBorders>
              <w:top w:val="single" w:sz="4" w:space="0" w:color="auto"/>
              <w:left w:val="single" w:sz="4" w:space="0" w:color="auto"/>
              <w:bottom w:val="nil"/>
              <w:right w:val="single" w:sz="4" w:space="0" w:color="auto"/>
            </w:tcBorders>
            <w:hideMark/>
          </w:tcPr>
          <w:p w14:paraId="2B89839E" w14:textId="77777777" w:rsidR="0079586D" w:rsidRPr="007D7D19" w:rsidRDefault="0079586D" w:rsidP="001D5388">
            <w:pPr>
              <w:tabs>
                <w:tab w:val="left" w:pos="9781"/>
              </w:tabs>
              <w:spacing w:after="0" w:line="240" w:lineRule="auto"/>
              <w:ind w:left="-109"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89(3,23)</w:t>
            </w:r>
          </w:p>
        </w:tc>
        <w:tc>
          <w:tcPr>
            <w:tcW w:w="643" w:type="pct"/>
            <w:tcBorders>
              <w:top w:val="single" w:sz="4" w:space="0" w:color="auto"/>
              <w:left w:val="single" w:sz="4" w:space="0" w:color="auto"/>
              <w:bottom w:val="nil"/>
              <w:right w:val="single" w:sz="4" w:space="0" w:color="auto"/>
            </w:tcBorders>
            <w:hideMark/>
          </w:tcPr>
          <w:p w14:paraId="558B07AF" w14:textId="77777777" w:rsidR="0079586D" w:rsidRPr="007D7D19" w:rsidRDefault="0079586D" w:rsidP="001D5388">
            <w:pPr>
              <w:tabs>
                <w:tab w:val="left" w:pos="9781"/>
              </w:tabs>
              <w:spacing w:after="0" w:line="240" w:lineRule="auto"/>
              <w:ind w:left="-111"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88(3,18)</w:t>
            </w:r>
          </w:p>
        </w:tc>
        <w:tc>
          <w:tcPr>
            <w:tcW w:w="640" w:type="pct"/>
            <w:tcBorders>
              <w:top w:val="single" w:sz="4" w:space="0" w:color="auto"/>
              <w:left w:val="single" w:sz="4" w:space="0" w:color="auto"/>
              <w:bottom w:val="nil"/>
              <w:right w:val="single" w:sz="4" w:space="0" w:color="auto"/>
            </w:tcBorders>
            <w:hideMark/>
          </w:tcPr>
          <w:p w14:paraId="51B2A2C2" w14:textId="77777777" w:rsidR="0079586D" w:rsidRPr="007D7D19" w:rsidRDefault="0079586D" w:rsidP="001D5388">
            <w:pPr>
              <w:tabs>
                <w:tab w:val="left" w:pos="9781"/>
              </w:tabs>
              <w:spacing w:after="0" w:line="240" w:lineRule="auto"/>
              <w:ind w:left="-113"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81(2,97)</w:t>
            </w:r>
          </w:p>
        </w:tc>
      </w:tr>
    </w:tbl>
    <w:p w14:paraId="68E84838" w14:textId="53C1B688" w:rsidR="001D5388" w:rsidRPr="007D7D19" w:rsidRDefault="001D5388" w:rsidP="001D5388">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10</w:t>
      </w:r>
    </w:p>
    <w:p w14:paraId="11BD119D" w14:textId="77777777" w:rsidR="001D5388" w:rsidRPr="007D7D19" w:rsidRDefault="001D5388" w:rsidP="001D5388">
      <w:pPr>
        <w:spacing w:after="0" w:afterAutospacing="0" w:line="240" w:lineRule="auto"/>
        <w:ind w:left="0"/>
        <w:rPr>
          <w:rFonts w:ascii="Times New Roman" w:hAnsi="Times New Roman" w:cs="Times New Roman"/>
          <w:sz w:val="28"/>
          <w:szCs w:val="28"/>
        </w:rPr>
      </w:pPr>
    </w:p>
    <w:tbl>
      <w:tblPr>
        <w:tblStyle w:val="a5"/>
        <w:tblW w:w="4978" w:type="pct"/>
        <w:tblLayout w:type="fixed"/>
        <w:tblLook w:val="04A0" w:firstRow="1" w:lastRow="0" w:firstColumn="1" w:lastColumn="0" w:noHBand="0" w:noVBand="1"/>
      </w:tblPr>
      <w:tblGrid>
        <w:gridCol w:w="3403"/>
        <w:gridCol w:w="1277"/>
        <w:gridCol w:w="1420"/>
        <w:gridCol w:w="1277"/>
        <w:gridCol w:w="1275"/>
        <w:gridCol w:w="1266"/>
      </w:tblGrid>
      <w:tr w:rsidR="007D7D19" w:rsidRPr="007D7D19" w14:paraId="11959024" w14:textId="77777777" w:rsidTr="001D5388">
        <w:trPr>
          <w:trHeight w:val="252"/>
        </w:trPr>
        <w:tc>
          <w:tcPr>
            <w:tcW w:w="1715" w:type="pct"/>
          </w:tcPr>
          <w:p w14:paraId="05D9F826" w14:textId="3031DC96" w:rsidR="001D5388" w:rsidRPr="007D7D19" w:rsidRDefault="001D5388" w:rsidP="001D5388">
            <w:pPr>
              <w:tabs>
                <w:tab w:val="left" w:pos="9781"/>
              </w:tabs>
              <w:spacing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w:t>
            </w:r>
          </w:p>
        </w:tc>
        <w:tc>
          <w:tcPr>
            <w:tcW w:w="644" w:type="pct"/>
          </w:tcPr>
          <w:p w14:paraId="16118C1E" w14:textId="03E82BA8" w:rsidR="001D5388" w:rsidRPr="007D7D19" w:rsidRDefault="001D5388" w:rsidP="001D5388">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w:t>
            </w:r>
          </w:p>
        </w:tc>
        <w:tc>
          <w:tcPr>
            <w:tcW w:w="716" w:type="pct"/>
          </w:tcPr>
          <w:p w14:paraId="3A392B39" w14:textId="7CDF723E" w:rsidR="001D5388" w:rsidRPr="007D7D19" w:rsidRDefault="001D5388" w:rsidP="001D5388">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3</w:t>
            </w:r>
          </w:p>
        </w:tc>
        <w:tc>
          <w:tcPr>
            <w:tcW w:w="644" w:type="pct"/>
          </w:tcPr>
          <w:p w14:paraId="3E3BF8C2" w14:textId="232EA6CB" w:rsidR="001D5388" w:rsidRPr="007D7D19" w:rsidRDefault="001D5388" w:rsidP="001D5388">
            <w:pPr>
              <w:tabs>
                <w:tab w:val="left" w:pos="9781"/>
              </w:tabs>
              <w:spacing w:after="0" w:line="240" w:lineRule="auto"/>
              <w:ind w:left="-109"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4</w:t>
            </w:r>
          </w:p>
        </w:tc>
        <w:tc>
          <w:tcPr>
            <w:tcW w:w="643" w:type="pct"/>
          </w:tcPr>
          <w:p w14:paraId="1DC2F628" w14:textId="4FC16D5F" w:rsidR="001D5388" w:rsidRPr="007D7D19" w:rsidRDefault="001D5388" w:rsidP="001D5388">
            <w:pPr>
              <w:tabs>
                <w:tab w:val="left" w:pos="9781"/>
              </w:tabs>
              <w:spacing w:after="0" w:line="240" w:lineRule="auto"/>
              <w:ind w:left="-111"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5</w:t>
            </w:r>
          </w:p>
        </w:tc>
        <w:tc>
          <w:tcPr>
            <w:tcW w:w="639" w:type="pct"/>
          </w:tcPr>
          <w:p w14:paraId="5B6A218A" w14:textId="4A8DB51F" w:rsidR="001D5388" w:rsidRPr="007D7D19" w:rsidRDefault="001D5388" w:rsidP="001D5388">
            <w:pPr>
              <w:tabs>
                <w:tab w:val="left" w:pos="9781"/>
              </w:tabs>
              <w:spacing w:after="0" w:line="240" w:lineRule="auto"/>
              <w:ind w:left="-113"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w:t>
            </w:r>
          </w:p>
        </w:tc>
      </w:tr>
      <w:tr w:rsidR="007D7D19" w:rsidRPr="007D7D19" w14:paraId="72EFE582" w14:textId="77777777" w:rsidTr="001D5388">
        <w:trPr>
          <w:trHeight w:val="252"/>
        </w:trPr>
        <w:tc>
          <w:tcPr>
            <w:tcW w:w="1715" w:type="pct"/>
            <w:hideMark/>
          </w:tcPr>
          <w:p w14:paraId="19112DC3" w14:textId="16B99726" w:rsidR="001D5388" w:rsidRPr="007D7D19" w:rsidRDefault="001D5388" w:rsidP="001D5388">
            <w:pPr>
              <w:tabs>
                <w:tab w:val="left" w:pos="9781"/>
              </w:tabs>
              <w:spacing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г.Алматы                      </w:t>
            </w:r>
          </w:p>
        </w:tc>
        <w:tc>
          <w:tcPr>
            <w:tcW w:w="644" w:type="pct"/>
            <w:hideMark/>
          </w:tcPr>
          <w:p w14:paraId="43154F6E" w14:textId="77777777" w:rsidR="001D5388" w:rsidRPr="007D7D19" w:rsidRDefault="001D5388" w:rsidP="001D5388">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226(5,37)</w:t>
            </w:r>
          </w:p>
        </w:tc>
        <w:tc>
          <w:tcPr>
            <w:tcW w:w="716" w:type="pct"/>
            <w:hideMark/>
          </w:tcPr>
          <w:p w14:paraId="239514A4" w14:textId="77777777" w:rsidR="001D5388" w:rsidRPr="007D7D19" w:rsidRDefault="001D5388" w:rsidP="001D5388">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192(4,36)</w:t>
            </w:r>
          </w:p>
        </w:tc>
        <w:tc>
          <w:tcPr>
            <w:tcW w:w="644" w:type="pct"/>
            <w:hideMark/>
          </w:tcPr>
          <w:p w14:paraId="29459DB6" w14:textId="77777777" w:rsidR="001D5388" w:rsidRPr="007D7D19" w:rsidRDefault="001D5388" w:rsidP="001D5388">
            <w:pPr>
              <w:tabs>
                <w:tab w:val="left" w:pos="9781"/>
              </w:tabs>
              <w:spacing w:after="0" w:line="240" w:lineRule="auto"/>
              <w:ind w:left="-109"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189(4,28)</w:t>
            </w:r>
          </w:p>
        </w:tc>
        <w:tc>
          <w:tcPr>
            <w:tcW w:w="643" w:type="pct"/>
            <w:hideMark/>
          </w:tcPr>
          <w:p w14:paraId="6EC0298E" w14:textId="77777777" w:rsidR="001D5388" w:rsidRPr="007D7D19" w:rsidRDefault="001D5388" w:rsidP="001D5388">
            <w:pPr>
              <w:tabs>
                <w:tab w:val="left" w:pos="9781"/>
              </w:tabs>
              <w:spacing w:after="0" w:line="240" w:lineRule="auto"/>
              <w:ind w:left="-111"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199(4,42)</w:t>
            </w:r>
          </w:p>
        </w:tc>
        <w:tc>
          <w:tcPr>
            <w:tcW w:w="639" w:type="pct"/>
            <w:hideMark/>
          </w:tcPr>
          <w:p w14:paraId="5D070FA4" w14:textId="77777777" w:rsidR="001D5388" w:rsidRPr="007D7D19" w:rsidRDefault="001D5388" w:rsidP="001D5388">
            <w:pPr>
              <w:tabs>
                <w:tab w:val="left" w:pos="9781"/>
              </w:tabs>
              <w:spacing w:after="0" w:line="240" w:lineRule="auto"/>
              <w:ind w:left="-113"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176(3,89)</w:t>
            </w:r>
          </w:p>
        </w:tc>
      </w:tr>
      <w:tr w:rsidR="007D7D19" w:rsidRPr="007D7D19" w14:paraId="31423757" w14:textId="77777777" w:rsidTr="001D5388">
        <w:trPr>
          <w:trHeight w:val="255"/>
        </w:trPr>
        <w:tc>
          <w:tcPr>
            <w:tcW w:w="1715" w:type="pct"/>
            <w:hideMark/>
          </w:tcPr>
          <w:p w14:paraId="7844B1BF" w14:textId="77777777" w:rsidR="001D5388" w:rsidRPr="007D7D19" w:rsidRDefault="001D5388" w:rsidP="001D5388">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 xml:space="preserve">Республиканские организации   </w:t>
            </w:r>
          </w:p>
        </w:tc>
        <w:tc>
          <w:tcPr>
            <w:tcW w:w="644" w:type="pct"/>
            <w:hideMark/>
          </w:tcPr>
          <w:p w14:paraId="7E63E099" w14:textId="77777777" w:rsidR="001D5388" w:rsidRPr="007D7D19" w:rsidRDefault="001D5388" w:rsidP="001D5388">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98(16,86)</w:t>
            </w:r>
          </w:p>
        </w:tc>
        <w:tc>
          <w:tcPr>
            <w:tcW w:w="716" w:type="pct"/>
            <w:hideMark/>
          </w:tcPr>
          <w:p w14:paraId="58AC434B" w14:textId="77777777" w:rsidR="001D5388" w:rsidRPr="007D7D19" w:rsidRDefault="001D5388" w:rsidP="001D5388">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87(13,64)</w:t>
            </w:r>
          </w:p>
        </w:tc>
        <w:tc>
          <w:tcPr>
            <w:tcW w:w="644" w:type="pct"/>
            <w:hideMark/>
          </w:tcPr>
          <w:p w14:paraId="639E7BDF" w14:textId="77777777" w:rsidR="001D5388" w:rsidRPr="007D7D19" w:rsidRDefault="001D5388" w:rsidP="001D5388">
            <w:pPr>
              <w:tabs>
                <w:tab w:val="left" w:pos="9781"/>
              </w:tabs>
              <w:spacing w:after="0" w:line="240" w:lineRule="auto"/>
              <w:ind w:left="-109"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85(12,89)</w:t>
            </w:r>
          </w:p>
        </w:tc>
        <w:tc>
          <w:tcPr>
            <w:tcW w:w="643" w:type="pct"/>
            <w:hideMark/>
          </w:tcPr>
          <w:p w14:paraId="5202FBDE" w14:textId="77777777" w:rsidR="001D5388" w:rsidRPr="007D7D19" w:rsidRDefault="001D5388" w:rsidP="001D5388">
            <w:pPr>
              <w:tabs>
                <w:tab w:val="left" w:pos="9781"/>
              </w:tabs>
              <w:spacing w:after="0" w:line="240" w:lineRule="auto"/>
              <w:ind w:left="-111"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70(8,81)</w:t>
            </w:r>
          </w:p>
        </w:tc>
        <w:tc>
          <w:tcPr>
            <w:tcW w:w="639" w:type="pct"/>
            <w:hideMark/>
          </w:tcPr>
          <w:p w14:paraId="57855607" w14:textId="77777777" w:rsidR="001D5388" w:rsidRPr="007D7D19" w:rsidRDefault="001D5388" w:rsidP="001D5388">
            <w:pPr>
              <w:tabs>
                <w:tab w:val="left" w:pos="9781"/>
              </w:tabs>
              <w:spacing w:after="0" w:line="240" w:lineRule="auto"/>
              <w:ind w:left="-113"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69(9,32)</w:t>
            </w:r>
          </w:p>
        </w:tc>
      </w:tr>
      <w:tr w:rsidR="007D7D19" w:rsidRPr="007D7D19" w14:paraId="5F182CDC" w14:textId="77777777" w:rsidTr="001D5388">
        <w:trPr>
          <w:trHeight w:val="70"/>
        </w:trPr>
        <w:tc>
          <w:tcPr>
            <w:tcW w:w="1715" w:type="pct"/>
            <w:hideMark/>
          </w:tcPr>
          <w:p w14:paraId="5451D48E" w14:textId="77777777" w:rsidR="001D5388" w:rsidRPr="007D7D19" w:rsidRDefault="001D5388" w:rsidP="001D5388">
            <w:pPr>
              <w:tabs>
                <w:tab w:val="left" w:pos="9781"/>
              </w:tabs>
              <w:spacing w:after="0" w:line="240" w:lineRule="auto"/>
              <w:ind w:left="0" w:right="49"/>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Республика Казахстан</w:t>
            </w:r>
          </w:p>
        </w:tc>
        <w:tc>
          <w:tcPr>
            <w:tcW w:w="644" w:type="pct"/>
            <w:hideMark/>
          </w:tcPr>
          <w:p w14:paraId="62541E28" w14:textId="77777777" w:rsidR="001D5388" w:rsidRPr="007D7D19" w:rsidRDefault="001D5388" w:rsidP="001D5388">
            <w:pPr>
              <w:tabs>
                <w:tab w:val="left" w:pos="9781"/>
              </w:tabs>
              <w:spacing w:after="0" w:line="240" w:lineRule="auto"/>
              <w:ind w:left="-116"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2354(5,89)</w:t>
            </w:r>
          </w:p>
        </w:tc>
        <w:tc>
          <w:tcPr>
            <w:tcW w:w="716" w:type="pct"/>
            <w:hideMark/>
          </w:tcPr>
          <w:p w14:paraId="5015C4D0" w14:textId="77777777" w:rsidR="001D5388" w:rsidRPr="007D7D19" w:rsidRDefault="001D5388" w:rsidP="001D5388">
            <w:pPr>
              <w:tabs>
                <w:tab w:val="left" w:pos="9781"/>
              </w:tabs>
              <w:spacing w:after="0" w:line="240" w:lineRule="auto"/>
              <w:ind w:left="0" w:right="49"/>
              <w:jc w:val="center"/>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2157(5,36)</w:t>
            </w:r>
          </w:p>
        </w:tc>
        <w:tc>
          <w:tcPr>
            <w:tcW w:w="644" w:type="pct"/>
            <w:hideMark/>
          </w:tcPr>
          <w:p w14:paraId="6E2C490F" w14:textId="77777777" w:rsidR="001D5388" w:rsidRPr="007D7D19" w:rsidRDefault="001D5388" w:rsidP="001D5388">
            <w:pPr>
              <w:tabs>
                <w:tab w:val="left" w:pos="9781"/>
              </w:tabs>
              <w:spacing w:after="0" w:line="240" w:lineRule="auto"/>
              <w:ind w:left="-109"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1880(4,80)</w:t>
            </w:r>
          </w:p>
        </w:tc>
        <w:tc>
          <w:tcPr>
            <w:tcW w:w="643" w:type="pct"/>
            <w:hideMark/>
          </w:tcPr>
          <w:p w14:paraId="33FBBB10" w14:textId="77777777" w:rsidR="001D5388" w:rsidRPr="007D7D19" w:rsidRDefault="001D5388" w:rsidP="001D5388">
            <w:pPr>
              <w:tabs>
                <w:tab w:val="left" w:pos="9781"/>
              </w:tabs>
              <w:spacing w:after="0" w:line="240" w:lineRule="auto"/>
              <w:ind w:left="-111"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1872(4,70)</w:t>
            </w:r>
          </w:p>
        </w:tc>
        <w:tc>
          <w:tcPr>
            <w:tcW w:w="639" w:type="pct"/>
            <w:hideMark/>
          </w:tcPr>
          <w:p w14:paraId="5B441CF8" w14:textId="77777777" w:rsidR="001D5388" w:rsidRPr="007D7D19" w:rsidRDefault="001D5388" w:rsidP="001D5388">
            <w:pPr>
              <w:tabs>
                <w:tab w:val="left" w:pos="9781"/>
              </w:tabs>
              <w:spacing w:after="0" w:line="240" w:lineRule="auto"/>
              <w:ind w:left="-113" w:right="49"/>
              <w:jc w:val="right"/>
              <w:rPr>
                <w:rFonts w:ascii="Times New Roman" w:eastAsia="Times New Roman" w:hAnsi="Times New Roman" w:cs="Times New Roman"/>
                <w:sz w:val="24"/>
                <w:szCs w:val="24"/>
                <w:lang w:eastAsia="ru-RU"/>
              </w:rPr>
            </w:pPr>
            <w:r w:rsidRPr="007D7D19">
              <w:rPr>
                <w:rFonts w:ascii="Times New Roman" w:eastAsia="Times New Roman" w:hAnsi="Times New Roman" w:cs="Times New Roman"/>
                <w:sz w:val="24"/>
                <w:szCs w:val="24"/>
                <w:lang w:eastAsia="ru-RU"/>
              </w:rPr>
              <w:t>2004(4,99)</w:t>
            </w:r>
          </w:p>
        </w:tc>
      </w:tr>
      <w:tr w:rsidR="007D7D19" w:rsidRPr="007D7D19" w14:paraId="203FAD03" w14:textId="77777777" w:rsidTr="001D5388">
        <w:trPr>
          <w:trHeight w:val="70"/>
        </w:trPr>
        <w:tc>
          <w:tcPr>
            <w:tcW w:w="5000" w:type="pct"/>
            <w:gridSpan w:val="6"/>
          </w:tcPr>
          <w:p w14:paraId="3D7DDACD" w14:textId="75CADD13" w:rsidR="001D5388" w:rsidRPr="007D7D19" w:rsidRDefault="001D5388" w:rsidP="001D5388">
            <w:pPr>
              <w:tabs>
                <w:tab w:val="left" w:pos="9781"/>
              </w:tabs>
              <w:ind w:left="0" w:right="49" w:firstLine="447"/>
              <w:rPr>
                <w:rFonts w:ascii="Times New Roman" w:eastAsia="Times New Roman" w:hAnsi="Times New Roman" w:cs="Times New Roman"/>
                <w:sz w:val="24"/>
                <w:szCs w:val="24"/>
                <w:lang w:eastAsia="ru-RU"/>
              </w:rPr>
            </w:pPr>
            <w:r w:rsidRPr="007D7D19">
              <w:rPr>
                <w:rFonts w:ascii="Times New Roman" w:hAnsi="Times New Roman" w:cs="Times New Roman"/>
                <w:sz w:val="24"/>
                <w:szCs w:val="24"/>
              </w:rPr>
              <w:t xml:space="preserve">Примечание -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number</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of</w:t>
            </w:r>
            <w:r w:rsidRPr="007D7D19">
              <w:rPr>
                <w:rFonts w:ascii="Times New Roman" w:hAnsi="Times New Roman" w:cs="Times New Roman"/>
                <w:sz w:val="24"/>
                <w:szCs w:val="24"/>
              </w:rPr>
              <w:t xml:space="preserve"> число умерших в позднем (7-27 суток) и в раннем (0-6 суток) неонатальном периоде,  </w:t>
            </w:r>
            <w:r w:rsidRPr="007D7D19">
              <w:rPr>
                <w:rFonts w:ascii="Times New Roman" w:hAnsi="Times New Roman" w:cs="Times New Roman"/>
                <w:sz w:val="24"/>
                <w:szCs w:val="24"/>
                <w:lang w:val="en-US"/>
              </w:rPr>
              <w:t>Neonatal</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Mortality</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Rate</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per</w:t>
            </w:r>
            <w:r w:rsidRPr="007D7D19">
              <w:rPr>
                <w:rFonts w:ascii="Times New Roman" w:hAnsi="Times New Roman" w:cs="Times New Roman"/>
                <w:sz w:val="24"/>
                <w:szCs w:val="24"/>
              </w:rPr>
              <w:t xml:space="preserve"> 1000 </w:t>
            </w:r>
            <w:r w:rsidRPr="007D7D19">
              <w:rPr>
                <w:rFonts w:ascii="Times New Roman" w:hAnsi="Times New Roman" w:cs="Times New Roman"/>
                <w:sz w:val="24"/>
                <w:szCs w:val="24"/>
                <w:lang w:val="en-US"/>
              </w:rPr>
              <w:t>live</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births</w:t>
            </w:r>
          </w:p>
        </w:tc>
      </w:tr>
    </w:tbl>
    <w:p w14:paraId="615C4C0E" w14:textId="77777777" w:rsidR="001D5388" w:rsidRPr="007D7D19" w:rsidRDefault="001D5388" w:rsidP="00810EE1">
      <w:pPr>
        <w:tabs>
          <w:tab w:val="left" w:pos="9781"/>
        </w:tabs>
        <w:spacing w:after="0" w:afterAutospacing="0" w:line="240" w:lineRule="auto"/>
        <w:ind w:left="0" w:right="49" w:firstLine="142"/>
        <w:contextualSpacing/>
        <w:rPr>
          <w:rFonts w:ascii="Times New Roman" w:hAnsi="Times New Roman" w:cs="Times New Roman"/>
          <w:b/>
          <w:sz w:val="28"/>
          <w:szCs w:val="28"/>
        </w:rPr>
      </w:pPr>
    </w:p>
    <w:p w14:paraId="5505221A" w14:textId="09DC3EA7" w:rsidR="00565F87" w:rsidRPr="007D7D19" w:rsidRDefault="000C09A8" w:rsidP="001D5388">
      <w:pPr>
        <w:tabs>
          <w:tab w:val="left" w:pos="9781"/>
        </w:tabs>
        <w:spacing w:after="0" w:afterAutospacing="0" w:line="240" w:lineRule="auto"/>
        <w:ind w:left="0" w:right="49" w:firstLine="567"/>
        <w:contextualSpacing/>
        <w:rPr>
          <w:rFonts w:ascii="Times New Roman" w:hAnsi="Times New Roman" w:cs="Times New Roman"/>
          <w:sz w:val="28"/>
          <w:szCs w:val="28"/>
        </w:rPr>
      </w:pPr>
      <w:r w:rsidRPr="007D7D19">
        <w:rPr>
          <w:rFonts w:ascii="Times New Roman" w:hAnsi="Times New Roman" w:cs="Times New Roman"/>
          <w:sz w:val="28"/>
          <w:szCs w:val="28"/>
        </w:rPr>
        <w:t>Также учитывая, что</w:t>
      </w:r>
      <w:r w:rsidRPr="007D7D19">
        <w:rPr>
          <w:i/>
          <w:sz w:val="28"/>
          <w:szCs w:val="28"/>
        </w:rPr>
        <w:t xml:space="preserve"> </w:t>
      </w:r>
      <w:r w:rsidRPr="007D7D19">
        <w:rPr>
          <w:rFonts w:ascii="Times New Roman" w:hAnsi="Times New Roman" w:cs="Times New Roman"/>
          <w:sz w:val="28"/>
          <w:szCs w:val="28"/>
        </w:rPr>
        <w:t>в Р</w:t>
      </w:r>
      <w:r w:rsidR="00EE4471" w:rsidRPr="007D7D19">
        <w:rPr>
          <w:rFonts w:ascii="Times New Roman" w:hAnsi="Times New Roman" w:cs="Times New Roman"/>
          <w:sz w:val="28"/>
          <w:szCs w:val="28"/>
        </w:rPr>
        <w:t xml:space="preserve">еспублике </w:t>
      </w:r>
      <w:r w:rsidRPr="007D7D19">
        <w:rPr>
          <w:rFonts w:ascii="Times New Roman" w:hAnsi="Times New Roman" w:cs="Times New Roman"/>
          <w:sz w:val="28"/>
          <w:szCs w:val="28"/>
        </w:rPr>
        <w:t>К</w:t>
      </w:r>
      <w:r w:rsidR="00EE4471" w:rsidRPr="007D7D19">
        <w:rPr>
          <w:rFonts w:ascii="Times New Roman" w:hAnsi="Times New Roman" w:cs="Times New Roman"/>
          <w:sz w:val="28"/>
          <w:szCs w:val="28"/>
        </w:rPr>
        <w:t>азахстан</w:t>
      </w:r>
      <w:r w:rsidRPr="007D7D19">
        <w:rPr>
          <w:rFonts w:ascii="Times New Roman" w:hAnsi="Times New Roman" w:cs="Times New Roman"/>
          <w:sz w:val="28"/>
          <w:szCs w:val="28"/>
        </w:rPr>
        <w:t xml:space="preserve"> </w:t>
      </w:r>
      <w:r w:rsidR="00665605" w:rsidRPr="007D7D19">
        <w:rPr>
          <w:rFonts w:ascii="Times New Roman" w:hAnsi="Times New Roman" w:cs="Times New Roman"/>
          <w:sz w:val="28"/>
          <w:szCs w:val="28"/>
        </w:rPr>
        <w:t xml:space="preserve">ВПР </w:t>
      </w:r>
      <w:r w:rsidRPr="007D7D19">
        <w:rPr>
          <w:rFonts w:ascii="Times New Roman" w:hAnsi="Times New Roman" w:cs="Times New Roman"/>
          <w:sz w:val="28"/>
          <w:szCs w:val="28"/>
        </w:rPr>
        <w:t xml:space="preserve">в структуре младенческой смертности </w:t>
      </w:r>
      <w:r w:rsidR="00665605" w:rsidRPr="007D7D19">
        <w:rPr>
          <w:rFonts w:ascii="Times New Roman" w:hAnsi="Times New Roman" w:cs="Times New Roman"/>
          <w:sz w:val="28"/>
          <w:szCs w:val="28"/>
        </w:rPr>
        <w:t>по прежнему занимает  второе место</w:t>
      </w:r>
      <w:r w:rsidRPr="007D7D19">
        <w:rPr>
          <w:rFonts w:ascii="Times New Roman" w:hAnsi="Times New Roman" w:cs="Times New Roman"/>
          <w:sz w:val="28"/>
          <w:szCs w:val="28"/>
        </w:rPr>
        <w:t>, а такие д</w:t>
      </w:r>
      <w:r w:rsidR="00565F87" w:rsidRPr="007D7D19">
        <w:rPr>
          <w:rFonts w:ascii="Times New Roman" w:hAnsi="Times New Roman" w:cs="Times New Roman"/>
          <w:sz w:val="28"/>
          <w:szCs w:val="28"/>
        </w:rPr>
        <w:t>ети составляют г</w:t>
      </w:r>
      <w:r w:rsidR="001E6D0C" w:rsidRPr="007D7D19">
        <w:rPr>
          <w:rFonts w:ascii="Times New Roman" w:hAnsi="Times New Roman" w:cs="Times New Roman"/>
          <w:sz w:val="28"/>
          <w:szCs w:val="28"/>
        </w:rPr>
        <w:t xml:space="preserve">руппу высокого риска по частоте </w:t>
      </w:r>
      <w:r w:rsidR="00565F87" w:rsidRPr="007D7D19">
        <w:rPr>
          <w:rFonts w:ascii="Times New Roman" w:hAnsi="Times New Roman" w:cs="Times New Roman"/>
          <w:sz w:val="28"/>
          <w:szCs w:val="28"/>
        </w:rPr>
        <w:t>периоперационной заболеваемости</w:t>
      </w:r>
      <w:r w:rsidR="001E6D0C" w:rsidRPr="007D7D19">
        <w:rPr>
          <w:rFonts w:ascii="Times New Roman" w:hAnsi="Times New Roman" w:cs="Times New Roman"/>
          <w:sz w:val="28"/>
          <w:szCs w:val="28"/>
        </w:rPr>
        <w:t>,</w:t>
      </w:r>
      <w:r w:rsidR="00565F87" w:rsidRPr="007D7D19">
        <w:rPr>
          <w:rFonts w:ascii="Times New Roman" w:hAnsi="Times New Roman" w:cs="Times New Roman"/>
          <w:sz w:val="28"/>
          <w:szCs w:val="28"/>
        </w:rPr>
        <w:t xml:space="preserve"> </w:t>
      </w:r>
      <w:r w:rsidR="001E6D0C" w:rsidRPr="007D7D19">
        <w:rPr>
          <w:rFonts w:ascii="Times New Roman" w:hAnsi="Times New Roman" w:cs="Times New Roman"/>
          <w:sz w:val="28"/>
          <w:szCs w:val="28"/>
        </w:rPr>
        <w:t>немаловажным является</w:t>
      </w:r>
      <w:r w:rsidR="00565F87" w:rsidRPr="007D7D19">
        <w:rPr>
          <w:rFonts w:ascii="Times New Roman" w:hAnsi="Times New Roman" w:cs="Times New Roman"/>
          <w:sz w:val="28"/>
          <w:szCs w:val="28"/>
        </w:rPr>
        <w:t xml:space="preserve"> уделять внимание </w:t>
      </w:r>
      <w:r w:rsidR="001E6D0C" w:rsidRPr="007D7D19">
        <w:rPr>
          <w:rFonts w:ascii="Times New Roman" w:hAnsi="Times New Roman" w:cs="Times New Roman"/>
          <w:sz w:val="28"/>
          <w:szCs w:val="28"/>
        </w:rPr>
        <w:t>проблемам улучшения</w:t>
      </w:r>
      <w:r w:rsidR="00565F87" w:rsidRPr="007D7D19">
        <w:rPr>
          <w:rFonts w:ascii="Times New Roman" w:hAnsi="Times New Roman" w:cs="Times New Roman"/>
          <w:sz w:val="28"/>
          <w:szCs w:val="28"/>
        </w:rPr>
        <w:t xml:space="preserve"> ранней диагностики и выявлению предикторов </w:t>
      </w:r>
      <w:r w:rsidR="001E6D0C" w:rsidRPr="007D7D19">
        <w:rPr>
          <w:rFonts w:ascii="Times New Roman" w:hAnsi="Times New Roman" w:cs="Times New Roman"/>
          <w:sz w:val="28"/>
          <w:szCs w:val="28"/>
        </w:rPr>
        <w:t xml:space="preserve">патологических состояний у новорожденных. </w:t>
      </w:r>
      <w:r w:rsidR="00565F87" w:rsidRPr="007D7D19">
        <w:rPr>
          <w:rFonts w:ascii="Times New Roman" w:hAnsi="Times New Roman" w:cs="Times New Roman"/>
          <w:sz w:val="28"/>
          <w:szCs w:val="28"/>
        </w:rPr>
        <w:t xml:space="preserve"> </w:t>
      </w:r>
    </w:p>
    <w:p w14:paraId="2C7A4CDE" w14:textId="77777777" w:rsidR="003D5DDA" w:rsidRPr="007D7D19" w:rsidRDefault="003D5DDA" w:rsidP="00810EE1">
      <w:pPr>
        <w:tabs>
          <w:tab w:val="left" w:pos="9781"/>
        </w:tabs>
        <w:autoSpaceDE w:val="0"/>
        <w:autoSpaceDN w:val="0"/>
        <w:spacing w:after="0" w:afterAutospacing="0" w:line="240" w:lineRule="auto"/>
        <w:ind w:left="0" w:right="49"/>
        <w:rPr>
          <w:rFonts w:ascii="Times New Roman" w:eastAsia="Times New Roman" w:hAnsi="Times New Roman"/>
          <w:b/>
          <w:sz w:val="28"/>
          <w:szCs w:val="28"/>
          <w:lang w:eastAsia="ru-RU"/>
        </w:rPr>
      </w:pPr>
    </w:p>
    <w:p w14:paraId="200054CC" w14:textId="7E608011" w:rsidR="007C238C" w:rsidRPr="007D7D19" w:rsidRDefault="009B4A40" w:rsidP="001D5388">
      <w:pPr>
        <w:tabs>
          <w:tab w:val="left" w:pos="9781"/>
        </w:tabs>
        <w:autoSpaceDE w:val="0"/>
        <w:autoSpaceDN w:val="0"/>
        <w:spacing w:after="0" w:afterAutospacing="0" w:line="240" w:lineRule="auto"/>
        <w:ind w:left="0" w:right="49" w:firstLine="567"/>
        <w:rPr>
          <w:rFonts w:ascii="Times New Roman" w:hAnsi="Times New Roman"/>
          <w:b/>
          <w:sz w:val="28"/>
          <w:szCs w:val="28"/>
        </w:rPr>
      </w:pPr>
      <w:r w:rsidRPr="007D7D19">
        <w:rPr>
          <w:rFonts w:ascii="Times New Roman" w:eastAsia="Times New Roman" w:hAnsi="Times New Roman"/>
          <w:b/>
          <w:sz w:val="28"/>
          <w:szCs w:val="28"/>
          <w:lang w:eastAsia="ru-RU"/>
        </w:rPr>
        <w:t>3.</w:t>
      </w:r>
      <w:r w:rsidR="002C2539" w:rsidRPr="007D7D19">
        <w:rPr>
          <w:rFonts w:ascii="Times New Roman" w:eastAsia="Times New Roman" w:hAnsi="Times New Roman"/>
          <w:b/>
          <w:sz w:val="28"/>
          <w:szCs w:val="28"/>
          <w:lang w:eastAsia="ru-RU"/>
        </w:rPr>
        <w:t>2</w:t>
      </w:r>
      <w:r w:rsidRPr="007D7D19">
        <w:rPr>
          <w:rFonts w:ascii="Times New Roman" w:eastAsia="Times New Roman" w:hAnsi="Times New Roman"/>
          <w:b/>
          <w:sz w:val="28"/>
          <w:szCs w:val="28"/>
          <w:lang w:eastAsia="ru-RU"/>
        </w:rPr>
        <w:t xml:space="preserve"> </w:t>
      </w:r>
      <w:r w:rsidRPr="007D7D19">
        <w:rPr>
          <w:rFonts w:ascii="Times New Roman" w:hAnsi="Times New Roman"/>
          <w:b/>
          <w:sz w:val="28"/>
          <w:szCs w:val="28"/>
        </w:rPr>
        <w:t xml:space="preserve">Частота и причины </w:t>
      </w:r>
      <w:r w:rsidR="007F535D" w:rsidRPr="007D7D19">
        <w:rPr>
          <w:rFonts w:ascii="Times New Roman" w:hAnsi="Times New Roman"/>
          <w:b/>
          <w:sz w:val="28"/>
          <w:szCs w:val="28"/>
        </w:rPr>
        <w:t>ОПП</w:t>
      </w:r>
      <w:r w:rsidRPr="007D7D19">
        <w:rPr>
          <w:rFonts w:ascii="Times New Roman" w:hAnsi="Times New Roman"/>
          <w:b/>
          <w:sz w:val="28"/>
          <w:szCs w:val="28"/>
        </w:rPr>
        <w:t xml:space="preserve"> у новорожденных с ВПР ЖКТ </w:t>
      </w:r>
    </w:p>
    <w:p w14:paraId="2445F63A" w14:textId="68686D36" w:rsidR="00552E3C" w:rsidRPr="007D7D19" w:rsidRDefault="00552E3C"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На втором этапе с целью изучения частоты и причины ОПП у новорожденных с ВПР </w:t>
      </w:r>
      <w:r w:rsidR="006C77D2" w:rsidRPr="007D7D19">
        <w:rPr>
          <w:rFonts w:ascii="Times New Roman" w:hAnsi="Times New Roman"/>
          <w:sz w:val="28"/>
          <w:szCs w:val="28"/>
        </w:rPr>
        <w:t xml:space="preserve">нами </w:t>
      </w:r>
      <w:r w:rsidRPr="007D7D19">
        <w:rPr>
          <w:rFonts w:ascii="Times New Roman" w:hAnsi="Times New Roman"/>
          <w:sz w:val="28"/>
          <w:szCs w:val="28"/>
        </w:rPr>
        <w:t>было проведено ретроспективное исследование.</w:t>
      </w:r>
    </w:p>
    <w:p w14:paraId="58E8C405" w14:textId="257AD285"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По результатам ретроспективного исследования в период с 2014 по 2018 г.г., в ОРИТН и Отделение Неонатологии и хирургии новорожденных НЦПДХ всего поступило 176</w:t>
      </w:r>
      <w:r w:rsidRPr="007D7D19">
        <w:rPr>
          <w:rFonts w:ascii="Times New Roman" w:hAnsi="Times New Roman"/>
          <w:b/>
          <w:sz w:val="28"/>
          <w:szCs w:val="28"/>
        </w:rPr>
        <w:t xml:space="preserve"> </w:t>
      </w:r>
      <w:r w:rsidRPr="007D7D19">
        <w:rPr>
          <w:rFonts w:ascii="Times New Roman" w:hAnsi="Times New Roman"/>
          <w:sz w:val="28"/>
          <w:szCs w:val="28"/>
        </w:rPr>
        <w:t xml:space="preserve">новорожденных детей с различными ВПР, из них у 94 (53,4%) детей был установлен диагноз ВПР ЖКТ. Так как у 8 пациентов дополнительно имелись врожденные аномалии почек и мочевыводящей системы они были исключены из когорты пациентов для выявления частоты и причин ОПП. В результате в исследование вошли 86 новорожденных с ВПР ЖКТ, среди которых  согласно классификации </w:t>
      </w:r>
      <w:r w:rsidRPr="007D7D19">
        <w:rPr>
          <w:rFonts w:ascii="Times New Roman" w:hAnsi="Times New Roman"/>
          <w:sz w:val="28"/>
          <w:szCs w:val="28"/>
          <w:lang w:val="en-US"/>
        </w:rPr>
        <w:t>Neonatal</w:t>
      </w:r>
      <w:r w:rsidRPr="007D7D19">
        <w:rPr>
          <w:rFonts w:ascii="Times New Roman" w:hAnsi="Times New Roman"/>
          <w:sz w:val="28"/>
          <w:szCs w:val="28"/>
        </w:rPr>
        <w:t xml:space="preserve"> </w:t>
      </w:r>
      <w:r w:rsidRPr="007D7D19">
        <w:rPr>
          <w:rFonts w:ascii="Times New Roman" w:hAnsi="Times New Roman"/>
          <w:sz w:val="28"/>
          <w:szCs w:val="28"/>
          <w:lang w:val="en-US"/>
        </w:rPr>
        <w:t>mKDIGO</w:t>
      </w:r>
      <w:r w:rsidRPr="007D7D19">
        <w:rPr>
          <w:rFonts w:ascii="Times New Roman" w:hAnsi="Times New Roman"/>
          <w:sz w:val="28"/>
          <w:szCs w:val="28"/>
        </w:rPr>
        <w:t xml:space="preserve"> </w:t>
      </w:r>
      <w:r w:rsidRPr="007D7D19">
        <w:rPr>
          <w:rFonts w:ascii="Times New Roman" w:eastAsia="Times New Roman" w:hAnsi="Times New Roman"/>
          <w:sz w:val="28"/>
          <w:szCs w:val="28"/>
          <w:lang w:eastAsia="ru-RU"/>
        </w:rPr>
        <w:t>[</w:t>
      </w:r>
      <w:r w:rsidR="001A6EF8">
        <w:rPr>
          <w:rFonts w:ascii="Times New Roman" w:eastAsia="Times New Roman" w:hAnsi="Times New Roman"/>
          <w:sz w:val="28"/>
          <w:szCs w:val="28"/>
          <w:lang w:eastAsia="ru-RU"/>
        </w:rPr>
        <w:t>79</w:t>
      </w:r>
      <w:r w:rsidRPr="007D7D19">
        <w:rPr>
          <w:rFonts w:ascii="Times New Roman" w:eastAsia="Times New Roman" w:hAnsi="Times New Roman"/>
          <w:sz w:val="28"/>
          <w:szCs w:val="28"/>
          <w:lang w:eastAsia="ru-RU"/>
        </w:rPr>
        <w:t>,</w:t>
      </w:r>
      <w:r w:rsidR="001A6EF8">
        <w:rPr>
          <w:rFonts w:ascii="Times New Roman" w:eastAsia="Times New Roman" w:hAnsi="Times New Roman"/>
          <w:sz w:val="28"/>
          <w:szCs w:val="28"/>
          <w:lang w:eastAsia="ru-RU"/>
        </w:rPr>
        <w:t>80</w:t>
      </w:r>
      <w:r w:rsidRPr="007D7D19">
        <w:rPr>
          <w:rFonts w:ascii="Times New Roman" w:eastAsia="Times New Roman" w:hAnsi="Times New Roman"/>
          <w:sz w:val="28"/>
          <w:szCs w:val="28"/>
          <w:lang w:eastAsia="ru-RU"/>
        </w:rPr>
        <w:t>]</w:t>
      </w:r>
      <w:r w:rsidRPr="007D7D19">
        <w:rPr>
          <w:rFonts w:ascii="Times New Roman" w:hAnsi="Times New Roman"/>
          <w:sz w:val="28"/>
          <w:szCs w:val="28"/>
        </w:rPr>
        <w:t xml:space="preserve"> у 50 детей было выявлено ОПП в периоперационном периоде, что составило </w:t>
      </w:r>
      <w:r w:rsidRPr="007D7D19">
        <w:rPr>
          <w:rFonts w:ascii="Times New Roman" w:hAnsi="Times New Roman"/>
          <w:b/>
          <w:bCs/>
          <w:i/>
          <w:iCs/>
          <w:sz w:val="28"/>
          <w:szCs w:val="28"/>
        </w:rPr>
        <w:t>58,1%.</w:t>
      </w:r>
      <w:r w:rsidRPr="007D7D19">
        <w:rPr>
          <w:rFonts w:ascii="Times New Roman" w:hAnsi="Times New Roman"/>
          <w:sz w:val="28"/>
          <w:szCs w:val="28"/>
        </w:rPr>
        <w:t xml:space="preserve"> Эти пациенты (</w:t>
      </w:r>
      <w:r w:rsidRPr="007D7D19">
        <w:rPr>
          <w:rFonts w:ascii="Times New Roman" w:hAnsi="Times New Roman"/>
          <w:sz w:val="28"/>
          <w:szCs w:val="28"/>
          <w:lang w:val="en-US"/>
        </w:rPr>
        <w:t>n</w:t>
      </w:r>
      <w:r w:rsidRPr="007D7D19">
        <w:rPr>
          <w:rFonts w:ascii="Times New Roman" w:hAnsi="Times New Roman"/>
          <w:sz w:val="28"/>
          <w:szCs w:val="28"/>
        </w:rPr>
        <w:t xml:space="preserve">=50) представили первую группу исследования ОПП(+). При распределении их по стадиям </w:t>
      </w:r>
      <w:r w:rsidRPr="007D7D19">
        <w:rPr>
          <w:rFonts w:ascii="Times New Roman" w:hAnsi="Times New Roman" w:cs="Times New Roman"/>
          <w:sz w:val="28"/>
          <w:szCs w:val="28"/>
          <w:lang w:val="en-US"/>
        </w:rPr>
        <w:t>KDIGO</w:t>
      </w:r>
      <w:r w:rsidRPr="007D7D19">
        <w:rPr>
          <w:rFonts w:ascii="Times New Roman" w:hAnsi="Times New Roman" w:cs="Times New Roman"/>
          <w:sz w:val="28"/>
          <w:szCs w:val="28"/>
        </w:rPr>
        <w:t xml:space="preserve"> выявлено:  стадия 1 – 26 пациентов; стадия 2 – 14; стадия 3 – 10 пациентов. </w:t>
      </w:r>
    </w:p>
    <w:p w14:paraId="74B4E4E1"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cs="Times New Roman"/>
          <w:sz w:val="28"/>
          <w:szCs w:val="28"/>
        </w:rPr>
        <w:t xml:space="preserve">У 45 пациентов диагноз ОПП был выставлен по классификации на основании уровня сывороточного креатинина, у 3 детей с учетом данных почасового диуреза и  2 детей имелись два критерия одновременно. </w:t>
      </w:r>
    </w:p>
    <w:p w14:paraId="5ABD8F9C"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Вторую группу исследования составили 36 детей (34,9%) с ВПР ЖКТ у которых ОПП не развилось ОПП(-). </w:t>
      </w:r>
    </w:p>
    <w:p w14:paraId="353B47E3" w14:textId="300C02D8" w:rsidR="009B4A40" w:rsidRPr="007D7D19" w:rsidRDefault="00F5535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В таблице </w:t>
      </w:r>
      <w:r w:rsidR="00ED05C1">
        <w:rPr>
          <w:rFonts w:ascii="Times New Roman" w:hAnsi="Times New Roman"/>
          <w:sz w:val="28"/>
          <w:szCs w:val="28"/>
        </w:rPr>
        <w:t>11</w:t>
      </w:r>
      <w:r w:rsidR="009B4A40" w:rsidRPr="007D7D19">
        <w:rPr>
          <w:rFonts w:ascii="Times New Roman" w:hAnsi="Times New Roman"/>
          <w:sz w:val="28"/>
          <w:szCs w:val="28"/>
        </w:rPr>
        <w:t xml:space="preserve"> представлено распределение детей в зависимости от пола. Среди общего числа детей обеих групп преобладали мальчики - 58%(29) и 52,8%(19) соответственно.</w:t>
      </w:r>
    </w:p>
    <w:p w14:paraId="3E419EBD" w14:textId="77777777" w:rsidR="009B4A40" w:rsidRPr="007D7D19" w:rsidRDefault="009B4A40" w:rsidP="00810EE1">
      <w:pPr>
        <w:pStyle w:val="a3"/>
        <w:tabs>
          <w:tab w:val="left" w:pos="9781"/>
        </w:tabs>
        <w:spacing w:line="240" w:lineRule="auto"/>
        <w:ind w:left="0" w:right="49" w:firstLine="284"/>
        <w:jc w:val="both"/>
        <w:rPr>
          <w:rFonts w:ascii="Times New Roman" w:hAnsi="Times New Roman"/>
          <w:i/>
          <w:sz w:val="28"/>
          <w:szCs w:val="28"/>
        </w:rPr>
      </w:pPr>
    </w:p>
    <w:p w14:paraId="3DFD181F" w14:textId="77777777" w:rsidR="001D5388" w:rsidRPr="007D7D19" w:rsidRDefault="001D5388" w:rsidP="00810EE1">
      <w:pPr>
        <w:pStyle w:val="a3"/>
        <w:tabs>
          <w:tab w:val="left" w:pos="9781"/>
        </w:tabs>
        <w:spacing w:line="240" w:lineRule="auto"/>
        <w:ind w:left="0" w:right="49"/>
        <w:jc w:val="both"/>
        <w:rPr>
          <w:rFonts w:ascii="Times New Roman" w:hAnsi="Times New Roman"/>
          <w:sz w:val="28"/>
          <w:szCs w:val="28"/>
        </w:rPr>
      </w:pPr>
      <w:r w:rsidRPr="007D7D19">
        <w:rPr>
          <w:rFonts w:ascii="Times New Roman" w:hAnsi="Times New Roman"/>
          <w:sz w:val="28"/>
          <w:szCs w:val="28"/>
        </w:rPr>
        <w:br w:type="page"/>
      </w:r>
    </w:p>
    <w:p w14:paraId="7673993D" w14:textId="63F51331" w:rsidR="009B4A40" w:rsidRPr="007D7D19" w:rsidRDefault="009B4A40" w:rsidP="001D5388">
      <w:pPr>
        <w:pStyle w:val="a3"/>
        <w:tabs>
          <w:tab w:val="left" w:pos="9781"/>
        </w:tabs>
        <w:spacing w:after="0" w:line="240" w:lineRule="auto"/>
        <w:ind w:left="0" w:right="49"/>
        <w:jc w:val="both"/>
        <w:rPr>
          <w:rFonts w:ascii="Times New Roman" w:hAnsi="Times New Roman"/>
          <w:sz w:val="28"/>
          <w:szCs w:val="28"/>
        </w:rPr>
      </w:pPr>
      <w:r w:rsidRPr="007D7D19">
        <w:rPr>
          <w:rFonts w:ascii="Times New Roman" w:hAnsi="Times New Roman"/>
          <w:sz w:val="28"/>
          <w:szCs w:val="28"/>
        </w:rPr>
        <w:lastRenderedPageBreak/>
        <w:t xml:space="preserve">Таблица </w:t>
      </w:r>
      <w:r w:rsidR="00ED05C1">
        <w:rPr>
          <w:rFonts w:ascii="Times New Roman" w:hAnsi="Times New Roman"/>
          <w:sz w:val="28"/>
          <w:szCs w:val="28"/>
        </w:rPr>
        <w:t>11</w:t>
      </w:r>
      <w:r w:rsidRPr="007D7D19">
        <w:rPr>
          <w:rFonts w:ascii="Times New Roman" w:hAnsi="Times New Roman"/>
          <w:sz w:val="28"/>
          <w:szCs w:val="28"/>
        </w:rPr>
        <w:t xml:space="preserve"> - Распределение детей по полу</w:t>
      </w:r>
    </w:p>
    <w:p w14:paraId="074B2678" w14:textId="77777777" w:rsidR="001D5388" w:rsidRPr="007D7D19" w:rsidRDefault="001D5388" w:rsidP="001D5388">
      <w:pPr>
        <w:pStyle w:val="a3"/>
        <w:tabs>
          <w:tab w:val="left" w:pos="9781"/>
        </w:tabs>
        <w:spacing w:after="0" w:line="240" w:lineRule="auto"/>
        <w:ind w:left="0" w:right="49"/>
        <w:jc w:val="both"/>
        <w:rPr>
          <w:rFonts w:ascii="Times New Roman" w:hAnsi="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76"/>
        <w:gridCol w:w="1276"/>
        <w:gridCol w:w="1417"/>
        <w:gridCol w:w="1418"/>
        <w:gridCol w:w="1417"/>
        <w:gridCol w:w="1358"/>
      </w:tblGrid>
      <w:tr w:rsidR="007D7D19" w:rsidRPr="007D7D19" w14:paraId="6F819099" w14:textId="77777777" w:rsidTr="006944CC">
        <w:trPr>
          <w:trHeight w:val="70"/>
          <w:jc w:val="center"/>
        </w:trPr>
        <w:tc>
          <w:tcPr>
            <w:tcW w:w="1791" w:type="dxa"/>
            <w:vMerge w:val="restart"/>
          </w:tcPr>
          <w:p w14:paraId="4BCABE88" w14:textId="77777777" w:rsidR="009B4A40" w:rsidRPr="007D7D19" w:rsidRDefault="009B4A40" w:rsidP="00810EE1">
            <w:pPr>
              <w:tabs>
                <w:tab w:val="left" w:pos="9781"/>
              </w:tabs>
              <w:spacing w:after="0" w:afterAutospacing="0" w:line="240" w:lineRule="auto"/>
              <w:ind w:left="142" w:right="49"/>
              <w:rPr>
                <w:rFonts w:ascii="Times New Roman" w:hAnsi="Times New Roman"/>
                <w:bCs/>
                <w:sz w:val="24"/>
                <w:szCs w:val="24"/>
              </w:rPr>
            </w:pPr>
            <w:r w:rsidRPr="007D7D19">
              <w:rPr>
                <w:rFonts w:ascii="Times New Roman" w:hAnsi="Times New Roman"/>
                <w:bCs/>
                <w:sz w:val="24"/>
                <w:szCs w:val="24"/>
              </w:rPr>
              <w:t>Пол</w:t>
            </w:r>
          </w:p>
        </w:tc>
        <w:tc>
          <w:tcPr>
            <w:tcW w:w="2552" w:type="dxa"/>
            <w:gridSpan w:val="2"/>
          </w:tcPr>
          <w:p w14:paraId="3BFC4D89"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bCs/>
                <w:sz w:val="24"/>
                <w:szCs w:val="24"/>
              </w:rPr>
            </w:pPr>
            <w:r w:rsidRPr="007D7D19">
              <w:rPr>
                <w:rFonts w:ascii="Times New Roman" w:hAnsi="Times New Roman"/>
                <w:bCs/>
                <w:sz w:val="24"/>
                <w:szCs w:val="24"/>
              </w:rPr>
              <w:t>ОПП(+)</w:t>
            </w:r>
          </w:p>
          <w:p w14:paraId="59374A59"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bCs/>
                <w:sz w:val="24"/>
                <w:szCs w:val="24"/>
                <w:lang w:val="en-US"/>
              </w:rPr>
            </w:pPr>
            <w:r w:rsidRPr="007D7D19">
              <w:rPr>
                <w:rFonts w:ascii="Times New Roman" w:hAnsi="Times New Roman"/>
                <w:bCs/>
                <w:sz w:val="24"/>
                <w:szCs w:val="24"/>
              </w:rPr>
              <w:t>n=50</w:t>
            </w:r>
          </w:p>
        </w:tc>
        <w:tc>
          <w:tcPr>
            <w:tcW w:w="2835" w:type="dxa"/>
            <w:gridSpan w:val="2"/>
          </w:tcPr>
          <w:p w14:paraId="392C2068"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bCs/>
                <w:sz w:val="24"/>
                <w:szCs w:val="24"/>
              </w:rPr>
            </w:pPr>
            <w:r w:rsidRPr="007D7D19">
              <w:rPr>
                <w:rFonts w:ascii="Times New Roman" w:hAnsi="Times New Roman"/>
                <w:bCs/>
                <w:sz w:val="24"/>
                <w:szCs w:val="24"/>
              </w:rPr>
              <w:t>ОПП(-)</w:t>
            </w:r>
          </w:p>
          <w:p w14:paraId="6CE41B15"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bCs/>
                <w:sz w:val="24"/>
                <w:szCs w:val="24"/>
              </w:rPr>
            </w:pPr>
            <w:r w:rsidRPr="007D7D19">
              <w:rPr>
                <w:rFonts w:ascii="Times New Roman" w:hAnsi="Times New Roman"/>
                <w:bCs/>
                <w:sz w:val="24"/>
                <w:szCs w:val="24"/>
                <w:lang w:val="en-US"/>
              </w:rPr>
              <w:t>n=</w:t>
            </w:r>
            <w:r w:rsidRPr="007D7D19">
              <w:rPr>
                <w:rFonts w:ascii="Times New Roman" w:hAnsi="Times New Roman"/>
                <w:bCs/>
                <w:sz w:val="24"/>
                <w:szCs w:val="24"/>
              </w:rPr>
              <w:t>36</w:t>
            </w:r>
          </w:p>
        </w:tc>
        <w:tc>
          <w:tcPr>
            <w:tcW w:w="2775" w:type="dxa"/>
            <w:gridSpan w:val="2"/>
          </w:tcPr>
          <w:p w14:paraId="5F237D0F" w14:textId="286718D4" w:rsidR="009B4A40" w:rsidRPr="007D7D19" w:rsidRDefault="009B4A40" w:rsidP="006944CC">
            <w:pPr>
              <w:tabs>
                <w:tab w:val="left" w:pos="9781"/>
              </w:tabs>
              <w:ind w:left="0" w:right="49"/>
              <w:jc w:val="center"/>
              <w:rPr>
                <w:rFonts w:ascii="Times New Roman" w:hAnsi="Times New Roman"/>
                <w:bCs/>
                <w:sz w:val="24"/>
                <w:szCs w:val="24"/>
              </w:rPr>
            </w:pPr>
            <w:r w:rsidRPr="007D7D19">
              <w:rPr>
                <w:rFonts w:ascii="Times New Roman" w:hAnsi="Times New Roman"/>
                <w:bCs/>
                <w:sz w:val="24"/>
                <w:szCs w:val="24"/>
              </w:rPr>
              <w:t>Всего детей</w:t>
            </w:r>
          </w:p>
        </w:tc>
      </w:tr>
      <w:tr w:rsidR="007D7D19" w:rsidRPr="007D7D19" w14:paraId="76171C4A" w14:textId="77777777" w:rsidTr="006944CC">
        <w:trPr>
          <w:trHeight w:val="70"/>
          <w:jc w:val="center"/>
        </w:trPr>
        <w:tc>
          <w:tcPr>
            <w:tcW w:w="1791" w:type="dxa"/>
            <w:vMerge/>
          </w:tcPr>
          <w:p w14:paraId="589529DA" w14:textId="77777777" w:rsidR="009B4A40" w:rsidRPr="007D7D19" w:rsidRDefault="009B4A40" w:rsidP="00810EE1">
            <w:pPr>
              <w:tabs>
                <w:tab w:val="left" w:pos="9781"/>
              </w:tabs>
              <w:spacing w:after="0" w:afterAutospacing="0" w:line="240" w:lineRule="auto"/>
              <w:ind w:left="142" w:right="49"/>
              <w:rPr>
                <w:rFonts w:ascii="Times New Roman" w:hAnsi="Times New Roman"/>
                <w:bCs/>
                <w:sz w:val="24"/>
                <w:szCs w:val="24"/>
              </w:rPr>
            </w:pPr>
          </w:p>
        </w:tc>
        <w:tc>
          <w:tcPr>
            <w:tcW w:w="1276" w:type="dxa"/>
          </w:tcPr>
          <w:p w14:paraId="6D737C2A"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bCs/>
                <w:sz w:val="24"/>
                <w:szCs w:val="24"/>
              </w:rPr>
            </w:pPr>
            <w:r w:rsidRPr="007D7D19">
              <w:rPr>
                <w:rFonts w:ascii="Times New Roman" w:hAnsi="Times New Roman"/>
                <w:bCs/>
                <w:sz w:val="24"/>
                <w:szCs w:val="24"/>
              </w:rPr>
              <w:t>абс.</w:t>
            </w:r>
          </w:p>
        </w:tc>
        <w:tc>
          <w:tcPr>
            <w:tcW w:w="1276" w:type="dxa"/>
          </w:tcPr>
          <w:p w14:paraId="026F4DA6"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bCs/>
                <w:sz w:val="24"/>
                <w:szCs w:val="24"/>
              </w:rPr>
            </w:pPr>
            <w:r w:rsidRPr="007D7D19">
              <w:rPr>
                <w:rFonts w:ascii="Times New Roman" w:hAnsi="Times New Roman"/>
                <w:bCs/>
                <w:sz w:val="24"/>
                <w:szCs w:val="24"/>
              </w:rPr>
              <w:t>%</w:t>
            </w:r>
          </w:p>
        </w:tc>
        <w:tc>
          <w:tcPr>
            <w:tcW w:w="1417" w:type="dxa"/>
          </w:tcPr>
          <w:p w14:paraId="03028C7C"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bCs/>
                <w:sz w:val="24"/>
                <w:szCs w:val="24"/>
              </w:rPr>
            </w:pPr>
            <w:r w:rsidRPr="007D7D19">
              <w:rPr>
                <w:rFonts w:ascii="Times New Roman" w:hAnsi="Times New Roman"/>
                <w:bCs/>
                <w:sz w:val="24"/>
                <w:szCs w:val="24"/>
              </w:rPr>
              <w:t>абс.</w:t>
            </w:r>
          </w:p>
        </w:tc>
        <w:tc>
          <w:tcPr>
            <w:tcW w:w="1418" w:type="dxa"/>
          </w:tcPr>
          <w:p w14:paraId="13D426DA"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bCs/>
                <w:sz w:val="24"/>
                <w:szCs w:val="24"/>
              </w:rPr>
            </w:pPr>
            <w:r w:rsidRPr="007D7D19">
              <w:rPr>
                <w:rFonts w:ascii="Times New Roman" w:hAnsi="Times New Roman"/>
                <w:bCs/>
                <w:sz w:val="24"/>
                <w:szCs w:val="24"/>
              </w:rPr>
              <w:t>%</w:t>
            </w:r>
          </w:p>
        </w:tc>
        <w:tc>
          <w:tcPr>
            <w:tcW w:w="1417" w:type="dxa"/>
          </w:tcPr>
          <w:p w14:paraId="4CE32D57"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bCs/>
                <w:sz w:val="24"/>
                <w:szCs w:val="24"/>
              </w:rPr>
            </w:pPr>
            <w:r w:rsidRPr="007D7D19">
              <w:rPr>
                <w:rFonts w:ascii="Times New Roman" w:hAnsi="Times New Roman"/>
                <w:bCs/>
                <w:sz w:val="24"/>
                <w:szCs w:val="24"/>
              </w:rPr>
              <w:t>абс.</w:t>
            </w:r>
          </w:p>
        </w:tc>
        <w:tc>
          <w:tcPr>
            <w:tcW w:w="1358" w:type="dxa"/>
          </w:tcPr>
          <w:p w14:paraId="424F4501"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bCs/>
                <w:sz w:val="24"/>
                <w:szCs w:val="24"/>
              </w:rPr>
            </w:pPr>
            <w:r w:rsidRPr="007D7D19">
              <w:rPr>
                <w:rFonts w:ascii="Times New Roman" w:hAnsi="Times New Roman"/>
                <w:bCs/>
                <w:sz w:val="24"/>
                <w:szCs w:val="24"/>
              </w:rPr>
              <w:t>%</w:t>
            </w:r>
          </w:p>
        </w:tc>
      </w:tr>
      <w:tr w:rsidR="007D7D19" w:rsidRPr="007D7D19" w14:paraId="4469136C" w14:textId="77777777" w:rsidTr="006944CC">
        <w:trPr>
          <w:trHeight w:val="70"/>
          <w:jc w:val="center"/>
        </w:trPr>
        <w:tc>
          <w:tcPr>
            <w:tcW w:w="1791" w:type="dxa"/>
          </w:tcPr>
          <w:p w14:paraId="6FA5366B" w14:textId="77777777" w:rsidR="009B4A40" w:rsidRPr="007D7D19" w:rsidRDefault="009B4A40" w:rsidP="00810EE1">
            <w:pPr>
              <w:tabs>
                <w:tab w:val="left" w:pos="9781"/>
              </w:tabs>
              <w:spacing w:after="0" w:afterAutospacing="0" w:line="240" w:lineRule="auto"/>
              <w:ind w:left="142" w:right="49"/>
              <w:rPr>
                <w:rFonts w:ascii="Times New Roman" w:hAnsi="Times New Roman"/>
                <w:bCs/>
                <w:sz w:val="24"/>
                <w:szCs w:val="24"/>
              </w:rPr>
            </w:pPr>
            <w:r w:rsidRPr="007D7D19">
              <w:rPr>
                <w:rFonts w:ascii="Times New Roman" w:hAnsi="Times New Roman"/>
                <w:bCs/>
                <w:sz w:val="24"/>
                <w:szCs w:val="24"/>
              </w:rPr>
              <w:t>Девочки</w:t>
            </w:r>
          </w:p>
        </w:tc>
        <w:tc>
          <w:tcPr>
            <w:tcW w:w="1276" w:type="dxa"/>
          </w:tcPr>
          <w:p w14:paraId="3025AAAC" w14:textId="77777777" w:rsidR="009B4A40" w:rsidRPr="007D7D19" w:rsidRDefault="009B4A40" w:rsidP="00810EE1">
            <w:pPr>
              <w:tabs>
                <w:tab w:val="left" w:pos="9781"/>
              </w:tabs>
              <w:spacing w:line="240" w:lineRule="auto"/>
              <w:ind w:left="142" w:right="49"/>
              <w:jc w:val="center"/>
              <w:rPr>
                <w:rFonts w:ascii="Times New Roman" w:hAnsi="Times New Roman"/>
                <w:bCs/>
                <w:sz w:val="24"/>
                <w:szCs w:val="24"/>
              </w:rPr>
            </w:pPr>
            <w:r w:rsidRPr="007D7D19">
              <w:rPr>
                <w:rFonts w:ascii="Times New Roman" w:hAnsi="Times New Roman"/>
                <w:bCs/>
                <w:sz w:val="24"/>
                <w:szCs w:val="24"/>
              </w:rPr>
              <w:t>21</w:t>
            </w:r>
          </w:p>
        </w:tc>
        <w:tc>
          <w:tcPr>
            <w:tcW w:w="1276" w:type="dxa"/>
          </w:tcPr>
          <w:p w14:paraId="30114F71" w14:textId="77777777" w:rsidR="009B4A40" w:rsidRPr="007D7D19" w:rsidRDefault="009B4A40" w:rsidP="00810EE1">
            <w:pPr>
              <w:tabs>
                <w:tab w:val="left" w:pos="9781"/>
              </w:tabs>
              <w:spacing w:line="240" w:lineRule="auto"/>
              <w:ind w:left="142" w:right="49"/>
              <w:jc w:val="center"/>
              <w:rPr>
                <w:rFonts w:ascii="Times New Roman" w:hAnsi="Times New Roman"/>
                <w:bCs/>
                <w:sz w:val="24"/>
                <w:szCs w:val="24"/>
              </w:rPr>
            </w:pPr>
            <w:r w:rsidRPr="007D7D19">
              <w:rPr>
                <w:rFonts w:ascii="Times New Roman" w:hAnsi="Times New Roman"/>
                <w:bCs/>
                <w:sz w:val="24"/>
                <w:szCs w:val="24"/>
              </w:rPr>
              <w:t>42%</w:t>
            </w:r>
          </w:p>
        </w:tc>
        <w:tc>
          <w:tcPr>
            <w:tcW w:w="1417" w:type="dxa"/>
          </w:tcPr>
          <w:p w14:paraId="23217C6B" w14:textId="77777777" w:rsidR="009B4A40" w:rsidRPr="007D7D19" w:rsidRDefault="009B4A40" w:rsidP="00810EE1">
            <w:pPr>
              <w:tabs>
                <w:tab w:val="left" w:pos="9781"/>
              </w:tabs>
              <w:spacing w:line="240" w:lineRule="auto"/>
              <w:ind w:left="142" w:right="49"/>
              <w:jc w:val="center"/>
              <w:rPr>
                <w:rFonts w:ascii="Times New Roman" w:hAnsi="Times New Roman"/>
                <w:bCs/>
                <w:sz w:val="24"/>
                <w:szCs w:val="24"/>
              </w:rPr>
            </w:pPr>
            <w:r w:rsidRPr="007D7D19">
              <w:rPr>
                <w:rFonts w:ascii="Times New Roman" w:hAnsi="Times New Roman"/>
                <w:bCs/>
                <w:sz w:val="24"/>
                <w:szCs w:val="24"/>
              </w:rPr>
              <w:t>17</w:t>
            </w:r>
          </w:p>
        </w:tc>
        <w:tc>
          <w:tcPr>
            <w:tcW w:w="1418" w:type="dxa"/>
          </w:tcPr>
          <w:p w14:paraId="56AECA98" w14:textId="77777777" w:rsidR="009B4A40" w:rsidRPr="007D7D19" w:rsidRDefault="009B4A40" w:rsidP="00810EE1">
            <w:pPr>
              <w:tabs>
                <w:tab w:val="left" w:pos="9781"/>
              </w:tabs>
              <w:spacing w:line="240" w:lineRule="auto"/>
              <w:ind w:left="142" w:right="49"/>
              <w:jc w:val="center"/>
              <w:rPr>
                <w:rFonts w:ascii="Times New Roman" w:hAnsi="Times New Roman"/>
                <w:bCs/>
                <w:sz w:val="24"/>
                <w:szCs w:val="24"/>
              </w:rPr>
            </w:pPr>
            <w:r w:rsidRPr="007D7D19">
              <w:rPr>
                <w:rFonts w:ascii="Times New Roman" w:hAnsi="Times New Roman"/>
                <w:bCs/>
                <w:sz w:val="24"/>
                <w:szCs w:val="24"/>
              </w:rPr>
              <w:t>47,2%</w:t>
            </w:r>
          </w:p>
        </w:tc>
        <w:tc>
          <w:tcPr>
            <w:tcW w:w="1417" w:type="dxa"/>
          </w:tcPr>
          <w:p w14:paraId="0A9F0C21" w14:textId="77777777" w:rsidR="009B4A40" w:rsidRPr="007D7D19" w:rsidRDefault="009B4A40" w:rsidP="00810EE1">
            <w:pPr>
              <w:tabs>
                <w:tab w:val="left" w:pos="9781"/>
              </w:tabs>
              <w:spacing w:line="240" w:lineRule="auto"/>
              <w:ind w:left="0" w:right="49"/>
              <w:jc w:val="center"/>
              <w:rPr>
                <w:rFonts w:ascii="Times New Roman" w:hAnsi="Times New Roman"/>
                <w:bCs/>
                <w:sz w:val="24"/>
                <w:szCs w:val="24"/>
              </w:rPr>
            </w:pPr>
            <w:r w:rsidRPr="007D7D19">
              <w:rPr>
                <w:rFonts w:ascii="Times New Roman" w:hAnsi="Times New Roman"/>
                <w:bCs/>
                <w:sz w:val="24"/>
                <w:szCs w:val="24"/>
              </w:rPr>
              <w:t>38</w:t>
            </w:r>
          </w:p>
        </w:tc>
        <w:tc>
          <w:tcPr>
            <w:tcW w:w="1358" w:type="dxa"/>
          </w:tcPr>
          <w:p w14:paraId="12A0F87A" w14:textId="77777777" w:rsidR="009B4A40" w:rsidRPr="007D7D19" w:rsidRDefault="009B4A40" w:rsidP="00810EE1">
            <w:pPr>
              <w:tabs>
                <w:tab w:val="left" w:pos="9781"/>
              </w:tabs>
              <w:spacing w:line="240" w:lineRule="auto"/>
              <w:ind w:left="0" w:right="49"/>
              <w:jc w:val="center"/>
              <w:rPr>
                <w:rFonts w:ascii="Times New Roman" w:hAnsi="Times New Roman"/>
                <w:bCs/>
                <w:sz w:val="24"/>
                <w:szCs w:val="24"/>
              </w:rPr>
            </w:pPr>
            <w:r w:rsidRPr="007D7D19">
              <w:rPr>
                <w:rFonts w:ascii="Times New Roman" w:hAnsi="Times New Roman"/>
                <w:bCs/>
                <w:sz w:val="24"/>
                <w:szCs w:val="24"/>
              </w:rPr>
              <w:t>44,2</w:t>
            </w:r>
          </w:p>
        </w:tc>
      </w:tr>
      <w:tr w:rsidR="007D7D19" w:rsidRPr="007D7D19" w14:paraId="38EFDABC" w14:textId="77777777" w:rsidTr="006944CC">
        <w:trPr>
          <w:trHeight w:val="70"/>
          <w:jc w:val="center"/>
        </w:trPr>
        <w:tc>
          <w:tcPr>
            <w:tcW w:w="1791" w:type="dxa"/>
          </w:tcPr>
          <w:p w14:paraId="0E1AEB6E" w14:textId="77777777" w:rsidR="009B4A40" w:rsidRPr="007D7D19" w:rsidRDefault="009B4A40" w:rsidP="00810EE1">
            <w:pPr>
              <w:tabs>
                <w:tab w:val="left" w:pos="9781"/>
              </w:tabs>
              <w:spacing w:line="240" w:lineRule="auto"/>
              <w:ind w:left="142" w:right="49"/>
              <w:rPr>
                <w:rFonts w:ascii="Times New Roman" w:hAnsi="Times New Roman"/>
                <w:bCs/>
                <w:sz w:val="24"/>
                <w:szCs w:val="24"/>
              </w:rPr>
            </w:pPr>
            <w:r w:rsidRPr="007D7D19">
              <w:rPr>
                <w:rFonts w:ascii="Times New Roman" w:hAnsi="Times New Roman"/>
                <w:bCs/>
                <w:sz w:val="24"/>
                <w:szCs w:val="24"/>
              </w:rPr>
              <w:t>Мальчики</w:t>
            </w:r>
          </w:p>
        </w:tc>
        <w:tc>
          <w:tcPr>
            <w:tcW w:w="1276" w:type="dxa"/>
          </w:tcPr>
          <w:p w14:paraId="39C6A298" w14:textId="77777777" w:rsidR="009B4A40" w:rsidRPr="007D7D19" w:rsidRDefault="009B4A40" w:rsidP="00810EE1">
            <w:pPr>
              <w:tabs>
                <w:tab w:val="left" w:pos="9781"/>
              </w:tabs>
              <w:spacing w:line="240" w:lineRule="auto"/>
              <w:ind w:left="142" w:right="49"/>
              <w:jc w:val="center"/>
              <w:rPr>
                <w:rFonts w:ascii="Times New Roman" w:hAnsi="Times New Roman"/>
                <w:bCs/>
                <w:sz w:val="24"/>
                <w:szCs w:val="24"/>
              </w:rPr>
            </w:pPr>
            <w:r w:rsidRPr="007D7D19">
              <w:rPr>
                <w:rFonts w:ascii="Times New Roman" w:hAnsi="Times New Roman"/>
                <w:bCs/>
                <w:sz w:val="24"/>
                <w:szCs w:val="24"/>
              </w:rPr>
              <w:t>29</w:t>
            </w:r>
          </w:p>
        </w:tc>
        <w:tc>
          <w:tcPr>
            <w:tcW w:w="1276" w:type="dxa"/>
          </w:tcPr>
          <w:p w14:paraId="14586D93" w14:textId="77777777" w:rsidR="009B4A40" w:rsidRPr="007D7D19" w:rsidRDefault="009B4A40" w:rsidP="00810EE1">
            <w:pPr>
              <w:tabs>
                <w:tab w:val="left" w:pos="9781"/>
              </w:tabs>
              <w:spacing w:line="240" w:lineRule="auto"/>
              <w:ind w:left="142" w:right="49"/>
              <w:jc w:val="center"/>
              <w:rPr>
                <w:rFonts w:ascii="Times New Roman" w:hAnsi="Times New Roman"/>
                <w:bCs/>
                <w:sz w:val="24"/>
                <w:szCs w:val="24"/>
              </w:rPr>
            </w:pPr>
            <w:r w:rsidRPr="007D7D19">
              <w:rPr>
                <w:rFonts w:ascii="Times New Roman" w:hAnsi="Times New Roman"/>
                <w:bCs/>
                <w:sz w:val="24"/>
                <w:szCs w:val="24"/>
              </w:rPr>
              <w:t>58%</w:t>
            </w:r>
          </w:p>
        </w:tc>
        <w:tc>
          <w:tcPr>
            <w:tcW w:w="1417" w:type="dxa"/>
          </w:tcPr>
          <w:p w14:paraId="1F705767" w14:textId="77777777" w:rsidR="009B4A40" w:rsidRPr="007D7D19" w:rsidRDefault="009B4A40" w:rsidP="00810EE1">
            <w:pPr>
              <w:tabs>
                <w:tab w:val="left" w:pos="9781"/>
              </w:tabs>
              <w:spacing w:line="240" w:lineRule="auto"/>
              <w:ind w:left="142" w:right="49"/>
              <w:jc w:val="center"/>
              <w:rPr>
                <w:rFonts w:ascii="Times New Roman" w:hAnsi="Times New Roman"/>
                <w:bCs/>
                <w:sz w:val="24"/>
                <w:szCs w:val="24"/>
              </w:rPr>
            </w:pPr>
            <w:r w:rsidRPr="007D7D19">
              <w:rPr>
                <w:rFonts w:ascii="Times New Roman" w:hAnsi="Times New Roman"/>
                <w:bCs/>
                <w:sz w:val="24"/>
                <w:szCs w:val="24"/>
              </w:rPr>
              <w:t>19</w:t>
            </w:r>
          </w:p>
        </w:tc>
        <w:tc>
          <w:tcPr>
            <w:tcW w:w="1418" w:type="dxa"/>
          </w:tcPr>
          <w:p w14:paraId="33D5CA55" w14:textId="77777777" w:rsidR="009B4A40" w:rsidRPr="007D7D19" w:rsidRDefault="009B4A40" w:rsidP="00810EE1">
            <w:pPr>
              <w:tabs>
                <w:tab w:val="left" w:pos="9781"/>
              </w:tabs>
              <w:spacing w:line="240" w:lineRule="auto"/>
              <w:ind w:left="142" w:right="49"/>
              <w:jc w:val="center"/>
              <w:rPr>
                <w:rFonts w:ascii="Times New Roman" w:hAnsi="Times New Roman"/>
                <w:bCs/>
                <w:sz w:val="24"/>
                <w:szCs w:val="24"/>
              </w:rPr>
            </w:pPr>
            <w:r w:rsidRPr="007D7D19">
              <w:rPr>
                <w:rFonts w:ascii="Times New Roman" w:hAnsi="Times New Roman"/>
                <w:bCs/>
                <w:sz w:val="24"/>
                <w:szCs w:val="24"/>
              </w:rPr>
              <w:t>52,8%</w:t>
            </w:r>
          </w:p>
        </w:tc>
        <w:tc>
          <w:tcPr>
            <w:tcW w:w="1417" w:type="dxa"/>
          </w:tcPr>
          <w:p w14:paraId="2BBFF666" w14:textId="77777777" w:rsidR="009B4A40" w:rsidRPr="007D7D19" w:rsidRDefault="009B4A40" w:rsidP="00810EE1">
            <w:pPr>
              <w:tabs>
                <w:tab w:val="left" w:pos="9781"/>
              </w:tabs>
              <w:spacing w:line="240" w:lineRule="auto"/>
              <w:ind w:left="0" w:right="49"/>
              <w:jc w:val="center"/>
              <w:rPr>
                <w:rFonts w:ascii="Times New Roman" w:hAnsi="Times New Roman"/>
                <w:bCs/>
                <w:sz w:val="24"/>
                <w:szCs w:val="24"/>
              </w:rPr>
            </w:pPr>
            <w:r w:rsidRPr="007D7D19">
              <w:rPr>
                <w:rFonts w:ascii="Times New Roman" w:hAnsi="Times New Roman"/>
                <w:bCs/>
                <w:sz w:val="24"/>
                <w:szCs w:val="24"/>
              </w:rPr>
              <w:t>48</w:t>
            </w:r>
          </w:p>
        </w:tc>
        <w:tc>
          <w:tcPr>
            <w:tcW w:w="1358" w:type="dxa"/>
          </w:tcPr>
          <w:p w14:paraId="7E5C6085" w14:textId="77777777" w:rsidR="009B4A40" w:rsidRPr="007D7D19" w:rsidRDefault="009B4A40" w:rsidP="00810EE1">
            <w:pPr>
              <w:tabs>
                <w:tab w:val="left" w:pos="9781"/>
              </w:tabs>
              <w:spacing w:line="240" w:lineRule="auto"/>
              <w:ind w:left="0" w:right="49"/>
              <w:jc w:val="center"/>
              <w:rPr>
                <w:rFonts w:ascii="Times New Roman" w:hAnsi="Times New Roman"/>
                <w:bCs/>
                <w:sz w:val="24"/>
                <w:szCs w:val="24"/>
              </w:rPr>
            </w:pPr>
            <w:r w:rsidRPr="007D7D19">
              <w:rPr>
                <w:rFonts w:ascii="Times New Roman" w:hAnsi="Times New Roman"/>
                <w:bCs/>
                <w:sz w:val="24"/>
                <w:szCs w:val="24"/>
              </w:rPr>
              <w:t>55,8</w:t>
            </w:r>
          </w:p>
        </w:tc>
      </w:tr>
    </w:tbl>
    <w:p w14:paraId="64A7210E"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7AAC1037" w14:textId="4516FC9D"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sz w:val="28"/>
          <w:szCs w:val="28"/>
        </w:rPr>
        <w:t xml:space="preserve">В зависимости от массы тела при рождении дети распределились следующим </w:t>
      </w:r>
      <w:r w:rsidRPr="007D7D19">
        <w:rPr>
          <w:rFonts w:ascii="Times New Roman" w:hAnsi="Times New Roman" w:cs="Times New Roman"/>
          <w:sz w:val="28"/>
          <w:szCs w:val="28"/>
        </w:rPr>
        <w:t xml:space="preserve">образом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10). В основной группе ОПП(+) масса тела при рождении была достоверно значима ниже 2807 гр. (2285 – 3300 гр.), чем у детей контрольной группы ОПП(-) 3212 гр. (2815 – 3600 гр.). </w:t>
      </w:r>
    </w:p>
    <w:p w14:paraId="35F71108" w14:textId="4DFDF25E" w:rsidR="009B4A40" w:rsidRPr="007D7D19" w:rsidRDefault="009B4A40" w:rsidP="00810EE1">
      <w:pPr>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При анализе в зависимости от срока гестации установлено, что в основной группе новорожденные имели более низкий срок гестации - 37 (35,7-39) недель, чем пациенты контрольной группы - 39 (38-39) недель, что является статистически значимым фактором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1</w:t>
      </w:r>
      <w:r w:rsidR="00ED05C1">
        <w:rPr>
          <w:rFonts w:ascii="Times New Roman" w:hAnsi="Times New Roman" w:cs="Times New Roman"/>
          <w:sz w:val="28"/>
          <w:szCs w:val="28"/>
        </w:rPr>
        <w:t>2</w:t>
      </w:r>
      <w:r w:rsidRPr="007D7D19">
        <w:rPr>
          <w:rFonts w:ascii="Times New Roman" w:hAnsi="Times New Roman" w:cs="Times New Roman"/>
          <w:sz w:val="28"/>
          <w:szCs w:val="28"/>
        </w:rPr>
        <w:t>)</w:t>
      </w:r>
      <w:r w:rsidRPr="007D7D19">
        <w:rPr>
          <w:rFonts w:ascii="Times New Roman" w:hAnsi="Times New Roman"/>
          <w:sz w:val="28"/>
          <w:szCs w:val="28"/>
        </w:rPr>
        <w:t>.</w:t>
      </w:r>
    </w:p>
    <w:p w14:paraId="61DFBE99" w14:textId="77777777" w:rsidR="005C6D86" w:rsidRPr="007D7D19" w:rsidRDefault="005C6D86" w:rsidP="00810EE1">
      <w:pPr>
        <w:tabs>
          <w:tab w:val="left" w:pos="9781"/>
        </w:tabs>
        <w:spacing w:after="0" w:afterAutospacing="0" w:line="240" w:lineRule="auto"/>
        <w:ind w:left="0" w:right="49"/>
        <w:rPr>
          <w:rFonts w:ascii="Times New Roman" w:hAnsi="Times New Roman" w:cs="Times New Roman"/>
          <w:sz w:val="28"/>
          <w:szCs w:val="28"/>
        </w:rPr>
      </w:pPr>
    </w:p>
    <w:p w14:paraId="78CEFA7D" w14:textId="45087A85" w:rsidR="009B4A40" w:rsidRPr="007D7D19" w:rsidRDefault="009B4A40" w:rsidP="00810EE1">
      <w:pPr>
        <w:tabs>
          <w:tab w:val="left" w:pos="9781"/>
        </w:tabs>
        <w:spacing w:after="0" w:afterAutospacing="0" w:line="240" w:lineRule="auto"/>
        <w:ind w:left="0" w:right="49"/>
        <w:rPr>
          <w:rFonts w:ascii="Times New Roman" w:hAnsi="Times New Roman" w:cs="Times New Roman"/>
          <w:i/>
          <w:sz w:val="28"/>
          <w:szCs w:val="28"/>
        </w:rPr>
      </w:pPr>
      <w:r w:rsidRPr="007D7D19">
        <w:rPr>
          <w:rFonts w:ascii="Times New Roman" w:hAnsi="Times New Roman" w:cs="Times New Roman"/>
          <w:sz w:val="28"/>
          <w:szCs w:val="28"/>
        </w:rPr>
        <w:t>Таблица 1</w:t>
      </w:r>
      <w:r w:rsidR="00ED05C1">
        <w:rPr>
          <w:rFonts w:ascii="Times New Roman" w:hAnsi="Times New Roman" w:cs="Times New Roman"/>
          <w:sz w:val="28"/>
          <w:szCs w:val="28"/>
        </w:rPr>
        <w:t>2</w:t>
      </w:r>
      <w:r w:rsidRPr="007D7D19">
        <w:rPr>
          <w:rFonts w:ascii="Times New Roman" w:hAnsi="Times New Roman" w:cs="Times New Roman"/>
          <w:sz w:val="28"/>
          <w:szCs w:val="28"/>
        </w:rPr>
        <w:t xml:space="preserve"> - Общая характеристика новорожденных пациентов с ВПР ЖКТ</w:t>
      </w:r>
    </w:p>
    <w:p w14:paraId="376C8C1D" w14:textId="77777777" w:rsidR="009B4A40" w:rsidRPr="007D7D19" w:rsidRDefault="009B4A40" w:rsidP="00810EE1">
      <w:pPr>
        <w:tabs>
          <w:tab w:val="left" w:pos="9781"/>
        </w:tabs>
        <w:spacing w:after="0" w:afterAutospacing="0" w:line="276" w:lineRule="auto"/>
        <w:ind w:left="0" w:right="49"/>
        <w:rPr>
          <w:rFonts w:ascii="Times New Roman" w:hAnsi="Times New Roman" w:cs="Times New Roman"/>
          <w:b/>
        </w:rPr>
      </w:pPr>
    </w:p>
    <w:tbl>
      <w:tblPr>
        <w:tblStyle w:val="a5"/>
        <w:tblW w:w="9918" w:type="dxa"/>
        <w:tblLook w:val="04A0" w:firstRow="1" w:lastRow="0" w:firstColumn="1" w:lastColumn="0" w:noHBand="0" w:noVBand="1"/>
      </w:tblPr>
      <w:tblGrid>
        <w:gridCol w:w="5382"/>
        <w:gridCol w:w="1843"/>
        <w:gridCol w:w="1701"/>
        <w:gridCol w:w="992"/>
      </w:tblGrid>
      <w:tr w:rsidR="007D7D19" w:rsidRPr="007D7D19" w14:paraId="21D4AC66" w14:textId="77777777" w:rsidTr="006944CC">
        <w:tc>
          <w:tcPr>
            <w:tcW w:w="5382" w:type="dxa"/>
          </w:tcPr>
          <w:p w14:paraId="5A48145E"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Фактор</w:t>
            </w:r>
          </w:p>
        </w:tc>
        <w:tc>
          <w:tcPr>
            <w:tcW w:w="1843" w:type="dxa"/>
          </w:tcPr>
          <w:p w14:paraId="1A424034"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ОПП (+) (n=50)</w:t>
            </w:r>
          </w:p>
        </w:tc>
        <w:tc>
          <w:tcPr>
            <w:tcW w:w="1701" w:type="dxa"/>
          </w:tcPr>
          <w:p w14:paraId="45C993B2" w14:textId="5A21C574" w:rsidR="009B4A40" w:rsidRPr="007D7D19" w:rsidRDefault="009B4A40" w:rsidP="006944CC">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ОПП(-)</w:t>
            </w:r>
            <w:r w:rsidR="006944CC"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(n=36)</w:t>
            </w:r>
          </w:p>
        </w:tc>
        <w:tc>
          <w:tcPr>
            <w:tcW w:w="992" w:type="dxa"/>
          </w:tcPr>
          <w:p w14:paraId="6133F897"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P value</w:t>
            </w:r>
          </w:p>
        </w:tc>
      </w:tr>
      <w:tr w:rsidR="007D7D19" w:rsidRPr="007D7D19" w14:paraId="6516D110" w14:textId="77777777" w:rsidTr="006944CC">
        <w:tc>
          <w:tcPr>
            <w:tcW w:w="5382" w:type="dxa"/>
          </w:tcPr>
          <w:p w14:paraId="76E67BF9"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Масса тела при рождении, (гр.), медиана (1 и 3 квартили)</w:t>
            </w:r>
          </w:p>
        </w:tc>
        <w:tc>
          <w:tcPr>
            <w:tcW w:w="1843" w:type="dxa"/>
          </w:tcPr>
          <w:p w14:paraId="032F0522"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2807</w:t>
            </w:r>
          </w:p>
          <w:p w14:paraId="3DE49EA0"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(2285 - 3300)</w:t>
            </w:r>
          </w:p>
        </w:tc>
        <w:tc>
          <w:tcPr>
            <w:tcW w:w="1701" w:type="dxa"/>
          </w:tcPr>
          <w:p w14:paraId="06A63F97"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3212</w:t>
            </w:r>
          </w:p>
          <w:p w14:paraId="32E237B5" w14:textId="77777777" w:rsidR="009B4A40" w:rsidRPr="007D7D19" w:rsidRDefault="009B4A40" w:rsidP="00810EE1">
            <w:pPr>
              <w:tabs>
                <w:tab w:val="left" w:pos="9781"/>
              </w:tabs>
              <w:spacing w:after="0" w:afterAutospacing="0"/>
              <w:ind w:left="-82" w:right="49"/>
              <w:rPr>
                <w:rFonts w:ascii="Times New Roman" w:hAnsi="Times New Roman" w:cs="Times New Roman"/>
                <w:bCs/>
                <w:sz w:val="24"/>
                <w:szCs w:val="24"/>
              </w:rPr>
            </w:pPr>
            <w:r w:rsidRPr="007D7D19">
              <w:rPr>
                <w:rFonts w:ascii="Times New Roman" w:hAnsi="Times New Roman" w:cs="Times New Roman"/>
                <w:bCs/>
                <w:sz w:val="24"/>
                <w:szCs w:val="24"/>
              </w:rPr>
              <w:t>(2815 - 3600)</w:t>
            </w:r>
          </w:p>
        </w:tc>
        <w:tc>
          <w:tcPr>
            <w:tcW w:w="992" w:type="dxa"/>
          </w:tcPr>
          <w:p w14:paraId="2B7FE8E8"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lang w:val="kk-KZ"/>
              </w:rPr>
            </w:pPr>
            <w:r w:rsidRPr="007D7D19">
              <w:rPr>
                <w:rFonts w:ascii="Times New Roman" w:hAnsi="Times New Roman" w:cs="Times New Roman"/>
                <w:bCs/>
                <w:sz w:val="24"/>
                <w:szCs w:val="24"/>
                <w:lang w:val="kk-KZ"/>
              </w:rPr>
              <w:t>0,007</w:t>
            </w:r>
            <w:r w:rsidRPr="007D7D19">
              <w:rPr>
                <w:rFonts w:ascii="Times New Roman" w:hAnsi="Times New Roman" w:cs="Times New Roman"/>
                <w:bCs/>
                <w:sz w:val="24"/>
                <w:szCs w:val="24"/>
              </w:rPr>
              <w:t>*</w:t>
            </w:r>
          </w:p>
        </w:tc>
      </w:tr>
      <w:tr w:rsidR="007D7D19" w:rsidRPr="007D7D19" w14:paraId="576A68BB" w14:textId="77777777" w:rsidTr="006944CC">
        <w:tc>
          <w:tcPr>
            <w:tcW w:w="5382" w:type="dxa"/>
          </w:tcPr>
          <w:p w14:paraId="375F4946"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 xml:space="preserve">Срок гестации (недель), </w:t>
            </w:r>
          </w:p>
          <w:p w14:paraId="5D8AE2F0"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медиана (1 и 3 квартили)</w:t>
            </w:r>
          </w:p>
        </w:tc>
        <w:tc>
          <w:tcPr>
            <w:tcW w:w="1843" w:type="dxa"/>
          </w:tcPr>
          <w:p w14:paraId="3430E93B"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37</w:t>
            </w:r>
          </w:p>
          <w:p w14:paraId="53704051"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(35,7 - 39)</w:t>
            </w:r>
          </w:p>
        </w:tc>
        <w:tc>
          <w:tcPr>
            <w:tcW w:w="1701" w:type="dxa"/>
          </w:tcPr>
          <w:p w14:paraId="146052FF"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39</w:t>
            </w:r>
          </w:p>
          <w:p w14:paraId="4E5CC5DF"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 (38 - 39)</w:t>
            </w:r>
          </w:p>
        </w:tc>
        <w:tc>
          <w:tcPr>
            <w:tcW w:w="992" w:type="dxa"/>
          </w:tcPr>
          <w:p w14:paraId="581FCF8E"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0,001*</w:t>
            </w:r>
          </w:p>
        </w:tc>
      </w:tr>
      <w:tr w:rsidR="007D7D19" w:rsidRPr="007D7D19" w14:paraId="6D6C7395" w14:textId="77777777" w:rsidTr="006944CC">
        <w:tc>
          <w:tcPr>
            <w:tcW w:w="5382" w:type="dxa"/>
          </w:tcPr>
          <w:p w14:paraId="2840A839"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Apgar шкала (мин)</w:t>
            </w:r>
          </w:p>
          <w:p w14:paraId="538267D3"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медиана (1 и 3 квартили)</w:t>
            </w:r>
          </w:p>
          <w:p w14:paraId="4CD5F0AE"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1 min</w:t>
            </w:r>
          </w:p>
          <w:p w14:paraId="467F13AF"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5 min</w:t>
            </w:r>
          </w:p>
        </w:tc>
        <w:tc>
          <w:tcPr>
            <w:tcW w:w="1843" w:type="dxa"/>
          </w:tcPr>
          <w:p w14:paraId="1422FD90" w14:textId="77777777" w:rsidR="009B4A40" w:rsidRPr="007D7D19" w:rsidRDefault="009B4A40" w:rsidP="00810EE1">
            <w:pPr>
              <w:tabs>
                <w:tab w:val="left" w:pos="9781"/>
              </w:tabs>
              <w:spacing w:after="0" w:afterAutospacing="0"/>
              <w:ind w:left="-82" w:right="49"/>
              <w:rPr>
                <w:rFonts w:ascii="Times New Roman" w:hAnsi="Times New Roman" w:cs="Times New Roman"/>
                <w:bCs/>
                <w:sz w:val="24"/>
                <w:szCs w:val="24"/>
              </w:rPr>
            </w:pPr>
          </w:p>
          <w:p w14:paraId="18871F29" w14:textId="77777777" w:rsidR="00A80FB3" w:rsidRPr="007D7D19" w:rsidRDefault="00A80FB3" w:rsidP="00810EE1">
            <w:pPr>
              <w:tabs>
                <w:tab w:val="left" w:pos="9781"/>
              </w:tabs>
              <w:spacing w:after="0" w:afterAutospacing="0"/>
              <w:ind w:left="-82" w:right="49"/>
              <w:jc w:val="center"/>
              <w:rPr>
                <w:rFonts w:ascii="Times New Roman" w:hAnsi="Times New Roman" w:cs="Times New Roman"/>
                <w:bCs/>
                <w:sz w:val="24"/>
                <w:szCs w:val="24"/>
              </w:rPr>
            </w:pPr>
          </w:p>
          <w:p w14:paraId="1D6640C0" w14:textId="384A6165"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6,4 (6 - 7)</w:t>
            </w:r>
          </w:p>
          <w:p w14:paraId="76CECB81"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8 (7 - 8)</w:t>
            </w:r>
          </w:p>
        </w:tc>
        <w:tc>
          <w:tcPr>
            <w:tcW w:w="1701" w:type="dxa"/>
          </w:tcPr>
          <w:p w14:paraId="7662182F" w14:textId="77777777" w:rsidR="009B4A40" w:rsidRPr="007D7D19" w:rsidRDefault="009B4A40" w:rsidP="00810EE1">
            <w:pPr>
              <w:tabs>
                <w:tab w:val="left" w:pos="9781"/>
              </w:tabs>
              <w:spacing w:after="0" w:afterAutospacing="0"/>
              <w:ind w:left="-82" w:right="49"/>
              <w:rPr>
                <w:rFonts w:ascii="Times New Roman" w:hAnsi="Times New Roman" w:cs="Times New Roman"/>
                <w:bCs/>
                <w:sz w:val="24"/>
                <w:szCs w:val="24"/>
              </w:rPr>
            </w:pPr>
          </w:p>
          <w:p w14:paraId="61208724" w14:textId="77777777" w:rsidR="00A80FB3" w:rsidRPr="007D7D19" w:rsidRDefault="00A80FB3" w:rsidP="00810EE1">
            <w:pPr>
              <w:tabs>
                <w:tab w:val="left" w:pos="9781"/>
              </w:tabs>
              <w:spacing w:after="0" w:afterAutospacing="0"/>
              <w:ind w:left="-82" w:right="49"/>
              <w:jc w:val="center"/>
              <w:rPr>
                <w:rFonts w:ascii="Times New Roman" w:hAnsi="Times New Roman" w:cs="Times New Roman"/>
                <w:bCs/>
                <w:sz w:val="24"/>
                <w:szCs w:val="24"/>
              </w:rPr>
            </w:pPr>
          </w:p>
          <w:p w14:paraId="2C46BAE3" w14:textId="12C3159B"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7 (6,25 - 7)</w:t>
            </w:r>
          </w:p>
          <w:p w14:paraId="307C5B07"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8 (8 - 8)</w:t>
            </w:r>
          </w:p>
        </w:tc>
        <w:tc>
          <w:tcPr>
            <w:tcW w:w="992" w:type="dxa"/>
          </w:tcPr>
          <w:p w14:paraId="2DBCD6BD"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p>
          <w:p w14:paraId="26B7DCD8" w14:textId="77777777" w:rsidR="00A80FB3" w:rsidRPr="007D7D19" w:rsidRDefault="00A80FB3" w:rsidP="00810EE1">
            <w:pPr>
              <w:tabs>
                <w:tab w:val="left" w:pos="9781"/>
              </w:tabs>
              <w:spacing w:after="0" w:afterAutospacing="0"/>
              <w:ind w:left="-82" w:right="49"/>
              <w:jc w:val="center"/>
              <w:rPr>
                <w:rFonts w:ascii="Times New Roman" w:hAnsi="Times New Roman" w:cs="Times New Roman"/>
                <w:bCs/>
                <w:sz w:val="24"/>
                <w:szCs w:val="24"/>
              </w:rPr>
            </w:pPr>
          </w:p>
          <w:p w14:paraId="4086D72B" w14:textId="76A018D7" w:rsidR="009B4A40" w:rsidRPr="007D7D19" w:rsidRDefault="00A80FB3"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 </w:t>
            </w:r>
            <w:r w:rsidR="009B4A40" w:rsidRPr="007D7D19">
              <w:rPr>
                <w:rFonts w:ascii="Times New Roman" w:hAnsi="Times New Roman" w:cs="Times New Roman"/>
                <w:bCs/>
                <w:sz w:val="24"/>
                <w:szCs w:val="24"/>
              </w:rPr>
              <w:t>0,031*</w:t>
            </w:r>
          </w:p>
          <w:p w14:paraId="0FF9638B"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0,078</w:t>
            </w:r>
          </w:p>
        </w:tc>
      </w:tr>
      <w:tr w:rsidR="007D7D19" w:rsidRPr="007D7D19" w14:paraId="6401E056" w14:textId="77777777" w:rsidTr="006944CC">
        <w:tc>
          <w:tcPr>
            <w:tcW w:w="5382" w:type="dxa"/>
          </w:tcPr>
          <w:p w14:paraId="749AFBC9"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 xml:space="preserve">Возраст на момент поступления (дни), </w:t>
            </w:r>
          </w:p>
          <w:p w14:paraId="78BA3425"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медиана (1 и 3 квартили)</w:t>
            </w:r>
          </w:p>
        </w:tc>
        <w:tc>
          <w:tcPr>
            <w:tcW w:w="1843" w:type="dxa"/>
          </w:tcPr>
          <w:p w14:paraId="1A6F5F76"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p w14:paraId="3DADFA9F" w14:textId="77777777" w:rsidR="009B4A40" w:rsidRPr="007D7D19" w:rsidRDefault="009B4A40" w:rsidP="00810EE1">
            <w:pPr>
              <w:pStyle w:val="a3"/>
              <w:numPr>
                <w:ilvl w:val="0"/>
                <w:numId w:val="12"/>
              </w:numPr>
              <w:tabs>
                <w:tab w:val="left" w:pos="9781"/>
              </w:tabs>
              <w:spacing w:after="0" w:line="240" w:lineRule="auto"/>
              <w:ind w:left="-82" w:right="49"/>
              <w:jc w:val="center"/>
              <w:rPr>
                <w:rFonts w:ascii="Times New Roman" w:hAnsi="Times New Roman"/>
                <w:bCs/>
                <w:sz w:val="24"/>
                <w:szCs w:val="24"/>
              </w:rPr>
            </w:pPr>
            <w:r w:rsidRPr="007D7D19">
              <w:rPr>
                <w:rFonts w:ascii="Times New Roman" w:hAnsi="Times New Roman"/>
                <w:bCs/>
                <w:sz w:val="24"/>
                <w:szCs w:val="24"/>
              </w:rPr>
              <w:t>2)</w:t>
            </w:r>
          </w:p>
        </w:tc>
        <w:tc>
          <w:tcPr>
            <w:tcW w:w="1701" w:type="dxa"/>
          </w:tcPr>
          <w:p w14:paraId="56748DE9"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p w14:paraId="50750FEA" w14:textId="77777777" w:rsidR="009B4A40" w:rsidRPr="007D7D19" w:rsidRDefault="009B4A40" w:rsidP="00810EE1">
            <w:pPr>
              <w:pStyle w:val="a3"/>
              <w:numPr>
                <w:ilvl w:val="0"/>
                <w:numId w:val="11"/>
              </w:numPr>
              <w:tabs>
                <w:tab w:val="left" w:pos="9781"/>
              </w:tabs>
              <w:spacing w:after="0" w:line="240" w:lineRule="auto"/>
              <w:ind w:left="-82" w:right="49"/>
              <w:jc w:val="center"/>
              <w:rPr>
                <w:rFonts w:ascii="Times New Roman" w:hAnsi="Times New Roman"/>
                <w:bCs/>
                <w:sz w:val="24"/>
                <w:szCs w:val="24"/>
              </w:rPr>
            </w:pPr>
            <w:r w:rsidRPr="007D7D19">
              <w:rPr>
                <w:rFonts w:ascii="Times New Roman" w:hAnsi="Times New Roman"/>
                <w:bCs/>
                <w:sz w:val="24"/>
                <w:szCs w:val="24"/>
              </w:rPr>
              <w:t>6)</w:t>
            </w:r>
          </w:p>
        </w:tc>
        <w:tc>
          <w:tcPr>
            <w:tcW w:w="992" w:type="dxa"/>
          </w:tcPr>
          <w:p w14:paraId="35F06FE8"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0,028*</w:t>
            </w:r>
          </w:p>
        </w:tc>
      </w:tr>
      <w:tr w:rsidR="007D7D19" w:rsidRPr="007D7D19" w14:paraId="48D267A9" w14:textId="77777777" w:rsidTr="006944CC">
        <w:tc>
          <w:tcPr>
            <w:tcW w:w="5382" w:type="dxa"/>
          </w:tcPr>
          <w:p w14:paraId="370820E7"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 xml:space="preserve">Длительность оперативного вмешательства, мин </w:t>
            </w:r>
          </w:p>
        </w:tc>
        <w:tc>
          <w:tcPr>
            <w:tcW w:w="1843" w:type="dxa"/>
          </w:tcPr>
          <w:p w14:paraId="4DE319B4" w14:textId="66E69E0E"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150</w:t>
            </w:r>
            <w:r w:rsidR="00A80FB3"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(120 -180)</w:t>
            </w:r>
          </w:p>
        </w:tc>
        <w:tc>
          <w:tcPr>
            <w:tcW w:w="1701" w:type="dxa"/>
          </w:tcPr>
          <w:p w14:paraId="1C5DFBCA"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110(90 - 120)</w:t>
            </w:r>
          </w:p>
        </w:tc>
        <w:tc>
          <w:tcPr>
            <w:tcW w:w="992" w:type="dxa"/>
          </w:tcPr>
          <w:p w14:paraId="5C912F5A"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0,001*</w:t>
            </w:r>
          </w:p>
        </w:tc>
      </w:tr>
      <w:tr w:rsidR="007D7D19" w:rsidRPr="007D7D19" w14:paraId="3FC9CA90" w14:textId="77777777" w:rsidTr="006944CC">
        <w:tc>
          <w:tcPr>
            <w:tcW w:w="5382" w:type="dxa"/>
          </w:tcPr>
          <w:p w14:paraId="4ADFA1AD"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Длительность пребывания в ОАРИТ (дни)</w:t>
            </w:r>
          </w:p>
        </w:tc>
        <w:tc>
          <w:tcPr>
            <w:tcW w:w="1843" w:type="dxa"/>
          </w:tcPr>
          <w:p w14:paraId="004A372E"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16,5 (8,7 - 25)</w:t>
            </w:r>
          </w:p>
        </w:tc>
        <w:tc>
          <w:tcPr>
            <w:tcW w:w="1701" w:type="dxa"/>
          </w:tcPr>
          <w:p w14:paraId="3A337E35"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13 (7 - 24)</w:t>
            </w:r>
          </w:p>
        </w:tc>
        <w:tc>
          <w:tcPr>
            <w:tcW w:w="992" w:type="dxa"/>
          </w:tcPr>
          <w:p w14:paraId="647D8E52"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0,222</w:t>
            </w:r>
          </w:p>
        </w:tc>
      </w:tr>
      <w:tr w:rsidR="007D7D19" w:rsidRPr="007D7D19" w14:paraId="06241BEA" w14:textId="77777777" w:rsidTr="006944CC">
        <w:tc>
          <w:tcPr>
            <w:tcW w:w="5382" w:type="dxa"/>
          </w:tcPr>
          <w:p w14:paraId="3B6CC9EF" w14:textId="72F4A64A"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Длительность ИВЛ,</w:t>
            </w:r>
            <w:r w:rsidR="003A73C7"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суток медиана (1 и 3 квартили)</w:t>
            </w:r>
          </w:p>
        </w:tc>
        <w:tc>
          <w:tcPr>
            <w:tcW w:w="1843" w:type="dxa"/>
          </w:tcPr>
          <w:p w14:paraId="578BA493"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2,5 (1 - 7)</w:t>
            </w:r>
          </w:p>
        </w:tc>
        <w:tc>
          <w:tcPr>
            <w:tcW w:w="1701" w:type="dxa"/>
          </w:tcPr>
          <w:p w14:paraId="23357192"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2(1 - 3)</w:t>
            </w:r>
          </w:p>
        </w:tc>
        <w:tc>
          <w:tcPr>
            <w:tcW w:w="992" w:type="dxa"/>
          </w:tcPr>
          <w:p w14:paraId="5452C388"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0,011*</w:t>
            </w:r>
          </w:p>
        </w:tc>
      </w:tr>
      <w:tr w:rsidR="007D7D19" w:rsidRPr="007D7D19" w14:paraId="6B80D442" w14:textId="77777777" w:rsidTr="006944CC">
        <w:tc>
          <w:tcPr>
            <w:tcW w:w="5382" w:type="dxa"/>
          </w:tcPr>
          <w:p w14:paraId="324F9BE0"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Длительность госпитализации</w:t>
            </w:r>
          </w:p>
        </w:tc>
        <w:tc>
          <w:tcPr>
            <w:tcW w:w="1843" w:type="dxa"/>
          </w:tcPr>
          <w:p w14:paraId="331BBF3C"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25,5 (18 - 43)</w:t>
            </w:r>
          </w:p>
        </w:tc>
        <w:tc>
          <w:tcPr>
            <w:tcW w:w="1701" w:type="dxa"/>
          </w:tcPr>
          <w:p w14:paraId="4A8438FD"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20 (17 - 28)</w:t>
            </w:r>
          </w:p>
        </w:tc>
        <w:tc>
          <w:tcPr>
            <w:tcW w:w="992" w:type="dxa"/>
          </w:tcPr>
          <w:p w14:paraId="4D8B13BB"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0,020*</w:t>
            </w:r>
          </w:p>
        </w:tc>
      </w:tr>
      <w:tr w:rsidR="007D7D19" w:rsidRPr="007D7D19" w14:paraId="44A10DF3" w14:textId="77777777" w:rsidTr="006944CC">
        <w:tc>
          <w:tcPr>
            <w:tcW w:w="5382" w:type="dxa"/>
          </w:tcPr>
          <w:p w14:paraId="485BD453"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Летальность</w:t>
            </w:r>
          </w:p>
        </w:tc>
        <w:tc>
          <w:tcPr>
            <w:tcW w:w="1843" w:type="dxa"/>
          </w:tcPr>
          <w:p w14:paraId="05ED40CF"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15 (30%)</w:t>
            </w:r>
          </w:p>
        </w:tc>
        <w:tc>
          <w:tcPr>
            <w:tcW w:w="1701" w:type="dxa"/>
          </w:tcPr>
          <w:p w14:paraId="79DBF1B4"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1 (2,7%)</w:t>
            </w:r>
          </w:p>
        </w:tc>
        <w:tc>
          <w:tcPr>
            <w:tcW w:w="992" w:type="dxa"/>
          </w:tcPr>
          <w:p w14:paraId="05D4828D" w14:textId="77777777" w:rsidR="009B4A40" w:rsidRPr="007D7D19" w:rsidRDefault="009B4A40" w:rsidP="00810EE1">
            <w:pPr>
              <w:tabs>
                <w:tab w:val="left" w:pos="9781"/>
              </w:tabs>
              <w:spacing w:after="0" w:afterAutospacing="0"/>
              <w:ind w:left="-82" w:right="49"/>
              <w:jc w:val="center"/>
              <w:rPr>
                <w:rFonts w:ascii="Times New Roman" w:hAnsi="Times New Roman" w:cs="Times New Roman"/>
                <w:bCs/>
                <w:sz w:val="24"/>
                <w:szCs w:val="24"/>
              </w:rPr>
            </w:pPr>
            <w:r w:rsidRPr="007D7D19">
              <w:rPr>
                <w:rFonts w:ascii="Times New Roman" w:hAnsi="Times New Roman" w:cs="Times New Roman"/>
                <w:bCs/>
                <w:sz w:val="24"/>
                <w:szCs w:val="24"/>
              </w:rPr>
              <w:t>0,001*</w:t>
            </w:r>
          </w:p>
        </w:tc>
      </w:tr>
      <w:tr w:rsidR="006944CC" w:rsidRPr="007D7D19" w14:paraId="47F01B83" w14:textId="77777777" w:rsidTr="006944CC">
        <w:tc>
          <w:tcPr>
            <w:tcW w:w="9918" w:type="dxa"/>
            <w:gridSpan w:val="4"/>
          </w:tcPr>
          <w:p w14:paraId="71A0FBFD" w14:textId="4151DFA6" w:rsidR="009B4A40" w:rsidRPr="007D7D19" w:rsidRDefault="009B4A40" w:rsidP="006944CC">
            <w:pPr>
              <w:tabs>
                <w:tab w:val="left" w:pos="9781"/>
              </w:tabs>
              <w:spacing w:after="0" w:afterAutospacing="0"/>
              <w:ind w:left="29" w:right="49" w:firstLine="418"/>
              <w:rPr>
                <w:rFonts w:ascii="Times New Roman" w:hAnsi="Times New Roman" w:cs="Times New Roman"/>
                <w:bCs/>
                <w:sz w:val="24"/>
                <w:szCs w:val="24"/>
              </w:rPr>
            </w:pPr>
            <w:r w:rsidRPr="007D7D19">
              <w:rPr>
                <w:rFonts w:ascii="Times New Roman" w:hAnsi="Times New Roman"/>
                <w:bCs/>
                <w:sz w:val="24"/>
                <w:szCs w:val="24"/>
              </w:rPr>
              <w:t>Примечание</w:t>
            </w:r>
            <w:r w:rsidR="006944CC" w:rsidRPr="007D7D19">
              <w:rPr>
                <w:rFonts w:ascii="Times New Roman" w:hAnsi="Times New Roman"/>
                <w:bCs/>
                <w:sz w:val="24"/>
                <w:szCs w:val="24"/>
              </w:rPr>
              <w:t xml:space="preserve"> -</w:t>
            </w:r>
            <w:r w:rsidRPr="007D7D19">
              <w:rPr>
                <w:rFonts w:ascii="Times New Roman" w:hAnsi="Times New Roman"/>
                <w:bCs/>
                <w:sz w:val="24"/>
                <w:szCs w:val="24"/>
              </w:rPr>
              <w:t xml:space="preserve"> </w:t>
            </w:r>
            <w:r w:rsidR="006944CC" w:rsidRPr="007D7D19">
              <w:rPr>
                <w:rFonts w:ascii="Times New Roman" w:hAnsi="Times New Roman"/>
                <w:bCs/>
                <w:sz w:val="24"/>
                <w:szCs w:val="24"/>
              </w:rPr>
              <w:t>Д</w:t>
            </w:r>
            <w:r w:rsidRPr="007D7D19">
              <w:rPr>
                <w:rFonts w:ascii="Times New Roman" w:hAnsi="Times New Roman"/>
                <w:bCs/>
                <w:sz w:val="24"/>
                <w:szCs w:val="24"/>
              </w:rPr>
              <w:t xml:space="preserve">остоверность различий между показателями сравниваемых групп  </w:t>
            </w:r>
            <w:r w:rsidRPr="007D7D19">
              <w:rPr>
                <w:rFonts w:ascii="Times New Roman" w:hAnsi="Times New Roman"/>
                <w:bCs/>
                <w:sz w:val="24"/>
                <w:szCs w:val="24"/>
                <w:lang w:val="kk-KZ"/>
              </w:rPr>
              <w:t>(</w:t>
            </w:r>
            <w:r w:rsidRPr="007D7D19">
              <w:rPr>
                <w:rFonts w:ascii="Times New Roman" w:hAnsi="Times New Roman"/>
                <w:bCs/>
                <w:sz w:val="24"/>
                <w:szCs w:val="24"/>
              </w:rPr>
              <w:t>*-значима при р &lt;0,05</w:t>
            </w:r>
            <w:r w:rsidRPr="007D7D19">
              <w:rPr>
                <w:rFonts w:ascii="Times New Roman" w:hAnsi="Times New Roman"/>
                <w:bCs/>
                <w:sz w:val="24"/>
                <w:szCs w:val="24"/>
                <w:lang w:val="kk-KZ"/>
              </w:rPr>
              <w:t>)</w:t>
            </w:r>
          </w:p>
        </w:tc>
      </w:tr>
    </w:tbl>
    <w:p w14:paraId="615C3B24" w14:textId="77777777" w:rsidR="009B4A40" w:rsidRPr="007D7D19" w:rsidRDefault="009B4A40" w:rsidP="00810EE1">
      <w:pPr>
        <w:tabs>
          <w:tab w:val="left" w:pos="9781"/>
        </w:tabs>
        <w:spacing w:after="0" w:afterAutospacing="0"/>
        <w:ind w:left="0" w:right="49"/>
        <w:rPr>
          <w:rFonts w:ascii="Times New Roman" w:hAnsi="Times New Roman"/>
        </w:rPr>
      </w:pPr>
    </w:p>
    <w:p w14:paraId="2A55CA04" w14:textId="19EA19BE" w:rsidR="009B4A40" w:rsidRPr="007D7D19" w:rsidRDefault="009B4A40" w:rsidP="00810EE1">
      <w:pPr>
        <w:tabs>
          <w:tab w:val="left" w:pos="9781"/>
        </w:tabs>
        <w:spacing w:after="0" w:afterAutospacing="0"/>
        <w:ind w:left="0" w:right="49" w:firstLine="567"/>
        <w:rPr>
          <w:rFonts w:ascii="Times New Roman" w:hAnsi="Times New Roman" w:cs="Times New Roman"/>
          <w:sz w:val="28"/>
          <w:szCs w:val="28"/>
        </w:rPr>
      </w:pPr>
      <w:bookmarkStart w:id="44" w:name="_Hlk124459270"/>
      <w:bookmarkStart w:id="45" w:name="_Hlk125243093"/>
      <w:r w:rsidRPr="007D7D19">
        <w:rPr>
          <w:rFonts w:ascii="Times New Roman" w:hAnsi="Times New Roman"/>
          <w:sz w:val="28"/>
          <w:szCs w:val="28"/>
        </w:rPr>
        <w:t xml:space="preserve">По данным зарубежной литературы низкие баллы по шкале Апгар как проявление перинатальной асфиксии  достоверно связаны с развитием ОПП в раннем неонатальном периоде и являются одной из ее главных причин </w:t>
      </w:r>
      <w:r w:rsidRPr="007D7D19">
        <w:rPr>
          <w:rFonts w:ascii="Times New Roman" w:eastAsia="Times New Roman" w:hAnsi="Times New Roman"/>
          <w:sz w:val="28"/>
          <w:szCs w:val="28"/>
          <w:lang w:eastAsia="ru-RU"/>
        </w:rPr>
        <w:t>[</w:t>
      </w:r>
      <w:r w:rsidR="00213F1E">
        <w:rPr>
          <w:rFonts w:ascii="Times New Roman" w:eastAsia="Times New Roman" w:hAnsi="Times New Roman"/>
          <w:sz w:val="28"/>
          <w:szCs w:val="28"/>
          <w:lang w:eastAsia="ru-RU"/>
        </w:rPr>
        <w:t>68,р.</w:t>
      </w:r>
      <w:r w:rsidR="000D55B3">
        <w:rPr>
          <w:rFonts w:ascii="Times New Roman" w:eastAsia="Times New Roman" w:hAnsi="Times New Roman"/>
          <w:sz w:val="28"/>
          <w:szCs w:val="28"/>
          <w:lang w:eastAsia="ru-RU"/>
        </w:rPr>
        <w:t xml:space="preserve"> </w:t>
      </w:r>
      <w:r w:rsidR="00213F1E">
        <w:rPr>
          <w:rFonts w:ascii="Times New Roman" w:eastAsia="Times New Roman" w:hAnsi="Times New Roman"/>
          <w:sz w:val="28"/>
          <w:szCs w:val="28"/>
          <w:lang w:eastAsia="ru-RU"/>
        </w:rPr>
        <w:t>725</w:t>
      </w:r>
      <w:r w:rsidR="000D55B3">
        <w:rPr>
          <w:rFonts w:ascii="Times New Roman" w:eastAsia="Times New Roman" w:hAnsi="Times New Roman"/>
          <w:sz w:val="28"/>
          <w:szCs w:val="28"/>
          <w:lang w:eastAsia="ru-RU"/>
        </w:rPr>
        <w:t>;</w:t>
      </w:r>
      <w:r w:rsidR="00213F1E">
        <w:rPr>
          <w:rFonts w:ascii="Times New Roman" w:eastAsia="Times New Roman" w:hAnsi="Times New Roman"/>
          <w:sz w:val="28"/>
          <w:szCs w:val="28"/>
          <w:lang w:eastAsia="ru-RU"/>
        </w:rPr>
        <w:t>81, 82</w:t>
      </w:r>
      <w:r w:rsidRPr="007D7D19">
        <w:rPr>
          <w:rFonts w:ascii="Times New Roman" w:eastAsia="Times New Roman" w:hAnsi="Times New Roman"/>
          <w:sz w:val="28"/>
          <w:szCs w:val="28"/>
          <w:lang w:eastAsia="ru-RU"/>
        </w:rPr>
        <w:t xml:space="preserve">]. В нашем исследовании также дети основной группы достоверно чаще </w:t>
      </w:r>
      <w:r w:rsidRPr="007D7D19">
        <w:rPr>
          <w:rFonts w:ascii="Times New Roman" w:eastAsia="Times New Roman" w:hAnsi="Times New Roman"/>
          <w:sz w:val="28"/>
          <w:szCs w:val="28"/>
          <w:lang w:eastAsia="ru-RU"/>
        </w:rPr>
        <w:lastRenderedPageBreak/>
        <w:t xml:space="preserve">переносили перинатальную асфиксию, что подтверждается наличием более низких баллов по шкале Апгар на 1минуте рождения, медиана </w:t>
      </w:r>
      <w:r w:rsidRPr="007D7D19">
        <w:rPr>
          <w:rFonts w:ascii="Times New Roman" w:hAnsi="Times New Roman" w:cs="Times New Roman"/>
          <w:sz w:val="28"/>
          <w:szCs w:val="28"/>
        </w:rPr>
        <w:t>6,4 (6 - 7) минут, в сравнении с пациентами контрольной группы 7 (6,25 - 7) минут.</w:t>
      </w:r>
      <w:bookmarkEnd w:id="44"/>
      <w:r w:rsidRPr="007D7D19">
        <w:rPr>
          <w:rFonts w:ascii="Times New Roman" w:hAnsi="Times New Roman" w:cs="Times New Roman"/>
          <w:sz w:val="28"/>
          <w:szCs w:val="28"/>
        </w:rPr>
        <w:t xml:space="preserve"> В</w:t>
      </w:r>
      <w:r w:rsidRPr="007D7D19">
        <w:rPr>
          <w:rFonts w:ascii="Times New Roman" w:eastAsia="Times New Roman" w:hAnsi="Times New Roman"/>
          <w:sz w:val="28"/>
          <w:szCs w:val="28"/>
          <w:lang w:eastAsia="ru-RU"/>
        </w:rPr>
        <w:t>последствии у младенцев основной группы с низкими баллами по шкале Апгар на 1 минуте наблюдалось развитие ОПП в разные периоды.</w:t>
      </w:r>
      <w:r w:rsidRPr="007D7D19">
        <w:rPr>
          <w:rFonts w:ascii="Times New Roman" w:hAnsi="Times New Roman" w:cs="Times New Roman"/>
          <w:sz w:val="28"/>
          <w:szCs w:val="28"/>
        </w:rPr>
        <w:t xml:space="preserve"> Баллы по шкале Апгар на 5 минуте явились статистически незначимыми </w:t>
      </w:r>
      <w:bookmarkEnd w:id="45"/>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10).</w:t>
      </w:r>
    </w:p>
    <w:p w14:paraId="36FAB663" w14:textId="2CB88CD7" w:rsidR="009B4A40" w:rsidRPr="007D7D19" w:rsidRDefault="009B4A40" w:rsidP="006944CC">
      <w:pPr>
        <w:tabs>
          <w:tab w:val="left" w:pos="9781"/>
        </w:tabs>
        <w:spacing w:after="0" w:afterAutospacing="0"/>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Средний возраст новорожденных с ВПР ЖКТ на момент госпитализации в клинику </w:t>
      </w:r>
      <w:r w:rsidRPr="007D7D19">
        <w:rPr>
          <w:rFonts w:ascii="Times New Roman" w:hAnsi="Times New Roman" w:cs="Times New Roman"/>
          <w:sz w:val="28"/>
          <w:szCs w:val="28"/>
          <w:lang w:val="kk-KZ"/>
        </w:rPr>
        <w:t>составил</w:t>
      </w:r>
      <w:r w:rsidRPr="007D7D19">
        <w:rPr>
          <w:rFonts w:ascii="Times New Roman" w:hAnsi="Times New Roman" w:cs="Times New Roman"/>
          <w:sz w:val="28"/>
          <w:szCs w:val="28"/>
        </w:rPr>
        <w:t xml:space="preserve"> 2 суток жизни, однако дети  с ОПП(+) поступали в основном в первые 2 суток (1 - 2), по сравнению с группой детей ОПП(-). В этой категории пациентов ОПП(-) госпитализация могла осуществляться от 1 до 6 суток (</w:t>
      </w:r>
      <w:r w:rsidRPr="007D7D19">
        <w:rPr>
          <w:rFonts w:ascii="Times New Roman" w:hAnsi="Times New Roman" w:cs="Times New Roman"/>
          <w:sz w:val="28"/>
          <w:szCs w:val="28"/>
          <w:lang w:val="en-US"/>
        </w:rPr>
        <w:t>p</w:t>
      </w:r>
      <w:r w:rsidRPr="007D7D19">
        <w:rPr>
          <w:rFonts w:ascii="Times New Roman" w:hAnsi="Times New Roman" w:cs="Times New Roman"/>
          <w:sz w:val="28"/>
          <w:szCs w:val="28"/>
        </w:rPr>
        <w:t>=0,028*).</w:t>
      </w:r>
      <w:r w:rsidRPr="007D7D19">
        <w:rPr>
          <w:rFonts w:ascii="Times New Roman" w:hAnsi="Times New Roman"/>
          <w:sz w:val="28"/>
          <w:szCs w:val="28"/>
        </w:rPr>
        <w:t xml:space="preserve">Средняя длительность пребывания в ОРИТ новорожденных с ОПП составила </w:t>
      </w:r>
      <w:r w:rsidRPr="007D7D19">
        <w:rPr>
          <w:rFonts w:ascii="Times New Roman" w:hAnsi="Times New Roman" w:cs="Times New Roman"/>
          <w:sz w:val="28"/>
          <w:szCs w:val="28"/>
        </w:rPr>
        <w:t>16,5 суток (8,7 - 25)</w:t>
      </w:r>
      <w:r w:rsidRPr="007D7D19">
        <w:rPr>
          <w:rFonts w:ascii="Times New Roman" w:hAnsi="Times New Roman"/>
          <w:sz w:val="28"/>
          <w:szCs w:val="28"/>
        </w:rPr>
        <w:t xml:space="preserve"> и была выше</w:t>
      </w:r>
      <w:r w:rsidRPr="007D7D19">
        <w:rPr>
          <w:rFonts w:ascii="Times New Roman" w:hAnsi="Times New Roman"/>
          <w:sz w:val="28"/>
          <w:szCs w:val="28"/>
          <w:lang w:val="kk-KZ"/>
        </w:rPr>
        <w:t>,</w:t>
      </w:r>
      <w:r w:rsidRPr="007D7D19">
        <w:rPr>
          <w:rFonts w:ascii="Times New Roman" w:hAnsi="Times New Roman"/>
          <w:sz w:val="28"/>
          <w:szCs w:val="28"/>
        </w:rPr>
        <w:t xml:space="preserve"> чем у детей без ОПП – </w:t>
      </w:r>
      <w:r w:rsidRPr="007D7D19">
        <w:rPr>
          <w:rFonts w:ascii="Times New Roman" w:hAnsi="Times New Roman" w:cs="Times New Roman"/>
          <w:sz w:val="28"/>
          <w:szCs w:val="28"/>
        </w:rPr>
        <w:t xml:space="preserve">13 (7 - 24).  По длительности госпитализации в стационаре особых различий не наблюдалось, медиана 26,5 суток против 28,5 суток у детей контрольной группы. </w:t>
      </w:r>
    </w:p>
    <w:p w14:paraId="19BC53EE" w14:textId="548FE728" w:rsidR="009B4A40" w:rsidRPr="007D7D19" w:rsidRDefault="009B4A40" w:rsidP="006944CC">
      <w:pPr>
        <w:tabs>
          <w:tab w:val="left" w:pos="9781"/>
        </w:tabs>
        <w:spacing w:after="0" w:afterAutospacing="0"/>
        <w:ind w:left="0" w:right="49" w:firstLine="567"/>
        <w:rPr>
          <w:rFonts w:ascii="Times New Roman" w:hAnsi="Times New Roman" w:cs="Times New Roman"/>
          <w:sz w:val="28"/>
          <w:szCs w:val="28"/>
        </w:rPr>
      </w:pPr>
      <w:r w:rsidRPr="007D7D19">
        <w:rPr>
          <w:rFonts w:ascii="Times New Roman" w:hAnsi="Times New Roman" w:cs="Times New Roman"/>
          <w:sz w:val="28"/>
          <w:szCs w:val="28"/>
        </w:rPr>
        <w:t>Из 86 поступивших новорожденных с ВПР ЖКТ, у 43% (37) диагноз был выставлен пренатально, у 57% (49) данный диагноз не был определен.</w:t>
      </w:r>
      <w:r w:rsidR="00614DA0" w:rsidRPr="007D7D19">
        <w:rPr>
          <w:rFonts w:ascii="Times New Roman" w:hAnsi="Times New Roman" w:cs="Times New Roman"/>
          <w:sz w:val="28"/>
          <w:szCs w:val="28"/>
        </w:rPr>
        <w:t>По географическому расположению р</w:t>
      </w:r>
      <w:r w:rsidRPr="007D7D19">
        <w:rPr>
          <w:rFonts w:ascii="Times New Roman" w:hAnsi="Times New Roman" w:cs="Times New Roman"/>
          <w:sz w:val="28"/>
          <w:szCs w:val="28"/>
        </w:rPr>
        <w:t xml:space="preserve">аспределение поступивших детей по регионам выглядело следующим образом </w:t>
      </w:r>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3). Большая часть детей с ВПР ЖКТ поступила с Алматинской области</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70%, с г. Алматы -</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11,6% ,</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с Мангыстауской области поступили 5,8% новорожденных, с Жамбылской</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4,6%, с Кызылординской и Южно-Казахстанской области по 3,4% и с г.Шымкент</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1,2% детей</w:t>
      </w:r>
      <w:r w:rsidR="00320CC5">
        <w:rPr>
          <w:rFonts w:ascii="Times New Roman" w:hAnsi="Times New Roman" w:cs="Times New Roman"/>
          <w:sz w:val="28"/>
          <w:szCs w:val="28"/>
        </w:rPr>
        <w:t xml:space="preserve"> (рисунок 3)</w:t>
      </w:r>
      <w:r w:rsidRPr="007D7D19">
        <w:rPr>
          <w:rFonts w:ascii="Times New Roman" w:hAnsi="Times New Roman" w:cs="Times New Roman"/>
          <w:sz w:val="28"/>
          <w:szCs w:val="28"/>
        </w:rPr>
        <w:t>.</w:t>
      </w:r>
    </w:p>
    <w:p w14:paraId="68EC8D7A"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sz w:val="24"/>
          <w:szCs w:val="24"/>
        </w:rPr>
      </w:pPr>
    </w:p>
    <w:p w14:paraId="501944D9" w14:textId="7596B17F"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drawing>
          <wp:inline distT="0" distB="0" distL="0" distR="0" wp14:anchorId="3C89241F" wp14:editId="00726400">
            <wp:extent cx="4896292" cy="2922105"/>
            <wp:effectExtent l="0" t="0" r="38100" b="12065"/>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E094C8" w14:textId="77777777" w:rsidR="006944CC" w:rsidRPr="007D7D19" w:rsidRDefault="006944CC" w:rsidP="00810EE1">
      <w:pPr>
        <w:tabs>
          <w:tab w:val="left" w:pos="9781"/>
        </w:tabs>
        <w:spacing w:after="0" w:afterAutospacing="0" w:line="240" w:lineRule="auto"/>
        <w:ind w:left="0" w:right="49"/>
        <w:jc w:val="center"/>
        <w:rPr>
          <w:rFonts w:ascii="Times New Roman" w:hAnsi="Times New Roman" w:cs="Times New Roman"/>
          <w:sz w:val="24"/>
          <w:szCs w:val="24"/>
        </w:rPr>
      </w:pPr>
    </w:p>
    <w:p w14:paraId="74730B66" w14:textId="6765C918"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8"/>
          <w:szCs w:val="28"/>
        </w:rPr>
      </w:pPr>
      <w:r w:rsidRPr="007D7D19">
        <w:rPr>
          <w:rFonts w:ascii="Times New Roman" w:hAnsi="Times New Roman" w:cs="Times New Roman"/>
          <w:sz w:val="28"/>
          <w:szCs w:val="28"/>
        </w:rPr>
        <w:t xml:space="preserve">Рисунок 3 - </w:t>
      </w:r>
      <w:r w:rsidRPr="007D7D19">
        <w:rPr>
          <w:rFonts w:ascii="Times New Roman" w:hAnsi="Times New Roman" w:cs="Times New Roman"/>
          <w:bCs/>
          <w:sz w:val="28"/>
          <w:szCs w:val="28"/>
        </w:rPr>
        <w:t>Распределение поступивших пациентов с ВПР ЖКТ по регионам Казахстана (</w:t>
      </w:r>
      <w:r w:rsidRPr="007D7D19">
        <w:rPr>
          <w:rFonts w:ascii="Times New Roman" w:hAnsi="Times New Roman" w:cs="Times New Roman"/>
          <w:bCs/>
          <w:sz w:val="28"/>
          <w:szCs w:val="28"/>
          <w:lang w:val="en-US"/>
        </w:rPr>
        <w:t>n</w:t>
      </w:r>
      <w:r w:rsidRPr="007D7D19">
        <w:rPr>
          <w:rFonts w:ascii="Times New Roman" w:hAnsi="Times New Roman" w:cs="Times New Roman"/>
          <w:bCs/>
          <w:sz w:val="28"/>
          <w:szCs w:val="28"/>
        </w:rPr>
        <w:t>= 86)</w:t>
      </w:r>
    </w:p>
    <w:p w14:paraId="3A9D129A" w14:textId="77777777" w:rsidR="009B4A40" w:rsidRPr="007D7D19" w:rsidRDefault="009B4A40"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lang w:val="kk-KZ"/>
        </w:rPr>
        <w:lastRenderedPageBreak/>
        <w:t xml:space="preserve">Такое распределение пациентов можно обьяснить тем что, в НЦПДХ лечатся преимущественно дети  из южных регионов, а Алматинская область наиболее близко расположена и имеет большую численность детского населения по сравнению с другими областями. </w:t>
      </w:r>
    </w:p>
    <w:p w14:paraId="36DF753D" w14:textId="25C162E1" w:rsidR="009B4A40" w:rsidRPr="007D7D19" w:rsidRDefault="009B4A40"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Анализ перинатальных факторов риска, полученный путем исследования здоровья матерей: акушерско-гинекологического анамнеза и наличия экстрагенитальной патологии выявил следующее </w:t>
      </w:r>
      <w:r w:rsidR="00040692">
        <w:rPr>
          <w:rFonts w:ascii="Times New Roman" w:hAnsi="Times New Roman"/>
          <w:sz w:val="28"/>
          <w:szCs w:val="28"/>
        </w:rPr>
        <w:t>(таблица</w:t>
      </w:r>
      <w:r w:rsidRPr="007D7D19">
        <w:rPr>
          <w:rFonts w:ascii="Times New Roman" w:hAnsi="Times New Roman"/>
          <w:sz w:val="28"/>
          <w:szCs w:val="28"/>
        </w:rPr>
        <w:t xml:space="preserve"> </w:t>
      </w:r>
      <w:r w:rsidR="00ED05C1">
        <w:rPr>
          <w:rFonts w:ascii="Times New Roman" w:hAnsi="Times New Roman"/>
          <w:sz w:val="28"/>
          <w:szCs w:val="28"/>
        </w:rPr>
        <w:t>13</w:t>
      </w:r>
      <w:r w:rsidRPr="007D7D19">
        <w:rPr>
          <w:rFonts w:ascii="Times New Roman" w:hAnsi="Times New Roman"/>
          <w:sz w:val="28"/>
          <w:szCs w:val="28"/>
        </w:rPr>
        <w:t>).</w:t>
      </w:r>
    </w:p>
    <w:p w14:paraId="701C1740" w14:textId="77777777" w:rsidR="006944CC" w:rsidRPr="007D7D19" w:rsidRDefault="006944CC" w:rsidP="00810EE1">
      <w:pPr>
        <w:pStyle w:val="ac"/>
        <w:tabs>
          <w:tab w:val="left" w:pos="9781"/>
        </w:tabs>
        <w:ind w:right="49" w:firstLine="567"/>
        <w:jc w:val="both"/>
        <w:rPr>
          <w:rFonts w:ascii="Times New Roman" w:hAnsi="Times New Roman"/>
          <w:sz w:val="28"/>
          <w:szCs w:val="28"/>
        </w:rPr>
      </w:pPr>
    </w:p>
    <w:p w14:paraId="0D55EE69" w14:textId="3BE9B4E8" w:rsidR="009B4A40" w:rsidRPr="007D7D19" w:rsidRDefault="009B4A40" w:rsidP="00810EE1">
      <w:pPr>
        <w:tabs>
          <w:tab w:val="left" w:pos="9781"/>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Таблица 1</w:t>
      </w:r>
      <w:r w:rsidR="00ED05C1">
        <w:rPr>
          <w:rFonts w:ascii="Times New Roman" w:hAnsi="Times New Roman"/>
          <w:sz w:val="28"/>
          <w:szCs w:val="28"/>
        </w:rPr>
        <w:t>3</w:t>
      </w:r>
      <w:r w:rsidRPr="007D7D19">
        <w:rPr>
          <w:rFonts w:ascii="Times New Roman" w:hAnsi="Times New Roman"/>
          <w:sz w:val="28"/>
          <w:szCs w:val="28"/>
        </w:rPr>
        <w:t xml:space="preserve"> - Частота  экстрагенитальной патологии матерей</w:t>
      </w:r>
    </w:p>
    <w:p w14:paraId="34A7F3A2" w14:textId="77777777" w:rsidR="009B4A40" w:rsidRPr="007D7D19" w:rsidRDefault="009B4A40" w:rsidP="00810EE1">
      <w:pPr>
        <w:tabs>
          <w:tab w:val="left" w:pos="9781"/>
        </w:tabs>
        <w:spacing w:after="0" w:afterAutospacing="0" w:line="240" w:lineRule="auto"/>
        <w:ind w:left="0" w:right="49"/>
        <w:rPr>
          <w:rFonts w:ascii="Times New Roman" w:hAnsi="Times New Roman"/>
          <w:b/>
          <w:sz w:val="28"/>
          <w:szCs w:val="28"/>
        </w:rPr>
      </w:pPr>
    </w:p>
    <w:tbl>
      <w:tblPr>
        <w:tblStyle w:val="a5"/>
        <w:tblW w:w="9918" w:type="dxa"/>
        <w:tblLayout w:type="fixed"/>
        <w:tblLook w:val="04A0" w:firstRow="1" w:lastRow="0" w:firstColumn="1" w:lastColumn="0" w:noHBand="0" w:noVBand="1"/>
      </w:tblPr>
      <w:tblGrid>
        <w:gridCol w:w="2227"/>
        <w:gridCol w:w="709"/>
        <w:gridCol w:w="1276"/>
        <w:gridCol w:w="709"/>
        <w:gridCol w:w="1275"/>
        <w:gridCol w:w="851"/>
        <w:gridCol w:w="1417"/>
        <w:gridCol w:w="1454"/>
      </w:tblGrid>
      <w:tr w:rsidR="007D7D19" w:rsidRPr="007D7D19" w14:paraId="2E3C1D1D" w14:textId="77777777" w:rsidTr="006944CC">
        <w:trPr>
          <w:trHeight w:val="425"/>
        </w:trPr>
        <w:tc>
          <w:tcPr>
            <w:tcW w:w="2227" w:type="dxa"/>
            <w:vMerge w:val="restart"/>
          </w:tcPr>
          <w:p w14:paraId="2A3A5E40" w14:textId="77777777" w:rsidR="009B4A40" w:rsidRPr="007D7D19" w:rsidRDefault="009B4A40" w:rsidP="006944CC">
            <w:pPr>
              <w:tabs>
                <w:tab w:val="left" w:pos="9781"/>
              </w:tabs>
              <w:spacing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Факторы риска</w:t>
            </w:r>
          </w:p>
        </w:tc>
        <w:tc>
          <w:tcPr>
            <w:tcW w:w="1985" w:type="dxa"/>
            <w:gridSpan w:val="2"/>
          </w:tcPr>
          <w:p w14:paraId="1C3E9345" w14:textId="0C485F69" w:rsidR="009B4A40" w:rsidRPr="007D7D19" w:rsidRDefault="006944CC" w:rsidP="006944CC">
            <w:pPr>
              <w:tabs>
                <w:tab w:val="left" w:pos="9781"/>
              </w:tabs>
              <w:spacing w:after="0" w:afterAutospacing="0" w:line="240" w:lineRule="auto"/>
              <w:ind w:left="0" w:right="49" w:hanging="113"/>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    </w:t>
            </w:r>
            <w:r w:rsidR="009B4A40" w:rsidRPr="007D7D19">
              <w:rPr>
                <w:rFonts w:ascii="Times New Roman" w:hAnsi="Times New Roman" w:cs="Times New Roman"/>
                <w:bCs/>
                <w:sz w:val="24"/>
                <w:szCs w:val="24"/>
              </w:rPr>
              <w:t>Группа ОПП(+)</w:t>
            </w:r>
          </w:p>
          <w:p w14:paraId="27A485A0"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n=50</w:t>
            </w:r>
          </w:p>
        </w:tc>
        <w:tc>
          <w:tcPr>
            <w:tcW w:w="1984" w:type="dxa"/>
            <w:gridSpan w:val="2"/>
          </w:tcPr>
          <w:p w14:paraId="6DA71082"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Группа</w:t>
            </w:r>
          </w:p>
          <w:p w14:paraId="3D312CB5"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ОПП(-)</w:t>
            </w:r>
          </w:p>
          <w:p w14:paraId="228D01BC"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n=36</w:t>
            </w:r>
          </w:p>
        </w:tc>
        <w:tc>
          <w:tcPr>
            <w:tcW w:w="851" w:type="dxa"/>
            <w:vMerge w:val="restart"/>
          </w:tcPr>
          <w:p w14:paraId="168844F1"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ОШ</w:t>
            </w:r>
          </w:p>
          <w:p w14:paraId="04C99B82"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p>
        </w:tc>
        <w:tc>
          <w:tcPr>
            <w:tcW w:w="1417" w:type="dxa"/>
            <w:vMerge w:val="restart"/>
          </w:tcPr>
          <w:p w14:paraId="455F886B"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95% ДИ</w:t>
            </w:r>
          </w:p>
          <w:p w14:paraId="7D014191"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p>
        </w:tc>
        <w:tc>
          <w:tcPr>
            <w:tcW w:w="1454" w:type="dxa"/>
            <w:vMerge w:val="restart"/>
          </w:tcPr>
          <w:p w14:paraId="343D4991"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P value</w:t>
            </w:r>
          </w:p>
        </w:tc>
      </w:tr>
      <w:tr w:rsidR="007D7D19" w:rsidRPr="007D7D19" w14:paraId="497F80F3" w14:textId="77777777" w:rsidTr="006944CC">
        <w:trPr>
          <w:trHeight w:val="70"/>
        </w:trPr>
        <w:tc>
          <w:tcPr>
            <w:tcW w:w="2227" w:type="dxa"/>
            <w:vMerge/>
          </w:tcPr>
          <w:p w14:paraId="5335A86B" w14:textId="77777777" w:rsidR="009B4A40" w:rsidRPr="007D7D19" w:rsidRDefault="009B4A40" w:rsidP="00810EE1">
            <w:pPr>
              <w:tabs>
                <w:tab w:val="left" w:pos="9781"/>
              </w:tabs>
              <w:spacing w:after="0" w:line="240" w:lineRule="auto"/>
              <w:ind w:left="142" w:right="49"/>
              <w:rPr>
                <w:rFonts w:ascii="Times New Roman" w:hAnsi="Times New Roman" w:cs="Times New Roman"/>
                <w:bCs/>
                <w:sz w:val="24"/>
                <w:szCs w:val="24"/>
              </w:rPr>
            </w:pPr>
          </w:p>
        </w:tc>
        <w:tc>
          <w:tcPr>
            <w:tcW w:w="709" w:type="dxa"/>
          </w:tcPr>
          <w:p w14:paraId="4C8AE444"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276" w:type="dxa"/>
          </w:tcPr>
          <w:p w14:paraId="0763E4EA" w14:textId="77777777" w:rsidR="009B4A40" w:rsidRPr="007D7D19" w:rsidRDefault="008B6471" w:rsidP="00810EE1">
            <w:pPr>
              <w:tabs>
                <w:tab w:val="left" w:pos="33"/>
                <w:tab w:val="center" w:pos="388"/>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709" w:type="dxa"/>
          </w:tcPr>
          <w:p w14:paraId="1E51A12D"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275" w:type="dxa"/>
          </w:tcPr>
          <w:p w14:paraId="3CA10FB8" w14:textId="77777777" w:rsidR="009B4A40" w:rsidRPr="007D7D19" w:rsidRDefault="00A40073"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851" w:type="dxa"/>
            <w:vMerge/>
          </w:tcPr>
          <w:p w14:paraId="09E4CD8E"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p>
        </w:tc>
        <w:tc>
          <w:tcPr>
            <w:tcW w:w="1417" w:type="dxa"/>
            <w:vMerge/>
          </w:tcPr>
          <w:p w14:paraId="29AE6D8B"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p>
        </w:tc>
        <w:tc>
          <w:tcPr>
            <w:tcW w:w="1454" w:type="dxa"/>
            <w:vMerge/>
          </w:tcPr>
          <w:p w14:paraId="23AD46BD"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p>
        </w:tc>
      </w:tr>
      <w:tr w:rsidR="007D7D19" w:rsidRPr="007D7D19" w14:paraId="14E16710" w14:textId="77777777" w:rsidTr="006944CC">
        <w:trPr>
          <w:trHeight w:val="70"/>
        </w:trPr>
        <w:tc>
          <w:tcPr>
            <w:tcW w:w="2227" w:type="dxa"/>
          </w:tcPr>
          <w:p w14:paraId="3B82BE46" w14:textId="77777777" w:rsidR="009B4A40" w:rsidRPr="007D7D19" w:rsidRDefault="009B4A40" w:rsidP="006944CC">
            <w:pPr>
              <w:tabs>
                <w:tab w:val="left" w:pos="9781"/>
              </w:tabs>
              <w:spacing w:after="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Анемия</w:t>
            </w:r>
          </w:p>
        </w:tc>
        <w:tc>
          <w:tcPr>
            <w:tcW w:w="709" w:type="dxa"/>
          </w:tcPr>
          <w:p w14:paraId="21CA4EA9"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20</w:t>
            </w:r>
          </w:p>
        </w:tc>
        <w:tc>
          <w:tcPr>
            <w:tcW w:w="1276" w:type="dxa"/>
          </w:tcPr>
          <w:p w14:paraId="69386AF4"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40±6,3</w:t>
            </w:r>
          </w:p>
        </w:tc>
        <w:tc>
          <w:tcPr>
            <w:tcW w:w="709" w:type="dxa"/>
          </w:tcPr>
          <w:p w14:paraId="346C105F"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6</w:t>
            </w:r>
          </w:p>
        </w:tc>
        <w:tc>
          <w:tcPr>
            <w:tcW w:w="1275" w:type="dxa"/>
          </w:tcPr>
          <w:p w14:paraId="30BCDE69"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16,6±6,2</w:t>
            </w:r>
          </w:p>
        </w:tc>
        <w:tc>
          <w:tcPr>
            <w:tcW w:w="851" w:type="dxa"/>
          </w:tcPr>
          <w:p w14:paraId="58AD2A13"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3,3</w:t>
            </w:r>
          </w:p>
        </w:tc>
        <w:tc>
          <w:tcPr>
            <w:tcW w:w="1417" w:type="dxa"/>
          </w:tcPr>
          <w:p w14:paraId="06340322"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1,2 - 9,5</w:t>
            </w:r>
          </w:p>
        </w:tc>
        <w:tc>
          <w:tcPr>
            <w:tcW w:w="1454" w:type="dxa"/>
          </w:tcPr>
          <w:p w14:paraId="1468D5DE"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7D7D19" w:rsidRPr="007D7D19" w14:paraId="756AD39D" w14:textId="77777777" w:rsidTr="006944CC">
        <w:trPr>
          <w:trHeight w:val="70"/>
        </w:trPr>
        <w:tc>
          <w:tcPr>
            <w:tcW w:w="2227" w:type="dxa"/>
          </w:tcPr>
          <w:p w14:paraId="263B9A3E" w14:textId="5C5B7BFE" w:rsidR="009B4A40" w:rsidRPr="007D7D19" w:rsidRDefault="007B0955" w:rsidP="006944CC">
            <w:pPr>
              <w:tabs>
                <w:tab w:val="left" w:pos="9781"/>
              </w:tabs>
              <w:spacing w:after="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ИМС беременных</w:t>
            </w:r>
          </w:p>
        </w:tc>
        <w:tc>
          <w:tcPr>
            <w:tcW w:w="709" w:type="dxa"/>
          </w:tcPr>
          <w:p w14:paraId="579916A9"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17</w:t>
            </w:r>
          </w:p>
        </w:tc>
        <w:tc>
          <w:tcPr>
            <w:tcW w:w="1276" w:type="dxa"/>
          </w:tcPr>
          <w:p w14:paraId="27073EF1"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34±6,7</w:t>
            </w:r>
          </w:p>
        </w:tc>
        <w:tc>
          <w:tcPr>
            <w:tcW w:w="709" w:type="dxa"/>
          </w:tcPr>
          <w:p w14:paraId="5C066C74"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4</w:t>
            </w:r>
          </w:p>
        </w:tc>
        <w:tc>
          <w:tcPr>
            <w:tcW w:w="1275" w:type="dxa"/>
          </w:tcPr>
          <w:p w14:paraId="7D7B9439"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11,1±5,2</w:t>
            </w:r>
          </w:p>
        </w:tc>
        <w:tc>
          <w:tcPr>
            <w:tcW w:w="851" w:type="dxa"/>
          </w:tcPr>
          <w:p w14:paraId="08F2591A"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3,8</w:t>
            </w:r>
          </w:p>
        </w:tc>
        <w:tc>
          <w:tcPr>
            <w:tcW w:w="1417" w:type="dxa"/>
          </w:tcPr>
          <w:p w14:paraId="545100CD"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1,2 - 11,8</w:t>
            </w:r>
          </w:p>
        </w:tc>
        <w:tc>
          <w:tcPr>
            <w:tcW w:w="1454" w:type="dxa"/>
          </w:tcPr>
          <w:p w14:paraId="4298A7D1"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7D7D19" w:rsidRPr="007D7D19" w14:paraId="2144D2F9" w14:textId="77777777" w:rsidTr="006944CC">
        <w:tc>
          <w:tcPr>
            <w:tcW w:w="2227" w:type="dxa"/>
          </w:tcPr>
          <w:p w14:paraId="1E45344F" w14:textId="77777777" w:rsidR="009B4A40" w:rsidRPr="007D7D19" w:rsidRDefault="009B4A40" w:rsidP="006944CC">
            <w:pPr>
              <w:tabs>
                <w:tab w:val="left" w:pos="9781"/>
              </w:tabs>
              <w:spacing w:after="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Хроническая артериальная гипертензия</w:t>
            </w:r>
          </w:p>
        </w:tc>
        <w:tc>
          <w:tcPr>
            <w:tcW w:w="709" w:type="dxa"/>
          </w:tcPr>
          <w:p w14:paraId="5FF4815B"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11</w:t>
            </w:r>
          </w:p>
          <w:p w14:paraId="421364EA"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p>
        </w:tc>
        <w:tc>
          <w:tcPr>
            <w:tcW w:w="1276" w:type="dxa"/>
          </w:tcPr>
          <w:p w14:paraId="7D132B36"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22±5,9</w:t>
            </w:r>
          </w:p>
        </w:tc>
        <w:tc>
          <w:tcPr>
            <w:tcW w:w="709" w:type="dxa"/>
          </w:tcPr>
          <w:p w14:paraId="636DBE63"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tc>
        <w:tc>
          <w:tcPr>
            <w:tcW w:w="1275" w:type="dxa"/>
          </w:tcPr>
          <w:p w14:paraId="042DBAE7"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5,5±3,8</w:t>
            </w:r>
          </w:p>
        </w:tc>
        <w:tc>
          <w:tcPr>
            <w:tcW w:w="851" w:type="dxa"/>
          </w:tcPr>
          <w:p w14:paraId="6967E8B6"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4,0</w:t>
            </w:r>
          </w:p>
        </w:tc>
        <w:tc>
          <w:tcPr>
            <w:tcW w:w="1417" w:type="dxa"/>
          </w:tcPr>
          <w:p w14:paraId="5257822E"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1,0 - 17,0</w:t>
            </w:r>
          </w:p>
        </w:tc>
        <w:tc>
          <w:tcPr>
            <w:tcW w:w="1454" w:type="dxa"/>
          </w:tcPr>
          <w:p w14:paraId="022A066A"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6944CC" w:rsidRPr="007D7D19" w14:paraId="058A4ADF" w14:textId="77777777" w:rsidTr="006944CC">
        <w:tc>
          <w:tcPr>
            <w:tcW w:w="9918" w:type="dxa"/>
            <w:gridSpan w:val="8"/>
          </w:tcPr>
          <w:p w14:paraId="685E525B" w14:textId="79FE1E47" w:rsidR="009B4A40" w:rsidRPr="007D7D19" w:rsidRDefault="009B4A40" w:rsidP="006944CC">
            <w:pPr>
              <w:tabs>
                <w:tab w:val="left" w:pos="9781"/>
              </w:tabs>
              <w:spacing w:after="0" w:line="240" w:lineRule="auto"/>
              <w:ind w:left="0" w:right="49"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6944CC" w:rsidRPr="007D7D19">
              <w:rPr>
                <w:rFonts w:ascii="Times New Roman" w:hAnsi="Times New Roman" w:cs="Times New Roman"/>
                <w:bCs/>
                <w:sz w:val="24"/>
                <w:szCs w:val="24"/>
              </w:rPr>
              <w:t xml:space="preserve"> -</w:t>
            </w:r>
            <w:r w:rsidR="00223ECC" w:rsidRPr="007D7D19">
              <w:rPr>
                <w:rFonts w:ascii="Times New Roman" w:hAnsi="Times New Roman" w:cs="Times New Roman"/>
                <w:bCs/>
                <w:sz w:val="24"/>
                <w:szCs w:val="24"/>
              </w:rPr>
              <w:t xml:space="preserve"> М-среднее значение, </w:t>
            </w:r>
            <w:r w:rsidR="00223ECC" w:rsidRPr="007D7D19">
              <w:rPr>
                <w:rFonts w:ascii="Times New Roman" w:hAnsi="Times New Roman" w:cs="Times New Roman"/>
                <w:bCs/>
                <w:sz w:val="24"/>
                <w:szCs w:val="24"/>
                <w:lang w:val="en-US"/>
              </w:rPr>
              <w:t>m</w:t>
            </w:r>
            <w:r w:rsidR="00223ECC" w:rsidRPr="007D7D19">
              <w:rPr>
                <w:rFonts w:ascii="Times New Roman" w:hAnsi="Times New Roman" w:cs="Times New Roman"/>
                <w:bCs/>
                <w:sz w:val="24"/>
                <w:szCs w:val="24"/>
              </w:rPr>
              <w:t xml:space="preserve">- </w:t>
            </w:r>
            <w:r w:rsidR="004B77AF" w:rsidRPr="007D7D19">
              <w:rPr>
                <w:rFonts w:ascii="Times New Roman" w:hAnsi="Times New Roman" w:cs="Times New Roman"/>
                <w:bCs/>
                <w:sz w:val="24"/>
                <w:szCs w:val="24"/>
              </w:rPr>
              <w:t xml:space="preserve">стандартная </w:t>
            </w:r>
            <w:r w:rsidR="00223ECC" w:rsidRPr="007D7D19">
              <w:rPr>
                <w:rFonts w:ascii="Times New Roman" w:hAnsi="Times New Roman" w:cs="Times New Roman"/>
                <w:bCs/>
                <w:sz w:val="24"/>
                <w:szCs w:val="24"/>
              </w:rPr>
              <w:t>ошибка среднего</w:t>
            </w:r>
            <w:r w:rsidR="008B6471" w:rsidRPr="007D7D19">
              <w:rPr>
                <w:rFonts w:ascii="Times New Roman" w:hAnsi="Times New Roman" w:cs="Times New Roman"/>
                <w:bCs/>
                <w:sz w:val="24"/>
                <w:szCs w:val="24"/>
              </w:rPr>
              <w:t>.</w:t>
            </w:r>
            <w:r w:rsidR="00B35789" w:rsidRPr="007D7D19">
              <w:rPr>
                <w:rFonts w:ascii="Times New Roman" w:hAnsi="Times New Roman" w:cs="Times New Roman"/>
                <w:bCs/>
                <w:sz w:val="24"/>
                <w:szCs w:val="24"/>
              </w:rPr>
              <w:t xml:space="preserve">ОШ-отношение шансов. </w:t>
            </w:r>
            <w:r w:rsidR="008A36AA" w:rsidRPr="007D7D19">
              <w:rPr>
                <w:rFonts w:ascii="Times New Roman" w:hAnsi="Times New Roman" w:cs="Times New Roman"/>
                <w:bCs/>
                <w:sz w:val="24"/>
                <w:szCs w:val="24"/>
              </w:rPr>
              <w:t xml:space="preserve">ДИ - доверительный интервал. </w:t>
            </w:r>
            <w:r w:rsidR="008B6471" w:rsidRPr="007D7D19">
              <w:rPr>
                <w:rFonts w:ascii="Times New Roman" w:hAnsi="Times New Roman" w:cs="Times New Roman"/>
                <w:bCs/>
                <w:sz w:val="24"/>
                <w:szCs w:val="24"/>
              </w:rPr>
              <w:t>Д</w:t>
            </w:r>
            <w:r w:rsidRPr="007D7D19">
              <w:rPr>
                <w:rFonts w:ascii="Times New Roman" w:hAnsi="Times New Roman" w:cs="Times New Roman"/>
                <w:bCs/>
                <w:sz w:val="24"/>
                <w:szCs w:val="24"/>
              </w:rPr>
              <w:t xml:space="preserve">остоверность различий между показателями сравниваемых групп  </w:t>
            </w:r>
            <w:r w:rsidRPr="007D7D19">
              <w:rPr>
                <w:rFonts w:ascii="Times New Roman" w:hAnsi="Times New Roman" w:cs="Times New Roman"/>
                <w:bCs/>
                <w:sz w:val="24"/>
                <w:szCs w:val="24"/>
                <w:lang w:val="kk-KZ"/>
              </w:rPr>
              <w:t>(</w:t>
            </w:r>
            <w:r w:rsidRPr="007D7D19">
              <w:rPr>
                <w:rFonts w:ascii="Times New Roman" w:hAnsi="Times New Roman" w:cs="Times New Roman"/>
                <w:bCs/>
                <w:sz w:val="24"/>
                <w:szCs w:val="24"/>
              </w:rPr>
              <w:t>*-значима при р &lt;0,05</w:t>
            </w:r>
            <w:r w:rsidRPr="007D7D19">
              <w:rPr>
                <w:rFonts w:ascii="Times New Roman" w:hAnsi="Times New Roman" w:cs="Times New Roman"/>
                <w:bCs/>
                <w:sz w:val="24"/>
                <w:szCs w:val="24"/>
                <w:lang w:val="kk-KZ"/>
              </w:rPr>
              <w:t>)</w:t>
            </w:r>
          </w:p>
        </w:tc>
      </w:tr>
    </w:tbl>
    <w:p w14:paraId="25671060" w14:textId="77777777" w:rsidR="009B4A40" w:rsidRPr="007D7D19" w:rsidRDefault="009B4A40" w:rsidP="00810EE1">
      <w:pPr>
        <w:pStyle w:val="ac"/>
        <w:tabs>
          <w:tab w:val="left" w:pos="9781"/>
        </w:tabs>
        <w:ind w:right="49"/>
      </w:pPr>
    </w:p>
    <w:p w14:paraId="7DEBF1A9" w14:textId="459EC251" w:rsidR="009B4A40" w:rsidRPr="007D7D19" w:rsidRDefault="009B4A40"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Матери новорожденных из группы ОПП(+) чаще имели экстрагенитальную патологию в виде анемии, хронической артериальной гипертензии и </w:t>
      </w:r>
      <w:r w:rsidR="002E4F9A" w:rsidRPr="007D7D19">
        <w:rPr>
          <w:rFonts w:ascii="Times New Roman" w:hAnsi="Times New Roman"/>
          <w:sz w:val="28"/>
          <w:szCs w:val="28"/>
        </w:rPr>
        <w:t>инфекции мочеполовой системы (ИМС) беременных</w:t>
      </w:r>
      <w:r w:rsidRPr="007D7D19">
        <w:rPr>
          <w:rFonts w:ascii="Times New Roman" w:hAnsi="Times New Roman"/>
          <w:sz w:val="28"/>
          <w:szCs w:val="28"/>
        </w:rPr>
        <w:t xml:space="preserve">, нежели матери новорожденных из группы ОПП(-),  р&lt;0,05. Также по данным акушерско - гинекологического анамнеза  статистически значимым был риск развития у плода ФПН и ЗВУР в группе ОПП(+) </w:t>
      </w:r>
      <w:r w:rsidR="00040692">
        <w:rPr>
          <w:rFonts w:ascii="Times New Roman" w:hAnsi="Times New Roman"/>
          <w:sz w:val="28"/>
          <w:szCs w:val="28"/>
        </w:rPr>
        <w:t>(таблица</w:t>
      </w:r>
      <w:r w:rsidR="00ED05C1">
        <w:rPr>
          <w:rFonts w:ascii="Times New Roman" w:hAnsi="Times New Roman"/>
          <w:sz w:val="28"/>
          <w:szCs w:val="28"/>
        </w:rPr>
        <w:t xml:space="preserve"> </w:t>
      </w:r>
      <w:r w:rsidRPr="007D7D19">
        <w:rPr>
          <w:rFonts w:ascii="Times New Roman" w:hAnsi="Times New Roman"/>
          <w:sz w:val="28"/>
          <w:szCs w:val="28"/>
        </w:rPr>
        <w:t>1</w:t>
      </w:r>
      <w:r w:rsidR="00ED05C1">
        <w:rPr>
          <w:rFonts w:ascii="Times New Roman" w:hAnsi="Times New Roman"/>
          <w:sz w:val="28"/>
          <w:szCs w:val="28"/>
        </w:rPr>
        <w:t>4</w:t>
      </w:r>
      <w:r w:rsidRPr="007D7D19">
        <w:rPr>
          <w:rFonts w:ascii="Times New Roman" w:hAnsi="Times New Roman"/>
          <w:sz w:val="28"/>
          <w:szCs w:val="28"/>
        </w:rPr>
        <w:t xml:space="preserve">). </w:t>
      </w:r>
    </w:p>
    <w:p w14:paraId="5FA2E8D6" w14:textId="77777777" w:rsidR="009B4A40" w:rsidRPr="007D7D19" w:rsidRDefault="009B4A40" w:rsidP="00810EE1">
      <w:pPr>
        <w:pStyle w:val="ac"/>
        <w:tabs>
          <w:tab w:val="left" w:pos="9781"/>
        </w:tabs>
        <w:ind w:right="49"/>
        <w:jc w:val="both"/>
        <w:rPr>
          <w:rFonts w:ascii="Times New Roman" w:hAnsi="Times New Roman"/>
          <w:sz w:val="28"/>
          <w:szCs w:val="28"/>
        </w:rPr>
      </w:pPr>
    </w:p>
    <w:p w14:paraId="07CB511B" w14:textId="6D3430EE" w:rsidR="009B4A40" w:rsidRPr="007D7D19" w:rsidRDefault="009B4A40" w:rsidP="006944CC">
      <w:pPr>
        <w:tabs>
          <w:tab w:val="left" w:pos="9781"/>
        </w:tabs>
        <w:spacing w:after="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1</w:t>
      </w:r>
      <w:r w:rsidR="00ED05C1">
        <w:rPr>
          <w:rFonts w:ascii="Times New Roman" w:hAnsi="Times New Roman" w:cs="Times New Roman"/>
          <w:sz w:val="28"/>
          <w:szCs w:val="28"/>
        </w:rPr>
        <w:t>4</w:t>
      </w:r>
      <w:r w:rsidRPr="007D7D19">
        <w:rPr>
          <w:rFonts w:ascii="Times New Roman" w:hAnsi="Times New Roman" w:cs="Times New Roman"/>
          <w:sz w:val="28"/>
          <w:szCs w:val="28"/>
        </w:rPr>
        <w:t xml:space="preserve"> – Акушерско - гинекологический  анамнез матерей новорожденных с ВПР ЖКТ </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1"/>
        <w:gridCol w:w="1134"/>
        <w:gridCol w:w="1275"/>
        <w:gridCol w:w="993"/>
        <w:gridCol w:w="1134"/>
        <w:gridCol w:w="2113"/>
      </w:tblGrid>
      <w:tr w:rsidR="007D7D19" w:rsidRPr="007D7D19" w14:paraId="60268754" w14:textId="77777777" w:rsidTr="00794EF6">
        <w:trPr>
          <w:trHeight w:val="425"/>
          <w:jc w:val="center"/>
        </w:trPr>
        <w:tc>
          <w:tcPr>
            <w:tcW w:w="3251" w:type="dxa"/>
            <w:vMerge w:val="restart"/>
            <w:tcBorders>
              <w:top w:val="single" w:sz="4" w:space="0" w:color="000000"/>
              <w:left w:val="single" w:sz="4" w:space="0" w:color="000000"/>
              <w:bottom w:val="single" w:sz="4" w:space="0" w:color="000000"/>
              <w:right w:val="single" w:sz="4" w:space="0" w:color="000000"/>
            </w:tcBorders>
            <w:vAlign w:val="center"/>
          </w:tcPr>
          <w:p w14:paraId="1DF339D9"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Факторы риска</w:t>
            </w:r>
          </w:p>
        </w:tc>
        <w:tc>
          <w:tcPr>
            <w:tcW w:w="2409" w:type="dxa"/>
            <w:gridSpan w:val="2"/>
            <w:tcBorders>
              <w:top w:val="single" w:sz="4" w:space="0" w:color="000000"/>
              <w:left w:val="single" w:sz="4" w:space="0" w:color="000000"/>
              <w:bottom w:val="single" w:sz="4" w:space="0" w:color="auto"/>
              <w:right w:val="single" w:sz="4" w:space="0" w:color="000000"/>
            </w:tcBorders>
            <w:vAlign w:val="center"/>
          </w:tcPr>
          <w:p w14:paraId="16FF06C9"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bCs/>
                <w:sz w:val="24"/>
                <w:szCs w:val="24"/>
              </w:rPr>
            </w:pPr>
            <w:r w:rsidRPr="007D7D19">
              <w:rPr>
                <w:rFonts w:ascii="Times New Roman" w:hAnsi="Times New Roman"/>
                <w:bCs/>
                <w:sz w:val="24"/>
                <w:szCs w:val="24"/>
              </w:rPr>
              <w:t>ОПП(+)</w:t>
            </w:r>
          </w:p>
          <w:p w14:paraId="50B41566"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=50</w:t>
            </w:r>
          </w:p>
        </w:tc>
        <w:tc>
          <w:tcPr>
            <w:tcW w:w="2127" w:type="dxa"/>
            <w:gridSpan w:val="2"/>
            <w:tcBorders>
              <w:top w:val="single" w:sz="4" w:space="0" w:color="000000"/>
              <w:left w:val="single" w:sz="4" w:space="0" w:color="000000"/>
              <w:bottom w:val="single" w:sz="4" w:space="0" w:color="auto"/>
              <w:right w:val="single" w:sz="4" w:space="0" w:color="000000"/>
            </w:tcBorders>
            <w:vAlign w:val="center"/>
          </w:tcPr>
          <w:p w14:paraId="27A5D5BA"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bCs/>
                <w:sz w:val="24"/>
                <w:szCs w:val="24"/>
              </w:rPr>
            </w:pPr>
            <w:r w:rsidRPr="007D7D19">
              <w:rPr>
                <w:rFonts w:ascii="Times New Roman" w:hAnsi="Times New Roman"/>
                <w:bCs/>
                <w:sz w:val="24"/>
                <w:szCs w:val="24"/>
              </w:rPr>
              <w:t>ОПП(-)</w:t>
            </w:r>
          </w:p>
          <w:p w14:paraId="20051B16"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=36</w:t>
            </w:r>
          </w:p>
        </w:tc>
        <w:tc>
          <w:tcPr>
            <w:tcW w:w="2113" w:type="dxa"/>
            <w:vMerge w:val="restart"/>
            <w:tcBorders>
              <w:top w:val="single" w:sz="4" w:space="0" w:color="000000"/>
              <w:left w:val="single" w:sz="4" w:space="0" w:color="000000"/>
              <w:right w:val="single" w:sz="4" w:space="0" w:color="000000"/>
            </w:tcBorders>
            <w:vAlign w:val="center"/>
          </w:tcPr>
          <w:p w14:paraId="7EECDEA6"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P value</w:t>
            </w:r>
          </w:p>
        </w:tc>
      </w:tr>
      <w:tr w:rsidR="007D7D19" w:rsidRPr="007D7D19" w14:paraId="63714288" w14:textId="77777777" w:rsidTr="006944CC">
        <w:trPr>
          <w:trHeight w:val="70"/>
          <w:jc w:val="center"/>
        </w:trPr>
        <w:tc>
          <w:tcPr>
            <w:tcW w:w="3251" w:type="dxa"/>
            <w:vMerge/>
            <w:tcBorders>
              <w:top w:val="single" w:sz="4" w:space="0" w:color="000000"/>
              <w:left w:val="single" w:sz="4" w:space="0" w:color="000000"/>
              <w:bottom w:val="single" w:sz="4" w:space="0" w:color="000000"/>
              <w:right w:val="single" w:sz="4" w:space="0" w:color="000000"/>
            </w:tcBorders>
            <w:vAlign w:val="center"/>
          </w:tcPr>
          <w:p w14:paraId="412299A0" w14:textId="77777777" w:rsidR="009B4A40" w:rsidRPr="007D7D19" w:rsidRDefault="009B4A40" w:rsidP="006944CC">
            <w:pPr>
              <w:tabs>
                <w:tab w:val="left" w:pos="9781"/>
              </w:tabs>
              <w:spacing w:after="0" w:afterAutospacing="0" w:line="240" w:lineRule="auto"/>
              <w:ind w:left="0" w:right="49"/>
              <w:rPr>
                <w:rFonts w:ascii="Times New Roman" w:hAnsi="Times New Roman" w:cs="Times New Roman"/>
                <w:bCs/>
                <w:sz w:val="24"/>
                <w:szCs w:val="24"/>
              </w:rPr>
            </w:pPr>
          </w:p>
        </w:tc>
        <w:tc>
          <w:tcPr>
            <w:tcW w:w="1134" w:type="dxa"/>
            <w:tcBorders>
              <w:top w:val="single" w:sz="4" w:space="0" w:color="auto"/>
              <w:left w:val="single" w:sz="4" w:space="0" w:color="000000"/>
              <w:bottom w:val="single" w:sz="4" w:space="0" w:color="000000"/>
              <w:right w:val="single" w:sz="4" w:space="0" w:color="auto"/>
            </w:tcBorders>
            <w:vAlign w:val="center"/>
          </w:tcPr>
          <w:p w14:paraId="676C6F7B"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275" w:type="dxa"/>
            <w:tcBorders>
              <w:top w:val="single" w:sz="4" w:space="0" w:color="auto"/>
              <w:left w:val="single" w:sz="4" w:space="0" w:color="auto"/>
              <w:bottom w:val="single" w:sz="4" w:space="0" w:color="000000"/>
              <w:right w:val="single" w:sz="4" w:space="0" w:color="000000"/>
            </w:tcBorders>
            <w:vAlign w:val="center"/>
          </w:tcPr>
          <w:p w14:paraId="45FDB227" w14:textId="77777777" w:rsidR="009B4A40" w:rsidRPr="007D7D19" w:rsidRDefault="00A40073" w:rsidP="00810EE1">
            <w:pPr>
              <w:tabs>
                <w:tab w:val="left" w:pos="33"/>
                <w:tab w:val="center" w:pos="388"/>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993" w:type="dxa"/>
            <w:tcBorders>
              <w:top w:val="single" w:sz="4" w:space="0" w:color="auto"/>
              <w:left w:val="single" w:sz="4" w:space="0" w:color="000000"/>
              <w:bottom w:val="single" w:sz="4" w:space="0" w:color="000000"/>
              <w:right w:val="single" w:sz="4" w:space="0" w:color="auto"/>
            </w:tcBorders>
            <w:vAlign w:val="center"/>
          </w:tcPr>
          <w:p w14:paraId="30A84E4C"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134" w:type="dxa"/>
            <w:tcBorders>
              <w:top w:val="single" w:sz="4" w:space="0" w:color="auto"/>
              <w:left w:val="single" w:sz="4" w:space="0" w:color="auto"/>
              <w:bottom w:val="single" w:sz="4" w:space="0" w:color="000000"/>
              <w:right w:val="single" w:sz="4" w:space="0" w:color="000000"/>
            </w:tcBorders>
            <w:vAlign w:val="center"/>
          </w:tcPr>
          <w:p w14:paraId="43D08211" w14:textId="77777777" w:rsidR="009B4A40" w:rsidRPr="007D7D19" w:rsidRDefault="00A40073"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2113" w:type="dxa"/>
            <w:vMerge/>
            <w:tcBorders>
              <w:left w:val="single" w:sz="4" w:space="0" w:color="000000"/>
              <w:bottom w:val="single" w:sz="4" w:space="0" w:color="000000"/>
              <w:right w:val="single" w:sz="4" w:space="0" w:color="000000"/>
            </w:tcBorders>
          </w:tcPr>
          <w:p w14:paraId="311A9274"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bCs/>
                <w:sz w:val="24"/>
                <w:szCs w:val="24"/>
              </w:rPr>
            </w:pPr>
          </w:p>
        </w:tc>
      </w:tr>
      <w:tr w:rsidR="007D7D19" w:rsidRPr="007D7D19" w14:paraId="2A824D89" w14:textId="77777777" w:rsidTr="006944CC">
        <w:trPr>
          <w:trHeight w:val="70"/>
          <w:jc w:val="center"/>
        </w:trPr>
        <w:tc>
          <w:tcPr>
            <w:tcW w:w="3251" w:type="dxa"/>
            <w:tcBorders>
              <w:top w:val="single" w:sz="4" w:space="0" w:color="000000"/>
              <w:left w:val="single" w:sz="4" w:space="0" w:color="000000"/>
              <w:bottom w:val="single" w:sz="4" w:space="0" w:color="000000"/>
              <w:right w:val="single" w:sz="4" w:space="0" w:color="000000"/>
            </w:tcBorders>
            <w:vAlign w:val="center"/>
          </w:tcPr>
          <w:p w14:paraId="0B1245CF" w14:textId="77777777" w:rsidR="009B4A40" w:rsidRPr="007D7D19" w:rsidRDefault="009B4A40" w:rsidP="006944CC">
            <w:pPr>
              <w:tabs>
                <w:tab w:val="left" w:pos="9781"/>
              </w:tabs>
              <w:spacing w:after="0" w:afterAutospacing="0" w:line="240" w:lineRule="auto"/>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Фето-плацентарная недостаточность (ФПН)</w:t>
            </w:r>
          </w:p>
        </w:tc>
        <w:tc>
          <w:tcPr>
            <w:tcW w:w="1134" w:type="dxa"/>
            <w:tcBorders>
              <w:top w:val="single" w:sz="4" w:space="0" w:color="000000"/>
              <w:left w:val="single" w:sz="4" w:space="0" w:color="000000"/>
              <w:bottom w:val="single" w:sz="4" w:space="0" w:color="000000"/>
              <w:right w:val="single" w:sz="4" w:space="0" w:color="auto"/>
            </w:tcBorders>
            <w:vAlign w:val="center"/>
          </w:tcPr>
          <w:p w14:paraId="570CC6FA"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cs="Times New Roman"/>
                <w:bCs/>
                <w:sz w:val="24"/>
                <w:szCs w:val="24"/>
              </w:rPr>
            </w:pPr>
            <w:r w:rsidRPr="007D7D19">
              <w:rPr>
                <w:rFonts w:ascii="Times New Roman" w:hAnsi="Times New Roman" w:cs="Times New Roman"/>
                <w:bCs/>
                <w:sz w:val="24"/>
                <w:szCs w:val="24"/>
              </w:rPr>
              <w:t>13</w:t>
            </w:r>
          </w:p>
        </w:tc>
        <w:tc>
          <w:tcPr>
            <w:tcW w:w="1275" w:type="dxa"/>
            <w:tcBorders>
              <w:top w:val="single" w:sz="4" w:space="0" w:color="000000"/>
              <w:left w:val="single" w:sz="4" w:space="0" w:color="auto"/>
              <w:bottom w:val="single" w:sz="4" w:space="0" w:color="000000"/>
              <w:right w:val="single" w:sz="4" w:space="0" w:color="000000"/>
            </w:tcBorders>
            <w:vAlign w:val="center"/>
          </w:tcPr>
          <w:p w14:paraId="203A482D"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bookmarkStart w:id="46" w:name="_Hlk124459322"/>
            <w:r w:rsidRPr="007D7D19">
              <w:rPr>
                <w:rFonts w:ascii="Times New Roman" w:hAnsi="Times New Roman" w:cs="Times New Roman"/>
                <w:bCs/>
                <w:sz w:val="24"/>
                <w:szCs w:val="24"/>
              </w:rPr>
              <w:t>20</w:t>
            </w:r>
            <w:r w:rsidRPr="007D7D19">
              <w:rPr>
                <w:rFonts w:ascii="Times New Roman" w:hAnsi="Times New Roman"/>
                <w:bCs/>
                <w:sz w:val="24"/>
                <w:szCs w:val="24"/>
              </w:rPr>
              <w:t>±1,8</w:t>
            </w:r>
            <w:bookmarkEnd w:id="46"/>
          </w:p>
        </w:tc>
        <w:tc>
          <w:tcPr>
            <w:tcW w:w="993" w:type="dxa"/>
            <w:tcBorders>
              <w:top w:val="single" w:sz="4" w:space="0" w:color="000000"/>
              <w:left w:val="single" w:sz="4" w:space="0" w:color="000000"/>
              <w:bottom w:val="single" w:sz="4" w:space="0" w:color="000000"/>
              <w:right w:val="single" w:sz="4" w:space="0" w:color="auto"/>
            </w:tcBorders>
            <w:vAlign w:val="center"/>
          </w:tcPr>
          <w:p w14:paraId="76EFBAA4"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w:t>
            </w:r>
          </w:p>
        </w:tc>
        <w:tc>
          <w:tcPr>
            <w:tcW w:w="1134" w:type="dxa"/>
            <w:tcBorders>
              <w:top w:val="single" w:sz="4" w:space="0" w:color="000000"/>
              <w:left w:val="single" w:sz="4" w:space="0" w:color="auto"/>
              <w:bottom w:val="single" w:sz="4" w:space="0" w:color="000000"/>
              <w:right w:val="single" w:sz="4" w:space="0" w:color="000000"/>
            </w:tcBorders>
            <w:vAlign w:val="center"/>
          </w:tcPr>
          <w:p w14:paraId="65D80CAD"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bookmarkStart w:id="47" w:name="_Hlk124459370"/>
            <w:r w:rsidRPr="007D7D19">
              <w:rPr>
                <w:rFonts w:ascii="Times New Roman" w:hAnsi="Times New Roman" w:cs="Times New Roman"/>
                <w:bCs/>
                <w:sz w:val="24"/>
                <w:szCs w:val="24"/>
              </w:rPr>
              <w:t>8,3</w:t>
            </w:r>
            <w:r w:rsidRPr="007D7D19">
              <w:rPr>
                <w:rFonts w:ascii="Times New Roman" w:hAnsi="Times New Roman"/>
                <w:bCs/>
                <w:sz w:val="24"/>
                <w:szCs w:val="24"/>
              </w:rPr>
              <w:t>±1,2</w:t>
            </w:r>
            <w:bookmarkEnd w:id="47"/>
          </w:p>
        </w:tc>
        <w:tc>
          <w:tcPr>
            <w:tcW w:w="2113" w:type="dxa"/>
            <w:tcBorders>
              <w:top w:val="single" w:sz="4" w:space="0" w:color="000000"/>
              <w:left w:val="single" w:sz="4" w:space="0" w:color="auto"/>
              <w:bottom w:val="single" w:sz="4" w:space="0" w:color="000000"/>
              <w:right w:val="single" w:sz="4" w:space="0" w:color="000000"/>
            </w:tcBorders>
            <w:vAlign w:val="center"/>
          </w:tcPr>
          <w:p w14:paraId="2C6B46A7"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bookmarkStart w:id="48" w:name="_Hlk124459352"/>
            <w:r w:rsidRPr="007D7D19">
              <w:rPr>
                <w:rFonts w:ascii="Times New Roman" w:hAnsi="Times New Roman"/>
                <w:bCs/>
                <w:sz w:val="24"/>
                <w:szCs w:val="24"/>
              </w:rPr>
              <w:t xml:space="preserve">р </w:t>
            </w:r>
            <w:r w:rsidRPr="007D7D19">
              <w:rPr>
                <w:rFonts w:ascii="Times New Roman" w:hAnsi="Times New Roman" w:cs="Times New Roman"/>
                <w:bCs/>
                <w:sz w:val="24"/>
                <w:szCs w:val="24"/>
              </w:rPr>
              <w:t>&lt;</w:t>
            </w:r>
            <w:r w:rsidRPr="007D7D19">
              <w:rPr>
                <w:rFonts w:ascii="Times New Roman" w:hAnsi="Times New Roman"/>
                <w:bCs/>
                <w:sz w:val="24"/>
                <w:szCs w:val="24"/>
              </w:rPr>
              <w:t xml:space="preserve"> 0,05</w:t>
            </w:r>
            <w:bookmarkEnd w:id="48"/>
            <w:r w:rsidRPr="007D7D19">
              <w:rPr>
                <w:rFonts w:ascii="Times New Roman" w:hAnsi="Times New Roman"/>
                <w:bCs/>
                <w:sz w:val="24"/>
                <w:szCs w:val="24"/>
              </w:rPr>
              <w:t>*</w:t>
            </w:r>
          </w:p>
        </w:tc>
      </w:tr>
      <w:tr w:rsidR="007D7D19" w:rsidRPr="007D7D19" w14:paraId="535B4445" w14:textId="77777777" w:rsidTr="00794EF6">
        <w:trPr>
          <w:jc w:val="center"/>
        </w:trPr>
        <w:tc>
          <w:tcPr>
            <w:tcW w:w="3251" w:type="dxa"/>
            <w:tcBorders>
              <w:top w:val="single" w:sz="4" w:space="0" w:color="000000"/>
              <w:left w:val="single" w:sz="4" w:space="0" w:color="000000"/>
              <w:bottom w:val="single" w:sz="4" w:space="0" w:color="000000"/>
              <w:right w:val="single" w:sz="4" w:space="0" w:color="000000"/>
            </w:tcBorders>
            <w:vAlign w:val="center"/>
          </w:tcPr>
          <w:p w14:paraId="63E54494" w14:textId="77777777" w:rsidR="009B4A40" w:rsidRPr="007D7D19" w:rsidRDefault="009B4A40" w:rsidP="006944CC">
            <w:pPr>
              <w:tabs>
                <w:tab w:val="left" w:pos="9781"/>
              </w:tabs>
              <w:spacing w:after="0" w:afterAutospacing="0" w:line="240" w:lineRule="auto"/>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Задержка внутриутробного развития (ЗВУР)</w:t>
            </w:r>
          </w:p>
        </w:tc>
        <w:tc>
          <w:tcPr>
            <w:tcW w:w="1134" w:type="dxa"/>
            <w:tcBorders>
              <w:top w:val="single" w:sz="4" w:space="0" w:color="000000"/>
              <w:left w:val="single" w:sz="4" w:space="0" w:color="000000"/>
              <w:bottom w:val="single" w:sz="4" w:space="0" w:color="000000"/>
              <w:right w:val="single" w:sz="4" w:space="0" w:color="auto"/>
            </w:tcBorders>
            <w:vAlign w:val="center"/>
          </w:tcPr>
          <w:p w14:paraId="6D84CA5D" w14:textId="77777777" w:rsidR="009B4A40" w:rsidRPr="007D7D19" w:rsidRDefault="009B4A40" w:rsidP="00810EE1">
            <w:pPr>
              <w:tabs>
                <w:tab w:val="left" w:pos="9781"/>
              </w:tabs>
              <w:spacing w:after="0" w:afterAutospacing="0" w:line="240" w:lineRule="auto"/>
              <w:ind w:left="142" w:right="49"/>
              <w:jc w:val="center"/>
              <w:rPr>
                <w:rFonts w:ascii="Times New Roman" w:hAnsi="Times New Roman" w:cs="Times New Roman"/>
                <w:bCs/>
                <w:sz w:val="24"/>
                <w:szCs w:val="24"/>
              </w:rPr>
            </w:pPr>
            <w:r w:rsidRPr="007D7D19">
              <w:rPr>
                <w:rFonts w:ascii="Times New Roman" w:hAnsi="Times New Roman" w:cs="Times New Roman"/>
                <w:bCs/>
                <w:sz w:val="24"/>
                <w:szCs w:val="24"/>
              </w:rPr>
              <w:t>11</w:t>
            </w:r>
          </w:p>
        </w:tc>
        <w:tc>
          <w:tcPr>
            <w:tcW w:w="1275" w:type="dxa"/>
            <w:tcBorders>
              <w:top w:val="single" w:sz="4" w:space="0" w:color="000000"/>
              <w:left w:val="single" w:sz="4" w:space="0" w:color="auto"/>
              <w:bottom w:val="single" w:sz="4" w:space="0" w:color="000000"/>
              <w:right w:val="single" w:sz="4" w:space="0" w:color="000000"/>
            </w:tcBorders>
            <w:vAlign w:val="center"/>
          </w:tcPr>
          <w:p w14:paraId="1A544182"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bCs/>
                <w:sz w:val="24"/>
                <w:szCs w:val="24"/>
              </w:rPr>
              <w:t>22±1,9</w:t>
            </w:r>
          </w:p>
        </w:tc>
        <w:tc>
          <w:tcPr>
            <w:tcW w:w="993" w:type="dxa"/>
            <w:tcBorders>
              <w:top w:val="single" w:sz="4" w:space="0" w:color="000000"/>
              <w:left w:val="single" w:sz="4" w:space="0" w:color="000000"/>
              <w:bottom w:val="single" w:sz="4" w:space="0" w:color="000000"/>
              <w:right w:val="single" w:sz="4" w:space="0" w:color="auto"/>
            </w:tcBorders>
            <w:vAlign w:val="center"/>
          </w:tcPr>
          <w:p w14:paraId="2D61C51C"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tc>
        <w:tc>
          <w:tcPr>
            <w:tcW w:w="1134" w:type="dxa"/>
            <w:tcBorders>
              <w:top w:val="single" w:sz="4" w:space="0" w:color="000000"/>
              <w:left w:val="single" w:sz="4" w:space="0" w:color="auto"/>
              <w:bottom w:val="single" w:sz="4" w:space="0" w:color="000000"/>
              <w:right w:val="single" w:sz="4" w:space="0" w:color="000000"/>
            </w:tcBorders>
            <w:vAlign w:val="center"/>
          </w:tcPr>
          <w:p w14:paraId="1AD39572"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5,5</w:t>
            </w:r>
            <w:r w:rsidRPr="007D7D19">
              <w:rPr>
                <w:rFonts w:ascii="Times New Roman" w:hAnsi="Times New Roman"/>
                <w:bCs/>
                <w:sz w:val="24"/>
                <w:szCs w:val="24"/>
              </w:rPr>
              <w:t>±1,0</w:t>
            </w:r>
          </w:p>
        </w:tc>
        <w:tc>
          <w:tcPr>
            <w:tcW w:w="2113" w:type="dxa"/>
            <w:tcBorders>
              <w:top w:val="single" w:sz="4" w:space="0" w:color="000000"/>
              <w:left w:val="single" w:sz="4" w:space="0" w:color="auto"/>
              <w:bottom w:val="single" w:sz="4" w:space="0" w:color="000000"/>
              <w:right w:val="single" w:sz="4" w:space="0" w:color="000000"/>
            </w:tcBorders>
            <w:vAlign w:val="center"/>
          </w:tcPr>
          <w:p w14:paraId="4218FAD3"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bCs/>
                <w:sz w:val="24"/>
                <w:szCs w:val="24"/>
              </w:rPr>
              <w:t xml:space="preserve">р </w:t>
            </w:r>
            <w:r w:rsidRPr="007D7D19">
              <w:rPr>
                <w:rFonts w:ascii="Times New Roman" w:hAnsi="Times New Roman" w:cs="Times New Roman"/>
                <w:bCs/>
                <w:sz w:val="24"/>
                <w:szCs w:val="24"/>
              </w:rPr>
              <w:t>&lt;</w:t>
            </w:r>
            <w:r w:rsidRPr="007D7D19">
              <w:rPr>
                <w:rFonts w:ascii="Times New Roman" w:hAnsi="Times New Roman"/>
                <w:bCs/>
                <w:sz w:val="24"/>
                <w:szCs w:val="24"/>
              </w:rPr>
              <w:t xml:space="preserve"> 0,05*</w:t>
            </w:r>
          </w:p>
        </w:tc>
      </w:tr>
      <w:tr w:rsidR="007D7D19" w:rsidRPr="007D7D19" w14:paraId="77AEBAE0" w14:textId="77777777" w:rsidTr="00794EF6">
        <w:trPr>
          <w:jc w:val="center"/>
        </w:trPr>
        <w:tc>
          <w:tcPr>
            <w:tcW w:w="9900" w:type="dxa"/>
            <w:gridSpan w:val="6"/>
            <w:tcBorders>
              <w:top w:val="single" w:sz="4" w:space="0" w:color="000000"/>
              <w:left w:val="single" w:sz="4" w:space="0" w:color="000000"/>
              <w:bottom w:val="single" w:sz="4" w:space="0" w:color="000000"/>
              <w:right w:val="single" w:sz="4" w:space="0" w:color="000000"/>
            </w:tcBorders>
          </w:tcPr>
          <w:p w14:paraId="6F57002D" w14:textId="4141B75A" w:rsidR="009B4A40" w:rsidRPr="007D7D19" w:rsidRDefault="009B4A40" w:rsidP="006944CC">
            <w:pPr>
              <w:tabs>
                <w:tab w:val="left" w:pos="9781"/>
              </w:tabs>
              <w:spacing w:after="0" w:afterAutospacing="0" w:line="240" w:lineRule="auto"/>
              <w:ind w:left="0" w:right="49"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6944CC"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 xml:space="preserve"> </w:t>
            </w:r>
            <w:r w:rsidR="000D6598" w:rsidRPr="007D7D19">
              <w:rPr>
                <w:rFonts w:ascii="Times New Roman" w:hAnsi="Times New Roman" w:cs="Times New Roman"/>
                <w:bCs/>
                <w:sz w:val="24"/>
                <w:szCs w:val="24"/>
              </w:rPr>
              <w:t xml:space="preserve">М-среднее значение, </w:t>
            </w:r>
            <w:r w:rsidR="000D6598" w:rsidRPr="007D7D19">
              <w:rPr>
                <w:rFonts w:ascii="Times New Roman" w:hAnsi="Times New Roman" w:cs="Times New Roman"/>
                <w:bCs/>
                <w:sz w:val="24"/>
                <w:szCs w:val="24"/>
                <w:lang w:val="en-US"/>
              </w:rPr>
              <w:t>m</w:t>
            </w:r>
            <w:r w:rsidR="000D6598" w:rsidRPr="007D7D19">
              <w:rPr>
                <w:rFonts w:ascii="Times New Roman" w:hAnsi="Times New Roman" w:cs="Times New Roman"/>
                <w:bCs/>
                <w:sz w:val="24"/>
                <w:szCs w:val="24"/>
              </w:rPr>
              <w:t>- стандартная ошибка среднего. Д</w:t>
            </w:r>
            <w:r w:rsidRPr="007D7D19">
              <w:rPr>
                <w:rFonts w:ascii="Times New Roman" w:hAnsi="Times New Roman" w:cs="Times New Roman"/>
                <w:bCs/>
                <w:sz w:val="24"/>
                <w:szCs w:val="24"/>
              </w:rPr>
              <w:t xml:space="preserve">остоверность различий между показателями сравниваемых групп  </w:t>
            </w:r>
            <w:r w:rsidRPr="007D7D19">
              <w:rPr>
                <w:rFonts w:ascii="Times New Roman" w:hAnsi="Times New Roman" w:cs="Times New Roman"/>
                <w:bCs/>
                <w:sz w:val="24"/>
                <w:szCs w:val="24"/>
                <w:lang w:val="kk-KZ"/>
              </w:rPr>
              <w:t>(</w:t>
            </w:r>
            <w:r w:rsidRPr="007D7D19">
              <w:rPr>
                <w:rFonts w:ascii="Times New Roman" w:hAnsi="Times New Roman" w:cs="Times New Roman"/>
                <w:bCs/>
                <w:sz w:val="24"/>
                <w:szCs w:val="24"/>
              </w:rPr>
              <w:t>*-значима при р &lt;0,05</w:t>
            </w:r>
            <w:r w:rsidRPr="007D7D19">
              <w:rPr>
                <w:rFonts w:ascii="Times New Roman" w:hAnsi="Times New Roman" w:cs="Times New Roman"/>
                <w:bCs/>
                <w:sz w:val="24"/>
                <w:szCs w:val="24"/>
                <w:lang w:val="kk-KZ"/>
              </w:rPr>
              <w:t>)</w:t>
            </w:r>
          </w:p>
        </w:tc>
      </w:tr>
    </w:tbl>
    <w:p w14:paraId="2174BDC2" w14:textId="1E354481" w:rsidR="009B4A40" w:rsidRPr="007D7D19" w:rsidRDefault="009B4A40"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lastRenderedPageBreak/>
        <w:t xml:space="preserve">В структуре ВПР ЖКТ у новорожденных из группы ОПП (+) почти в 3,5 раза больше (р&lt;0,05) выявлялся такой тяжелый порок развития, как атрезия пищевода </w:t>
      </w:r>
      <w:r w:rsidR="00040692">
        <w:rPr>
          <w:rFonts w:ascii="Times New Roman" w:hAnsi="Times New Roman"/>
          <w:sz w:val="28"/>
          <w:szCs w:val="28"/>
        </w:rPr>
        <w:t>(таблица</w:t>
      </w:r>
      <w:r w:rsidR="00ED05C1">
        <w:rPr>
          <w:rFonts w:ascii="Times New Roman" w:hAnsi="Times New Roman"/>
          <w:sz w:val="28"/>
          <w:szCs w:val="28"/>
        </w:rPr>
        <w:t xml:space="preserve"> 15</w:t>
      </w:r>
      <w:r w:rsidRPr="007D7D19">
        <w:rPr>
          <w:rFonts w:ascii="Times New Roman" w:hAnsi="Times New Roman"/>
          <w:sz w:val="28"/>
          <w:szCs w:val="28"/>
        </w:rPr>
        <w:t xml:space="preserve">). А в группе ОПП(-) чаще были аноректальные пороки развития ЖКТ – 13 (27,7%) против 6 (12%) и разница была статистически значимой.   </w:t>
      </w:r>
    </w:p>
    <w:p w14:paraId="16A07613" w14:textId="77777777" w:rsidR="009B4A40" w:rsidRPr="007D7D19" w:rsidRDefault="009B4A40" w:rsidP="00810EE1">
      <w:pPr>
        <w:pStyle w:val="ac"/>
        <w:tabs>
          <w:tab w:val="left" w:pos="9781"/>
        </w:tabs>
        <w:ind w:right="49" w:firstLine="567"/>
        <w:jc w:val="both"/>
        <w:rPr>
          <w:rFonts w:ascii="Times New Roman" w:hAnsi="Times New Roman"/>
          <w:sz w:val="28"/>
          <w:szCs w:val="28"/>
        </w:rPr>
      </w:pPr>
    </w:p>
    <w:p w14:paraId="24DE6C07" w14:textId="238FA137" w:rsidR="009B4A40" w:rsidRPr="007D7D19" w:rsidRDefault="009B4A40" w:rsidP="006944CC">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1</w:t>
      </w:r>
      <w:r w:rsidR="00ED05C1">
        <w:rPr>
          <w:rFonts w:ascii="Times New Roman" w:hAnsi="Times New Roman" w:cs="Times New Roman"/>
          <w:sz w:val="28"/>
          <w:szCs w:val="28"/>
        </w:rPr>
        <w:t xml:space="preserve">5 </w:t>
      </w:r>
      <w:r w:rsidR="0023642D" w:rsidRPr="007D7D19">
        <w:rPr>
          <w:rFonts w:ascii="Times New Roman" w:hAnsi="Times New Roman" w:cs="Times New Roman"/>
          <w:sz w:val="28"/>
          <w:szCs w:val="28"/>
        </w:rPr>
        <w:t>–</w:t>
      </w:r>
      <w:r w:rsidRPr="007D7D19">
        <w:rPr>
          <w:rFonts w:ascii="Times New Roman" w:hAnsi="Times New Roman" w:cs="Times New Roman"/>
          <w:sz w:val="28"/>
          <w:szCs w:val="28"/>
        </w:rPr>
        <w:t xml:space="preserve"> </w:t>
      </w:r>
      <w:r w:rsidR="0023642D" w:rsidRPr="007D7D19">
        <w:rPr>
          <w:rFonts w:ascii="Times New Roman" w:hAnsi="Times New Roman" w:cs="Times New Roman"/>
          <w:sz w:val="28"/>
          <w:szCs w:val="28"/>
        </w:rPr>
        <w:t>Нозологическая с</w:t>
      </w:r>
      <w:r w:rsidRPr="007D7D19">
        <w:rPr>
          <w:rFonts w:ascii="Times New Roman" w:hAnsi="Times New Roman" w:cs="Times New Roman"/>
          <w:sz w:val="28"/>
          <w:szCs w:val="28"/>
        </w:rPr>
        <w:t xml:space="preserve">труктура </w:t>
      </w:r>
      <w:r w:rsidR="0023642D" w:rsidRPr="007D7D19">
        <w:rPr>
          <w:rFonts w:ascii="Times New Roman" w:hAnsi="Times New Roman" w:cs="Times New Roman"/>
          <w:sz w:val="28"/>
          <w:szCs w:val="28"/>
        </w:rPr>
        <w:t xml:space="preserve">пациентов с </w:t>
      </w:r>
      <w:r w:rsidR="008C36E0" w:rsidRPr="007D7D19">
        <w:rPr>
          <w:rFonts w:ascii="Times New Roman" w:hAnsi="Times New Roman" w:cs="Times New Roman"/>
          <w:sz w:val="28"/>
          <w:szCs w:val="28"/>
        </w:rPr>
        <w:t>ВПР</w:t>
      </w:r>
      <w:r w:rsidRPr="007D7D19">
        <w:rPr>
          <w:rFonts w:ascii="Times New Roman" w:hAnsi="Times New Roman" w:cs="Times New Roman"/>
          <w:sz w:val="28"/>
          <w:szCs w:val="28"/>
        </w:rPr>
        <w:t xml:space="preserve"> ЖКТ</w:t>
      </w:r>
    </w:p>
    <w:p w14:paraId="7DABDC41" w14:textId="77777777" w:rsidR="006944CC" w:rsidRPr="007D7D19" w:rsidRDefault="006944CC" w:rsidP="006944CC">
      <w:pPr>
        <w:tabs>
          <w:tab w:val="left" w:pos="9781"/>
        </w:tabs>
        <w:spacing w:after="0" w:afterAutospacing="0" w:line="240" w:lineRule="auto"/>
        <w:ind w:left="0" w:right="49"/>
        <w:rPr>
          <w:rFonts w:ascii="Times New Roman" w:hAnsi="Times New Roman" w:cs="Times New Roman"/>
          <w:sz w:val="28"/>
          <w:szCs w:val="28"/>
        </w:rPr>
      </w:pPr>
    </w:p>
    <w:tbl>
      <w:tblPr>
        <w:tblStyle w:val="a5"/>
        <w:tblW w:w="9918" w:type="dxa"/>
        <w:tblLook w:val="04A0" w:firstRow="1" w:lastRow="0" w:firstColumn="1" w:lastColumn="0" w:noHBand="0" w:noVBand="1"/>
      </w:tblPr>
      <w:tblGrid>
        <w:gridCol w:w="4782"/>
        <w:gridCol w:w="1701"/>
        <w:gridCol w:w="1701"/>
        <w:gridCol w:w="1734"/>
      </w:tblGrid>
      <w:tr w:rsidR="007D7D19" w:rsidRPr="007D7D19" w14:paraId="34F6DA64" w14:textId="77777777" w:rsidTr="006944CC">
        <w:trPr>
          <w:trHeight w:val="508"/>
        </w:trPr>
        <w:tc>
          <w:tcPr>
            <w:tcW w:w="4782" w:type="dxa"/>
          </w:tcPr>
          <w:p w14:paraId="03E31A12"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Вид ВПР ЖКТ</w:t>
            </w:r>
          </w:p>
        </w:tc>
        <w:tc>
          <w:tcPr>
            <w:tcW w:w="1701" w:type="dxa"/>
          </w:tcPr>
          <w:p w14:paraId="3A6BC9A1"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ОПП(+)</w:t>
            </w:r>
          </w:p>
          <w:p w14:paraId="5422FBF4"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(n=50)</w:t>
            </w:r>
          </w:p>
          <w:p w14:paraId="5D28B101"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c>
          <w:tcPr>
            <w:tcW w:w="1701" w:type="dxa"/>
          </w:tcPr>
          <w:p w14:paraId="7D1B6CBE"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ОПП(-)</w:t>
            </w:r>
          </w:p>
          <w:p w14:paraId="2027BF1E"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(n=36)</w:t>
            </w:r>
          </w:p>
          <w:p w14:paraId="2FDBB2BF"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c>
          <w:tcPr>
            <w:tcW w:w="1734" w:type="dxa"/>
          </w:tcPr>
          <w:p w14:paraId="1A6522DB"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P value</w:t>
            </w:r>
          </w:p>
        </w:tc>
      </w:tr>
      <w:tr w:rsidR="007D7D19" w:rsidRPr="007D7D19" w14:paraId="78534206" w14:textId="77777777" w:rsidTr="006944CC">
        <w:trPr>
          <w:trHeight w:val="309"/>
        </w:trPr>
        <w:tc>
          <w:tcPr>
            <w:tcW w:w="4782" w:type="dxa"/>
          </w:tcPr>
          <w:p w14:paraId="7D24F5F5"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Атрезия пищевода с ТПС</w:t>
            </w:r>
          </w:p>
        </w:tc>
        <w:tc>
          <w:tcPr>
            <w:tcW w:w="1701" w:type="dxa"/>
          </w:tcPr>
          <w:p w14:paraId="0DFCAAB9"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17(34%)</w:t>
            </w:r>
          </w:p>
        </w:tc>
        <w:tc>
          <w:tcPr>
            <w:tcW w:w="1701" w:type="dxa"/>
          </w:tcPr>
          <w:p w14:paraId="312E3248"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5 (13,8%)</w:t>
            </w:r>
          </w:p>
        </w:tc>
        <w:tc>
          <w:tcPr>
            <w:tcW w:w="1734" w:type="dxa"/>
          </w:tcPr>
          <w:p w14:paraId="544BBB0A"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7D7D19" w:rsidRPr="007D7D19" w14:paraId="14926F13" w14:textId="77777777" w:rsidTr="006944CC">
        <w:trPr>
          <w:trHeight w:val="70"/>
        </w:trPr>
        <w:tc>
          <w:tcPr>
            <w:tcW w:w="4782" w:type="dxa"/>
          </w:tcPr>
          <w:p w14:paraId="2D18E6C1"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Атрезия тонкого кишечника</w:t>
            </w:r>
          </w:p>
        </w:tc>
        <w:tc>
          <w:tcPr>
            <w:tcW w:w="1701" w:type="dxa"/>
          </w:tcPr>
          <w:p w14:paraId="2F593648"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11(22%)</w:t>
            </w:r>
          </w:p>
        </w:tc>
        <w:tc>
          <w:tcPr>
            <w:tcW w:w="1701" w:type="dxa"/>
          </w:tcPr>
          <w:p w14:paraId="0C843C87"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6 (16,6%)</w:t>
            </w:r>
          </w:p>
        </w:tc>
        <w:tc>
          <w:tcPr>
            <w:tcW w:w="1734" w:type="dxa"/>
          </w:tcPr>
          <w:p w14:paraId="4812CEC0" w14:textId="77777777" w:rsidR="009B4A40" w:rsidRPr="007D7D19" w:rsidRDefault="009B4A40" w:rsidP="00810EE1">
            <w:pPr>
              <w:tabs>
                <w:tab w:val="left" w:pos="9781"/>
              </w:tabs>
              <w:spacing w:after="0" w:afterAutospacing="0"/>
              <w:ind w:left="60" w:right="49"/>
              <w:rPr>
                <w:rFonts w:ascii="Times New Roman" w:hAnsi="Times New Roman" w:cs="Times New Roman"/>
                <w:bCs/>
                <w:sz w:val="24"/>
                <w:szCs w:val="24"/>
              </w:rPr>
            </w:pPr>
            <w:r w:rsidRPr="007D7D19">
              <w:rPr>
                <w:rFonts w:ascii="Times New Roman" w:hAnsi="Times New Roman" w:cs="Times New Roman"/>
                <w:bCs/>
                <w:sz w:val="24"/>
                <w:szCs w:val="24"/>
              </w:rPr>
              <w:t xml:space="preserve">  р &gt; 0,05</w:t>
            </w:r>
          </w:p>
        </w:tc>
      </w:tr>
      <w:tr w:rsidR="007D7D19" w:rsidRPr="007D7D19" w14:paraId="202EF8F1" w14:textId="77777777" w:rsidTr="006944CC">
        <w:trPr>
          <w:trHeight w:val="278"/>
        </w:trPr>
        <w:tc>
          <w:tcPr>
            <w:tcW w:w="4782" w:type="dxa"/>
          </w:tcPr>
          <w:p w14:paraId="50BBDEC7"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Аноректальные пороки</w:t>
            </w:r>
          </w:p>
        </w:tc>
        <w:tc>
          <w:tcPr>
            <w:tcW w:w="1701" w:type="dxa"/>
          </w:tcPr>
          <w:p w14:paraId="525E5EF2"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6 (12%)</w:t>
            </w:r>
          </w:p>
        </w:tc>
        <w:tc>
          <w:tcPr>
            <w:tcW w:w="1701" w:type="dxa"/>
          </w:tcPr>
          <w:p w14:paraId="096D3DEA"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13 (36,1%)</w:t>
            </w:r>
          </w:p>
        </w:tc>
        <w:tc>
          <w:tcPr>
            <w:tcW w:w="1734" w:type="dxa"/>
          </w:tcPr>
          <w:p w14:paraId="3EECDEDF" w14:textId="77777777" w:rsidR="009B4A40" w:rsidRPr="007D7D19" w:rsidRDefault="009B4A40" w:rsidP="00810EE1">
            <w:pPr>
              <w:tabs>
                <w:tab w:val="left" w:pos="9781"/>
              </w:tabs>
              <w:spacing w:after="0" w:afterAutospacing="0"/>
              <w:ind w:left="60" w:right="49"/>
              <w:rPr>
                <w:rFonts w:ascii="Times New Roman" w:hAnsi="Times New Roman" w:cs="Times New Roman"/>
                <w:bCs/>
                <w:sz w:val="24"/>
                <w:szCs w:val="24"/>
              </w:rPr>
            </w:pPr>
            <w:r w:rsidRPr="007D7D19">
              <w:rPr>
                <w:rFonts w:ascii="Times New Roman" w:hAnsi="Times New Roman" w:cs="Times New Roman"/>
                <w:bCs/>
                <w:sz w:val="24"/>
                <w:szCs w:val="24"/>
              </w:rPr>
              <w:t xml:space="preserve">  р &lt; 0,05*</w:t>
            </w:r>
          </w:p>
        </w:tc>
      </w:tr>
      <w:tr w:rsidR="007D7D19" w:rsidRPr="007D7D19" w14:paraId="42889B3C" w14:textId="77777777" w:rsidTr="006944CC">
        <w:trPr>
          <w:trHeight w:val="70"/>
        </w:trPr>
        <w:tc>
          <w:tcPr>
            <w:tcW w:w="4782" w:type="dxa"/>
          </w:tcPr>
          <w:p w14:paraId="4510E68E"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Внутриутробный заворот кишечника</w:t>
            </w:r>
          </w:p>
        </w:tc>
        <w:tc>
          <w:tcPr>
            <w:tcW w:w="1701" w:type="dxa"/>
          </w:tcPr>
          <w:p w14:paraId="3469A77C"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3 (6%)</w:t>
            </w:r>
          </w:p>
        </w:tc>
        <w:tc>
          <w:tcPr>
            <w:tcW w:w="1701" w:type="dxa"/>
          </w:tcPr>
          <w:p w14:paraId="544B07FA"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2 (5,5%)</w:t>
            </w:r>
          </w:p>
        </w:tc>
        <w:tc>
          <w:tcPr>
            <w:tcW w:w="1734" w:type="dxa"/>
          </w:tcPr>
          <w:p w14:paraId="5D7DEA0B" w14:textId="77777777" w:rsidR="009B4A40" w:rsidRPr="007D7D19" w:rsidRDefault="009B4A40" w:rsidP="00810EE1">
            <w:pPr>
              <w:tabs>
                <w:tab w:val="left" w:pos="9781"/>
              </w:tabs>
              <w:spacing w:after="0" w:afterAutospacing="0"/>
              <w:ind w:left="60" w:right="49"/>
              <w:rPr>
                <w:rFonts w:ascii="Times New Roman" w:hAnsi="Times New Roman" w:cs="Times New Roman"/>
                <w:bCs/>
                <w:sz w:val="24"/>
                <w:szCs w:val="24"/>
              </w:rPr>
            </w:pPr>
            <w:r w:rsidRPr="007D7D19">
              <w:rPr>
                <w:rFonts w:ascii="Times New Roman" w:hAnsi="Times New Roman" w:cs="Times New Roman"/>
                <w:bCs/>
                <w:sz w:val="24"/>
                <w:szCs w:val="24"/>
              </w:rPr>
              <w:t xml:space="preserve">  р &gt; 0,05</w:t>
            </w:r>
          </w:p>
        </w:tc>
      </w:tr>
      <w:tr w:rsidR="007D7D19" w:rsidRPr="007D7D19" w14:paraId="29F6C947" w14:textId="77777777" w:rsidTr="006944CC">
        <w:trPr>
          <w:trHeight w:val="277"/>
        </w:trPr>
        <w:tc>
          <w:tcPr>
            <w:tcW w:w="4782" w:type="dxa"/>
          </w:tcPr>
          <w:p w14:paraId="0DB83493"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МВПР</w:t>
            </w:r>
          </w:p>
        </w:tc>
        <w:tc>
          <w:tcPr>
            <w:tcW w:w="1701" w:type="dxa"/>
          </w:tcPr>
          <w:p w14:paraId="6EC5B4D4"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3 (6%)</w:t>
            </w:r>
          </w:p>
        </w:tc>
        <w:tc>
          <w:tcPr>
            <w:tcW w:w="1701" w:type="dxa"/>
          </w:tcPr>
          <w:p w14:paraId="31B72985"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 (2,7%)</w:t>
            </w:r>
          </w:p>
        </w:tc>
        <w:tc>
          <w:tcPr>
            <w:tcW w:w="1734" w:type="dxa"/>
          </w:tcPr>
          <w:p w14:paraId="5AC09A92"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2F024AD9" w14:textId="77777777" w:rsidTr="006944CC">
        <w:trPr>
          <w:trHeight w:val="70"/>
        </w:trPr>
        <w:tc>
          <w:tcPr>
            <w:tcW w:w="4782" w:type="dxa"/>
          </w:tcPr>
          <w:p w14:paraId="7B947464"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Кольцевидная поджелудочная железа</w:t>
            </w:r>
          </w:p>
        </w:tc>
        <w:tc>
          <w:tcPr>
            <w:tcW w:w="1701" w:type="dxa"/>
          </w:tcPr>
          <w:p w14:paraId="09422B19"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3 (6%)</w:t>
            </w:r>
          </w:p>
        </w:tc>
        <w:tc>
          <w:tcPr>
            <w:tcW w:w="1701" w:type="dxa"/>
          </w:tcPr>
          <w:p w14:paraId="4A7C20D8"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2 (5,5%)</w:t>
            </w:r>
          </w:p>
        </w:tc>
        <w:tc>
          <w:tcPr>
            <w:tcW w:w="1734" w:type="dxa"/>
          </w:tcPr>
          <w:p w14:paraId="1704D23E"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3E868B73" w14:textId="77777777" w:rsidTr="006944CC">
        <w:trPr>
          <w:trHeight w:val="254"/>
        </w:trPr>
        <w:tc>
          <w:tcPr>
            <w:tcW w:w="4782" w:type="dxa"/>
          </w:tcPr>
          <w:p w14:paraId="05FE34C3"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Интестинальная мальротация кишечника</w:t>
            </w:r>
          </w:p>
        </w:tc>
        <w:tc>
          <w:tcPr>
            <w:tcW w:w="1701" w:type="dxa"/>
          </w:tcPr>
          <w:p w14:paraId="043ACCB9"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3 (6%)</w:t>
            </w:r>
          </w:p>
        </w:tc>
        <w:tc>
          <w:tcPr>
            <w:tcW w:w="1701" w:type="dxa"/>
          </w:tcPr>
          <w:p w14:paraId="5ECC8B4E"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2 (5,5%)</w:t>
            </w:r>
          </w:p>
        </w:tc>
        <w:tc>
          <w:tcPr>
            <w:tcW w:w="1734" w:type="dxa"/>
          </w:tcPr>
          <w:p w14:paraId="68090EB8"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608A0911" w14:textId="77777777" w:rsidTr="006944CC">
        <w:trPr>
          <w:trHeight w:val="264"/>
        </w:trPr>
        <w:tc>
          <w:tcPr>
            <w:tcW w:w="4782" w:type="dxa"/>
          </w:tcPr>
          <w:p w14:paraId="4AA0961D"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Болезнь Гиршпрунга</w:t>
            </w:r>
          </w:p>
        </w:tc>
        <w:tc>
          <w:tcPr>
            <w:tcW w:w="1701" w:type="dxa"/>
          </w:tcPr>
          <w:p w14:paraId="0DABC07D"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 (2% )</w:t>
            </w:r>
          </w:p>
        </w:tc>
        <w:tc>
          <w:tcPr>
            <w:tcW w:w="1701" w:type="dxa"/>
          </w:tcPr>
          <w:p w14:paraId="110428BF"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 (2,7%)</w:t>
            </w:r>
          </w:p>
        </w:tc>
        <w:tc>
          <w:tcPr>
            <w:tcW w:w="1734" w:type="dxa"/>
          </w:tcPr>
          <w:p w14:paraId="679BD6BD"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4B3AAF55" w14:textId="77777777" w:rsidTr="006944CC">
        <w:trPr>
          <w:trHeight w:val="254"/>
        </w:trPr>
        <w:tc>
          <w:tcPr>
            <w:tcW w:w="4782" w:type="dxa"/>
          </w:tcPr>
          <w:p w14:paraId="2A8ACD69"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Гастрошизис</w:t>
            </w:r>
          </w:p>
        </w:tc>
        <w:tc>
          <w:tcPr>
            <w:tcW w:w="1701" w:type="dxa"/>
          </w:tcPr>
          <w:p w14:paraId="29F6EEC4"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 (2% )</w:t>
            </w:r>
          </w:p>
        </w:tc>
        <w:tc>
          <w:tcPr>
            <w:tcW w:w="1701" w:type="dxa"/>
          </w:tcPr>
          <w:p w14:paraId="0132A2D5"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2 (5,5%)</w:t>
            </w:r>
          </w:p>
        </w:tc>
        <w:tc>
          <w:tcPr>
            <w:tcW w:w="1734" w:type="dxa"/>
          </w:tcPr>
          <w:p w14:paraId="0E9D7FC0"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4FB91F3C" w14:textId="77777777" w:rsidTr="006944CC">
        <w:trPr>
          <w:trHeight w:val="254"/>
        </w:trPr>
        <w:tc>
          <w:tcPr>
            <w:tcW w:w="4782" w:type="dxa"/>
          </w:tcPr>
          <w:p w14:paraId="25653944"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Пилоростеноз</w:t>
            </w:r>
          </w:p>
        </w:tc>
        <w:tc>
          <w:tcPr>
            <w:tcW w:w="1701" w:type="dxa"/>
          </w:tcPr>
          <w:p w14:paraId="3752BEB8"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1(2% )</w:t>
            </w:r>
          </w:p>
        </w:tc>
        <w:tc>
          <w:tcPr>
            <w:tcW w:w="1701" w:type="dxa"/>
          </w:tcPr>
          <w:p w14:paraId="7C6B6A96"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 (2,7%)</w:t>
            </w:r>
          </w:p>
        </w:tc>
        <w:tc>
          <w:tcPr>
            <w:tcW w:w="1734" w:type="dxa"/>
          </w:tcPr>
          <w:p w14:paraId="3FE50337"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7BD428E0" w14:textId="77777777" w:rsidTr="006944CC">
        <w:trPr>
          <w:trHeight w:val="254"/>
        </w:trPr>
        <w:tc>
          <w:tcPr>
            <w:tcW w:w="4782" w:type="dxa"/>
          </w:tcPr>
          <w:p w14:paraId="0BF01ADD"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Атрезия толстого кишечника</w:t>
            </w:r>
          </w:p>
        </w:tc>
        <w:tc>
          <w:tcPr>
            <w:tcW w:w="1701" w:type="dxa"/>
          </w:tcPr>
          <w:p w14:paraId="15435080"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1(2% )</w:t>
            </w:r>
          </w:p>
        </w:tc>
        <w:tc>
          <w:tcPr>
            <w:tcW w:w="1701" w:type="dxa"/>
          </w:tcPr>
          <w:p w14:paraId="52740B87"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1 (2,7%)</w:t>
            </w:r>
          </w:p>
        </w:tc>
        <w:tc>
          <w:tcPr>
            <w:tcW w:w="1734" w:type="dxa"/>
          </w:tcPr>
          <w:p w14:paraId="48EB0964" w14:textId="77777777" w:rsidR="009B4A40" w:rsidRPr="007D7D19" w:rsidRDefault="009B4A40" w:rsidP="00810EE1">
            <w:pPr>
              <w:tabs>
                <w:tab w:val="left" w:pos="9781"/>
              </w:tabs>
              <w:spacing w:after="0" w:afterAutospacing="0"/>
              <w:ind w:left="60" w:right="49"/>
              <w:jc w:val="center"/>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6944CC" w:rsidRPr="007D7D19" w14:paraId="17D752B4" w14:textId="77777777" w:rsidTr="006944CC">
        <w:trPr>
          <w:trHeight w:val="254"/>
        </w:trPr>
        <w:tc>
          <w:tcPr>
            <w:tcW w:w="9918" w:type="dxa"/>
            <w:gridSpan w:val="4"/>
          </w:tcPr>
          <w:p w14:paraId="15311AA1" w14:textId="22331EFA" w:rsidR="009B4A40" w:rsidRPr="007D7D19" w:rsidRDefault="009B4A40" w:rsidP="006944CC">
            <w:pPr>
              <w:tabs>
                <w:tab w:val="left" w:pos="9781"/>
              </w:tabs>
              <w:spacing w:after="0" w:afterAutospacing="0"/>
              <w:ind w:left="29" w:right="49" w:firstLine="418"/>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6944CC" w:rsidRPr="007D7D19">
              <w:rPr>
                <w:rFonts w:ascii="Times New Roman" w:hAnsi="Times New Roman" w:cs="Times New Roman"/>
                <w:bCs/>
                <w:sz w:val="24"/>
                <w:szCs w:val="24"/>
              </w:rPr>
              <w:t xml:space="preserve"> - </w:t>
            </w:r>
            <w:r w:rsidR="00A40073" w:rsidRPr="007D7D19">
              <w:rPr>
                <w:rFonts w:ascii="Times New Roman" w:hAnsi="Times New Roman" w:cs="Times New Roman"/>
                <w:bCs/>
                <w:sz w:val="24"/>
                <w:szCs w:val="24"/>
              </w:rPr>
              <w:t>Д</w:t>
            </w:r>
            <w:r w:rsidRPr="007D7D19">
              <w:rPr>
                <w:rFonts w:ascii="Times New Roman" w:hAnsi="Times New Roman" w:cs="Times New Roman"/>
                <w:bCs/>
                <w:sz w:val="24"/>
                <w:szCs w:val="24"/>
              </w:rPr>
              <w:t>остоверность различий между показателями сравниваемых групп  значима при р&lt;0,05</w:t>
            </w:r>
          </w:p>
        </w:tc>
      </w:tr>
    </w:tbl>
    <w:p w14:paraId="5621825F" w14:textId="77777777" w:rsidR="00131B1C" w:rsidRPr="007D7D19" w:rsidRDefault="00131B1C" w:rsidP="00810EE1">
      <w:pPr>
        <w:tabs>
          <w:tab w:val="left" w:pos="9781"/>
        </w:tabs>
        <w:spacing w:after="0" w:afterAutospacing="0"/>
        <w:ind w:left="0" w:right="49" w:firstLine="567"/>
        <w:rPr>
          <w:rFonts w:ascii="Times New Roman" w:hAnsi="Times New Roman" w:cs="Times New Roman"/>
          <w:sz w:val="28"/>
          <w:szCs w:val="28"/>
        </w:rPr>
      </w:pPr>
    </w:p>
    <w:p w14:paraId="3D8D2838" w14:textId="44EA4732" w:rsidR="009B4A40" w:rsidRPr="007D7D19" w:rsidRDefault="009B4A40" w:rsidP="00810EE1">
      <w:pPr>
        <w:tabs>
          <w:tab w:val="left" w:pos="9781"/>
        </w:tabs>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Течение ОПП у новорожденных с атрезией пищевода было более тяжелым, чем у детей с аноректальными пороками. Так по классификации </w:t>
      </w:r>
      <w:r w:rsidRPr="007D7D19">
        <w:rPr>
          <w:rFonts w:ascii="Times New Roman" w:hAnsi="Times New Roman" w:cs="Times New Roman"/>
          <w:sz w:val="28"/>
          <w:szCs w:val="28"/>
          <w:lang w:val="en-US"/>
        </w:rPr>
        <w:t>nKDIGO</w:t>
      </w:r>
      <w:r w:rsidRPr="007D7D19">
        <w:rPr>
          <w:rFonts w:ascii="Times New Roman" w:hAnsi="Times New Roman" w:cs="Times New Roman"/>
          <w:sz w:val="28"/>
          <w:szCs w:val="28"/>
        </w:rPr>
        <w:t xml:space="preserve">  у 7 пациентов с диагнозом атрезия пищевода была установлена 2 стадия ОПП, у 5 детей определялась 3 стадия. В то время как у новорожденных с атрезией тонкого кишечника больше выявлялись 1 стадия (8 пациентов), у 1-го 2 стадия и 2 детей определялась 3 стадия ОПП </w:t>
      </w:r>
      <w:r w:rsidR="00A81B03" w:rsidRPr="007D7D19">
        <w:rPr>
          <w:rFonts w:ascii="Times New Roman" w:hAnsi="Times New Roman" w:cs="Times New Roman"/>
          <w:sz w:val="28"/>
          <w:szCs w:val="28"/>
        </w:rPr>
        <w:t>(рисунок</w:t>
      </w:r>
      <w:r w:rsidR="000D55B3">
        <w:rPr>
          <w:rFonts w:ascii="Times New Roman" w:hAnsi="Times New Roman" w:cs="Times New Roman"/>
          <w:sz w:val="28"/>
          <w:szCs w:val="28"/>
        </w:rPr>
        <w:t xml:space="preserve"> </w:t>
      </w:r>
      <w:r w:rsidRPr="007D7D19">
        <w:rPr>
          <w:rFonts w:ascii="Times New Roman" w:hAnsi="Times New Roman" w:cs="Times New Roman"/>
          <w:sz w:val="28"/>
          <w:szCs w:val="28"/>
        </w:rPr>
        <w:t>4).</w:t>
      </w:r>
    </w:p>
    <w:p w14:paraId="6B4CD3E4" w14:textId="77777777" w:rsidR="009B4A40" w:rsidRPr="007D7D19" w:rsidRDefault="009B4A40" w:rsidP="00810EE1">
      <w:pPr>
        <w:tabs>
          <w:tab w:val="left" w:pos="9781"/>
        </w:tabs>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lastRenderedPageBreak/>
        <w:drawing>
          <wp:inline distT="0" distB="0" distL="0" distR="0" wp14:anchorId="2B67AB0D" wp14:editId="747773BF">
            <wp:extent cx="5106035" cy="3184989"/>
            <wp:effectExtent l="0" t="0" r="0" b="0"/>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69D313" w14:textId="77777777" w:rsidR="009B4A40" w:rsidRPr="007D7D19" w:rsidRDefault="009B4A40" w:rsidP="00810EE1">
      <w:pPr>
        <w:tabs>
          <w:tab w:val="left" w:pos="9781"/>
        </w:tabs>
        <w:ind w:left="0" w:right="49"/>
        <w:jc w:val="center"/>
        <w:rPr>
          <w:rFonts w:ascii="Times New Roman" w:hAnsi="Times New Roman" w:cs="Times New Roman"/>
          <w:sz w:val="28"/>
          <w:szCs w:val="28"/>
        </w:rPr>
      </w:pPr>
      <w:r w:rsidRPr="007D7D19">
        <w:rPr>
          <w:rFonts w:ascii="Times New Roman" w:hAnsi="Times New Roman" w:cs="Times New Roman"/>
          <w:sz w:val="28"/>
          <w:szCs w:val="28"/>
        </w:rPr>
        <w:t xml:space="preserve">Рисунок 4 - Соотношение ОПП по стадиям </w:t>
      </w:r>
      <w:r w:rsidRPr="007D7D19">
        <w:rPr>
          <w:rFonts w:ascii="Times New Roman" w:hAnsi="Times New Roman" w:cs="Times New Roman"/>
          <w:sz w:val="28"/>
          <w:szCs w:val="28"/>
          <w:lang w:val="en-US"/>
        </w:rPr>
        <w:t>KDIGO</w:t>
      </w:r>
      <w:r w:rsidRPr="007D7D19">
        <w:rPr>
          <w:rFonts w:ascii="Times New Roman" w:hAnsi="Times New Roman" w:cs="Times New Roman"/>
          <w:sz w:val="28"/>
          <w:szCs w:val="28"/>
        </w:rPr>
        <w:t xml:space="preserve"> у новорожденных с хирургической с ВПР ЖКТ</w:t>
      </w:r>
    </w:p>
    <w:p w14:paraId="5FD38CD7" w14:textId="23923FA0" w:rsidR="009B4A40" w:rsidRPr="007D7D19" w:rsidRDefault="009B4A40"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По результатам анализа </w:t>
      </w:r>
      <w:r w:rsidR="00AD09AA" w:rsidRPr="007D7D19">
        <w:rPr>
          <w:rFonts w:ascii="Times New Roman" w:hAnsi="Times New Roman"/>
          <w:sz w:val="28"/>
          <w:szCs w:val="28"/>
        </w:rPr>
        <w:t>критических периодов</w:t>
      </w:r>
      <w:r w:rsidRPr="007D7D19">
        <w:rPr>
          <w:rFonts w:ascii="Times New Roman" w:hAnsi="Times New Roman"/>
          <w:sz w:val="28"/>
          <w:szCs w:val="28"/>
        </w:rPr>
        <w:t xml:space="preserve"> у новорожденных в периоперационном периоде </w:t>
      </w:r>
      <w:r w:rsidR="0091103F" w:rsidRPr="007D7D19">
        <w:rPr>
          <w:rFonts w:ascii="Times New Roman" w:hAnsi="Times New Roman"/>
          <w:sz w:val="28"/>
          <w:szCs w:val="28"/>
        </w:rPr>
        <w:t>было установлено</w:t>
      </w:r>
      <w:r w:rsidR="00C32A51" w:rsidRPr="007D7D19">
        <w:rPr>
          <w:rFonts w:ascii="Times New Roman" w:hAnsi="Times New Roman"/>
          <w:sz w:val="28"/>
          <w:szCs w:val="28"/>
        </w:rPr>
        <w:t>, что</w:t>
      </w:r>
      <w:r w:rsidRPr="007D7D19">
        <w:rPr>
          <w:rFonts w:ascii="Times New Roman" w:hAnsi="Times New Roman"/>
          <w:sz w:val="28"/>
          <w:szCs w:val="28"/>
        </w:rPr>
        <w:t xml:space="preserve"> </w:t>
      </w:r>
      <w:r w:rsidR="00C32A51" w:rsidRPr="007D7D19">
        <w:rPr>
          <w:rFonts w:ascii="Times New Roman" w:hAnsi="Times New Roman"/>
          <w:sz w:val="28"/>
          <w:szCs w:val="28"/>
        </w:rPr>
        <w:t>н</w:t>
      </w:r>
      <w:r w:rsidRPr="007D7D19">
        <w:rPr>
          <w:rFonts w:ascii="Times New Roman" w:hAnsi="Times New Roman"/>
          <w:sz w:val="28"/>
          <w:szCs w:val="28"/>
        </w:rPr>
        <w:t xml:space="preserve">аиболее критическими периодами формирования ОПП явились период до операции, 1-е и 3-и сутки после операции. Высокие цифры в период до операции объяснялись тем, что дети поступали в состоянии дегидратации, что вызывало преренальную стадию ОПП и связано было нередко с поздно выставленным диагнозом, поэтому новорожденные поступали в состоянии эксикоза различной степени тяжести </w:t>
      </w:r>
      <w:r w:rsidR="00040692">
        <w:rPr>
          <w:rFonts w:ascii="Times New Roman" w:hAnsi="Times New Roman"/>
          <w:sz w:val="28"/>
          <w:szCs w:val="28"/>
        </w:rPr>
        <w:t>(таблица</w:t>
      </w:r>
      <w:r w:rsidR="00C32A51" w:rsidRPr="007D7D19">
        <w:rPr>
          <w:rFonts w:ascii="Times New Roman" w:hAnsi="Times New Roman"/>
          <w:sz w:val="28"/>
          <w:szCs w:val="28"/>
        </w:rPr>
        <w:t xml:space="preserve"> 1</w:t>
      </w:r>
      <w:r w:rsidR="00ED05C1">
        <w:rPr>
          <w:rFonts w:ascii="Times New Roman" w:hAnsi="Times New Roman"/>
          <w:sz w:val="28"/>
          <w:szCs w:val="28"/>
        </w:rPr>
        <w:t>6</w:t>
      </w:r>
      <w:r w:rsidR="00C32A51" w:rsidRPr="007D7D19">
        <w:rPr>
          <w:rFonts w:ascii="Times New Roman" w:hAnsi="Times New Roman"/>
          <w:sz w:val="28"/>
          <w:szCs w:val="28"/>
        </w:rPr>
        <w:t>).</w:t>
      </w:r>
    </w:p>
    <w:p w14:paraId="51CF0792" w14:textId="77777777" w:rsidR="009B4A40" w:rsidRPr="007D7D19" w:rsidRDefault="009B4A40" w:rsidP="00810EE1">
      <w:pPr>
        <w:pStyle w:val="ac"/>
        <w:tabs>
          <w:tab w:val="left" w:pos="9781"/>
        </w:tabs>
        <w:ind w:right="49"/>
        <w:jc w:val="both"/>
        <w:rPr>
          <w:rFonts w:ascii="Times New Roman" w:hAnsi="Times New Roman"/>
          <w:sz w:val="28"/>
          <w:szCs w:val="28"/>
        </w:rPr>
      </w:pPr>
    </w:p>
    <w:p w14:paraId="0E62425C" w14:textId="51D9E5D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1</w:t>
      </w:r>
      <w:r w:rsidR="00ED05C1">
        <w:rPr>
          <w:rFonts w:ascii="Times New Roman" w:hAnsi="Times New Roman" w:cs="Times New Roman"/>
          <w:sz w:val="28"/>
          <w:szCs w:val="28"/>
        </w:rPr>
        <w:t>6</w:t>
      </w:r>
      <w:r w:rsidRPr="007D7D19">
        <w:rPr>
          <w:rFonts w:ascii="Times New Roman" w:hAnsi="Times New Roman" w:cs="Times New Roman"/>
          <w:sz w:val="28"/>
          <w:szCs w:val="28"/>
        </w:rPr>
        <w:t xml:space="preserve"> - Критические периоды ОПП по стадиям</w:t>
      </w:r>
    </w:p>
    <w:p w14:paraId="22EA1909" w14:textId="77777777" w:rsidR="006944CC" w:rsidRPr="007D7D19" w:rsidRDefault="006944CC"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cs="Times New Roman"/>
          <w:sz w:val="28"/>
          <w:szCs w:val="28"/>
        </w:rPr>
      </w:pPr>
    </w:p>
    <w:tbl>
      <w:tblPr>
        <w:tblStyle w:val="a5"/>
        <w:tblW w:w="0" w:type="auto"/>
        <w:tblLook w:val="04A0" w:firstRow="1" w:lastRow="0" w:firstColumn="1" w:lastColumn="0" w:noHBand="0" w:noVBand="1"/>
      </w:tblPr>
      <w:tblGrid>
        <w:gridCol w:w="2377"/>
        <w:gridCol w:w="1843"/>
        <w:gridCol w:w="1984"/>
        <w:gridCol w:w="1843"/>
        <w:gridCol w:w="1871"/>
      </w:tblGrid>
      <w:tr w:rsidR="007D7D19" w:rsidRPr="007D7D19" w14:paraId="6E20A776" w14:textId="77777777" w:rsidTr="006944CC">
        <w:tc>
          <w:tcPr>
            <w:tcW w:w="2377" w:type="dxa"/>
            <w:vMerge w:val="restart"/>
          </w:tcPr>
          <w:p w14:paraId="6A98807C"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Стадия </w:t>
            </w:r>
            <w:r w:rsidRPr="007D7D19">
              <w:rPr>
                <w:rFonts w:ascii="Times New Roman" w:hAnsi="Times New Roman" w:cs="Times New Roman"/>
                <w:bCs/>
                <w:sz w:val="24"/>
                <w:szCs w:val="24"/>
                <w:lang w:val="en-US"/>
              </w:rPr>
              <w:t>nKDIGO</w:t>
            </w:r>
          </w:p>
        </w:tc>
        <w:tc>
          <w:tcPr>
            <w:tcW w:w="7541" w:type="dxa"/>
            <w:gridSpan w:val="4"/>
          </w:tcPr>
          <w:p w14:paraId="778616AB"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Периоперационные периоды,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50</w:t>
            </w:r>
          </w:p>
        </w:tc>
      </w:tr>
      <w:tr w:rsidR="007D7D19" w:rsidRPr="007D7D19" w14:paraId="778FEA35" w14:textId="77777777" w:rsidTr="006944CC">
        <w:trPr>
          <w:trHeight w:val="70"/>
        </w:trPr>
        <w:tc>
          <w:tcPr>
            <w:tcW w:w="2377" w:type="dxa"/>
            <w:vMerge/>
          </w:tcPr>
          <w:p w14:paraId="75C5581E"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171" w:right="49"/>
              <w:rPr>
                <w:rFonts w:ascii="Times New Roman" w:hAnsi="Times New Roman" w:cs="Times New Roman"/>
                <w:bCs/>
                <w:sz w:val="24"/>
                <w:szCs w:val="24"/>
                <w:lang w:val="en-US"/>
              </w:rPr>
            </w:pPr>
          </w:p>
        </w:tc>
        <w:tc>
          <w:tcPr>
            <w:tcW w:w="1843" w:type="dxa"/>
          </w:tcPr>
          <w:p w14:paraId="2ED279A6"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p w14:paraId="5B91ADCB"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p>
        </w:tc>
        <w:tc>
          <w:tcPr>
            <w:tcW w:w="1984" w:type="dxa"/>
          </w:tcPr>
          <w:p w14:paraId="7EC53270"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1 сут. после операции</w:t>
            </w:r>
          </w:p>
        </w:tc>
        <w:tc>
          <w:tcPr>
            <w:tcW w:w="1843" w:type="dxa"/>
          </w:tcPr>
          <w:p w14:paraId="6E2CEFE4"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3 сут</w:t>
            </w:r>
            <w:r w:rsidRPr="007D7D19">
              <w:rPr>
                <w:rFonts w:ascii="Times New Roman" w:hAnsi="Times New Roman" w:cs="Times New Roman"/>
                <w:bCs/>
                <w:sz w:val="24"/>
                <w:szCs w:val="24"/>
                <w:lang w:val="en-US"/>
              </w:rPr>
              <w:t>.</w:t>
            </w:r>
            <w:r w:rsidRPr="007D7D19">
              <w:rPr>
                <w:rFonts w:ascii="Times New Roman" w:hAnsi="Times New Roman" w:cs="Times New Roman"/>
                <w:bCs/>
                <w:sz w:val="24"/>
                <w:szCs w:val="24"/>
              </w:rPr>
              <w:t xml:space="preserve"> после операции</w:t>
            </w:r>
          </w:p>
        </w:tc>
        <w:tc>
          <w:tcPr>
            <w:tcW w:w="1871" w:type="dxa"/>
          </w:tcPr>
          <w:p w14:paraId="4CFBEBBF"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7 сут</w:t>
            </w:r>
            <w:r w:rsidRPr="007D7D19">
              <w:rPr>
                <w:rFonts w:ascii="Times New Roman" w:hAnsi="Times New Roman" w:cs="Times New Roman"/>
                <w:bCs/>
                <w:sz w:val="24"/>
                <w:szCs w:val="24"/>
                <w:lang w:val="en-US"/>
              </w:rPr>
              <w:t>.</w:t>
            </w:r>
            <w:r w:rsidRPr="007D7D19">
              <w:rPr>
                <w:rFonts w:ascii="Times New Roman" w:hAnsi="Times New Roman" w:cs="Times New Roman"/>
                <w:bCs/>
                <w:sz w:val="24"/>
                <w:szCs w:val="24"/>
              </w:rPr>
              <w:t xml:space="preserve"> после операции</w:t>
            </w:r>
          </w:p>
        </w:tc>
      </w:tr>
      <w:tr w:rsidR="007D7D19" w:rsidRPr="007D7D19" w14:paraId="376619B8" w14:textId="77777777" w:rsidTr="006944CC">
        <w:trPr>
          <w:trHeight w:val="300"/>
        </w:trPr>
        <w:tc>
          <w:tcPr>
            <w:tcW w:w="2377" w:type="dxa"/>
            <w:vMerge/>
          </w:tcPr>
          <w:p w14:paraId="6718DBB4"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171" w:right="49"/>
              <w:rPr>
                <w:rFonts w:ascii="Times New Roman" w:hAnsi="Times New Roman" w:cs="Times New Roman"/>
                <w:bCs/>
                <w:sz w:val="24"/>
                <w:szCs w:val="24"/>
                <w:lang w:val="en-US"/>
              </w:rPr>
            </w:pPr>
          </w:p>
        </w:tc>
        <w:tc>
          <w:tcPr>
            <w:tcW w:w="1843" w:type="dxa"/>
          </w:tcPr>
          <w:p w14:paraId="3FB16A52"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984" w:type="dxa"/>
          </w:tcPr>
          <w:p w14:paraId="1448B524"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843" w:type="dxa"/>
          </w:tcPr>
          <w:p w14:paraId="4459E864"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871" w:type="dxa"/>
          </w:tcPr>
          <w:p w14:paraId="483514A7"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r>
      <w:tr w:rsidR="007D7D19" w:rsidRPr="007D7D19" w14:paraId="665422B2" w14:textId="77777777" w:rsidTr="006944CC">
        <w:tc>
          <w:tcPr>
            <w:tcW w:w="2377" w:type="dxa"/>
          </w:tcPr>
          <w:p w14:paraId="62F57385"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171" w:right="49"/>
              <w:jc w:val="left"/>
              <w:rPr>
                <w:rFonts w:ascii="Times New Roman" w:hAnsi="Times New Roman" w:cs="Times New Roman"/>
                <w:bCs/>
                <w:sz w:val="24"/>
                <w:szCs w:val="24"/>
              </w:rPr>
            </w:pPr>
            <w:r w:rsidRPr="007D7D19">
              <w:rPr>
                <w:rFonts w:ascii="Times New Roman" w:hAnsi="Times New Roman" w:cs="Times New Roman"/>
                <w:bCs/>
                <w:sz w:val="24"/>
                <w:szCs w:val="24"/>
              </w:rPr>
              <w:t>1 стадия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=26)</w:t>
            </w:r>
          </w:p>
        </w:tc>
        <w:tc>
          <w:tcPr>
            <w:tcW w:w="1843" w:type="dxa"/>
          </w:tcPr>
          <w:p w14:paraId="7D5DA0AF"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9</w:t>
            </w:r>
          </w:p>
        </w:tc>
        <w:tc>
          <w:tcPr>
            <w:tcW w:w="1984" w:type="dxa"/>
          </w:tcPr>
          <w:p w14:paraId="0BEA64F2"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10</w:t>
            </w:r>
          </w:p>
        </w:tc>
        <w:tc>
          <w:tcPr>
            <w:tcW w:w="1843" w:type="dxa"/>
          </w:tcPr>
          <w:p w14:paraId="3A2F45B2"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5</w:t>
            </w:r>
          </w:p>
        </w:tc>
        <w:tc>
          <w:tcPr>
            <w:tcW w:w="1871" w:type="dxa"/>
          </w:tcPr>
          <w:p w14:paraId="429196D4"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tc>
      </w:tr>
      <w:tr w:rsidR="007D7D19" w:rsidRPr="007D7D19" w14:paraId="039555AF" w14:textId="77777777" w:rsidTr="006944CC">
        <w:tc>
          <w:tcPr>
            <w:tcW w:w="2377" w:type="dxa"/>
          </w:tcPr>
          <w:p w14:paraId="44C40525"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171" w:right="49"/>
              <w:jc w:val="left"/>
              <w:rPr>
                <w:rFonts w:ascii="Times New Roman" w:hAnsi="Times New Roman" w:cs="Times New Roman"/>
                <w:bCs/>
                <w:sz w:val="24"/>
                <w:szCs w:val="24"/>
              </w:rPr>
            </w:pPr>
            <w:r w:rsidRPr="007D7D19">
              <w:rPr>
                <w:rFonts w:ascii="Times New Roman" w:hAnsi="Times New Roman" w:cs="Times New Roman"/>
                <w:bCs/>
                <w:sz w:val="24"/>
                <w:szCs w:val="24"/>
              </w:rPr>
              <w:t>2 стадия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=14)</w:t>
            </w:r>
          </w:p>
        </w:tc>
        <w:tc>
          <w:tcPr>
            <w:tcW w:w="1843" w:type="dxa"/>
          </w:tcPr>
          <w:p w14:paraId="2F06274C"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5</w:t>
            </w:r>
          </w:p>
        </w:tc>
        <w:tc>
          <w:tcPr>
            <w:tcW w:w="1984" w:type="dxa"/>
          </w:tcPr>
          <w:p w14:paraId="1A1E53B2"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tc>
        <w:tc>
          <w:tcPr>
            <w:tcW w:w="1843" w:type="dxa"/>
          </w:tcPr>
          <w:p w14:paraId="187D9946"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5</w:t>
            </w:r>
          </w:p>
        </w:tc>
        <w:tc>
          <w:tcPr>
            <w:tcW w:w="1871" w:type="dxa"/>
          </w:tcPr>
          <w:p w14:paraId="256DE274"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tc>
      </w:tr>
      <w:tr w:rsidR="007D7D19" w:rsidRPr="007D7D19" w14:paraId="1E585D24" w14:textId="77777777" w:rsidTr="006944CC">
        <w:tc>
          <w:tcPr>
            <w:tcW w:w="2377" w:type="dxa"/>
          </w:tcPr>
          <w:p w14:paraId="1304D060"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171" w:right="49"/>
              <w:jc w:val="left"/>
              <w:rPr>
                <w:rFonts w:ascii="Times New Roman" w:hAnsi="Times New Roman" w:cs="Times New Roman"/>
                <w:bCs/>
                <w:sz w:val="24"/>
                <w:szCs w:val="24"/>
              </w:rPr>
            </w:pPr>
            <w:r w:rsidRPr="007D7D19">
              <w:rPr>
                <w:rFonts w:ascii="Times New Roman" w:hAnsi="Times New Roman" w:cs="Times New Roman"/>
                <w:bCs/>
                <w:sz w:val="24"/>
                <w:szCs w:val="24"/>
              </w:rPr>
              <w:t>3 стадия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=10)</w:t>
            </w:r>
          </w:p>
        </w:tc>
        <w:tc>
          <w:tcPr>
            <w:tcW w:w="1843" w:type="dxa"/>
          </w:tcPr>
          <w:p w14:paraId="3ABAB663"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3</w:t>
            </w:r>
          </w:p>
        </w:tc>
        <w:tc>
          <w:tcPr>
            <w:tcW w:w="1984" w:type="dxa"/>
          </w:tcPr>
          <w:p w14:paraId="27F3C0B1"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1</w:t>
            </w:r>
          </w:p>
        </w:tc>
        <w:tc>
          <w:tcPr>
            <w:tcW w:w="1843" w:type="dxa"/>
          </w:tcPr>
          <w:p w14:paraId="4D342024"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3</w:t>
            </w:r>
          </w:p>
        </w:tc>
        <w:tc>
          <w:tcPr>
            <w:tcW w:w="1871" w:type="dxa"/>
          </w:tcPr>
          <w:p w14:paraId="63C1D6C0"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3</w:t>
            </w:r>
          </w:p>
        </w:tc>
      </w:tr>
      <w:tr w:rsidR="007D7D19" w:rsidRPr="007D7D19" w14:paraId="7F755B10" w14:textId="77777777" w:rsidTr="006944CC">
        <w:tc>
          <w:tcPr>
            <w:tcW w:w="2377" w:type="dxa"/>
          </w:tcPr>
          <w:p w14:paraId="3EF9FC4E"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171" w:right="49"/>
              <w:jc w:val="left"/>
              <w:rPr>
                <w:rFonts w:ascii="Times New Roman" w:hAnsi="Times New Roman" w:cs="Times New Roman"/>
                <w:bCs/>
                <w:sz w:val="24"/>
                <w:szCs w:val="24"/>
              </w:rPr>
            </w:pPr>
            <w:r w:rsidRPr="007D7D19">
              <w:rPr>
                <w:rFonts w:ascii="Times New Roman" w:hAnsi="Times New Roman" w:cs="Times New Roman"/>
                <w:bCs/>
                <w:sz w:val="24"/>
                <w:szCs w:val="24"/>
              </w:rPr>
              <w:t>Итого,абс. ,%</w:t>
            </w:r>
          </w:p>
        </w:tc>
        <w:tc>
          <w:tcPr>
            <w:tcW w:w="1843" w:type="dxa"/>
          </w:tcPr>
          <w:p w14:paraId="17510817"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17(34%)</w:t>
            </w:r>
          </w:p>
        </w:tc>
        <w:tc>
          <w:tcPr>
            <w:tcW w:w="1984" w:type="dxa"/>
          </w:tcPr>
          <w:p w14:paraId="1AB02656"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13(26%)</w:t>
            </w:r>
          </w:p>
        </w:tc>
        <w:tc>
          <w:tcPr>
            <w:tcW w:w="1843" w:type="dxa"/>
          </w:tcPr>
          <w:p w14:paraId="72BB6BC2"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13(26%)</w:t>
            </w:r>
          </w:p>
        </w:tc>
        <w:tc>
          <w:tcPr>
            <w:tcW w:w="1871" w:type="dxa"/>
          </w:tcPr>
          <w:p w14:paraId="1B21EC5D"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7(14%)</w:t>
            </w:r>
          </w:p>
        </w:tc>
      </w:tr>
    </w:tbl>
    <w:p w14:paraId="54336641" w14:textId="77777777" w:rsidR="009B4A40" w:rsidRPr="007D7D19" w:rsidRDefault="009B4A40" w:rsidP="00810EE1">
      <w:pPr>
        <w:pStyle w:val="ac"/>
        <w:tabs>
          <w:tab w:val="left" w:pos="9781"/>
        </w:tabs>
        <w:ind w:right="49"/>
        <w:rPr>
          <w:bCs/>
          <w:sz w:val="24"/>
          <w:szCs w:val="24"/>
        </w:rPr>
      </w:pPr>
    </w:p>
    <w:p w14:paraId="52E6A5C0" w14:textId="49E7C851" w:rsidR="009B4A40" w:rsidRPr="007D7D19" w:rsidRDefault="009B4A40" w:rsidP="00810EE1">
      <w:pPr>
        <w:tabs>
          <w:tab w:val="left" w:pos="9781"/>
        </w:tabs>
        <w:spacing w:after="0" w:afterAutospacing="0"/>
        <w:ind w:left="0" w:right="49" w:firstLine="567"/>
        <w:rPr>
          <w:rFonts w:ascii="Times New Roman" w:hAnsi="Times New Roman" w:cs="Times New Roman"/>
          <w:sz w:val="28"/>
          <w:szCs w:val="28"/>
        </w:rPr>
      </w:pPr>
      <w:r w:rsidRPr="007D7D19">
        <w:rPr>
          <w:rFonts w:ascii="Times New Roman" w:hAnsi="Times New Roman" w:cs="Times New Roman"/>
          <w:sz w:val="28"/>
          <w:szCs w:val="28"/>
        </w:rPr>
        <w:t>ОПП у новорожденных с</w:t>
      </w:r>
      <w:r w:rsidR="00EA5191" w:rsidRPr="007D7D19">
        <w:rPr>
          <w:rFonts w:ascii="Times New Roman" w:hAnsi="Times New Roman" w:cs="Times New Roman"/>
          <w:sz w:val="28"/>
          <w:szCs w:val="28"/>
        </w:rPr>
        <w:t xml:space="preserve"> ВПР ЖКТ имело следующие клинические признаки</w:t>
      </w:r>
      <w:r w:rsidRPr="007D7D19">
        <w:rPr>
          <w:rFonts w:ascii="Times New Roman" w:hAnsi="Times New Roman" w:cs="Times New Roman"/>
          <w:sz w:val="28"/>
          <w:szCs w:val="28"/>
        </w:rPr>
        <w:t xml:space="preserve">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1</w:t>
      </w:r>
      <w:r w:rsidR="00CA4D1E">
        <w:rPr>
          <w:rFonts w:ascii="Times New Roman" w:hAnsi="Times New Roman" w:cs="Times New Roman"/>
          <w:sz w:val="28"/>
          <w:szCs w:val="28"/>
        </w:rPr>
        <w:t>6</w:t>
      </w:r>
      <w:r w:rsidRPr="007D7D19">
        <w:rPr>
          <w:rFonts w:ascii="Times New Roman" w:hAnsi="Times New Roman" w:cs="Times New Roman"/>
          <w:sz w:val="28"/>
          <w:szCs w:val="28"/>
        </w:rPr>
        <w:t xml:space="preserve">). За норму систолического и диастолического давления принимали </w:t>
      </w:r>
      <w:r w:rsidRPr="007D7D19">
        <w:rPr>
          <w:rFonts w:ascii="Times New Roman" w:hAnsi="Times New Roman" w:cs="Times New Roman"/>
          <w:sz w:val="28"/>
          <w:szCs w:val="28"/>
        </w:rPr>
        <w:lastRenderedPageBreak/>
        <w:t>показатель 86±59 мм.рт.ст., выше этого уровня устанавливалась артериальная гипертензия [8</w:t>
      </w:r>
      <w:r w:rsidR="00A21178">
        <w:rPr>
          <w:rFonts w:ascii="Times New Roman" w:hAnsi="Times New Roman" w:cs="Times New Roman"/>
          <w:sz w:val="28"/>
          <w:szCs w:val="28"/>
        </w:rPr>
        <w:t>3</w:t>
      </w:r>
      <w:r w:rsidRPr="007D7D19">
        <w:rPr>
          <w:rFonts w:ascii="Times New Roman" w:hAnsi="Times New Roman" w:cs="Times New Roman"/>
          <w:sz w:val="28"/>
          <w:szCs w:val="28"/>
        </w:rPr>
        <w:t>].</w:t>
      </w:r>
      <w:bookmarkStart w:id="49" w:name="_Hlk124458807"/>
      <w:r w:rsidRPr="007D7D19">
        <w:rPr>
          <w:rFonts w:ascii="Times New Roman" w:hAnsi="Times New Roman" w:cs="Times New Roman"/>
          <w:sz w:val="28"/>
          <w:szCs w:val="28"/>
        </w:rPr>
        <w:t xml:space="preserve"> </w:t>
      </w:r>
    </w:p>
    <w:p w14:paraId="7571A44B" w14:textId="04A2474C" w:rsidR="009B4A40" w:rsidRPr="007D7D19" w:rsidRDefault="009B4A40" w:rsidP="00810EE1">
      <w:pPr>
        <w:tabs>
          <w:tab w:val="left" w:pos="9781"/>
        </w:tabs>
        <w:spacing w:after="0" w:afterAutospacing="0"/>
        <w:ind w:left="0" w:right="49" w:firstLine="567"/>
        <w:rPr>
          <w:rFonts w:ascii="Times New Roman" w:hAnsi="Times New Roman" w:cs="Times New Roman"/>
          <w:sz w:val="28"/>
          <w:szCs w:val="28"/>
        </w:rPr>
      </w:pPr>
      <w:r w:rsidRPr="007D7D19">
        <w:rPr>
          <w:rFonts w:ascii="Times New Roman" w:hAnsi="Times New Roman" w:cs="Times New Roman"/>
          <w:sz w:val="28"/>
          <w:szCs w:val="28"/>
        </w:rPr>
        <w:t>Среди клинических симптомов ОПП у новорожденных с ВПР ЖКТ в периоперационном периоде чаще наблюдались: отечный синдром, который встречался в 29 (58%) случаях и статистически значимо выявлялся на 1-е и 3-и сутки после операции, в сравнении с контрольной группой; артериальная гипертензия диагностировалась также на 1-е сутки (у 23 – 46%; р&lt;0,05) после операции; патологическая прибавка в массе тела была установлена достоверно чаще в основной группе на 1-е и 3-и сутки после операции (у 18 - 36% и у 23 - 46% соответственно), в отличие от контрольной группы ( у 6 - 16,6% и у 4 - 8% соответственно) и  сопровождала отечный синдром.  На 7-е сутки после операции данные показатели ОПП были достоверно не значимыми</w:t>
      </w:r>
      <w:bookmarkEnd w:id="49"/>
      <w:r w:rsidRPr="007D7D19">
        <w:rPr>
          <w:rFonts w:ascii="Times New Roman" w:hAnsi="Times New Roman" w:cs="Times New Roman"/>
          <w:sz w:val="28"/>
          <w:szCs w:val="28"/>
        </w:rPr>
        <w:t xml:space="preserve"> </w:t>
      </w:r>
      <w:r w:rsidR="00040692">
        <w:rPr>
          <w:rFonts w:ascii="Times New Roman" w:hAnsi="Times New Roman" w:cs="Times New Roman"/>
          <w:sz w:val="28"/>
          <w:szCs w:val="28"/>
        </w:rPr>
        <w:t>(таблица</w:t>
      </w:r>
      <w:r w:rsidR="000D55B3">
        <w:rPr>
          <w:rFonts w:ascii="Times New Roman" w:hAnsi="Times New Roman" w:cs="Times New Roman"/>
          <w:sz w:val="28"/>
          <w:szCs w:val="28"/>
        </w:rPr>
        <w:t xml:space="preserve"> </w:t>
      </w:r>
      <w:r w:rsidRPr="007D7D19">
        <w:rPr>
          <w:rFonts w:ascii="Times New Roman" w:hAnsi="Times New Roman" w:cs="Times New Roman"/>
          <w:sz w:val="28"/>
          <w:szCs w:val="28"/>
        </w:rPr>
        <w:t>1</w:t>
      </w:r>
      <w:r w:rsidR="00CA4D1E">
        <w:rPr>
          <w:rFonts w:ascii="Times New Roman" w:hAnsi="Times New Roman" w:cs="Times New Roman"/>
          <w:sz w:val="28"/>
          <w:szCs w:val="28"/>
        </w:rPr>
        <w:t>7</w:t>
      </w:r>
      <w:r w:rsidRPr="007D7D19">
        <w:rPr>
          <w:rFonts w:ascii="Times New Roman" w:hAnsi="Times New Roman" w:cs="Times New Roman"/>
          <w:sz w:val="28"/>
          <w:szCs w:val="28"/>
        </w:rPr>
        <w:t>).</w:t>
      </w:r>
    </w:p>
    <w:p w14:paraId="23B8C084" w14:textId="77777777" w:rsidR="009B4A40" w:rsidRPr="007D7D19" w:rsidRDefault="009B4A40" w:rsidP="00810EE1">
      <w:pPr>
        <w:tabs>
          <w:tab w:val="left" w:pos="567"/>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rPr>
          <w:rFonts w:ascii="Times New Roman" w:hAnsi="Times New Roman" w:cs="Times New Roman"/>
          <w:sz w:val="28"/>
          <w:szCs w:val="28"/>
        </w:rPr>
      </w:pPr>
    </w:p>
    <w:p w14:paraId="01BE57C2" w14:textId="6E5D56B3"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1</w:t>
      </w:r>
      <w:r w:rsidR="00CA4D1E">
        <w:rPr>
          <w:rFonts w:ascii="Times New Roman" w:hAnsi="Times New Roman" w:cs="Times New Roman"/>
          <w:sz w:val="28"/>
          <w:szCs w:val="28"/>
        </w:rPr>
        <w:t>7</w:t>
      </w:r>
      <w:r w:rsidRPr="007D7D19">
        <w:rPr>
          <w:rFonts w:ascii="Times New Roman" w:hAnsi="Times New Roman" w:cs="Times New Roman"/>
          <w:sz w:val="28"/>
          <w:szCs w:val="28"/>
        </w:rPr>
        <w:t xml:space="preserve"> - Клиническая характеристика ОПП у новорожденных с ВПР ЖКТ </w:t>
      </w:r>
    </w:p>
    <w:p w14:paraId="19A5396C" w14:textId="77777777" w:rsidR="006944CC" w:rsidRPr="007D7D19" w:rsidRDefault="006944CC"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cs="Times New Roman"/>
          <w:sz w:val="28"/>
          <w:szCs w:val="28"/>
        </w:rPr>
      </w:pPr>
    </w:p>
    <w:tbl>
      <w:tblPr>
        <w:tblStyle w:val="a5"/>
        <w:tblW w:w="0" w:type="auto"/>
        <w:tblLayout w:type="fixed"/>
        <w:tblLook w:val="04A0" w:firstRow="1" w:lastRow="0" w:firstColumn="1" w:lastColumn="0" w:noHBand="0" w:noVBand="1"/>
      </w:tblPr>
      <w:tblGrid>
        <w:gridCol w:w="3040"/>
        <w:gridCol w:w="2126"/>
        <w:gridCol w:w="2268"/>
        <w:gridCol w:w="2484"/>
      </w:tblGrid>
      <w:tr w:rsidR="007D7D19" w:rsidRPr="007D7D19" w14:paraId="0F476863" w14:textId="77777777" w:rsidTr="006944CC">
        <w:trPr>
          <w:trHeight w:val="70"/>
        </w:trPr>
        <w:tc>
          <w:tcPr>
            <w:tcW w:w="3040" w:type="dxa"/>
            <w:vMerge w:val="restart"/>
          </w:tcPr>
          <w:p w14:paraId="7E394BBE"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Пациенты</w:t>
            </w:r>
          </w:p>
        </w:tc>
        <w:tc>
          <w:tcPr>
            <w:tcW w:w="2126" w:type="dxa"/>
          </w:tcPr>
          <w:p w14:paraId="771BC6E9"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36" w:right="49"/>
              <w:jc w:val="center"/>
              <w:rPr>
                <w:rFonts w:ascii="Times New Roman" w:hAnsi="Times New Roman" w:cs="Times New Roman"/>
                <w:bCs/>
                <w:sz w:val="24"/>
                <w:szCs w:val="24"/>
              </w:rPr>
            </w:pPr>
            <w:r w:rsidRPr="007D7D19">
              <w:rPr>
                <w:rFonts w:ascii="Times New Roman" w:hAnsi="Times New Roman" w:cs="Times New Roman"/>
                <w:bCs/>
                <w:sz w:val="24"/>
                <w:szCs w:val="24"/>
              </w:rPr>
              <w:t>Отечный синдром</w:t>
            </w:r>
          </w:p>
          <w:p w14:paraId="7FAAD865"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36" w:right="49"/>
              <w:jc w:val="center"/>
              <w:rPr>
                <w:rFonts w:ascii="Times New Roman" w:hAnsi="Times New Roman" w:cs="Times New Roman"/>
                <w:bCs/>
                <w:sz w:val="24"/>
                <w:szCs w:val="24"/>
              </w:rPr>
            </w:pPr>
          </w:p>
        </w:tc>
        <w:tc>
          <w:tcPr>
            <w:tcW w:w="2268" w:type="dxa"/>
          </w:tcPr>
          <w:p w14:paraId="583C8F5B"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36" w:right="49"/>
              <w:jc w:val="center"/>
              <w:rPr>
                <w:rFonts w:ascii="Times New Roman" w:hAnsi="Times New Roman" w:cs="Times New Roman"/>
                <w:bCs/>
                <w:sz w:val="24"/>
                <w:szCs w:val="24"/>
              </w:rPr>
            </w:pPr>
            <w:r w:rsidRPr="007D7D19">
              <w:rPr>
                <w:rFonts w:ascii="Times New Roman" w:hAnsi="Times New Roman" w:cs="Times New Roman"/>
                <w:bCs/>
                <w:sz w:val="24"/>
                <w:szCs w:val="24"/>
              </w:rPr>
              <w:t>Артериальная гипертензия (мм.рт.ст.)</w:t>
            </w:r>
          </w:p>
        </w:tc>
        <w:tc>
          <w:tcPr>
            <w:tcW w:w="2484" w:type="dxa"/>
          </w:tcPr>
          <w:p w14:paraId="265468DB"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36" w:right="49"/>
              <w:jc w:val="center"/>
              <w:rPr>
                <w:rFonts w:ascii="Times New Roman" w:hAnsi="Times New Roman" w:cs="Times New Roman"/>
                <w:bCs/>
                <w:sz w:val="24"/>
                <w:szCs w:val="24"/>
              </w:rPr>
            </w:pPr>
            <w:r w:rsidRPr="007D7D19">
              <w:rPr>
                <w:rFonts w:ascii="Times New Roman" w:hAnsi="Times New Roman" w:cs="Times New Roman"/>
                <w:bCs/>
                <w:sz w:val="24"/>
                <w:szCs w:val="24"/>
              </w:rPr>
              <w:t>Патологическая прибавка в массе тела</w:t>
            </w:r>
          </w:p>
        </w:tc>
      </w:tr>
      <w:tr w:rsidR="007D7D19" w:rsidRPr="007D7D19" w14:paraId="3DDC4730" w14:textId="77777777" w:rsidTr="006944CC">
        <w:trPr>
          <w:trHeight w:val="70"/>
        </w:trPr>
        <w:tc>
          <w:tcPr>
            <w:tcW w:w="3040" w:type="dxa"/>
            <w:vMerge/>
          </w:tcPr>
          <w:p w14:paraId="417C54BD"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29" w:right="49"/>
              <w:jc w:val="center"/>
              <w:rPr>
                <w:rFonts w:ascii="Times New Roman" w:hAnsi="Times New Roman" w:cs="Times New Roman"/>
                <w:bCs/>
                <w:sz w:val="24"/>
                <w:szCs w:val="24"/>
              </w:rPr>
            </w:pPr>
          </w:p>
        </w:tc>
        <w:tc>
          <w:tcPr>
            <w:tcW w:w="2126" w:type="dxa"/>
          </w:tcPr>
          <w:p w14:paraId="59CBA808"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right="49"/>
              <w:jc w:val="center"/>
              <w:rPr>
                <w:rFonts w:ascii="Times New Roman" w:hAnsi="Times New Roman" w:cs="Times New Roman"/>
                <w:bCs/>
                <w:sz w:val="24"/>
                <w:szCs w:val="24"/>
              </w:rPr>
            </w:pPr>
            <w:r w:rsidRPr="007D7D19">
              <w:rPr>
                <w:rFonts w:ascii="Times New Roman" w:hAnsi="Times New Roman" w:cs="Times New Roman"/>
                <w:bCs/>
                <w:sz w:val="24"/>
                <w:szCs w:val="24"/>
              </w:rPr>
              <w:t>абс. ( %)</w:t>
            </w:r>
          </w:p>
        </w:tc>
        <w:tc>
          <w:tcPr>
            <w:tcW w:w="2268" w:type="dxa"/>
          </w:tcPr>
          <w:p w14:paraId="74FA1EC8"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right="49"/>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c>
          <w:tcPr>
            <w:tcW w:w="2484" w:type="dxa"/>
          </w:tcPr>
          <w:p w14:paraId="3A7BE3BB"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right="49"/>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r>
      <w:tr w:rsidR="007D7D19" w:rsidRPr="007D7D19" w14:paraId="1668D314" w14:textId="77777777" w:rsidTr="006944CC">
        <w:tc>
          <w:tcPr>
            <w:tcW w:w="9918" w:type="dxa"/>
            <w:gridSpan w:val="4"/>
          </w:tcPr>
          <w:p w14:paraId="46A3D680"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tc>
      </w:tr>
      <w:tr w:rsidR="007D7D19" w:rsidRPr="007D7D19" w14:paraId="080DE5A5" w14:textId="77777777" w:rsidTr="006944CC">
        <w:tc>
          <w:tcPr>
            <w:tcW w:w="3040" w:type="dxa"/>
          </w:tcPr>
          <w:p w14:paraId="4E76734B"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=50)</w:t>
            </w:r>
          </w:p>
        </w:tc>
        <w:tc>
          <w:tcPr>
            <w:tcW w:w="2126" w:type="dxa"/>
          </w:tcPr>
          <w:p w14:paraId="3131D399"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10(20%)</w:t>
            </w:r>
          </w:p>
        </w:tc>
        <w:tc>
          <w:tcPr>
            <w:tcW w:w="2268" w:type="dxa"/>
          </w:tcPr>
          <w:p w14:paraId="5F8F55C5"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9(18%)</w:t>
            </w:r>
          </w:p>
        </w:tc>
        <w:tc>
          <w:tcPr>
            <w:tcW w:w="2484" w:type="dxa"/>
          </w:tcPr>
          <w:p w14:paraId="18DA4175"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4(8%)</w:t>
            </w:r>
          </w:p>
        </w:tc>
      </w:tr>
      <w:tr w:rsidR="007D7D19" w:rsidRPr="007D7D19" w14:paraId="7EA5346E" w14:textId="77777777" w:rsidTr="006944CC">
        <w:tc>
          <w:tcPr>
            <w:tcW w:w="3040" w:type="dxa"/>
          </w:tcPr>
          <w:p w14:paraId="182FB101"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=36)</w:t>
            </w:r>
          </w:p>
        </w:tc>
        <w:tc>
          <w:tcPr>
            <w:tcW w:w="2126" w:type="dxa"/>
          </w:tcPr>
          <w:p w14:paraId="78A62078"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7 (19,4%)</w:t>
            </w:r>
          </w:p>
        </w:tc>
        <w:tc>
          <w:tcPr>
            <w:tcW w:w="2268" w:type="dxa"/>
          </w:tcPr>
          <w:p w14:paraId="183882C6"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3(8,3%)</w:t>
            </w:r>
          </w:p>
        </w:tc>
        <w:tc>
          <w:tcPr>
            <w:tcW w:w="2484" w:type="dxa"/>
          </w:tcPr>
          <w:p w14:paraId="4AFD9E0D"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3(8,3%)</w:t>
            </w:r>
          </w:p>
        </w:tc>
      </w:tr>
      <w:tr w:rsidR="007D7D19" w:rsidRPr="007D7D19" w14:paraId="0A2DE748" w14:textId="77777777" w:rsidTr="006944CC">
        <w:tc>
          <w:tcPr>
            <w:tcW w:w="9918" w:type="dxa"/>
            <w:gridSpan w:val="4"/>
          </w:tcPr>
          <w:p w14:paraId="22D96CC1"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tc>
      </w:tr>
      <w:tr w:rsidR="007D7D19" w:rsidRPr="007D7D19" w14:paraId="2D05E947" w14:textId="77777777" w:rsidTr="006944CC">
        <w:tc>
          <w:tcPr>
            <w:tcW w:w="3040" w:type="dxa"/>
          </w:tcPr>
          <w:p w14:paraId="1E0E6D5B"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n=50</w:t>
            </w:r>
            <w:r w:rsidRPr="007D7D19">
              <w:rPr>
                <w:rFonts w:ascii="Times New Roman" w:hAnsi="Times New Roman" w:cs="Times New Roman"/>
                <w:bCs/>
                <w:sz w:val="24"/>
                <w:szCs w:val="24"/>
              </w:rPr>
              <w:t>)</w:t>
            </w:r>
          </w:p>
        </w:tc>
        <w:tc>
          <w:tcPr>
            <w:tcW w:w="2126" w:type="dxa"/>
          </w:tcPr>
          <w:p w14:paraId="2A85F861"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29(58%)*</w:t>
            </w:r>
          </w:p>
        </w:tc>
        <w:tc>
          <w:tcPr>
            <w:tcW w:w="2268" w:type="dxa"/>
          </w:tcPr>
          <w:p w14:paraId="70965D2E"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23(46%)*</w:t>
            </w:r>
          </w:p>
        </w:tc>
        <w:tc>
          <w:tcPr>
            <w:tcW w:w="2484" w:type="dxa"/>
          </w:tcPr>
          <w:p w14:paraId="5381938A"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18(36%)*</w:t>
            </w:r>
          </w:p>
        </w:tc>
      </w:tr>
      <w:tr w:rsidR="007D7D19" w:rsidRPr="007D7D19" w14:paraId="0F3B30A4" w14:textId="77777777" w:rsidTr="006944CC">
        <w:tc>
          <w:tcPr>
            <w:tcW w:w="3040" w:type="dxa"/>
          </w:tcPr>
          <w:p w14:paraId="56D321F5"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 </w:t>
            </w:r>
            <w:r w:rsidRPr="007D7D19">
              <w:rPr>
                <w:rFonts w:ascii="Times New Roman" w:hAnsi="Times New Roman" w:cs="Times New Roman"/>
                <w:bCs/>
                <w:sz w:val="24"/>
                <w:szCs w:val="24"/>
                <w:lang w:val="en-US"/>
              </w:rPr>
              <w:t>(n=36)</w:t>
            </w:r>
          </w:p>
        </w:tc>
        <w:tc>
          <w:tcPr>
            <w:tcW w:w="2126" w:type="dxa"/>
          </w:tcPr>
          <w:p w14:paraId="7CCA93AF"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10(27,7%)</w:t>
            </w:r>
          </w:p>
        </w:tc>
        <w:tc>
          <w:tcPr>
            <w:tcW w:w="2268" w:type="dxa"/>
          </w:tcPr>
          <w:p w14:paraId="02909F0F"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8(22,2%)</w:t>
            </w:r>
          </w:p>
        </w:tc>
        <w:tc>
          <w:tcPr>
            <w:tcW w:w="2484" w:type="dxa"/>
          </w:tcPr>
          <w:p w14:paraId="0132A6F2"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6(16,6%)</w:t>
            </w:r>
          </w:p>
        </w:tc>
      </w:tr>
      <w:tr w:rsidR="007D7D19" w:rsidRPr="007D7D19" w14:paraId="7876877B" w14:textId="77777777" w:rsidTr="006944CC">
        <w:tc>
          <w:tcPr>
            <w:tcW w:w="9918" w:type="dxa"/>
            <w:gridSpan w:val="4"/>
          </w:tcPr>
          <w:p w14:paraId="6CC5B9D1"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tc>
      </w:tr>
      <w:tr w:rsidR="007D7D19" w:rsidRPr="007D7D19" w14:paraId="7985AF88" w14:textId="77777777" w:rsidTr="006944CC">
        <w:tc>
          <w:tcPr>
            <w:tcW w:w="3040" w:type="dxa"/>
          </w:tcPr>
          <w:p w14:paraId="76387623"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n=50</w:t>
            </w:r>
            <w:r w:rsidRPr="007D7D19">
              <w:rPr>
                <w:rFonts w:ascii="Times New Roman" w:hAnsi="Times New Roman" w:cs="Times New Roman"/>
                <w:bCs/>
                <w:sz w:val="24"/>
                <w:szCs w:val="24"/>
              </w:rPr>
              <w:t>)</w:t>
            </w:r>
          </w:p>
        </w:tc>
        <w:tc>
          <w:tcPr>
            <w:tcW w:w="2126" w:type="dxa"/>
          </w:tcPr>
          <w:p w14:paraId="6F1911AD"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25(50%)*</w:t>
            </w:r>
          </w:p>
        </w:tc>
        <w:tc>
          <w:tcPr>
            <w:tcW w:w="2268" w:type="dxa"/>
          </w:tcPr>
          <w:p w14:paraId="2FC80885"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17(34%)</w:t>
            </w:r>
          </w:p>
        </w:tc>
        <w:tc>
          <w:tcPr>
            <w:tcW w:w="2484" w:type="dxa"/>
          </w:tcPr>
          <w:p w14:paraId="27FB94BC"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23(46)*</w:t>
            </w:r>
          </w:p>
        </w:tc>
      </w:tr>
      <w:tr w:rsidR="007D7D19" w:rsidRPr="007D7D19" w14:paraId="02F153D4" w14:textId="77777777" w:rsidTr="006944CC">
        <w:tc>
          <w:tcPr>
            <w:tcW w:w="3040" w:type="dxa"/>
          </w:tcPr>
          <w:p w14:paraId="18AC004D"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 </w:t>
            </w:r>
            <w:r w:rsidRPr="007D7D19">
              <w:rPr>
                <w:rFonts w:ascii="Times New Roman" w:hAnsi="Times New Roman" w:cs="Times New Roman"/>
                <w:bCs/>
                <w:sz w:val="24"/>
                <w:szCs w:val="24"/>
                <w:lang w:val="en-US"/>
              </w:rPr>
              <w:t>(n=36)</w:t>
            </w:r>
          </w:p>
        </w:tc>
        <w:tc>
          <w:tcPr>
            <w:tcW w:w="2126" w:type="dxa"/>
          </w:tcPr>
          <w:p w14:paraId="1994423F"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10(27,7%)</w:t>
            </w:r>
          </w:p>
        </w:tc>
        <w:tc>
          <w:tcPr>
            <w:tcW w:w="2268" w:type="dxa"/>
          </w:tcPr>
          <w:p w14:paraId="67BE2E2C"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6(16,6%)</w:t>
            </w:r>
          </w:p>
        </w:tc>
        <w:tc>
          <w:tcPr>
            <w:tcW w:w="2484" w:type="dxa"/>
          </w:tcPr>
          <w:p w14:paraId="05FE2C2C"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4(8%)</w:t>
            </w:r>
          </w:p>
        </w:tc>
      </w:tr>
      <w:tr w:rsidR="007D7D19" w:rsidRPr="007D7D19" w14:paraId="7974067B" w14:textId="77777777" w:rsidTr="006944CC">
        <w:tc>
          <w:tcPr>
            <w:tcW w:w="9918" w:type="dxa"/>
            <w:gridSpan w:val="4"/>
          </w:tcPr>
          <w:p w14:paraId="7F299632"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tc>
      </w:tr>
      <w:tr w:rsidR="007D7D19" w:rsidRPr="007D7D19" w14:paraId="79F8C023" w14:textId="77777777" w:rsidTr="006944CC">
        <w:tc>
          <w:tcPr>
            <w:tcW w:w="3040" w:type="dxa"/>
          </w:tcPr>
          <w:p w14:paraId="73299970"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w:t>
            </w:r>
            <w:r w:rsidRPr="007D7D19">
              <w:rPr>
                <w:rFonts w:ascii="Times New Roman" w:hAnsi="Times New Roman" w:cs="Times New Roman"/>
                <w:bCs/>
                <w:sz w:val="24"/>
                <w:szCs w:val="24"/>
                <w:lang w:val="en-US"/>
              </w:rPr>
              <w:t>n=50</w:t>
            </w:r>
            <w:r w:rsidRPr="007D7D19">
              <w:rPr>
                <w:rFonts w:ascii="Times New Roman" w:hAnsi="Times New Roman" w:cs="Times New Roman"/>
                <w:bCs/>
                <w:sz w:val="24"/>
                <w:szCs w:val="24"/>
              </w:rPr>
              <w:t>)</w:t>
            </w:r>
          </w:p>
        </w:tc>
        <w:tc>
          <w:tcPr>
            <w:tcW w:w="2126" w:type="dxa"/>
          </w:tcPr>
          <w:p w14:paraId="1DF0482A"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13(26%)</w:t>
            </w:r>
          </w:p>
        </w:tc>
        <w:tc>
          <w:tcPr>
            <w:tcW w:w="2268" w:type="dxa"/>
          </w:tcPr>
          <w:p w14:paraId="260D2B15"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12(24%)</w:t>
            </w:r>
          </w:p>
        </w:tc>
        <w:tc>
          <w:tcPr>
            <w:tcW w:w="2484" w:type="dxa"/>
          </w:tcPr>
          <w:p w14:paraId="623A8477"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9(18%)</w:t>
            </w:r>
          </w:p>
        </w:tc>
      </w:tr>
      <w:tr w:rsidR="007D7D19" w:rsidRPr="007D7D19" w14:paraId="0A1E2CC7" w14:textId="77777777" w:rsidTr="006944CC">
        <w:tc>
          <w:tcPr>
            <w:tcW w:w="3040" w:type="dxa"/>
          </w:tcPr>
          <w:p w14:paraId="56F00908"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(n=36)</w:t>
            </w:r>
          </w:p>
        </w:tc>
        <w:tc>
          <w:tcPr>
            <w:tcW w:w="2126" w:type="dxa"/>
          </w:tcPr>
          <w:p w14:paraId="51975DBC"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9(18%)</w:t>
            </w:r>
          </w:p>
        </w:tc>
        <w:tc>
          <w:tcPr>
            <w:tcW w:w="2268" w:type="dxa"/>
          </w:tcPr>
          <w:p w14:paraId="36F3C95E"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4(8%)</w:t>
            </w:r>
          </w:p>
        </w:tc>
        <w:tc>
          <w:tcPr>
            <w:tcW w:w="2484" w:type="dxa"/>
          </w:tcPr>
          <w:p w14:paraId="4180ED58"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right="49"/>
              <w:jc w:val="center"/>
              <w:rPr>
                <w:rFonts w:ascii="Times New Roman" w:hAnsi="Times New Roman" w:cs="Times New Roman"/>
                <w:bCs/>
                <w:sz w:val="24"/>
                <w:szCs w:val="24"/>
              </w:rPr>
            </w:pPr>
            <w:r w:rsidRPr="007D7D19">
              <w:rPr>
                <w:rFonts w:ascii="Times New Roman" w:hAnsi="Times New Roman" w:cs="Times New Roman"/>
                <w:bCs/>
                <w:sz w:val="24"/>
                <w:szCs w:val="24"/>
              </w:rPr>
              <w:t>5(13,8%)</w:t>
            </w:r>
          </w:p>
        </w:tc>
      </w:tr>
      <w:tr w:rsidR="006944CC" w:rsidRPr="007D7D19" w14:paraId="5536B7DC" w14:textId="77777777" w:rsidTr="006944CC">
        <w:tc>
          <w:tcPr>
            <w:tcW w:w="9918" w:type="dxa"/>
            <w:gridSpan w:val="4"/>
          </w:tcPr>
          <w:p w14:paraId="42A87FAC" w14:textId="12455068"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29" w:right="49" w:firstLine="418"/>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6944CC"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 xml:space="preserve"> </w:t>
            </w:r>
            <w:r w:rsidR="006944CC" w:rsidRPr="007D7D19">
              <w:rPr>
                <w:rFonts w:ascii="Times New Roman" w:hAnsi="Times New Roman" w:cs="Times New Roman"/>
                <w:bCs/>
                <w:sz w:val="24"/>
                <w:szCs w:val="24"/>
              </w:rPr>
              <w:t>Д</w:t>
            </w:r>
            <w:r w:rsidRPr="007D7D19">
              <w:rPr>
                <w:rFonts w:ascii="Times New Roman" w:hAnsi="Times New Roman" w:cs="Times New Roman"/>
                <w:bCs/>
                <w:sz w:val="24"/>
                <w:szCs w:val="24"/>
              </w:rPr>
              <w:t xml:space="preserve">остоверность различий между показателями сравниваемых групп  </w:t>
            </w:r>
            <w:r w:rsidRPr="007D7D19">
              <w:rPr>
                <w:rFonts w:ascii="Times New Roman" w:hAnsi="Times New Roman" w:cs="Times New Roman"/>
                <w:bCs/>
                <w:sz w:val="24"/>
                <w:szCs w:val="24"/>
                <w:lang w:val="kk-KZ"/>
              </w:rPr>
              <w:t>(</w:t>
            </w:r>
            <w:r w:rsidRPr="007D7D19">
              <w:rPr>
                <w:rFonts w:ascii="Times New Roman" w:hAnsi="Times New Roman" w:cs="Times New Roman"/>
                <w:bCs/>
                <w:sz w:val="24"/>
                <w:szCs w:val="24"/>
              </w:rPr>
              <w:t>*-значима при р&lt;0,05</w:t>
            </w:r>
            <w:r w:rsidRPr="007D7D19">
              <w:rPr>
                <w:rFonts w:ascii="Times New Roman" w:hAnsi="Times New Roman" w:cs="Times New Roman"/>
                <w:bCs/>
                <w:sz w:val="24"/>
                <w:szCs w:val="24"/>
                <w:lang w:val="kk-KZ"/>
              </w:rPr>
              <w:t>)</w:t>
            </w:r>
          </w:p>
        </w:tc>
      </w:tr>
    </w:tbl>
    <w:p w14:paraId="2F384C9D" w14:textId="77777777" w:rsidR="009B4A40" w:rsidRPr="007D7D19" w:rsidRDefault="009B4A40" w:rsidP="00810EE1">
      <w:pPr>
        <w:pStyle w:val="ac"/>
        <w:tabs>
          <w:tab w:val="left" w:pos="9781"/>
        </w:tabs>
        <w:ind w:right="49"/>
      </w:pPr>
    </w:p>
    <w:p w14:paraId="1DDFE6C6" w14:textId="1A52A572" w:rsidR="00F14F42" w:rsidRPr="007D7D19" w:rsidRDefault="00F14F42" w:rsidP="00810EE1">
      <w:pPr>
        <w:tabs>
          <w:tab w:val="left" w:pos="567"/>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firstLine="567"/>
        <w:rPr>
          <w:rFonts w:ascii="Times New Roman" w:hAnsi="Times New Roman" w:cs="Times New Roman"/>
          <w:sz w:val="28"/>
          <w:szCs w:val="28"/>
        </w:rPr>
      </w:pPr>
      <w:r w:rsidRPr="007D7D19">
        <w:rPr>
          <w:rFonts w:ascii="Times New Roman" w:hAnsi="Times New Roman" w:cs="Times New Roman"/>
          <w:sz w:val="28"/>
          <w:szCs w:val="28"/>
        </w:rPr>
        <w:t>Функционально-лабораторная характеристика пациентов двух групп представлен</w:t>
      </w:r>
      <w:r w:rsidR="003514AF" w:rsidRPr="007D7D19">
        <w:rPr>
          <w:rFonts w:ascii="Times New Roman" w:hAnsi="Times New Roman" w:cs="Times New Roman"/>
          <w:sz w:val="28"/>
          <w:szCs w:val="28"/>
        </w:rPr>
        <w:t>а</w:t>
      </w:r>
      <w:r w:rsidRPr="007D7D19">
        <w:rPr>
          <w:rFonts w:ascii="Times New Roman" w:hAnsi="Times New Roman" w:cs="Times New Roman"/>
          <w:sz w:val="28"/>
          <w:szCs w:val="28"/>
        </w:rPr>
        <w:t xml:space="preserve"> </w:t>
      </w:r>
      <w:r w:rsidR="00F55356" w:rsidRPr="007D7D19">
        <w:rPr>
          <w:rFonts w:ascii="Times New Roman" w:hAnsi="Times New Roman" w:cs="Times New Roman"/>
          <w:sz w:val="28"/>
          <w:szCs w:val="28"/>
        </w:rPr>
        <w:t xml:space="preserve">в таблице </w:t>
      </w:r>
      <w:r w:rsidRPr="007D7D19">
        <w:rPr>
          <w:rFonts w:ascii="Times New Roman" w:hAnsi="Times New Roman" w:cs="Times New Roman"/>
          <w:sz w:val="28"/>
          <w:szCs w:val="28"/>
        </w:rPr>
        <w:t>1</w:t>
      </w:r>
      <w:r w:rsidR="00CA4D1E">
        <w:rPr>
          <w:rFonts w:ascii="Times New Roman" w:hAnsi="Times New Roman" w:cs="Times New Roman"/>
          <w:sz w:val="28"/>
          <w:szCs w:val="28"/>
        </w:rPr>
        <w:t>7</w:t>
      </w:r>
      <w:r w:rsidRPr="007D7D19">
        <w:rPr>
          <w:rFonts w:ascii="Times New Roman" w:hAnsi="Times New Roman" w:cs="Times New Roman"/>
          <w:sz w:val="28"/>
          <w:szCs w:val="28"/>
        </w:rPr>
        <w:t xml:space="preserve">. </w:t>
      </w:r>
    </w:p>
    <w:p w14:paraId="31A4F533" w14:textId="3FF21CE8" w:rsidR="009B4A40" w:rsidRPr="007D7D19" w:rsidRDefault="009B4A40" w:rsidP="00810EE1">
      <w:pPr>
        <w:tabs>
          <w:tab w:val="left" w:pos="567"/>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Почасовой диурез в обеих группах  был статистически не значимым фактором </w:t>
      </w:r>
      <w:r w:rsidR="00040692">
        <w:rPr>
          <w:rFonts w:ascii="Times New Roman" w:hAnsi="Times New Roman" w:cs="Times New Roman"/>
          <w:sz w:val="28"/>
          <w:szCs w:val="28"/>
        </w:rPr>
        <w:t>(таблица</w:t>
      </w:r>
      <w:r w:rsidR="00CA4D1E">
        <w:rPr>
          <w:rFonts w:ascii="Times New Roman" w:hAnsi="Times New Roman" w:cs="Times New Roman"/>
          <w:sz w:val="28"/>
          <w:szCs w:val="28"/>
        </w:rPr>
        <w:t xml:space="preserve"> 17</w:t>
      </w:r>
      <w:r w:rsidRPr="007D7D19">
        <w:rPr>
          <w:rFonts w:ascii="Times New Roman" w:hAnsi="Times New Roman" w:cs="Times New Roman"/>
          <w:sz w:val="28"/>
          <w:szCs w:val="28"/>
        </w:rPr>
        <w:t>), что можно объяснить характерностью для новорожденных неолигурического типа ОПП.</w:t>
      </w:r>
    </w:p>
    <w:p w14:paraId="205F7301"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firstLine="567"/>
        <w:rPr>
          <w:rFonts w:ascii="Times New Roman" w:hAnsi="Times New Roman" w:cs="Times New Roman"/>
          <w:b/>
          <w:i/>
          <w:sz w:val="28"/>
          <w:szCs w:val="28"/>
        </w:rPr>
      </w:pPr>
      <w:r w:rsidRPr="007D7D19">
        <w:rPr>
          <w:rFonts w:ascii="Times New Roman" w:hAnsi="Times New Roman" w:cs="Times New Roman"/>
          <w:sz w:val="28"/>
          <w:szCs w:val="28"/>
        </w:rPr>
        <w:t xml:space="preserve">СКФ достоверно ниже была у пациентов группы с ОПП(+) на 1-е (29,2 напротив 35,9; р&lt;0,05) и 3 сутки (30,9 напротив 43,3, р&lt;0,05) после операции, которые подтверждают тот  факт, что 1-е и 3-и сутки являются наиболее </w:t>
      </w:r>
      <w:r w:rsidRPr="007D7D19">
        <w:rPr>
          <w:rFonts w:ascii="Times New Roman" w:hAnsi="Times New Roman" w:cs="Times New Roman"/>
          <w:sz w:val="28"/>
          <w:szCs w:val="28"/>
        </w:rPr>
        <w:lastRenderedPageBreak/>
        <w:t xml:space="preserve">критическими в отношении ОПП. </w:t>
      </w:r>
      <w:bookmarkStart w:id="50" w:name="_Hlk124458971"/>
      <w:r w:rsidRPr="007D7D19">
        <w:rPr>
          <w:rFonts w:ascii="Times New Roman" w:hAnsi="Times New Roman" w:cs="Times New Roman"/>
          <w:sz w:val="28"/>
          <w:szCs w:val="28"/>
        </w:rPr>
        <w:t>На 7 сутки после операции отмечалось новышение СКФ и нормализция почечного кровотока.</w:t>
      </w:r>
      <w:r w:rsidRPr="007D7D19">
        <w:rPr>
          <w:rFonts w:ascii="Times New Roman" w:hAnsi="Times New Roman" w:cs="Times New Roman"/>
          <w:b/>
          <w:i/>
          <w:sz w:val="28"/>
          <w:szCs w:val="28"/>
        </w:rPr>
        <w:t xml:space="preserve"> </w:t>
      </w:r>
    </w:p>
    <w:p w14:paraId="08CBC02A"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Показатели креатинина сыворотки во всех периодах были достоверно выше, чем в контрольной группе. Причем в основной группе после операции отмечалась  тенденция к нарастанию креатинина к 3-м суткам (96,2 – ОПП(+) и 47,6 – ОПП(-); р&lt;0,05) и снижением на 7-е сутки до 61,4 в сравнении с показателями контрольной группы (43,1; р&lt;0,05). </w:t>
      </w:r>
    </w:p>
    <w:p w14:paraId="0B97B3B9" w14:textId="6353E76B"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firstLine="567"/>
        <w:rPr>
          <w:rFonts w:ascii="Times New Roman" w:hAnsi="Times New Roman" w:cs="Times New Roman"/>
          <w:b/>
          <w:i/>
          <w:sz w:val="28"/>
          <w:szCs w:val="28"/>
        </w:rPr>
      </w:pPr>
      <w:r w:rsidRPr="007D7D19">
        <w:rPr>
          <w:rFonts w:ascii="Times New Roman" w:hAnsi="Times New Roman" w:cs="Times New Roman"/>
          <w:sz w:val="28"/>
          <w:szCs w:val="28"/>
        </w:rPr>
        <w:t xml:space="preserve">Уровни мочевины </w:t>
      </w:r>
      <w:r w:rsidRPr="007D7D19">
        <w:rPr>
          <w:rFonts w:ascii="Times New Roman" w:hAnsi="Times New Roman" w:cs="Times New Roman"/>
          <w:sz w:val="28"/>
          <w:szCs w:val="28"/>
          <w:lang w:val="kk-KZ"/>
        </w:rPr>
        <w:t xml:space="preserve">также </w:t>
      </w:r>
      <w:r w:rsidRPr="007D7D19">
        <w:rPr>
          <w:rFonts w:ascii="Times New Roman" w:hAnsi="Times New Roman" w:cs="Times New Roman"/>
          <w:sz w:val="28"/>
          <w:szCs w:val="28"/>
        </w:rPr>
        <w:t xml:space="preserve">в </w:t>
      </w:r>
      <w:r w:rsidRPr="007D7D19">
        <w:rPr>
          <w:rFonts w:ascii="Times New Roman" w:hAnsi="Times New Roman" w:cs="Times New Roman"/>
          <w:sz w:val="28"/>
          <w:szCs w:val="28"/>
          <w:lang w:val="kk-KZ"/>
        </w:rPr>
        <w:t>группе ОПП(+) были высокими до- и после операции по сравнению с контрольной группой (</w:t>
      </w:r>
      <w:r w:rsidRPr="007D7D19">
        <w:rPr>
          <w:rFonts w:ascii="Times New Roman" w:hAnsi="Times New Roman" w:cs="Times New Roman"/>
          <w:sz w:val="28"/>
          <w:szCs w:val="28"/>
        </w:rPr>
        <w:t>р&lt;0,05), с дальнейшим повышением на 3-и сутки послеоперационного периода (1 сут. – 10,2; 3 сут. – 13,2) и нормализации к 7-м суткам</w:t>
      </w:r>
      <w:bookmarkEnd w:id="50"/>
      <w:r w:rsidRPr="007D7D19">
        <w:rPr>
          <w:rFonts w:ascii="Times New Roman" w:hAnsi="Times New Roman" w:cs="Times New Roman"/>
          <w:sz w:val="28"/>
          <w:szCs w:val="28"/>
        </w:rPr>
        <w:t xml:space="preserve"> </w:t>
      </w:r>
      <w:r w:rsidR="00040692">
        <w:rPr>
          <w:rFonts w:ascii="Times New Roman" w:hAnsi="Times New Roman" w:cs="Times New Roman"/>
          <w:sz w:val="28"/>
          <w:szCs w:val="28"/>
        </w:rPr>
        <w:t>(таблица</w:t>
      </w:r>
      <w:r w:rsidR="006944CC" w:rsidRPr="007D7D19">
        <w:rPr>
          <w:rFonts w:ascii="Times New Roman" w:hAnsi="Times New Roman" w:cs="Times New Roman"/>
          <w:sz w:val="28"/>
          <w:szCs w:val="28"/>
        </w:rPr>
        <w:t xml:space="preserve"> </w:t>
      </w:r>
      <w:r w:rsidRPr="007D7D19">
        <w:rPr>
          <w:rFonts w:ascii="Times New Roman" w:hAnsi="Times New Roman" w:cs="Times New Roman"/>
          <w:sz w:val="28"/>
          <w:szCs w:val="28"/>
        </w:rPr>
        <w:t>1</w:t>
      </w:r>
      <w:r w:rsidR="00CA4D1E">
        <w:rPr>
          <w:rFonts w:ascii="Times New Roman" w:hAnsi="Times New Roman" w:cs="Times New Roman"/>
          <w:sz w:val="28"/>
          <w:szCs w:val="28"/>
        </w:rPr>
        <w:t>8</w:t>
      </w:r>
      <w:r w:rsidRPr="007D7D19">
        <w:rPr>
          <w:rFonts w:ascii="Times New Roman" w:hAnsi="Times New Roman" w:cs="Times New Roman"/>
          <w:sz w:val="28"/>
          <w:szCs w:val="28"/>
        </w:rPr>
        <w:t>).</w:t>
      </w:r>
    </w:p>
    <w:p w14:paraId="55D676FB" w14:textId="77777777" w:rsidR="009B4A40" w:rsidRPr="007D7D19" w:rsidRDefault="009B4A40" w:rsidP="00810EE1">
      <w:pPr>
        <w:tabs>
          <w:tab w:val="left" w:pos="567"/>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firstLine="567"/>
        <w:rPr>
          <w:rFonts w:ascii="Times New Roman" w:hAnsi="Times New Roman" w:cs="Times New Roman"/>
          <w:sz w:val="28"/>
          <w:szCs w:val="28"/>
        </w:rPr>
      </w:pPr>
    </w:p>
    <w:p w14:paraId="1F9F4C8F" w14:textId="05BA4F80"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1</w:t>
      </w:r>
      <w:r w:rsidR="00CA4D1E">
        <w:rPr>
          <w:rFonts w:ascii="Times New Roman" w:hAnsi="Times New Roman" w:cs="Times New Roman"/>
          <w:sz w:val="28"/>
          <w:szCs w:val="28"/>
        </w:rPr>
        <w:t>8</w:t>
      </w:r>
      <w:r w:rsidRPr="007D7D19">
        <w:rPr>
          <w:rFonts w:ascii="Times New Roman" w:hAnsi="Times New Roman" w:cs="Times New Roman"/>
          <w:sz w:val="28"/>
          <w:szCs w:val="28"/>
        </w:rPr>
        <w:t xml:space="preserve"> - Функциональная и лабораторная характеристика ОПП у новорожденных с ВПР ЖКТ в периоперационном периоде </w:t>
      </w:r>
    </w:p>
    <w:p w14:paraId="55D53122" w14:textId="77777777" w:rsidR="006944CC" w:rsidRPr="007D7D19" w:rsidRDefault="006944CC"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cs="Times New Roman"/>
          <w:sz w:val="28"/>
          <w:szCs w:val="28"/>
        </w:rPr>
      </w:pPr>
    </w:p>
    <w:tbl>
      <w:tblPr>
        <w:tblStyle w:val="a5"/>
        <w:tblW w:w="0" w:type="auto"/>
        <w:jc w:val="center"/>
        <w:tblLayout w:type="fixed"/>
        <w:tblLook w:val="04A0" w:firstRow="1" w:lastRow="0" w:firstColumn="1" w:lastColumn="0" w:noHBand="0" w:noVBand="1"/>
      </w:tblPr>
      <w:tblGrid>
        <w:gridCol w:w="3005"/>
        <w:gridCol w:w="1843"/>
        <w:gridCol w:w="1701"/>
        <w:gridCol w:w="1701"/>
        <w:gridCol w:w="1701"/>
      </w:tblGrid>
      <w:tr w:rsidR="007D7D19" w:rsidRPr="007D7D19" w14:paraId="168CC781" w14:textId="77777777" w:rsidTr="00794EF6">
        <w:trPr>
          <w:jc w:val="center"/>
        </w:trPr>
        <w:tc>
          <w:tcPr>
            <w:tcW w:w="3005" w:type="dxa"/>
            <w:vAlign w:val="center"/>
          </w:tcPr>
          <w:p w14:paraId="3D48C777"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Пациенты</w:t>
            </w:r>
          </w:p>
        </w:tc>
        <w:tc>
          <w:tcPr>
            <w:tcW w:w="1843" w:type="dxa"/>
            <w:vAlign w:val="center"/>
          </w:tcPr>
          <w:p w14:paraId="2C18FEF1" w14:textId="77777777" w:rsidR="009B4A40" w:rsidRPr="007D7D19" w:rsidRDefault="00F94A44"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ПЧД</w:t>
            </w:r>
            <w:r w:rsidR="009B4A40" w:rsidRPr="007D7D19">
              <w:rPr>
                <w:rFonts w:ascii="Times New Roman" w:hAnsi="Times New Roman" w:cs="Times New Roman"/>
                <w:bCs/>
                <w:sz w:val="24"/>
                <w:szCs w:val="24"/>
              </w:rPr>
              <w:t xml:space="preserve"> (мл/кг/час)</w:t>
            </w:r>
          </w:p>
          <w:p w14:paraId="55F92DCE"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1701" w:type="dxa"/>
            <w:vAlign w:val="center"/>
          </w:tcPr>
          <w:p w14:paraId="535F11E6"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СКФ</w:t>
            </w:r>
          </w:p>
          <w:p w14:paraId="013E8B23"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mL\min\ 1,73m2</w:t>
            </w:r>
          </w:p>
          <w:p w14:paraId="576C6460"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1701" w:type="dxa"/>
            <w:vAlign w:val="center"/>
          </w:tcPr>
          <w:p w14:paraId="7453AC96"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Креатинин</w:t>
            </w:r>
          </w:p>
          <w:p w14:paraId="4910E982"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(мкмоль/л)</w:t>
            </w:r>
          </w:p>
          <w:p w14:paraId="28DAF32D"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1701" w:type="dxa"/>
            <w:vAlign w:val="center"/>
          </w:tcPr>
          <w:p w14:paraId="72AFBBBE"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Мочевина</w:t>
            </w:r>
          </w:p>
          <w:p w14:paraId="5AC26347"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(ммоль/л)</w:t>
            </w:r>
          </w:p>
          <w:p w14:paraId="6E67935A"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r>
      <w:tr w:rsidR="007D7D19" w:rsidRPr="007D7D19" w14:paraId="530F85E6" w14:textId="77777777" w:rsidTr="00794EF6">
        <w:trPr>
          <w:jc w:val="center"/>
        </w:trPr>
        <w:tc>
          <w:tcPr>
            <w:tcW w:w="9951" w:type="dxa"/>
            <w:gridSpan w:val="5"/>
            <w:vAlign w:val="center"/>
          </w:tcPr>
          <w:p w14:paraId="31CE513E"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tc>
      </w:tr>
      <w:tr w:rsidR="007D7D19" w:rsidRPr="007D7D19" w14:paraId="005DF2B3" w14:textId="77777777" w:rsidTr="00794EF6">
        <w:trPr>
          <w:jc w:val="center"/>
        </w:trPr>
        <w:tc>
          <w:tcPr>
            <w:tcW w:w="3005" w:type="dxa"/>
            <w:vAlign w:val="center"/>
          </w:tcPr>
          <w:p w14:paraId="1590A23F"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 xml:space="preserve">=50) </w:t>
            </w:r>
          </w:p>
        </w:tc>
        <w:tc>
          <w:tcPr>
            <w:tcW w:w="1843" w:type="dxa"/>
            <w:vAlign w:val="center"/>
          </w:tcPr>
          <w:p w14:paraId="68AD0E9F"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2,3±0,7</w:t>
            </w:r>
          </w:p>
        </w:tc>
        <w:tc>
          <w:tcPr>
            <w:tcW w:w="1701" w:type="dxa"/>
            <w:vAlign w:val="center"/>
          </w:tcPr>
          <w:p w14:paraId="5216CB64"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31,7±7,3</w:t>
            </w:r>
          </w:p>
        </w:tc>
        <w:tc>
          <w:tcPr>
            <w:tcW w:w="1701" w:type="dxa"/>
            <w:vAlign w:val="center"/>
          </w:tcPr>
          <w:p w14:paraId="4F85AF2B"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96,5±11,4*</w:t>
            </w:r>
          </w:p>
        </w:tc>
        <w:tc>
          <w:tcPr>
            <w:tcW w:w="1701" w:type="dxa"/>
            <w:vAlign w:val="center"/>
          </w:tcPr>
          <w:p w14:paraId="569DD76A"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12,8±4,6*</w:t>
            </w:r>
          </w:p>
        </w:tc>
      </w:tr>
      <w:tr w:rsidR="007D7D19" w:rsidRPr="007D7D19" w14:paraId="37047F3F" w14:textId="77777777" w:rsidTr="00794EF6">
        <w:trPr>
          <w:jc w:val="center"/>
        </w:trPr>
        <w:tc>
          <w:tcPr>
            <w:tcW w:w="3005" w:type="dxa"/>
            <w:vAlign w:val="center"/>
          </w:tcPr>
          <w:p w14:paraId="2F3473CD"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(n=36)</w:t>
            </w:r>
          </w:p>
        </w:tc>
        <w:tc>
          <w:tcPr>
            <w:tcW w:w="1843" w:type="dxa"/>
            <w:vAlign w:val="center"/>
          </w:tcPr>
          <w:p w14:paraId="0A4B50DA"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2,6±1,5</w:t>
            </w:r>
          </w:p>
        </w:tc>
        <w:tc>
          <w:tcPr>
            <w:tcW w:w="1701" w:type="dxa"/>
            <w:vAlign w:val="center"/>
          </w:tcPr>
          <w:p w14:paraId="066960BD"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35,2±9,2</w:t>
            </w:r>
          </w:p>
        </w:tc>
        <w:tc>
          <w:tcPr>
            <w:tcW w:w="1701" w:type="dxa"/>
            <w:vAlign w:val="center"/>
          </w:tcPr>
          <w:p w14:paraId="13B0E637"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56,6±2,0</w:t>
            </w:r>
          </w:p>
        </w:tc>
        <w:tc>
          <w:tcPr>
            <w:tcW w:w="1701" w:type="dxa"/>
            <w:vAlign w:val="center"/>
          </w:tcPr>
          <w:p w14:paraId="047C7E43"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6,2±1,3</w:t>
            </w:r>
          </w:p>
        </w:tc>
      </w:tr>
      <w:tr w:rsidR="007D7D19" w:rsidRPr="007D7D19" w14:paraId="04D91DA5" w14:textId="77777777" w:rsidTr="00794EF6">
        <w:trPr>
          <w:jc w:val="center"/>
        </w:trPr>
        <w:tc>
          <w:tcPr>
            <w:tcW w:w="9951" w:type="dxa"/>
            <w:gridSpan w:val="5"/>
            <w:vAlign w:val="center"/>
          </w:tcPr>
          <w:p w14:paraId="4292627D"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tc>
      </w:tr>
      <w:tr w:rsidR="007D7D19" w:rsidRPr="007D7D19" w14:paraId="2BA04133" w14:textId="77777777" w:rsidTr="00794EF6">
        <w:trPr>
          <w:jc w:val="center"/>
        </w:trPr>
        <w:tc>
          <w:tcPr>
            <w:tcW w:w="3005" w:type="dxa"/>
            <w:vAlign w:val="center"/>
          </w:tcPr>
          <w:p w14:paraId="1852FA51"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n=50</w:t>
            </w:r>
            <w:r w:rsidRPr="007D7D19">
              <w:rPr>
                <w:rFonts w:ascii="Times New Roman" w:hAnsi="Times New Roman" w:cs="Times New Roman"/>
                <w:bCs/>
                <w:sz w:val="24"/>
                <w:szCs w:val="24"/>
              </w:rPr>
              <w:t>)</w:t>
            </w:r>
          </w:p>
        </w:tc>
        <w:tc>
          <w:tcPr>
            <w:tcW w:w="1843" w:type="dxa"/>
            <w:vAlign w:val="center"/>
          </w:tcPr>
          <w:p w14:paraId="4259B1D1"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2,6±1,4</w:t>
            </w:r>
          </w:p>
        </w:tc>
        <w:tc>
          <w:tcPr>
            <w:tcW w:w="1701" w:type="dxa"/>
            <w:vAlign w:val="center"/>
          </w:tcPr>
          <w:p w14:paraId="06078834"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29,2±7,9*</w:t>
            </w:r>
          </w:p>
        </w:tc>
        <w:tc>
          <w:tcPr>
            <w:tcW w:w="1701" w:type="dxa"/>
            <w:vAlign w:val="center"/>
          </w:tcPr>
          <w:p w14:paraId="6A00EE3B"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86,8±5,5*</w:t>
            </w:r>
          </w:p>
        </w:tc>
        <w:tc>
          <w:tcPr>
            <w:tcW w:w="1701" w:type="dxa"/>
            <w:vAlign w:val="center"/>
          </w:tcPr>
          <w:p w14:paraId="40C0483E"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10,2±1,0*</w:t>
            </w:r>
          </w:p>
        </w:tc>
      </w:tr>
      <w:tr w:rsidR="007D7D19" w:rsidRPr="007D7D19" w14:paraId="51C33650" w14:textId="77777777" w:rsidTr="00794EF6">
        <w:trPr>
          <w:jc w:val="center"/>
        </w:trPr>
        <w:tc>
          <w:tcPr>
            <w:tcW w:w="3005" w:type="dxa"/>
            <w:vAlign w:val="center"/>
          </w:tcPr>
          <w:p w14:paraId="3DF210BA"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(n=36)</w:t>
            </w:r>
          </w:p>
        </w:tc>
        <w:tc>
          <w:tcPr>
            <w:tcW w:w="1843" w:type="dxa"/>
            <w:vAlign w:val="center"/>
          </w:tcPr>
          <w:p w14:paraId="0A788930"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2,4±0,9</w:t>
            </w:r>
          </w:p>
        </w:tc>
        <w:tc>
          <w:tcPr>
            <w:tcW w:w="1701" w:type="dxa"/>
            <w:vAlign w:val="center"/>
          </w:tcPr>
          <w:p w14:paraId="4D33B334"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35,9±11,2</w:t>
            </w:r>
          </w:p>
        </w:tc>
        <w:tc>
          <w:tcPr>
            <w:tcW w:w="1701" w:type="dxa"/>
            <w:vAlign w:val="center"/>
          </w:tcPr>
          <w:p w14:paraId="536EB7A4"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51,2±2,2</w:t>
            </w:r>
          </w:p>
        </w:tc>
        <w:tc>
          <w:tcPr>
            <w:tcW w:w="1701" w:type="dxa"/>
            <w:vAlign w:val="center"/>
          </w:tcPr>
          <w:p w14:paraId="5988020B"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5,7±0,3</w:t>
            </w:r>
          </w:p>
        </w:tc>
      </w:tr>
      <w:tr w:rsidR="007D7D19" w:rsidRPr="007D7D19" w14:paraId="3F8C8309" w14:textId="77777777" w:rsidTr="00794EF6">
        <w:trPr>
          <w:jc w:val="center"/>
        </w:trPr>
        <w:tc>
          <w:tcPr>
            <w:tcW w:w="9951" w:type="dxa"/>
            <w:gridSpan w:val="5"/>
            <w:vAlign w:val="center"/>
          </w:tcPr>
          <w:p w14:paraId="49077E7E"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tc>
      </w:tr>
      <w:tr w:rsidR="007D7D19" w:rsidRPr="007D7D19" w14:paraId="0D3CED68" w14:textId="77777777" w:rsidTr="00794EF6">
        <w:trPr>
          <w:jc w:val="center"/>
        </w:trPr>
        <w:tc>
          <w:tcPr>
            <w:tcW w:w="3005" w:type="dxa"/>
            <w:vAlign w:val="center"/>
          </w:tcPr>
          <w:p w14:paraId="0C8BD341"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n=50</w:t>
            </w:r>
            <w:r w:rsidRPr="007D7D19">
              <w:rPr>
                <w:rFonts w:ascii="Times New Roman" w:hAnsi="Times New Roman" w:cs="Times New Roman"/>
                <w:bCs/>
                <w:sz w:val="24"/>
                <w:szCs w:val="24"/>
              </w:rPr>
              <w:t>)</w:t>
            </w:r>
          </w:p>
        </w:tc>
        <w:tc>
          <w:tcPr>
            <w:tcW w:w="1843" w:type="dxa"/>
            <w:vAlign w:val="center"/>
          </w:tcPr>
          <w:p w14:paraId="6B341610"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2,9±1,5</w:t>
            </w:r>
          </w:p>
        </w:tc>
        <w:tc>
          <w:tcPr>
            <w:tcW w:w="1701" w:type="dxa"/>
            <w:vAlign w:val="center"/>
          </w:tcPr>
          <w:p w14:paraId="483F5F85"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30,9±9,2*</w:t>
            </w:r>
          </w:p>
        </w:tc>
        <w:tc>
          <w:tcPr>
            <w:tcW w:w="1701" w:type="dxa"/>
            <w:vAlign w:val="center"/>
          </w:tcPr>
          <w:p w14:paraId="424046F6"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96,2±9,2*</w:t>
            </w:r>
          </w:p>
        </w:tc>
        <w:tc>
          <w:tcPr>
            <w:tcW w:w="1701" w:type="dxa"/>
            <w:vAlign w:val="center"/>
          </w:tcPr>
          <w:p w14:paraId="36EF1672"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13,2±1,2*</w:t>
            </w:r>
          </w:p>
        </w:tc>
      </w:tr>
      <w:tr w:rsidR="007D7D19" w:rsidRPr="007D7D19" w14:paraId="7FC5D41A" w14:textId="77777777" w:rsidTr="00794EF6">
        <w:trPr>
          <w:jc w:val="center"/>
        </w:trPr>
        <w:tc>
          <w:tcPr>
            <w:tcW w:w="3005" w:type="dxa"/>
            <w:vAlign w:val="center"/>
          </w:tcPr>
          <w:p w14:paraId="756C6806"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(n=36)</w:t>
            </w:r>
          </w:p>
        </w:tc>
        <w:tc>
          <w:tcPr>
            <w:tcW w:w="1843" w:type="dxa"/>
            <w:vAlign w:val="center"/>
          </w:tcPr>
          <w:p w14:paraId="5ADFA5B0"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2,8±1,0</w:t>
            </w:r>
          </w:p>
        </w:tc>
        <w:tc>
          <w:tcPr>
            <w:tcW w:w="1701" w:type="dxa"/>
            <w:vAlign w:val="center"/>
          </w:tcPr>
          <w:p w14:paraId="50E44659"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43,3±9,5</w:t>
            </w:r>
          </w:p>
        </w:tc>
        <w:tc>
          <w:tcPr>
            <w:tcW w:w="1701" w:type="dxa"/>
            <w:vAlign w:val="center"/>
          </w:tcPr>
          <w:p w14:paraId="606BB65F"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47,6±1,8</w:t>
            </w:r>
          </w:p>
        </w:tc>
        <w:tc>
          <w:tcPr>
            <w:tcW w:w="1701" w:type="dxa"/>
            <w:vAlign w:val="center"/>
          </w:tcPr>
          <w:p w14:paraId="1F4045E3"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6,7±0,5</w:t>
            </w:r>
          </w:p>
        </w:tc>
      </w:tr>
      <w:tr w:rsidR="007D7D19" w:rsidRPr="007D7D19" w14:paraId="7D43E0E0" w14:textId="77777777" w:rsidTr="00794EF6">
        <w:trPr>
          <w:jc w:val="center"/>
        </w:trPr>
        <w:tc>
          <w:tcPr>
            <w:tcW w:w="9951" w:type="dxa"/>
            <w:gridSpan w:val="5"/>
            <w:vAlign w:val="center"/>
          </w:tcPr>
          <w:p w14:paraId="6366E3F4"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tc>
      </w:tr>
      <w:tr w:rsidR="007D7D19" w:rsidRPr="007D7D19" w14:paraId="48B77E8A" w14:textId="77777777" w:rsidTr="00794EF6">
        <w:trPr>
          <w:jc w:val="center"/>
        </w:trPr>
        <w:tc>
          <w:tcPr>
            <w:tcW w:w="3005" w:type="dxa"/>
            <w:vAlign w:val="center"/>
          </w:tcPr>
          <w:p w14:paraId="3016FE64"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n=50</w:t>
            </w:r>
            <w:r w:rsidRPr="007D7D19">
              <w:rPr>
                <w:rFonts w:ascii="Times New Roman" w:hAnsi="Times New Roman" w:cs="Times New Roman"/>
                <w:bCs/>
                <w:sz w:val="24"/>
                <w:szCs w:val="24"/>
              </w:rPr>
              <w:t>)</w:t>
            </w:r>
          </w:p>
        </w:tc>
        <w:tc>
          <w:tcPr>
            <w:tcW w:w="1843" w:type="dxa"/>
            <w:vAlign w:val="center"/>
          </w:tcPr>
          <w:p w14:paraId="7D2A1678"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3,7±3,4</w:t>
            </w:r>
          </w:p>
        </w:tc>
        <w:tc>
          <w:tcPr>
            <w:tcW w:w="1701" w:type="dxa"/>
            <w:vAlign w:val="center"/>
          </w:tcPr>
          <w:p w14:paraId="52ACF91F"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46,8±8,5</w:t>
            </w:r>
          </w:p>
        </w:tc>
        <w:tc>
          <w:tcPr>
            <w:tcW w:w="1701" w:type="dxa"/>
            <w:vAlign w:val="center"/>
          </w:tcPr>
          <w:p w14:paraId="50DDFA18"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61,4±3,2*</w:t>
            </w:r>
          </w:p>
        </w:tc>
        <w:tc>
          <w:tcPr>
            <w:tcW w:w="1701" w:type="dxa"/>
            <w:vAlign w:val="center"/>
          </w:tcPr>
          <w:p w14:paraId="6ED050C5"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10,0±0,9</w:t>
            </w:r>
          </w:p>
        </w:tc>
      </w:tr>
      <w:tr w:rsidR="007D7D19" w:rsidRPr="007D7D19" w14:paraId="780F4B95" w14:textId="77777777" w:rsidTr="00794EF6">
        <w:trPr>
          <w:jc w:val="center"/>
        </w:trPr>
        <w:tc>
          <w:tcPr>
            <w:tcW w:w="3005" w:type="dxa"/>
            <w:vAlign w:val="center"/>
          </w:tcPr>
          <w:p w14:paraId="427E6068"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(n=36)</w:t>
            </w:r>
          </w:p>
        </w:tc>
        <w:tc>
          <w:tcPr>
            <w:tcW w:w="1843" w:type="dxa"/>
            <w:vAlign w:val="center"/>
          </w:tcPr>
          <w:p w14:paraId="05453B52"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3,9±1,2</w:t>
            </w:r>
          </w:p>
        </w:tc>
        <w:tc>
          <w:tcPr>
            <w:tcW w:w="1701" w:type="dxa"/>
            <w:vAlign w:val="center"/>
          </w:tcPr>
          <w:p w14:paraId="4C015B7B"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50,1±9,6</w:t>
            </w:r>
          </w:p>
        </w:tc>
        <w:tc>
          <w:tcPr>
            <w:tcW w:w="1701" w:type="dxa"/>
            <w:vAlign w:val="center"/>
          </w:tcPr>
          <w:p w14:paraId="6B1F5B57"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43,1±1,6</w:t>
            </w:r>
          </w:p>
        </w:tc>
        <w:tc>
          <w:tcPr>
            <w:tcW w:w="1701" w:type="dxa"/>
            <w:vAlign w:val="center"/>
          </w:tcPr>
          <w:p w14:paraId="2D001AC2" w14:textId="77777777"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12,0±0,9</w:t>
            </w:r>
          </w:p>
        </w:tc>
      </w:tr>
      <w:tr w:rsidR="009B4A40" w:rsidRPr="007D7D19" w14:paraId="3532FECF" w14:textId="77777777" w:rsidTr="00794EF6">
        <w:trPr>
          <w:jc w:val="center"/>
        </w:trPr>
        <w:tc>
          <w:tcPr>
            <w:tcW w:w="9951" w:type="dxa"/>
            <w:gridSpan w:val="5"/>
          </w:tcPr>
          <w:p w14:paraId="7DD37B6D" w14:textId="5DF5580A" w:rsidR="009B4A40" w:rsidRPr="007D7D19" w:rsidRDefault="009B4A40" w:rsidP="006944CC">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6944CC"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 xml:space="preserve"> </w:t>
            </w:r>
            <w:r w:rsidR="00CD572A" w:rsidRPr="007D7D19">
              <w:rPr>
                <w:rFonts w:ascii="Times New Roman" w:hAnsi="Times New Roman" w:cs="Times New Roman"/>
                <w:bCs/>
                <w:sz w:val="24"/>
                <w:szCs w:val="24"/>
              </w:rPr>
              <w:t xml:space="preserve">М-среднее значение, </w:t>
            </w:r>
            <w:r w:rsidR="00CD572A" w:rsidRPr="007D7D19">
              <w:rPr>
                <w:rFonts w:ascii="Times New Roman" w:hAnsi="Times New Roman" w:cs="Times New Roman"/>
                <w:bCs/>
                <w:sz w:val="24"/>
                <w:szCs w:val="24"/>
                <w:lang w:val="en-US"/>
              </w:rPr>
              <w:t>m</w:t>
            </w:r>
            <w:r w:rsidR="00CD572A" w:rsidRPr="007D7D19">
              <w:rPr>
                <w:rFonts w:ascii="Times New Roman" w:hAnsi="Times New Roman" w:cs="Times New Roman"/>
                <w:bCs/>
                <w:sz w:val="24"/>
                <w:szCs w:val="24"/>
              </w:rPr>
              <w:t>- стандартная ошибка среднего</w:t>
            </w:r>
            <w:r w:rsidR="00444F01" w:rsidRPr="007D7D19">
              <w:rPr>
                <w:rFonts w:ascii="Times New Roman" w:hAnsi="Times New Roman" w:cs="Times New Roman"/>
                <w:bCs/>
                <w:sz w:val="24"/>
                <w:szCs w:val="24"/>
              </w:rPr>
              <w:t>. Д</w:t>
            </w:r>
            <w:r w:rsidRPr="007D7D19">
              <w:rPr>
                <w:rFonts w:ascii="Times New Roman" w:hAnsi="Times New Roman" w:cs="Times New Roman"/>
                <w:bCs/>
                <w:sz w:val="24"/>
                <w:szCs w:val="24"/>
              </w:rPr>
              <w:t xml:space="preserve">остоверность различий между показателями сравниваемых групп  </w:t>
            </w:r>
            <w:r w:rsidRPr="007D7D19">
              <w:rPr>
                <w:rFonts w:ascii="Times New Roman" w:hAnsi="Times New Roman" w:cs="Times New Roman"/>
                <w:bCs/>
                <w:sz w:val="24"/>
                <w:szCs w:val="24"/>
                <w:lang w:val="kk-KZ"/>
              </w:rPr>
              <w:t>(</w:t>
            </w:r>
            <w:r w:rsidRPr="007D7D19">
              <w:rPr>
                <w:rFonts w:ascii="Times New Roman" w:hAnsi="Times New Roman" w:cs="Times New Roman"/>
                <w:bCs/>
                <w:sz w:val="24"/>
                <w:szCs w:val="24"/>
              </w:rPr>
              <w:t>*-значима при р &lt;0,05</w:t>
            </w:r>
            <w:r w:rsidRPr="007D7D19">
              <w:rPr>
                <w:rFonts w:ascii="Times New Roman" w:hAnsi="Times New Roman" w:cs="Times New Roman"/>
                <w:bCs/>
                <w:sz w:val="24"/>
                <w:szCs w:val="24"/>
                <w:lang w:val="kk-KZ"/>
              </w:rPr>
              <w:t>)</w:t>
            </w:r>
          </w:p>
        </w:tc>
      </w:tr>
    </w:tbl>
    <w:p w14:paraId="00660892" w14:textId="77777777"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rPr>
          <w:rFonts w:ascii="Times New Roman" w:hAnsi="Times New Roman" w:cs="Times New Roman"/>
          <w:b/>
          <w:i/>
          <w:sz w:val="28"/>
          <w:szCs w:val="28"/>
        </w:rPr>
      </w:pPr>
    </w:p>
    <w:p w14:paraId="65637372" w14:textId="3197AC18" w:rsidR="009B4A40" w:rsidRPr="007D7D19" w:rsidRDefault="009B4A40"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Также в задачу нашего исследования входило, установление причин ОПП у новорожденных в периоперационном периоде. </w:t>
      </w:r>
      <w:bookmarkStart w:id="51" w:name="_Hlk124459511"/>
      <w:r w:rsidRPr="007D7D19">
        <w:rPr>
          <w:rFonts w:ascii="Times New Roman" w:hAnsi="Times New Roman" w:cs="Times New Roman"/>
          <w:sz w:val="28"/>
          <w:szCs w:val="28"/>
        </w:rPr>
        <w:t>Так в 33 (66%) случаях нами были установлены преренальные причины ОПП и в 17 (34%</w:t>
      </w:r>
      <w:bookmarkEnd w:id="51"/>
      <w:r w:rsidRPr="007D7D19">
        <w:rPr>
          <w:rFonts w:ascii="Times New Roman" w:hAnsi="Times New Roman" w:cs="Times New Roman"/>
          <w:sz w:val="28"/>
          <w:szCs w:val="28"/>
        </w:rPr>
        <w:t xml:space="preserve">) ренальные причины </w:t>
      </w:r>
      <w:r w:rsidR="00A81B03" w:rsidRPr="007D7D19">
        <w:rPr>
          <w:rFonts w:ascii="Times New Roman" w:hAnsi="Times New Roman" w:cs="Times New Roman"/>
          <w:sz w:val="28"/>
          <w:szCs w:val="28"/>
        </w:rPr>
        <w:t>(рисунок</w:t>
      </w:r>
      <w:r w:rsidR="006944CC" w:rsidRPr="007D7D19">
        <w:rPr>
          <w:rFonts w:ascii="Times New Roman" w:hAnsi="Times New Roman" w:cs="Times New Roman"/>
          <w:sz w:val="28"/>
          <w:szCs w:val="28"/>
        </w:rPr>
        <w:t xml:space="preserve"> </w:t>
      </w:r>
      <w:r w:rsidRPr="007D7D19">
        <w:rPr>
          <w:rFonts w:ascii="Times New Roman" w:hAnsi="Times New Roman" w:cs="Times New Roman"/>
          <w:sz w:val="28"/>
          <w:szCs w:val="28"/>
        </w:rPr>
        <w:t>5).</w:t>
      </w:r>
    </w:p>
    <w:p w14:paraId="3350D547"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rPr>
      </w:pPr>
    </w:p>
    <w:p w14:paraId="3F12C621" w14:textId="77777777" w:rsidR="009B4A40" w:rsidRPr="007D7D19" w:rsidRDefault="009B4A40" w:rsidP="006944CC">
      <w:pPr>
        <w:tabs>
          <w:tab w:val="left" w:pos="9781"/>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lastRenderedPageBreak/>
        <w:drawing>
          <wp:inline distT="0" distB="0" distL="0" distR="0" wp14:anchorId="52E7D692" wp14:editId="0DE439B9">
            <wp:extent cx="4465691" cy="1977390"/>
            <wp:effectExtent l="0" t="0" r="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47C8D0" w14:textId="77777777" w:rsidR="009B4A40" w:rsidRPr="007D7D19" w:rsidRDefault="009B4A40" w:rsidP="00810EE1">
      <w:pPr>
        <w:pStyle w:val="ac"/>
        <w:tabs>
          <w:tab w:val="left" w:pos="9781"/>
        </w:tabs>
        <w:ind w:right="49"/>
      </w:pPr>
    </w:p>
    <w:p w14:paraId="32EFB1D3" w14:textId="736F2B9A" w:rsidR="009B4A40" w:rsidRPr="007D7D19" w:rsidRDefault="009B4A40" w:rsidP="006944CC">
      <w:pPr>
        <w:tabs>
          <w:tab w:val="left" w:pos="9781"/>
        </w:tabs>
        <w:ind w:left="0" w:right="49"/>
        <w:jc w:val="center"/>
        <w:rPr>
          <w:rFonts w:ascii="Times New Roman" w:hAnsi="Times New Roman" w:cs="Times New Roman"/>
          <w:sz w:val="28"/>
          <w:szCs w:val="28"/>
        </w:rPr>
      </w:pPr>
      <w:r w:rsidRPr="007D7D19">
        <w:rPr>
          <w:rFonts w:ascii="Times New Roman" w:hAnsi="Times New Roman" w:cs="Times New Roman"/>
          <w:sz w:val="28"/>
          <w:szCs w:val="28"/>
        </w:rPr>
        <w:t xml:space="preserve">Рисунок 5 - </w:t>
      </w:r>
      <w:r w:rsidRPr="007D7D19">
        <w:rPr>
          <w:rFonts w:ascii="Times New Roman" w:hAnsi="Times New Roman" w:cs="Times New Roman"/>
          <w:bCs/>
          <w:sz w:val="28"/>
          <w:szCs w:val="28"/>
        </w:rPr>
        <w:t>Причины ОПП у новорожденных с ВПР ЖКТ</w:t>
      </w:r>
    </w:p>
    <w:p w14:paraId="141C254C" w14:textId="10407EA8" w:rsidR="009B4A40" w:rsidRPr="007D7D19" w:rsidRDefault="009B4A40" w:rsidP="00810EE1">
      <w:pPr>
        <w:tabs>
          <w:tab w:val="left" w:pos="9781"/>
        </w:tabs>
        <w:spacing w:after="0" w:afterAutospacing="0" w:line="240" w:lineRule="auto"/>
        <w:ind w:left="0" w:right="49" w:firstLine="565"/>
        <w:rPr>
          <w:rFonts w:ascii="Times New Roman" w:hAnsi="Times New Roman" w:cs="Times New Roman"/>
          <w:sz w:val="28"/>
          <w:szCs w:val="28"/>
        </w:rPr>
      </w:pPr>
      <w:r w:rsidRPr="007D7D19">
        <w:rPr>
          <w:rFonts w:ascii="Times New Roman" w:hAnsi="Times New Roman" w:cs="Times New Roman"/>
          <w:sz w:val="28"/>
          <w:szCs w:val="28"/>
        </w:rPr>
        <w:t xml:space="preserve">В структуре преренальных причин у новорожденных с ВПР ЖКТ нами были </w:t>
      </w:r>
      <w:bookmarkStart w:id="52" w:name="_Hlk125242055"/>
      <w:r w:rsidRPr="007D7D19">
        <w:rPr>
          <w:rFonts w:ascii="Times New Roman" w:hAnsi="Times New Roman" w:cs="Times New Roman"/>
          <w:sz w:val="28"/>
          <w:szCs w:val="28"/>
        </w:rPr>
        <w:t>выявлены следующие: ДВС синдром – 12,1%; сепсис – 12,1%; асфиксия – 24,2%; дегидратация (гиповолемия) – 51,6%</w:t>
      </w:r>
      <w:bookmarkEnd w:id="52"/>
      <w:r w:rsidRPr="007D7D19">
        <w:rPr>
          <w:rFonts w:ascii="Times New Roman" w:hAnsi="Times New Roman" w:cs="Times New Roman"/>
          <w:sz w:val="28"/>
          <w:szCs w:val="28"/>
        </w:rPr>
        <w:t xml:space="preserve"> </w:t>
      </w:r>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 xml:space="preserve"> 6).</w:t>
      </w:r>
    </w:p>
    <w:p w14:paraId="16CF9294"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noProof/>
          <w:sz w:val="28"/>
          <w:szCs w:val="28"/>
          <w:lang w:eastAsia="ru-RU"/>
        </w:rPr>
      </w:pPr>
    </w:p>
    <w:p w14:paraId="3436F38F"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noProof/>
          <w:sz w:val="28"/>
          <w:szCs w:val="28"/>
          <w:lang w:eastAsia="ru-RU"/>
        </w:rPr>
      </w:pPr>
      <w:r w:rsidRPr="007D7D19">
        <w:rPr>
          <w:rFonts w:ascii="Times New Roman" w:hAnsi="Times New Roman" w:cs="Times New Roman"/>
          <w:noProof/>
          <w:sz w:val="28"/>
          <w:szCs w:val="28"/>
          <w:lang w:eastAsia="ru-RU"/>
        </w:rPr>
        <w:drawing>
          <wp:inline distT="0" distB="0" distL="0" distR="0" wp14:anchorId="0CDCB9D7" wp14:editId="0AD22515">
            <wp:extent cx="4949687" cy="2862469"/>
            <wp:effectExtent l="0" t="0" r="3810" b="146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9505E6" w14:textId="77777777" w:rsidR="006944CC" w:rsidRPr="007D7D19" w:rsidRDefault="006944CC" w:rsidP="00810EE1">
      <w:pPr>
        <w:tabs>
          <w:tab w:val="left" w:pos="9781"/>
        </w:tabs>
        <w:spacing w:after="0" w:afterAutospacing="0" w:line="240" w:lineRule="auto"/>
        <w:ind w:left="0" w:right="49"/>
        <w:jc w:val="center"/>
        <w:rPr>
          <w:rFonts w:ascii="Times New Roman" w:hAnsi="Times New Roman" w:cs="Times New Roman"/>
          <w:sz w:val="28"/>
          <w:szCs w:val="28"/>
        </w:rPr>
      </w:pPr>
      <w:bookmarkStart w:id="53" w:name="_Hlk124459554"/>
    </w:p>
    <w:p w14:paraId="6A69F06A" w14:textId="0AE8B5D9"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Рисунок 6 - Структура преренальных причин у новорожденных с ВПР ЖКТ</w:t>
      </w:r>
    </w:p>
    <w:p w14:paraId="2E021C89" w14:textId="77777777" w:rsidR="006944CC" w:rsidRPr="007D7D19" w:rsidRDefault="006944CC" w:rsidP="00810EE1">
      <w:pPr>
        <w:tabs>
          <w:tab w:val="left" w:pos="9781"/>
        </w:tabs>
        <w:spacing w:after="0" w:afterAutospacing="0" w:line="240" w:lineRule="auto"/>
        <w:ind w:left="0" w:right="49"/>
        <w:jc w:val="center"/>
        <w:rPr>
          <w:rFonts w:ascii="Times New Roman" w:hAnsi="Times New Roman" w:cs="Times New Roman"/>
          <w:sz w:val="28"/>
          <w:szCs w:val="28"/>
        </w:rPr>
      </w:pPr>
    </w:p>
    <w:p w14:paraId="104DB047" w14:textId="29145283" w:rsidR="009B4A40" w:rsidRPr="007D7D19" w:rsidRDefault="009B4A40" w:rsidP="00810EE1">
      <w:pPr>
        <w:tabs>
          <w:tab w:val="left" w:pos="9781"/>
        </w:tabs>
        <w:spacing w:after="0" w:afterAutospacing="0" w:line="240" w:lineRule="auto"/>
        <w:ind w:left="0" w:right="49" w:firstLine="567"/>
        <w:rPr>
          <w:rFonts w:ascii="Times New Roman" w:eastAsia="Times New Roman" w:hAnsi="Times New Roman"/>
          <w:sz w:val="28"/>
          <w:szCs w:val="28"/>
          <w:lang w:eastAsia="ru-RU"/>
        </w:rPr>
      </w:pPr>
      <w:r w:rsidRPr="007D7D19">
        <w:rPr>
          <w:rFonts w:ascii="Times New Roman" w:hAnsi="Times New Roman" w:cs="Times New Roman"/>
          <w:sz w:val="28"/>
          <w:szCs w:val="28"/>
        </w:rPr>
        <w:t xml:space="preserve">При длительном сохранении патологического агента (в среднем более 24 часов), преренальная ОПП переходила в ренальную с непосредственным поражением почечной паренхимы </w:t>
      </w:r>
      <w:r w:rsidRPr="007D7D19">
        <w:rPr>
          <w:rFonts w:ascii="Times New Roman" w:eastAsia="Times New Roman" w:hAnsi="Times New Roman"/>
          <w:sz w:val="28"/>
          <w:szCs w:val="28"/>
          <w:lang w:eastAsia="ru-RU"/>
        </w:rPr>
        <w:t>[</w:t>
      </w:r>
      <w:r w:rsidR="009F19EF">
        <w:rPr>
          <w:rFonts w:ascii="Times New Roman" w:eastAsia="Times New Roman" w:hAnsi="Times New Roman"/>
          <w:sz w:val="28"/>
          <w:szCs w:val="28"/>
          <w:lang w:eastAsia="ru-RU"/>
        </w:rPr>
        <w:t>28,с.</w:t>
      </w:r>
      <w:r w:rsidR="000D55B3">
        <w:rPr>
          <w:rFonts w:ascii="Times New Roman" w:eastAsia="Times New Roman" w:hAnsi="Times New Roman"/>
          <w:sz w:val="28"/>
          <w:szCs w:val="28"/>
          <w:lang w:eastAsia="ru-RU"/>
        </w:rPr>
        <w:t xml:space="preserve"> </w:t>
      </w:r>
      <w:r w:rsidR="009F19EF">
        <w:rPr>
          <w:rFonts w:ascii="Times New Roman" w:eastAsia="Times New Roman" w:hAnsi="Times New Roman"/>
          <w:sz w:val="28"/>
          <w:szCs w:val="28"/>
          <w:lang w:eastAsia="ru-RU"/>
        </w:rPr>
        <w:t>118</w:t>
      </w:r>
      <w:r w:rsidRPr="007D7D19">
        <w:rPr>
          <w:rFonts w:ascii="Times New Roman" w:eastAsia="Times New Roman" w:hAnsi="Times New Roman"/>
          <w:sz w:val="28"/>
          <w:szCs w:val="28"/>
          <w:lang w:eastAsia="ru-RU"/>
        </w:rPr>
        <w:t xml:space="preserve">]. </w:t>
      </w:r>
      <w:r w:rsidRPr="007D7D19">
        <w:rPr>
          <w:rFonts w:ascii="Times New Roman" w:hAnsi="Times New Roman" w:cs="Times New Roman"/>
          <w:sz w:val="28"/>
          <w:szCs w:val="28"/>
        </w:rPr>
        <w:t>Причинами ренального характера явились: о</w:t>
      </w:r>
      <w:r w:rsidRPr="007D7D19">
        <w:rPr>
          <w:rFonts w:ascii="Times New Roman" w:hAnsi="Times New Roman"/>
          <w:sz w:val="28"/>
          <w:szCs w:val="28"/>
        </w:rPr>
        <w:t>стрый тубулоинтерстициальный нефрит, который был выявлен в 10 (58,9%) случаях и острый тубулонекроз у 7 (41,1%) детей, подтвержденный при патоморфологическом исследовании.</w:t>
      </w:r>
      <w:r w:rsidRPr="007D7D19">
        <w:rPr>
          <w:rFonts w:ascii="Times New Roman" w:eastAsia="Times New Roman" w:hAnsi="Times New Roman"/>
          <w:sz w:val="28"/>
          <w:szCs w:val="28"/>
          <w:lang w:eastAsia="ru-RU"/>
        </w:rPr>
        <w:t xml:space="preserve"> </w:t>
      </w:r>
      <w:r w:rsidRPr="007D7D19">
        <w:rPr>
          <w:rFonts w:ascii="Times New Roman" w:hAnsi="Times New Roman"/>
          <w:sz w:val="28"/>
          <w:szCs w:val="28"/>
        </w:rPr>
        <w:t xml:space="preserve">Постренальных причин установлено не </w:t>
      </w:r>
      <w:r w:rsidRPr="007D7D19">
        <w:rPr>
          <w:rFonts w:ascii="Times New Roman" w:hAnsi="Times New Roman"/>
          <w:sz w:val="28"/>
          <w:szCs w:val="28"/>
        </w:rPr>
        <w:lastRenderedPageBreak/>
        <w:t>было. ВПР мочевыводящей системы были исключены из исследования поэтому не вошли в группу причин ОПП .</w:t>
      </w:r>
    </w:p>
    <w:p w14:paraId="0F70482C" w14:textId="2D49922F"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sz w:val="28"/>
          <w:szCs w:val="28"/>
        </w:rPr>
      </w:pPr>
      <w:bookmarkStart w:id="54" w:name="_Hlk125242436"/>
      <w:bookmarkEnd w:id="53"/>
      <w:r w:rsidRPr="007D7D19">
        <w:rPr>
          <w:rFonts w:ascii="Times New Roman" w:hAnsi="Times New Roman" w:cs="Times New Roman"/>
          <w:sz w:val="28"/>
          <w:szCs w:val="28"/>
        </w:rPr>
        <w:t>Как уже говорилось ранее, основным симптомом преренальных причин ОПП в периоперационном периоде была дегидратация (51,6%), которая протекала по типу гипотонической и выражалась в дисэлектролитемии (гипонатриемии, г</w:t>
      </w:r>
      <w:r w:rsidR="00164EAE" w:rsidRPr="007D7D19">
        <w:rPr>
          <w:rFonts w:ascii="Times New Roman" w:hAnsi="Times New Roman" w:cs="Times New Roman"/>
          <w:sz w:val="28"/>
          <w:szCs w:val="28"/>
        </w:rPr>
        <w:t>ипокаль</w:t>
      </w:r>
      <w:r w:rsidRPr="007D7D19">
        <w:rPr>
          <w:rFonts w:ascii="Times New Roman" w:hAnsi="Times New Roman" w:cs="Times New Roman"/>
          <w:sz w:val="28"/>
          <w:szCs w:val="28"/>
        </w:rPr>
        <w:t>ц</w:t>
      </w:r>
      <w:r w:rsidR="00164EAE" w:rsidRPr="007D7D19">
        <w:rPr>
          <w:rFonts w:ascii="Times New Roman" w:hAnsi="Times New Roman" w:cs="Times New Roman"/>
          <w:sz w:val="28"/>
          <w:szCs w:val="28"/>
        </w:rPr>
        <w:t>иемии</w:t>
      </w:r>
      <w:r w:rsidRPr="007D7D19">
        <w:rPr>
          <w:rFonts w:ascii="Times New Roman" w:hAnsi="Times New Roman" w:cs="Times New Roman"/>
          <w:sz w:val="28"/>
          <w:szCs w:val="28"/>
        </w:rPr>
        <w:t xml:space="preserve">, гипокалиемии), в снижении эффективной осмолярности плазмы </w:t>
      </w:r>
      <w:r w:rsidR="00040692">
        <w:rPr>
          <w:rFonts w:ascii="Times New Roman" w:hAnsi="Times New Roman" w:cs="Times New Roman"/>
          <w:sz w:val="28"/>
          <w:szCs w:val="28"/>
        </w:rPr>
        <w:t>(таблица</w:t>
      </w:r>
      <w:r w:rsidR="000D55B3">
        <w:rPr>
          <w:rFonts w:ascii="Times New Roman" w:hAnsi="Times New Roman" w:cs="Times New Roman"/>
          <w:sz w:val="28"/>
          <w:szCs w:val="28"/>
        </w:rPr>
        <w:t xml:space="preserve"> </w:t>
      </w:r>
      <w:r w:rsidRPr="007D7D19">
        <w:rPr>
          <w:rFonts w:ascii="Times New Roman" w:hAnsi="Times New Roman" w:cs="Times New Roman"/>
          <w:sz w:val="28"/>
          <w:szCs w:val="28"/>
        </w:rPr>
        <w:t>1</w:t>
      </w:r>
      <w:r w:rsidR="00CA4D1E">
        <w:rPr>
          <w:rFonts w:ascii="Times New Roman" w:hAnsi="Times New Roman" w:cs="Times New Roman"/>
          <w:sz w:val="28"/>
          <w:szCs w:val="28"/>
        </w:rPr>
        <w:t>9</w:t>
      </w:r>
      <w:r w:rsidRPr="007D7D19">
        <w:rPr>
          <w:rFonts w:ascii="Times New Roman" w:hAnsi="Times New Roman" w:cs="Times New Roman"/>
          <w:sz w:val="28"/>
          <w:szCs w:val="28"/>
        </w:rPr>
        <w:t>)</w:t>
      </w:r>
      <w:r w:rsidR="006944CC" w:rsidRPr="007D7D19">
        <w:rPr>
          <w:rFonts w:ascii="Times New Roman" w:hAnsi="Times New Roman" w:cs="Times New Roman"/>
          <w:sz w:val="28"/>
          <w:szCs w:val="28"/>
        </w:rPr>
        <w:t>.</w:t>
      </w:r>
      <w:r w:rsidRPr="007D7D19">
        <w:rPr>
          <w:rFonts w:ascii="Times New Roman" w:hAnsi="Times New Roman" w:cs="Times New Roman"/>
          <w:sz w:val="28"/>
          <w:szCs w:val="28"/>
        </w:rPr>
        <w:t xml:space="preserve"> Из клинических признаков преобладала артериальная гипотензия. Наиболее критические периоды были 1-е и 3-и сутки послеоперационного периода. </w:t>
      </w:r>
    </w:p>
    <w:bookmarkEnd w:id="54"/>
    <w:p w14:paraId="0CABD6C4" w14:textId="77777777" w:rsidR="00040C88" w:rsidRPr="007D7D19" w:rsidRDefault="00040C88" w:rsidP="00810EE1">
      <w:pPr>
        <w:tabs>
          <w:tab w:val="left" w:pos="9781"/>
        </w:tabs>
        <w:spacing w:after="0" w:afterAutospacing="0" w:line="240" w:lineRule="auto"/>
        <w:ind w:left="0" w:right="49"/>
        <w:rPr>
          <w:rFonts w:ascii="Times New Roman" w:hAnsi="Times New Roman" w:cs="Times New Roman"/>
          <w:sz w:val="28"/>
          <w:szCs w:val="28"/>
        </w:rPr>
      </w:pPr>
    </w:p>
    <w:p w14:paraId="0A6269BE" w14:textId="312BAB90"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1</w:t>
      </w:r>
      <w:r w:rsidR="00CA4D1E">
        <w:rPr>
          <w:rFonts w:ascii="Times New Roman" w:hAnsi="Times New Roman" w:cs="Times New Roman"/>
          <w:sz w:val="28"/>
          <w:szCs w:val="28"/>
        </w:rPr>
        <w:t>9</w:t>
      </w:r>
      <w:r w:rsidRPr="007D7D19">
        <w:rPr>
          <w:rFonts w:ascii="Times New Roman" w:hAnsi="Times New Roman" w:cs="Times New Roman"/>
          <w:sz w:val="28"/>
          <w:szCs w:val="28"/>
        </w:rPr>
        <w:t xml:space="preserve"> -  Признаки дегидратации у новорожденных с ВПР ЖКТ</w:t>
      </w:r>
    </w:p>
    <w:p w14:paraId="7C7F4A61"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rPr>
      </w:pPr>
    </w:p>
    <w:tbl>
      <w:tblPr>
        <w:tblStyle w:val="a5"/>
        <w:tblW w:w="0" w:type="auto"/>
        <w:tblLayout w:type="fixed"/>
        <w:tblLook w:val="04A0" w:firstRow="1" w:lastRow="0" w:firstColumn="1" w:lastColumn="0" w:noHBand="0" w:noVBand="1"/>
      </w:tblPr>
      <w:tblGrid>
        <w:gridCol w:w="2972"/>
        <w:gridCol w:w="1418"/>
        <w:gridCol w:w="1842"/>
        <w:gridCol w:w="1843"/>
        <w:gridCol w:w="1848"/>
      </w:tblGrid>
      <w:tr w:rsidR="007D7D19" w:rsidRPr="007D7D19" w14:paraId="66A6D62F" w14:textId="77777777" w:rsidTr="00C17634">
        <w:tc>
          <w:tcPr>
            <w:tcW w:w="2972" w:type="dxa"/>
            <w:vMerge w:val="restart"/>
          </w:tcPr>
          <w:p w14:paraId="3A555975"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p>
          <w:p w14:paraId="7755BED5"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Показатель</w:t>
            </w:r>
          </w:p>
        </w:tc>
        <w:tc>
          <w:tcPr>
            <w:tcW w:w="6951" w:type="dxa"/>
            <w:gridSpan w:val="4"/>
          </w:tcPr>
          <w:p w14:paraId="2F86EFB6"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Периоперационные периоды, </w:t>
            </w:r>
            <w:r w:rsidRPr="007D7D19">
              <w:rPr>
                <w:rFonts w:ascii="Times New Roman" w:hAnsi="Times New Roman" w:cs="Times New Roman"/>
                <w:bCs/>
                <w:sz w:val="24"/>
                <w:szCs w:val="24"/>
                <w:lang w:val="en-US"/>
              </w:rPr>
              <w:t>n=17</w:t>
            </w:r>
          </w:p>
        </w:tc>
      </w:tr>
      <w:tr w:rsidR="007D7D19" w:rsidRPr="007D7D19" w14:paraId="146FACB5" w14:textId="77777777" w:rsidTr="00C17634">
        <w:tc>
          <w:tcPr>
            <w:tcW w:w="2972" w:type="dxa"/>
            <w:vMerge/>
          </w:tcPr>
          <w:p w14:paraId="2973A457"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p>
        </w:tc>
        <w:tc>
          <w:tcPr>
            <w:tcW w:w="1418" w:type="dxa"/>
          </w:tcPr>
          <w:p w14:paraId="54745A39"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p w14:paraId="0EB61487"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(min-max)</w:t>
            </w:r>
          </w:p>
        </w:tc>
        <w:tc>
          <w:tcPr>
            <w:tcW w:w="1842" w:type="dxa"/>
          </w:tcPr>
          <w:p w14:paraId="7A3E2E05"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p w14:paraId="3E7871C0"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c>
          <w:tcPr>
            <w:tcW w:w="1843" w:type="dxa"/>
          </w:tcPr>
          <w:p w14:paraId="2DB09703"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p w14:paraId="6A9E13C5"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c>
          <w:tcPr>
            <w:tcW w:w="1848" w:type="dxa"/>
          </w:tcPr>
          <w:p w14:paraId="4D6969EC"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p w14:paraId="60115827"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r>
      <w:tr w:rsidR="007D7D19" w:rsidRPr="007D7D19" w14:paraId="1F386FE1" w14:textId="77777777" w:rsidTr="00C17634">
        <w:trPr>
          <w:trHeight w:val="70"/>
        </w:trPr>
        <w:tc>
          <w:tcPr>
            <w:tcW w:w="2972" w:type="dxa"/>
          </w:tcPr>
          <w:p w14:paraId="1B415BBF" w14:textId="77777777" w:rsidR="009B4A40" w:rsidRPr="007D7D19" w:rsidRDefault="009B4A40" w:rsidP="00810EE1">
            <w:pPr>
              <w:tabs>
                <w:tab w:val="left" w:pos="9781"/>
              </w:tabs>
              <w:ind w:left="58" w:right="49"/>
              <w:jc w:val="left"/>
              <w:rPr>
                <w:rFonts w:ascii="Times New Roman" w:hAnsi="Times New Roman" w:cs="Times New Roman"/>
                <w:bCs/>
                <w:sz w:val="24"/>
                <w:szCs w:val="24"/>
              </w:rPr>
            </w:pPr>
            <w:r w:rsidRPr="007D7D19">
              <w:rPr>
                <w:rFonts w:ascii="Times New Roman" w:hAnsi="Times New Roman" w:cs="Times New Roman"/>
                <w:bCs/>
                <w:sz w:val="24"/>
                <w:szCs w:val="24"/>
              </w:rPr>
              <w:t>Гипокалиемия, ммоль/л</w:t>
            </w:r>
          </w:p>
        </w:tc>
        <w:tc>
          <w:tcPr>
            <w:tcW w:w="1418" w:type="dxa"/>
          </w:tcPr>
          <w:p w14:paraId="35696682" w14:textId="77777777" w:rsidR="009B4A40" w:rsidRPr="007D7D19" w:rsidRDefault="009B4A40" w:rsidP="00810EE1">
            <w:pPr>
              <w:tabs>
                <w:tab w:val="left" w:pos="9781"/>
              </w:tabs>
              <w:spacing w:after="0" w:afterAutospacing="0"/>
              <w:ind w:left="58"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4,18</w:t>
            </w:r>
          </w:p>
          <w:p w14:paraId="278E64F1"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[3</w:t>
            </w:r>
            <w:r w:rsidRPr="007D7D19">
              <w:rPr>
                <w:rFonts w:ascii="Times New Roman" w:eastAsia="Times New Roman" w:hAnsi="Times New Roman" w:cs="Times New Roman"/>
                <w:bCs/>
                <w:sz w:val="24"/>
                <w:szCs w:val="24"/>
                <w:lang w:eastAsia="ru-RU"/>
              </w:rPr>
              <w:t>;7</w:t>
            </w:r>
            <w:r w:rsidRPr="007D7D19">
              <w:rPr>
                <w:rFonts w:ascii="Times New Roman" w:eastAsia="Times New Roman" w:hAnsi="Times New Roman" w:cs="Times New Roman"/>
                <w:bCs/>
                <w:sz w:val="24"/>
                <w:szCs w:val="24"/>
                <w:lang w:val="en-US" w:eastAsia="ru-RU"/>
              </w:rPr>
              <w:t>]</w:t>
            </w:r>
          </w:p>
        </w:tc>
        <w:tc>
          <w:tcPr>
            <w:tcW w:w="1842" w:type="dxa"/>
          </w:tcPr>
          <w:p w14:paraId="1CC3319E"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3,44</w:t>
            </w:r>
          </w:p>
          <w:p w14:paraId="0753397E"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2,1;5</w:t>
            </w:r>
            <w:r w:rsidRPr="007D7D19">
              <w:rPr>
                <w:rFonts w:ascii="Times New Roman" w:eastAsia="Times New Roman" w:hAnsi="Times New Roman" w:cs="Times New Roman"/>
                <w:bCs/>
                <w:sz w:val="24"/>
                <w:szCs w:val="24"/>
                <w:lang w:val="en-US" w:eastAsia="ru-RU"/>
              </w:rPr>
              <w:t>]</w:t>
            </w:r>
          </w:p>
        </w:tc>
        <w:tc>
          <w:tcPr>
            <w:tcW w:w="1843" w:type="dxa"/>
          </w:tcPr>
          <w:p w14:paraId="1ED14801"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3,48</w:t>
            </w:r>
          </w:p>
          <w:p w14:paraId="5DC40ECD"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2,5;5</w:t>
            </w:r>
            <w:r w:rsidRPr="007D7D19">
              <w:rPr>
                <w:rFonts w:ascii="Times New Roman" w:eastAsia="Times New Roman" w:hAnsi="Times New Roman" w:cs="Times New Roman"/>
                <w:bCs/>
                <w:sz w:val="24"/>
                <w:szCs w:val="24"/>
                <w:lang w:val="en-US" w:eastAsia="ru-RU"/>
              </w:rPr>
              <w:t>]</w:t>
            </w:r>
          </w:p>
        </w:tc>
        <w:tc>
          <w:tcPr>
            <w:tcW w:w="1848" w:type="dxa"/>
          </w:tcPr>
          <w:p w14:paraId="4578B067"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4,69</w:t>
            </w:r>
          </w:p>
          <w:p w14:paraId="421448C4"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3;6,1</w:t>
            </w:r>
            <w:r w:rsidRPr="007D7D19">
              <w:rPr>
                <w:rFonts w:ascii="Times New Roman" w:eastAsia="Times New Roman" w:hAnsi="Times New Roman" w:cs="Times New Roman"/>
                <w:bCs/>
                <w:sz w:val="24"/>
                <w:szCs w:val="24"/>
                <w:lang w:val="en-US" w:eastAsia="ru-RU"/>
              </w:rPr>
              <w:t>]</w:t>
            </w:r>
          </w:p>
        </w:tc>
      </w:tr>
      <w:tr w:rsidR="007D7D19" w:rsidRPr="007D7D19" w14:paraId="7F6BB0C3" w14:textId="77777777" w:rsidTr="00C17634">
        <w:trPr>
          <w:trHeight w:val="70"/>
        </w:trPr>
        <w:tc>
          <w:tcPr>
            <w:tcW w:w="2972" w:type="dxa"/>
          </w:tcPr>
          <w:p w14:paraId="5328DB10" w14:textId="77777777" w:rsidR="009B4A40" w:rsidRPr="007D7D19" w:rsidRDefault="009B4A40" w:rsidP="00810EE1">
            <w:pPr>
              <w:tabs>
                <w:tab w:val="left" w:pos="9781"/>
              </w:tabs>
              <w:spacing w:after="0" w:afterAutospacing="0"/>
              <w:ind w:left="58" w:right="49"/>
              <w:jc w:val="left"/>
              <w:rPr>
                <w:rFonts w:ascii="Times New Roman" w:hAnsi="Times New Roman" w:cs="Times New Roman"/>
                <w:bCs/>
                <w:sz w:val="24"/>
                <w:szCs w:val="24"/>
              </w:rPr>
            </w:pPr>
            <w:r w:rsidRPr="007D7D19">
              <w:rPr>
                <w:rFonts w:ascii="Times New Roman" w:hAnsi="Times New Roman" w:cs="Times New Roman"/>
                <w:bCs/>
                <w:sz w:val="24"/>
                <w:szCs w:val="24"/>
              </w:rPr>
              <w:t>Гипонатриемия ммоль/л</w:t>
            </w:r>
          </w:p>
        </w:tc>
        <w:tc>
          <w:tcPr>
            <w:tcW w:w="1418" w:type="dxa"/>
          </w:tcPr>
          <w:p w14:paraId="6168C3DC"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136,5</w:t>
            </w:r>
          </w:p>
          <w:p w14:paraId="0B2EC0F7"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115;152</w:t>
            </w:r>
            <w:r w:rsidRPr="007D7D19">
              <w:rPr>
                <w:rFonts w:ascii="Times New Roman" w:eastAsia="Times New Roman" w:hAnsi="Times New Roman" w:cs="Times New Roman"/>
                <w:bCs/>
                <w:sz w:val="24"/>
                <w:szCs w:val="24"/>
                <w:lang w:val="en-US" w:eastAsia="ru-RU"/>
              </w:rPr>
              <w:t>]</w:t>
            </w:r>
          </w:p>
        </w:tc>
        <w:tc>
          <w:tcPr>
            <w:tcW w:w="1842" w:type="dxa"/>
          </w:tcPr>
          <w:p w14:paraId="1BAD88BE"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134,9</w:t>
            </w:r>
          </w:p>
          <w:p w14:paraId="6B639FA9"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126;154</w:t>
            </w:r>
            <w:r w:rsidRPr="007D7D19">
              <w:rPr>
                <w:rFonts w:ascii="Times New Roman" w:eastAsia="Times New Roman" w:hAnsi="Times New Roman" w:cs="Times New Roman"/>
                <w:bCs/>
                <w:sz w:val="24"/>
                <w:szCs w:val="24"/>
                <w:lang w:val="en-US" w:eastAsia="ru-RU"/>
              </w:rPr>
              <w:t>]</w:t>
            </w:r>
          </w:p>
        </w:tc>
        <w:tc>
          <w:tcPr>
            <w:tcW w:w="1843" w:type="dxa"/>
          </w:tcPr>
          <w:p w14:paraId="67F110E6"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134,5</w:t>
            </w:r>
          </w:p>
          <w:p w14:paraId="26224729"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120;146</w:t>
            </w:r>
            <w:r w:rsidRPr="007D7D19">
              <w:rPr>
                <w:rFonts w:ascii="Times New Roman" w:eastAsia="Times New Roman" w:hAnsi="Times New Roman" w:cs="Times New Roman"/>
                <w:bCs/>
                <w:sz w:val="24"/>
                <w:szCs w:val="24"/>
                <w:lang w:val="en-US" w:eastAsia="ru-RU"/>
              </w:rPr>
              <w:t>]</w:t>
            </w:r>
          </w:p>
        </w:tc>
        <w:tc>
          <w:tcPr>
            <w:tcW w:w="1848" w:type="dxa"/>
          </w:tcPr>
          <w:p w14:paraId="0C10B030"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136,2</w:t>
            </w:r>
          </w:p>
          <w:p w14:paraId="7743CF11"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129;144</w:t>
            </w:r>
            <w:r w:rsidRPr="007D7D19">
              <w:rPr>
                <w:rFonts w:ascii="Times New Roman" w:eastAsia="Times New Roman" w:hAnsi="Times New Roman" w:cs="Times New Roman"/>
                <w:bCs/>
                <w:sz w:val="24"/>
                <w:szCs w:val="24"/>
                <w:lang w:val="en-US" w:eastAsia="ru-RU"/>
              </w:rPr>
              <w:t>]</w:t>
            </w:r>
          </w:p>
        </w:tc>
      </w:tr>
      <w:tr w:rsidR="007D7D19" w:rsidRPr="007D7D19" w14:paraId="1B55F639" w14:textId="77777777" w:rsidTr="00C17634">
        <w:tc>
          <w:tcPr>
            <w:tcW w:w="2972" w:type="dxa"/>
          </w:tcPr>
          <w:p w14:paraId="61693721" w14:textId="77777777" w:rsidR="009B4A40" w:rsidRPr="007D7D19" w:rsidRDefault="009B4A40" w:rsidP="00810EE1">
            <w:pPr>
              <w:tabs>
                <w:tab w:val="left" w:pos="9781"/>
              </w:tabs>
              <w:spacing w:after="0" w:afterAutospacing="0"/>
              <w:ind w:left="58" w:right="49"/>
              <w:jc w:val="left"/>
              <w:rPr>
                <w:rFonts w:ascii="Times New Roman" w:hAnsi="Times New Roman" w:cs="Times New Roman"/>
                <w:bCs/>
                <w:sz w:val="24"/>
                <w:szCs w:val="24"/>
              </w:rPr>
            </w:pPr>
            <w:r w:rsidRPr="007D7D19">
              <w:rPr>
                <w:rFonts w:ascii="Times New Roman" w:hAnsi="Times New Roman" w:cs="Times New Roman"/>
                <w:bCs/>
                <w:sz w:val="24"/>
                <w:szCs w:val="24"/>
              </w:rPr>
              <w:t>Гипокальциемия ммол</w:t>
            </w:r>
            <w:r w:rsidR="007A2881" w:rsidRPr="007D7D19">
              <w:rPr>
                <w:rFonts w:ascii="Times New Roman" w:hAnsi="Times New Roman" w:cs="Times New Roman"/>
                <w:bCs/>
                <w:sz w:val="24"/>
                <w:szCs w:val="24"/>
              </w:rPr>
              <w:t>ь</w:t>
            </w:r>
            <w:r w:rsidRPr="007D7D19">
              <w:rPr>
                <w:rFonts w:ascii="Times New Roman" w:hAnsi="Times New Roman" w:cs="Times New Roman"/>
                <w:bCs/>
                <w:sz w:val="24"/>
                <w:szCs w:val="24"/>
              </w:rPr>
              <w:t>/л</w:t>
            </w:r>
          </w:p>
        </w:tc>
        <w:tc>
          <w:tcPr>
            <w:tcW w:w="1418" w:type="dxa"/>
          </w:tcPr>
          <w:p w14:paraId="1C74C46F"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1,8</w:t>
            </w:r>
          </w:p>
          <w:p w14:paraId="46A088D3"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0,9;2,35</w:t>
            </w:r>
            <w:r w:rsidRPr="007D7D19">
              <w:rPr>
                <w:rFonts w:ascii="Times New Roman" w:eastAsia="Times New Roman" w:hAnsi="Times New Roman" w:cs="Times New Roman"/>
                <w:bCs/>
                <w:sz w:val="24"/>
                <w:szCs w:val="24"/>
                <w:lang w:val="en-US" w:eastAsia="ru-RU"/>
              </w:rPr>
              <w:t>]</w:t>
            </w:r>
          </w:p>
        </w:tc>
        <w:tc>
          <w:tcPr>
            <w:tcW w:w="1842" w:type="dxa"/>
          </w:tcPr>
          <w:p w14:paraId="17ADF0D4"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1,9</w:t>
            </w:r>
          </w:p>
          <w:p w14:paraId="06FCB742"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1,16;2,35</w:t>
            </w:r>
            <w:r w:rsidRPr="007D7D19">
              <w:rPr>
                <w:rFonts w:ascii="Times New Roman" w:eastAsia="Times New Roman" w:hAnsi="Times New Roman" w:cs="Times New Roman"/>
                <w:bCs/>
                <w:sz w:val="24"/>
                <w:szCs w:val="24"/>
                <w:lang w:val="en-US" w:eastAsia="ru-RU"/>
              </w:rPr>
              <w:t>]</w:t>
            </w:r>
          </w:p>
        </w:tc>
        <w:tc>
          <w:tcPr>
            <w:tcW w:w="1843" w:type="dxa"/>
          </w:tcPr>
          <w:p w14:paraId="280F01F8"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p w14:paraId="62CB5A43"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1,3;2,47</w:t>
            </w:r>
            <w:r w:rsidRPr="007D7D19">
              <w:rPr>
                <w:rFonts w:ascii="Times New Roman" w:eastAsia="Times New Roman" w:hAnsi="Times New Roman" w:cs="Times New Roman"/>
                <w:bCs/>
                <w:sz w:val="24"/>
                <w:szCs w:val="24"/>
                <w:lang w:val="en-US" w:eastAsia="ru-RU"/>
              </w:rPr>
              <w:t>]</w:t>
            </w:r>
          </w:p>
        </w:tc>
        <w:tc>
          <w:tcPr>
            <w:tcW w:w="1848" w:type="dxa"/>
          </w:tcPr>
          <w:p w14:paraId="2E52AE02"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2,1</w:t>
            </w:r>
          </w:p>
          <w:p w14:paraId="34EA4B42"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1,19;2,67</w:t>
            </w:r>
            <w:r w:rsidRPr="007D7D19">
              <w:rPr>
                <w:rFonts w:ascii="Times New Roman" w:eastAsia="Times New Roman" w:hAnsi="Times New Roman" w:cs="Times New Roman"/>
                <w:bCs/>
                <w:sz w:val="24"/>
                <w:szCs w:val="24"/>
                <w:lang w:val="en-US" w:eastAsia="ru-RU"/>
              </w:rPr>
              <w:t>]</w:t>
            </w:r>
          </w:p>
        </w:tc>
      </w:tr>
      <w:tr w:rsidR="007D7D19" w:rsidRPr="007D7D19" w14:paraId="48C7457C" w14:textId="77777777" w:rsidTr="00C17634">
        <w:tc>
          <w:tcPr>
            <w:tcW w:w="2972" w:type="dxa"/>
          </w:tcPr>
          <w:p w14:paraId="4BD3BAFA" w14:textId="77777777" w:rsidR="009B4A40" w:rsidRPr="007D7D19" w:rsidRDefault="009B4A40" w:rsidP="00810EE1">
            <w:pPr>
              <w:tabs>
                <w:tab w:val="left" w:pos="9781"/>
              </w:tabs>
              <w:spacing w:after="0" w:afterAutospacing="0"/>
              <w:ind w:left="58" w:right="49"/>
              <w:jc w:val="left"/>
              <w:rPr>
                <w:rFonts w:ascii="Times New Roman" w:hAnsi="Times New Roman" w:cs="Times New Roman"/>
                <w:bCs/>
                <w:sz w:val="24"/>
                <w:szCs w:val="24"/>
              </w:rPr>
            </w:pPr>
            <w:r w:rsidRPr="007D7D19">
              <w:rPr>
                <w:rFonts w:ascii="Times New Roman" w:hAnsi="Times New Roman" w:cs="Times New Roman"/>
                <w:bCs/>
                <w:sz w:val="24"/>
                <w:szCs w:val="24"/>
              </w:rPr>
              <w:t>Снижение осмолярности плазмы, мосм/л</w:t>
            </w:r>
          </w:p>
        </w:tc>
        <w:tc>
          <w:tcPr>
            <w:tcW w:w="1418" w:type="dxa"/>
          </w:tcPr>
          <w:p w14:paraId="1665E1D7" w14:textId="407973F6" w:rsidR="009B4A40" w:rsidRPr="007D7D19" w:rsidRDefault="009B4A40" w:rsidP="00C17634">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287,4 </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246;333</w:t>
            </w:r>
            <w:r w:rsidRPr="007D7D19">
              <w:rPr>
                <w:rFonts w:ascii="Times New Roman" w:eastAsia="Times New Roman" w:hAnsi="Times New Roman" w:cs="Times New Roman"/>
                <w:bCs/>
                <w:sz w:val="24"/>
                <w:szCs w:val="24"/>
                <w:lang w:val="en-US" w:eastAsia="ru-RU"/>
              </w:rPr>
              <w:t>]</w:t>
            </w:r>
          </w:p>
        </w:tc>
        <w:tc>
          <w:tcPr>
            <w:tcW w:w="1842" w:type="dxa"/>
          </w:tcPr>
          <w:p w14:paraId="5D95C3DB"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278,8</w:t>
            </w:r>
          </w:p>
          <w:p w14:paraId="4A157B10" w14:textId="0E628D1F" w:rsidR="009B4A40" w:rsidRPr="007D7D19" w:rsidRDefault="009B4A40" w:rsidP="00C17634">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211;299</w:t>
            </w:r>
            <w:r w:rsidRPr="007D7D19">
              <w:rPr>
                <w:rFonts w:ascii="Times New Roman" w:eastAsia="Times New Roman" w:hAnsi="Times New Roman" w:cs="Times New Roman"/>
                <w:bCs/>
                <w:sz w:val="24"/>
                <w:szCs w:val="24"/>
                <w:lang w:val="en-US" w:eastAsia="ru-RU"/>
              </w:rPr>
              <w:t>]</w:t>
            </w:r>
          </w:p>
        </w:tc>
        <w:tc>
          <w:tcPr>
            <w:tcW w:w="1843" w:type="dxa"/>
          </w:tcPr>
          <w:p w14:paraId="351EF851"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280,2</w:t>
            </w:r>
          </w:p>
          <w:p w14:paraId="446394E4" w14:textId="75CC8F30" w:rsidR="009B4A40" w:rsidRPr="007D7D19" w:rsidRDefault="009B4A40" w:rsidP="00C17634">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207;299</w:t>
            </w:r>
            <w:r w:rsidRPr="007D7D19">
              <w:rPr>
                <w:rFonts w:ascii="Times New Roman" w:eastAsia="Times New Roman" w:hAnsi="Times New Roman" w:cs="Times New Roman"/>
                <w:bCs/>
                <w:sz w:val="24"/>
                <w:szCs w:val="24"/>
                <w:lang w:val="en-US" w:eastAsia="ru-RU"/>
              </w:rPr>
              <w:t>]</w:t>
            </w:r>
          </w:p>
        </w:tc>
        <w:tc>
          <w:tcPr>
            <w:tcW w:w="1848" w:type="dxa"/>
          </w:tcPr>
          <w:p w14:paraId="3B53C705"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289,5</w:t>
            </w:r>
          </w:p>
          <w:p w14:paraId="5C7327B5" w14:textId="439E15BB" w:rsidR="009B4A40" w:rsidRPr="007D7D19" w:rsidRDefault="009B4A40" w:rsidP="00C17634">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275;305</w:t>
            </w:r>
            <w:r w:rsidRPr="007D7D19">
              <w:rPr>
                <w:rFonts w:ascii="Times New Roman" w:eastAsia="Times New Roman" w:hAnsi="Times New Roman" w:cs="Times New Roman"/>
                <w:bCs/>
                <w:sz w:val="24"/>
                <w:szCs w:val="24"/>
                <w:lang w:val="en-US" w:eastAsia="ru-RU"/>
              </w:rPr>
              <w:t>]</w:t>
            </w:r>
          </w:p>
        </w:tc>
      </w:tr>
      <w:tr w:rsidR="006944CC" w:rsidRPr="007D7D19" w14:paraId="488E9EE5" w14:textId="77777777" w:rsidTr="00C17634">
        <w:tc>
          <w:tcPr>
            <w:tcW w:w="2972" w:type="dxa"/>
          </w:tcPr>
          <w:p w14:paraId="1FC1941E" w14:textId="77777777" w:rsidR="009B4A40" w:rsidRPr="007D7D19" w:rsidRDefault="009B4A40" w:rsidP="00810EE1">
            <w:pPr>
              <w:tabs>
                <w:tab w:val="left" w:pos="9781"/>
              </w:tabs>
              <w:spacing w:after="0" w:afterAutospacing="0"/>
              <w:ind w:left="58" w:right="49"/>
              <w:jc w:val="left"/>
              <w:rPr>
                <w:rFonts w:ascii="Times New Roman" w:hAnsi="Times New Roman" w:cs="Times New Roman"/>
                <w:bCs/>
                <w:sz w:val="24"/>
                <w:szCs w:val="24"/>
              </w:rPr>
            </w:pPr>
            <w:r w:rsidRPr="007D7D19">
              <w:rPr>
                <w:rFonts w:ascii="Times New Roman" w:hAnsi="Times New Roman" w:cs="Times New Roman"/>
                <w:bCs/>
                <w:sz w:val="24"/>
                <w:szCs w:val="24"/>
              </w:rPr>
              <w:t>Артериальная гипотензия, мм\рт.ст (абс.,%)</w:t>
            </w:r>
          </w:p>
        </w:tc>
        <w:tc>
          <w:tcPr>
            <w:tcW w:w="1418" w:type="dxa"/>
          </w:tcPr>
          <w:p w14:paraId="605C1638"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11 (64,7%)</w:t>
            </w:r>
          </w:p>
        </w:tc>
        <w:tc>
          <w:tcPr>
            <w:tcW w:w="1842" w:type="dxa"/>
          </w:tcPr>
          <w:p w14:paraId="47CD3B95"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14(82,3%)</w:t>
            </w:r>
          </w:p>
        </w:tc>
        <w:tc>
          <w:tcPr>
            <w:tcW w:w="1843" w:type="dxa"/>
          </w:tcPr>
          <w:p w14:paraId="2773A9C8"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12 (70,5%)</w:t>
            </w:r>
          </w:p>
        </w:tc>
        <w:tc>
          <w:tcPr>
            <w:tcW w:w="1848" w:type="dxa"/>
          </w:tcPr>
          <w:p w14:paraId="1B4531A7" w14:textId="77777777" w:rsidR="009B4A40" w:rsidRPr="007D7D19" w:rsidRDefault="009B4A40" w:rsidP="00810EE1">
            <w:pPr>
              <w:tabs>
                <w:tab w:val="left" w:pos="9781"/>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8 (47%)</w:t>
            </w:r>
          </w:p>
        </w:tc>
      </w:tr>
    </w:tbl>
    <w:p w14:paraId="22729F1E"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bCs/>
          <w:sz w:val="24"/>
          <w:szCs w:val="24"/>
        </w:rPr>
      </w:pPr>
    </w:p>
    <w:p w14:paraId="224F1944" w14:textId="6DB62E8F" w:rsidR="009B4A40" w:rsidRPr="007D7D19" w:rsidRDefault="009B4A40" w:rsidP="00C17634">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Второе место в структуре преренальных причин заняла перенесенная асфиксия у новорожденных с ВПР ЖКТ, которая вызывала гипоксическое состояние и запускала каскад нейроэндокринных изменений в виде гиперкатехоламинемии, гиперальдостеронизма, увеличения секреции ренина, антидиуретического гормона, приводящие в итоге к вазоконстрикции и нарушению перфузии почек. Данное состояние усугублялось оперативным вмешательством, общей анестезией и искусственной вентиляцией легких</w:t>
      </w:r>
      <w:r w:rsidR="000D55B3">
        <w:rPr>
          <w:rFonts w:ascii="Times New Roman" w:hAnsi="Times New Roman" w:cs="Times New Roman"/>
          <w:sz w:val="28"/>
          <w:szCs w:val="28"/>
        </w:rPr>
        <w:t xml:space="preserve"> </w:t>
      </w:r>
      <w:r w:rsidRPr="007D7D19">
        <w:rPr>
          <w:rFonts w:ascii="Times New Roman" w:eastAsia="Times New Roman" w:hAnsi="Times New Roman" w:cs="Times New Roman"/>
          <w:sz w:val="28"/>
          <w:szCs w:val="28"/>
          <w:lang w:eastAsia="ru-RU"/>
        </w:rPr>
        <w:t>[</w:t>
      </w:r>
      <w:r w:rsidR="00F56FF8">
        <w:rPr>
          <w:rFonts w:ascii="Times New Roman" w:eastAsia="Times New Roman" w:hAnsi="Times New Roman" w:cs="Times New Roman"/>
          <w:sz w:val="28"/>
          <w:szCs w:val="28"/>
          <w:lang w:eastAsia="ru-RU"/>
        </w:rPr>
        <w:t>28,с.</w:t>
      </w:r>
      <w:r w:rsidR="000D55B3">
        <w:rPr>
          <w:rFonts w:ascii="Times New Roman" w:eastAsia="Times New Roman" w:hAnsi="Times New Roman" w:cs="Times New Roman"/>
          <w:sz w:val="28"/>
          <w:szCs w:val="28"/>
          <w:lang w:eastAsia="ru-RU"/>
        </w:rPr>
        <w:t xml:space="preserve">  </w:t>
      </w:r>
      <w:r w:rsidR="00F56FF8">
        <w:rPr>
          <w:rFonts w:ascii="Times New Roman" w:eastAsia="Times New Roman" w:hAnsi="Times New Roman" w:cs="Times New Roman"/>
          <w:sz w:val="28"/>
          <w:szCs w:val="28"/>
          <w:lang w:eastAsia="ru-RU"/>
        </w:rPr>
        <w:t>118</w:t>
      </w:r>
      <w:r w:rsidRPr="007D7D19">
        <w:rPr>
          <w:rFonts w:ascii="Times New Roman" w:eastAsia="Times New Roman" w:hAnsi="Times New Roman" w:cs="Times New Roman"/>
          <w:sz w:val="28"/>
          <w:szCs w:val="28"/>
          <w:lang w:eastAsia="ru-RU"/>
        </w:rPr>
        <w:t>]</w:t>
      </w:r>
      <w:r w:rsidRPr="007D7D19">
        <w:rPr>
          <w:rFonts w:ascii="Times New Roman" w:hAnsi="Times New Roman" w:cs="Times New Roman"/>
          <w:sz w:val="28"/>
          <w:szCs w:val="28"/>
        </w:rPr>
        <w:t xml:space="preserve">. </w:t>
      </w:r>
    </w:p>
    <w:p w14:paraId="4F891799" w14:textId="1B996820" w:rsidR="009B4A40" w:rsidRPr="007D7D19" w:rsidRDefault="009B4A40" w:rsidP="00C17634">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Асфиксия у новорожденных этой группы характеризовалась наличием низких баллов по шкале Апгар на первой и пятой минутах при рождении, снижением скорости клубочковой фильтрации (до операции – 23,6; после на 1 сут. – 22,6), высок</w:t>
      </w:r>
      <w:r w:rsidRPr="007D7D19">
        <w:rPr>
          <w:rFonts w:ascii="Times New Roman" w:eastAsia="Times New Roman" w:hAnsi="Times New Roman" w:cs="Times New Roman"/>
          <w:sz w:val="28"/>
          <w:szCs w:val="28"/>
          <w:lang w:val="kk-KZ" w:eastAsia="ru-RU"/>
        </w:rPr>
        <w:t>ого</w:t>
      </w:r>
      <w:r w:rsidRPr="007D7D19">
        <w:rPr>
          <w:rFonts w:ascii="Times New Roman" w:eastAsia="Times New Roman" w:hAnsi="Times New Roman" w:cs="Times New Roman"/>
          <w:sz w:val="28"/>
          <w:szCs w:val="28"/>
          <w:lang w:eastAsia="ru-RU"/>
        </w:rPr>
        <w:t xml:space="preserve"> уровн</w:t>
      </w:r>
      <w:r w:rsidRPr="007D7D19">
        <w:rPr>
          <w:rFonts w:ascii="Times New Roman" w:eastAsia="Times New Roman" w:hAnsi="Times New Roman" w:cs="Times New Roman"/>
          <w:sz w:val="28"/>
          <w:szCs w:val="28"/>
          <w:lang w:val="kk-KZ" w:eastAsia="ru-RU"/>
        </w:rPr>
        <w:t xml:space="preserve">я </w:t>
      </w:r>
      <w:r w:rsidRPr="007D7D19">
        <w:rPr>
          <w:rFonts w:ascii="Times New Roman" w:eastAsia="Times New Roman" w:hAnsi="Times New Roman" w:cs="Times New Roman"/>
          <w:sz w:val="28"/>
          <w:szCs w:val="28"/>
          <w:lang w:eastAsia="ru-RU"/>
        </w:rPr>
        <w:t xml:space="preserve"> лактата</w:t>
      </w:r>
      <w:r w:rsidRPr="007D7D19">
        <w:rPr>
          <w:rFonts w:ascii="Times New Roman" w:eastAsia="Times New Roman" w:hAnsi="Times New Roman" w:cs="Times New Roman"/>
          <w:sz w:val="28"/>
          <w:szCs w:val="28"/>
          <w:lang w:val="kk-KZ" w:eastAsia="ru-RU"/>
        </w:rPr>
        <w:t xml:space="preserve"> </w:t>
      </w:r>
      <w:r w:rsidRPr="007D7D19">
        <w:rPr>
          <w:rFonts w:ascii="Times New Roman" w:eastAsia="Times New Roman" w:hAnsi="Times New Roman" w:cs="Times New Roman"/>
          <w:sz w:val="28"/>
          <w:szCs w:val="28"/>
          <w:lang w:eastAsia="ru-RU"/>
        </w:rPr>
        <w:t xml:space="preserve">(до операции – 3,5 ммоль\л и после на 1 сут. – 2,3 ммоль\л) по данным КОС </w:t>
      </w:r>
      <w:r w:rsidR="00040692">
        <w:rPr>
          <w:rFonts w:ascii="Times New Roman" w:eastAsia="Times New Roman" w:hAnsi="Times New Roman" w:cs="Times New Roman"/>
          <w:sz w:val="28"/>
          <w:szCs w:val="28"/>
          <w:lang w:eastAsia="ru-RU"/>
        </w:rPr>
        <w:t>(таблица</w:t>
      </w:r>
      <w:r w:rsidR="000D55B3">
        <w:rPr>
          <w:rFonts w:ascii="Times New Roman" w:eastAsia="Times New Roman" w:hAnsi="Times New Roman" w:cs="Times New Roman"/>
          <w:sz w:val="28"/>
          <w:szCs w:val="28"/>
          <w:lang w:eastAsia="ru-RU"/>
        </w:rPr>
        <w:t xml:space="preserve"> </w:t>
      </w:r>
      <w:r w:rsidR="00CA4D1E">
        <w:rPr>
          <w:rFonts w:ascii="Times New Roman" w:eastAsia="Times New Roman" w:hAnsi="Times New Roman" w:cs="Times New Roman"/>
          <w:sz w:val="28"/>
          <w:szCs w:val="28"/>
          <w:lang w:eastAsia="ru-RU"/>
        </w:rPr>
        <w:t>20</w:t>
      </w:r>
      <w:r w:rsidRPr="007D7D19">
        <w:rPr>
          <w:rFonts w:ascii="Times New Roman" w:eastAsia="Times New Roman" w:hAnsi="Times New Roman" w:cs="Times New Roman"/>
          <w:sz w:val="28"/>
          <w:szCs w:val="28"/>
          <w:lang w:eastAsia="ru-RU"/>
        </w:rPr>
        <w:t xml:space="preserve">). Также, у них на НСГ чаще регистрировались внутричерепные кровоизлияния различной степени тяжести (у 4 детей из 8 - 50%). </w:t>
      </w:r>
      <w:r w:rsidRPr="007D7D19">
        <w:rPr>
          <w:rFonts w:ascii="Times New Roman" w:eastAsia="Times New Roman" w:hAnsi="Times New Roman" w:cs="Times New Roman"/>
          <w:sz w:val="28"/>
          <w:szCs w:val="28"/>
          <w:lang w:eastAsia="ru-RU"/>
        </w:rPr>
        <w:lastRenderedPageBreak/>
        <w:t>Данные показатели ОПП были установлены чаще в дооперационном периоде и в первые сутки после операции.</w:t>
      </w:r>
    </w:p>
    <w:p w14:paraId="425EC826" w14:textId="77777777" w:rsidR="007E0749" w:rsidRPr="007D7D19" w:rsidRDefault="007E0749" w:rsidP="00810EE1">
      <w:pPr>
        <w:tabs>
          <w:tab w:val="left" w:pos="9781"/>
        </w:tabs>
        <w:spacing w:after="0" w:afterAutospacing="0" w:line="240" w:lineRule="auto"/>
        <w:ind w:left="0" w:right="49"/>
        <w:rPr>
          <w:rFonts w:ascii="Times New Roman" w:hAnsi="Times New Roman" w:cs="Times New Roman"/>
          <w:sz w:val="28"/>
          <w:szCs w:val="28"/>
        </w:rPr>
      </w:pPr>
    </w:p>
    <w:p w14:paraId="1B55179A" w14:textId="2785AE04" w:rsidR="009B4A40" w:rsidRPr="007D7D19" w:rsidRDefault="009B4A40" w:rsidP="00810EE1">
      <w:pPr>
        <w:tabs>
          <w:tab w:val="left" w:pos="9781"/>
        </w:tabs>
        <w:spacing w:after="0" w:afterAutospacing="0" w:line="240" w:lineRule="auto"/>
        <w:ind w:left="0" w:right="49"/>
        <w:rPr>
          <w:rFonts w:ascii="Times New Roman" w:hAnsi="Times New Roman" w:cs="Times New Roman"/>
          <w:bCs/>
          <w:sz w:val="28"/>
          <w:szCs w:val="28"/>
        </w:rPr>
      </w:pPr>
      <w:r w:rsidRPr="007D7D19">
        <w:rPr>
          <w:rFonts w:ascii="Times New Roman" w:hAnsi="Times New Roman" w:cs="Times New Roman"/>
          <w:sz w:val="28"/>
          <w:szCs w:val="28"/>
        </w:rPr>
        <w:t xml:space="preserve">Таблица </w:t>
      </w:r>
      <w:r w:rsidR="00CA4D1E">
        <w:rPr>
          <w:rFonts w:ascii="Times New Roman" w:hAnsi="Times New Roman" w:cs="Times New Roman"/>
          <w:sz w:val="28"/>
          <w:szCs w:val="28"/>
        </w:rPr>
        <w:t>20</w:t>
      </w:r>
      <w:r w:rsidRPr="007D7D19">
        <w:rPr>
          <w:rFonts w:ascii="Times New Roman" w:hAnsi="Times New Roman" w:cs="Times New Roman"/>
          <w:sz w:val="28"/>
          <w:szCs w:val="28"/>
        </w:rPr>
        <w:t xml:space="preserve">- </w:t>
      </w:r>
      <w:r w:rsidRPr="007D7D19">
        <w:rPr>
          <w:rFonts w:ascii="Times New Roman" w:hAnsi="Times New Roman" w:cs="Times New Roman"/>
          <w:bCs/>
          <w:sz w:val="28"/>
          <w:szCs w:val="28"/>
        </w:rPr>
        <w:t>Клинико-лабораторные характеристики асфиксии у новорожденных с ВПР ЖКТ</w:t>
      </w:r>
    </w:p>
    <w:p w14:paraId="2A773BD3" w14:textId="77777777" w:rsidR="007B712C" w:rsidRPr="007D7D19" w:rsidRDefault="007B712C" w:rsidP="00810EE1">
      <w:pPr>
        <w:tabs>
          <w:tab w:val="left" w:pos="9781"/>
        </w:tabs>
        <w:spacing w:after="0" w:afterAutospacing="0" w:line="240" w:lineRule="auto"/>
        <w:ind w:left="0" w:right="49"/>
        <w:rPr>
          <w:rFonts w:ascii="Times New Roman" w:hAnsi="Times New Roman" w:cs="Times New Roman"/>
          <w:bCs/>
          <w:sz w:val="28"/>
          <w:szCs w:val="28"/>
        </w:rPr>
      </w:pPr>
    </w:p>
    <w:tbl>
      <w:tblPr>
        <w:tblStyle w:val="a5"/>
        <w:tblW w:w="0" w:type="auto"/>
        <w:tblLayout w:type="fixed"/>
        <w:tblLook w:val="04A0" w:firstRow="1" w:lastRow="0" w:firstColumn="1" w:lastColumn="0" w:noHBand="0" w:noVBand="1"/>
      </w:tblPr>
      <w:tblGrid>
        <w:gridCol w:w="3652"/>
        <w:gridCol w:w="1559"/>
        <w:gridCol w:w="1560"/>
        <w:gridCol w:w="1559"/>
        <w:gridCol w:w="1588"/>
      </w:tblGrid>
      <w:tr w:rsidR="007D7D19" w:rsidRPr="007D7D19" w14:paraId="24EE0F09" w14:textId="77777777" w:rsidTr="00C17634">
        <w:tc>
          <w:tcPr>
            <w:tcW w:w="3652" w:type="dxa"/>
            <w:vMerge w:val="restart"/>
          </w:tcPr>
          <w:p w14:paraId="3B3ECF11"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p>
          <w:p w14:paraId="739A889A"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Показатель</w:t>
            </w:r>
          </w:p>
        </w:tc>
        <w:tc>
          <w:tcPr>
            <w:tcW w:w="6266" w:type="dxa"/>
            <w:gridSpan w:val="4"/>
          </w:tcPr>
          <w:p w14:paraId="0A777C73"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Периоперационные периоды,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=8</w:t>
            </w:r>
          </w:p>
        </w:tc>
      </w:tr>
      <w:tr w:rsidR="007D7D19" w:rsidRPr="007D7D19" w14:paraId="078B83DC" w14:textId="77777777" w:rsidTr="00C17634">
        <w:tc>
          <w:tcPr>
            <w:tcW w:w="3652" w:type="dxa"/>
            <w:vMerge/>
          </w:tcPr>
          <w:p w14:paraId="5BC39C24" w14:textId="77777777" w:rsidR="009B4A40" w:rsidRPr="007D7D19" w:rsidRDefault="009B4A40" w:rsidP="00810EE1">
            <w:pPr>
              <w:tabs>
                <w:tab w:val="left" w:pos="9781"/>
              </w:tabs>
              <w:spacing w:after="0" w:afterAutospacing="0"/>
              <w:ind w:left="29" w:right="49"/>
              <w:rPr>
                <w:rFonts w:ascii="Times New Roman" w:hAnsi="Times New Roman" w:cs="Times New Roman"/>
                <w:bCs/>
                <w:sz w:val="24"/>
                <w:szCs w:val="24"/>
              </w:rPr>
            </w:pPr>
          </w:p>
        </w:tc>
        <w:tc>
          <w:tcPr>
            <w:tcW w:w="1559" w:type="dxa"/>
          </w:tcPr>
          <w:p w14:paraId="7A4A030A"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p w14:paraId="0463A167"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c>
          <w:tcPr>
            <w:tcW w:w="1560" w:type="dxa"/>
          </w:tcPr>
          <w:p w14:paraId="7D33AF2D"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p w14:paraId="42D44B7B"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c>
          <w:tcPr>
            <w:tcW w:w="1559" w:type="dxa"/>
          </w:tcPr>
          <w:p w14:paraId="65608A85"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p w14:paraId="43AEEC2E"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c>
          <w:tcPr>
            <w:tcW w:w="1588" w:type="dxa"/>
          </w:tcPr>
          <w:p w14:paraId="28A76EB7"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p w14:paraId="3A4F1954"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r>
      <w:tr w:rsidR="007D7D19" w:rsidRPr="007D7D19" w14:paraId="78399E4A" w14:textId="77777777" w:rsidTr="00C17634">
        <w:tc>
          <w:tcPr>
            <w:tcW w:w="3652" w:type="dxa"/>
          </w:tcPr>
          <w:p w14:paraId="0E4E4852"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 xml:space="preserve">Снижение </w:t>
            </w:r>
            <w:r w:rsidR="007A2881" w:rsidRPr="007D7D19">
              <w:rPr>
                <w:rFonts w:ascii="Times New Roman" w:hAnsi="Times New Roman" w:cs="Times New Roman"/>
                <w:bCs/>
                <w:sz w:val="24"/>
                <w:szCs w:val="24"/>
              </w:rPr>
              <w:t>СКФ</w:t>
            </w:r>
            <w:r w:rsidRPr="007D7D19">
              <w:rPr>
                <w:rFonts w:eastAsia="+mn-ea"/>
                <w:bCs/>
                <w:kern w:val="24"/>
                <w:sz w:val="24"/>
                <w:szCs w:val="24"/>
              </w:rPr>
              <w:t xml:space="preserve"> </w:t>
            </w:r>
            <w:r w:rsidRPr="007D7D19">
              <w:rPr>
                <w:rFonts w:ascii="Times New Roman" w:hAnsi="Times New Roman" w:cs="Times New Roman"/>
                <w:bCs/>
                <w:sz w:val="24"/>
                <w:szCs w:val="24"/>
              </w:rPr>
              <w:t xml:space="preserve">(формула </w:t>
            </w:r>
            <w:r w:rsidRPr="007D7D19">
              <w:rPr>
                <w:rFonts w:ascii="Times New Roman" w:hAnsi="Times New Roman" w:cs="Times New Roman"/>
                <w:bCs/>
                <w:sz w:val="24"/>
                <w:szCs w:val="24"/>
                <w:lang w:val="en-US"/>
              </w:rPr>
              <w:t>Schwartz</w:t>
            </w:r>
            <w:r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lang w:val="en-US"/>
              </w:rPr>
              <w:t>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J</w:t>
            </w:r>
            <w:r w:rsidRPr="007D7D19">
              <w:rPr>
                <w:rFonts w:ascii="Times New Roman" w:hAnsi="Times New Roman" w:cs="Times New Roman"/>
                <w:bCs/>
                <w:sz w:val="24"/>
                <w:szCs w:val="24"/>
              </w:rPr>
              <w:t>)мл\мин,1,73м2</w:t>
            </w:r>
          </w:p>
        </w:tc>
        <w:tc>
          <w:tcPr>
            <w:tcW w:w="1559" w:type="dxa"/>
          </w:tcPr>
          <w:p w14:paraId="6820AA52" w14:textId="77777777" w:rsidR="009B4A40" w:rsidRPr="007D7D19" w:rsidRDefault="009B4A40" w:rsidP="00C17634">
            <w:pPr>
              <w:tabs>
                <w:tab w:val="left" w:pos="9781"/>
              </w:tabs>
              <w:spacing w:after="0" w:afterAutospacing="0"/>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23,3</w:t>
            </w:r>
          </w:p>
          <w:p w14:paraId="4832F79C"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14,2;30</w:t>
            </w:r>
            <w:r w:rsidRPr="007D7D19">
              <w:rPr>
                <w:rFonts w:ascii="Times New Roman" w:eastAsia="Times New Roman" w:hAnsi="Times New Roman" w:cs="Times New Roman"/>
                <w:bCs/>
                <w:sz w:val="24"/>
                <w:szCs w:val="24"/>
                <w:lang w:val="en-US" w:eastAsia="ru-RU"/>
              </w:rPr>
              <w:t>]</w:t>
            </w:r>
          </w:p>
        </w:tc>
        <w:tc>
          <w:tcPr>
            <w:tcW w:w="1560" w:type="dxa"/>
          </w:tcPr>
          <w:p w14:paraId="7374FB0A" w14:textId="77777777" w:rsidR="009B4A40" w:rsidRPr="007D7D19" w:rsidRDefault="009B4A40" w:rsidP="00C17634">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22,6</w:t>
            </w:r>
          </w:p>
          <w:p w14:paraId="69CFB068"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18;27,3</w:t>
            </w:r>
            <w:r w:rsidRPr="007D7D19">
              <w:rPr>
                <w:rFonts w:ascii="Times New Roman" w:eastAsia="Times New Roman" w:hAnsi="Times New Roman" w:cs="Times New Roman"/>
                <w:bCs/>
                <w:sz w:val="24"/>
                <w:szCs w:val="24"/>
                <w:lang w:val="en-US" w:eastAsia="ru-RU"/>
              </w:rPr>
              <w:t>]</w:t>
            </w:r>
          </w:p>
        </w:tc>
        <w:tc>
          <w:tcPr>
            <w:tcW w:w="1559" w:type="dxa"/>
          </w:tcPr>
          <w:p w14:paraId="69698099" w14:textId="77777777" w:rsidR="009B4A40" w:rsidRPr="007D7D19" w:rsidRDefault="009B4A40" w:rsidP="00C17634">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31,1</w:t>
            </w:r>
          </w:p>
          <w:p w14:paraId="0F776A0B"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22;40</w:t>
            </w:r>
            <w:r w:rsidRPr="007D7D19">
              <w:rPr>
                <w:rFonts w:ascii="Times New Roman" w:eastAsia="Times New Roman" w:hAnsi="Times New Roman" w:cs="Times New Roman"/>
                <w:bCs/>
                <w:sz w:val="24"/>
                <w:szCs w:val="24"/>
                <w:lang w:val="en-US" w:eastAsia="ru-RU"/>
              </w:rPr>
              <w:t>]</w:t>
            </w:r>
          </w:p>
        </w:tc>
        <w:tc>
          <w:tcPr>
            <w:tcW w:w="1588" w:type="dxa"/>
          </w:tcPr>
          <w:p w14:paraId="72DD7628" w14:textId="77777777" w:rsidR="009B4A40" w:rsidRPr="007D7D19" w:rsidRDefault="009B4A40" w:rsidP="00C17634">
            <w:pPr>
              <w:tabs>
                <w:tab w:val="left" w:pos="9781"/>
              </w:tabs>
              <w:spacing w:after="0" w:afterAutospacing="0"/>
              <w:ind w:left="0"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36,3</w:t>
            </w:r>
          </w:p>
          <w:p w14:paraId="350ABE77"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10,4;42,3</w:t>
            </w:r>
            <w:r w:rsidRPr="007D7D19">
              <w:rPr>
                <w:rFonts w:ascii="Times New Roman" w:eastAsia="Times New Roman" w:hAnsi="Times New Roman" w:cs="Times New Roman"/>
                <w:bCs/>
                <w:sz w:val="24"/>
                <w:szCs w:val="24"/>
                <w:lang w:val="en-US" w:eastAsia="ru-RU"/>
              </w:rPr>
              <w:t>]</w:t>
            </w:r>
          </w:p>
        </w:tc>
      </w:tr>
      <w:tr w:rsidR="00C17634" w:rsidRPr="007D7D19" w14:paraId="400501DB" w14:textId="77777777" w:rsidTr="00C17634">
        <w:trPr>
          <w:trHeight w:val="70"/>
        </w:trPr>
        <w:tc>
          <w:tcPr>
            <w:tcW w:w="3652" w:type="dxa"/>
          </w:tcPr>
          <w:p w14:paraId="557A6C86"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Высокий уровень лактата (ммоль/л)</w:t>
            </w:r>
          </w:p>
        </w:tc>
        <w:tc>
          <w:tcPr>
            <w:tcW w:w="1559" w:type="dxa"/>
          </w:tcPr>
          <w:p w14:paraId="54A24365"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3,5</w:t>
            </w:r>
          </w:p>
          <w:p w14:paraId="7000570D"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0,8;7,6</w:t>
            </w:r>
            <w:r w:rsidRPr="007D7D19">
              <w:rPr>
                <w:rFonts w:ascii="Times New Roman" w:eastAsia="Times New Roman" w:hAnsi="Times New Roman" w:cs="Times New Roman"/>
                <w:bCs/>
                <w:sz w:val="24"/>
                <w:szCs w:val="24"/>
                <w:lang w:val="en-US" w:eastAsia="ru-RU"/>
              </w:rPr>
              <w:t>]</w:t>
            </w:r>
          </w:p>
        </w:tc>
        <w:tc>
          <w:tcPr>
            <w:tcW w:w="1560" w:type="dxa"/>
          </w:tcPr>
          <w:p w14:paraId="58187400"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2,3</w:t>
            </w:r>
          </w:p>
          <w:p w14:paraId="3D26FB97"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1,7;3</w:t>
            </w:r>
            <w:r w:rsidRPr="007D7D19">
              <w:rPr>
                <w:rFonts w:ascii="Times New Roman" w:eastAsia="Times New Roman" w:hAnsi="Times New Roman" w:cs="Times New Roman"/>
                <w:bCs/>
                <w:sz w:val="24"/>
                <w:szCs w:val="24"/>
                <w:lang w:val="en-US" w:eastAsia="ru-RU"/>
              </w:rPr>
              <w:t>]</w:t>
            </w:r>
          </w:p>
        </w:tc>
        <w:tc>
          <w:tcPr>
            <w:tcW w:w="1559" w:type="dxa"/>
          </w:tcPr>
          <w:p w14:paraId="1B8EB6A9"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1,7</w:t>
            </w:r>
          </w:p>
          <w:p w14:paraId="4D022CF6"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1,3;2,2</w:t>
            </w:r>
            <w:r w:rsidRPr="007D7D19">
              <w:rPr>
                <w:rFonts w:ascii="Times New Roman" w:eastAsia="Times New Roman" w:hAnsi="Times New Roman" w:cs="Times New Roman"/>
                <w:bCs/>
                <w:sz w:val="24"/>
                <w:szCs w:val="24"/>
                <w:lang w:val="en-US" w:eastAsia="ru-RU"/>
              </w:rPr>
              <w:t>]</w:t>
            </w:r>
          </w:p>
        </w:tc>
        <w:tc>
          <w:tcPr>
            <w:tcW w:w="1588" w:type="dxa"/>
          </w:tcPr>
          <w:p w14:paraId="6783C2B7"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1,6</w:t>
            </w:r>
          </w:p>
          <w:p w14:paraId="44D1CF28" w14:textId="77777777" w:rsidR="009B4A40" w:rsidRPr="007D7D19" w:rsidRDefault="009B4A40" w:rsidP="00C17634">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1,5;2,3</w:t>
            </w:r>
            <w:r w:rsidRPr="007D7D19">
              <w:rPr>
                <w:rFonts w:ascii="Times New Roman" w:eastAsia="Times New Roman" w:hAnsi="Times New Roman" w:cs="Times New Roman"/>
                <w:bCs/>
                <w:sz w:val="24"/>
                <w:szCs w:val="24"/>
                <w:lang w:val="en-US" w:eastAsia="ru-RU"/>
              </w:rPr>
              <w:t>]</w:t>
            </w:r>
          </w:p>
        </w:tc>
      </w:tr>
    </w:tbl>
    <w:p w14:paraId="1B24FD9C"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rPr>
      </w:pPr>
    </w:p>
    <w:p w14:paraId="75221559" w14:textId="6E8BD9BA" w:rsidR="009B4A40" w:rsidRPr="007D7D19" w:rsidRDefault="009B4A40" w:rsidP="00C17634">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У 4 (12,1%)  детей причиной ОПП стало развитие септического процесса, который подтверждался такими лабораторными данными в периферической крови как анемией (3 сут. – 92,75 г/л), лейкоцитозом (7 сут. – 17х10</w:t>
      </w:r>
      <w:r w:rsidRPr="007D7D19">
        <w:rPr>
          <w:rFonts w:ascii="Times New Roman" w:hAnsi="Times New Roman" w:cs="Times New Roman"/>
          <w:sz w:val="28"/>
          <w:szCs w:val="28"/>
          <w:vertAlign w:val="superscript"/>
        </w:rPr>
        <w:t>9</w:t>
      </w:r>
      <w:r w:rsidRPr="007D7D19">
        <w:rPr>
          <w:rFonts w:ascii="Times New Roman" w:hAnsi="Times New Roman" w:cs="Times New Roman"/>
          <w:sz w:val="28"/>
          <w:szCs w:val="28"/>
        </w:rPr>
        <w:t>/л), тромбоцитопенией (3 сут. – 64,2х10</w:t>
      </w:r>
      <w:r w:rsidRPr="007D7D19">
        <w:rPr>
          <w:rFonts w:ascii="Times New Roman" w:hAnsi="Times New Roman" w:cs="Times New Roman"/>
          <w:sz w:val="28"/>
          <w:szCs w:val="28"/>
          <w:vertAlign w:val="superscript"/>
        </w:rPr>
        <w:t>9</w:t>
      </w:r>
      <w:r w:rsidRPr="007D7D19">
        <w:rPr>
          <w:rFonts w:ascii="Times New Roman" w:hAnsi="Times New Roman" w:cs="Times New Roman"/>
          <w:sz w:val="28"/>
          <w:szCs w:val="28"/>
        </w:rPr>
        <w:t xml:space="preserve">/л), метаболическим ацидозом во всех случаях (лактат на 7 сут. – 6,7 ммоль/л), снижением протромбинового индекса (на 3 сут. – 69%, на 7 сут. – 70%) </w:t>
      </w:r>
      <w:r w:rsidR="00040692">
        <w:rPr>
          <w:rFonts w:ascii="Times New Roman" w:hAnsi="Times New Roman" w:cs="Times New Roman"/>
          <w:sz w:val="28"/>
          <w:szCs w:val="28"/>
        </w:rPr>
        <w:t>(таблица</w:t>
      </w:r>
      <w:r w:rsidR="000D55B3">
        <w:rPr>
          <w:rFonts w:ascii="Times New Roman" w:hAnsi="Times New Roman" w:cs="Times New Roman"/>
          <w:sz w:val="28"/>
          <w:szCs w:val="28"/>
        </w:rPr>
        <w:t xml:space="preserve"> </w:t>
      </w:r>
      <w:r w:rsidR="00CA4D1E">
        <w:rPr>
          <w:rFonts w:ascii="Times New Roman" w:hAnsi="Times New Roman" w:cs="Times New Roman"/>
          <w:sz w:val="28"/>
          <w:szCs w:val="28"/>
        </w:rPr>
        <w:t>21</w:t>
      </w:r>
      <w:r w:rsidRPr="007D7D19">
        <w:rPr>
          <w:rFonts w:ascii="Times New Roman" w:hAnsi="Times New Roman" w:cs="Times New Roman"/>
          <w:sz w:val="28"/>
          <w:szCs w:val="28"/>
        </w:rPr>
        <w:t>). Наиболее критическими периодами развития сепсиса у новорожденных с ВПР ЖКТ стали  3 сутки с прогрессированием на 7 сутки послеоперационного периода.</w:t>
      </w:r>
    </w:p>
    <w:p w14:paraId="4C423FC0" w14:textId="77777777" w:rsidR="006641A2" w:rsidRPr="007D7D19" w:rsidRDefault="006641A2" w:rsidP="00810EE1">
      <w:pPr>
        <w:tabs>
          <w:tab w:val="left" w:pos="9781"/>
        </w:tabs>
        <w:spacing w:after="0" w:afterAutospacing="0" w:line="240" w:lineRule="auto"/>
        <w:ind w:left="0" w:right="49"/>
        <w:rPr>
          <w:rFonts w:ascii="Times New Roman" w:hAnsi="Times New Roman" w:cs="Times New Roman"/>
          <w:sz w:val="28"/>
          <w:szCs w:val="28"/>
        </w:rPr>
      </w:pPr>
    </w:p>
    <w:p w14:paraId="259AF879" w14:textId="19BEA30E"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xml:space="preserve">Таблица </w:t>
      </w:r>
      <w:r w:rsidR="00CA4D1E">
        <w:rPr>
          <w:rFonts w:ascii="Times New Roman" w:hAnsi="Times New Roman" w:cs="Times New Roman"/>
          <w:sz w:val="28"/>
          <w:szCs w:val="28"/>
        </w:rPr>
        <w:t>21</w:t>
      </w:r>
      <w:r w:rsidRPr="007D7D19">
        <w:rPr>
          <w:rFonts w:ascii="Times New Roman" w:hAnsi="Times New Roman" w:cs="Times New Roman"/>
          <w:sz w:val="28"/>
          <w:szCs w:val="28"/>
        </w:rPr>
        <w:t xml:space="preserve"> - Лабораторные признаки сепсиса у новорожденных с ВПР ЖКТ</w:t>
      </w:r>
    </w:p>
    <w:p w14:paraId="720099E7" w14:textId="77777777" w:rsidR="006641A2" w:rsidRPr="007D7D19" w:rsidRDefault="006641A2" w:rsidP="00810EE1">
      <w:pPr>
        <w:tabs>
          <w:tab w:val="left" w:pos="9781"/>
        </w:tabs>
        <w:spacing w:after="0" w:afterAutospacing="0" w:line="240" w:lineRule="auto"/>
        <w:ind w:left="0" w:right="49"/>
        <w:rPr>
          <w:rFonts w:ascii="Times New Roman" w:hAnsi="Times New Roman" w:cs="Times New Roman"/>
          <w:sz w:val="28"/>
          <w:szCs w:val="28"/>
        </w:rPr>
      </w:pPr>
    </w:p>
    <w:tbl>
      <w:tblPr>
        <w:tblStyle w:val="a5"/>
        <w:tblW w:w="0" w:type="auto"/>
        <w:tblLayout w:type="fixed"/>
        <w:tblLook w:val="04A0" w:firstRow="1" w:lastRow="0" w:firstColumn="1" w:lastColumn="0" w:noHBand="0" w:noVBand="1"/>
      </w:tblPr>
      <w:tblGrid>
        <w:gridCol w:w="3653"/>
        <w:gridCol w:w="1559"/>
        <w:gridCol w:w="1559"/>
        <w:gridCol w:w="1560"/>
        <w:gridCol w:w="1587"/>
      </w:tblGrid>
      <w:tr w:rsidR="007D7D19" w:rsidRPr="007D7D19" w14:paraId="1906280F" w14:textId="77777777" w:rsidTr="00C17634">
        <w:tc>
          <w:tcPr>
            <w:tcW w:w="3653" w:type="dxa"/>
            <w:vMerge w:val="restart"/>
          </w:tcPr>
          <w:p w14:paraId="00E46ACD"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p>
          <w:p w14:paraId="55E1F42B"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Показатель</w:t>
            </w:r>
          </w:p>
        </w:tc>
        <w:tc>
          <w:tcPr>
            <w:tcW w:w="6265" w:type="dxa"/>
            <w:gridSpan w:val="4"/>
          </w:tcPr>
          <w:p w14:paraId="5860EA37"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Периоперационные периоды,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=4</w:t>
            </w:r>
          </w:p>
        </w:tc>
      </w:tr>
      <w:tr w:rsidR="007D7D19" w:rsidRPr="007D7D19" w14:paraId="75724722" w14:textId="77777777" w:rsidTr="00C17634">
        <w:tc>
          <w:tcPr>
            <w:tcW w:w="3653" w:type="dxa"/>
            <w:vMerge/>
          </w:tcPr>
          <w:p w14:paraId="1C3B8664" w14:textId="77777777" w:rsidR="009B4A40" w:rsidRPr="007D7D19" w:rsidRDefault="009B4A40" w:rsidP="00810EE1">
            <w:pPr>
              <w:tabs>
                <w:tab w:val="left" w:pos="9781"/>
              </w:tabs>
              <w:spacing w:after="0" w:afterAutospacing="0"/>
              <w:ind w:left="171" w:right="49"/>
              <w:rPr>
                <w:rFonts w:ascii="Times New Roman" w:hAnsi="Times New Roman" w:cs="Times New Roman"/>
                <w:bCs/>
                <w:sz w:val="24"/>
                <w:szCs w:val="24"/>
              </w:rPr>
            </w:pPr>
          </w:p>
        </w:tc>
        <w:tc>
          <w:tcPr>
            <w:tcW w:w="1559" w:type="dxa"/>
          </w:tcPr>
          <w:p w14:paraId="329F73FC"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p w14:paraId="2A31533B"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1559" w:type="dxa"/>
          </w:tcPr>
          <w:p w14:paraId="4152B941"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p w14:paraId="1D99BCA5"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1560" w:type="dxa"/>
          </w:tcPr>
          <w:p w14:paraId="2DE6CB1A"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p w14:paraId="0A0A7107"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c>
          <w:tcPr>
            <w:tcW w:w="1587" w:type="dxa"/>
          </w:tcPr>
          <w:p w14:paraId="4D9EBF15"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p w14:paraId="5E15628B"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p>
        </w:tc>
      </w:tr>
      <w:tr w:rsidR="007D7D19" w:rsidRPr="007D7D19" w14:paraId="7765A4E8" w14:textId="77777777" w:rsidTr="00C17634">
        <w:tc>
          <w:tcPr>
            <w:tcW w:w="3653" w:type="dxa"/>
          </w:tcPr>
          <w:p w14:paraId="3C1FDEFC" w14:textId="77777777" w:rsidR="009B4A40" w:rsidRPr="007D7D19" w:rsidRDefault="009B4A40" w:rsidP="00810EE1">
            <w:pPr>
              <w:tabs>
                <w:tab w:val="left" w:pos="9781"/>
              </w:tabs>
              <w:spacing w:after="0" w:afterAutospacing="0"/>
              <w:ind w:left="-25" w:right="49"/>
              <w:jc w:val="left"/>
              <w:rPr>
                <w:rFonts w:ascii="Times New Roman" w:hAnsi="Times New Roman" w:cs="Times New Roman"/>
                <w:bCs/>
                <w:sz w:val="24"/>
                <w:szCs w:val="24"/>
              </w:rPr>
            </w:pPr>
            <w:r w:rsidRPr="007D7D19">
              <w:rPr>
                <w:rFonts w:ascii="Times New Roman" w:hAnsi="Times New Roman" w:cs="Times New Roman"/>
                <w:bCs/>
                <w:sz w:val="24"/>
                <w:szCs w:val="24"/>
              </w:rPr>
              <w:t>Анемия (г/л)</w:t>
            </w:r>
          </w:p>
        </w:tc>
        <w:tc>
          <w:tcPr>
            <w:tcW w:w="1559" w:type="dxa"/>
          </w:tcPr>
          <w:p w14:paraId="2DBA384C"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171,25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9,2</w:t>
            </w:r>
          </w:p>
        </w:tc>
        <w:tc>
          <w:tcPr>
            <w:tcW w:w="1559" w:type="dxa"/>
          </w:tcPr>
          <w:p w14:paraId="5C0E91C7"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128,5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8,7</w:t>
            </w:r>
          </w:p>
        </w:tc>
        <w:tc>
          <w:tcPr>
            <w:tcW w:w="1560" w:type="dxa"/>
          </w:tcPr>
          <w:p w14:paraId="35FB54C9"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92,75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3,4</w:t>
            </w:r>
          </w:p>
        </w:tc>
        <w:tc>
          <w:tcPr>
            <w:tcW w:w="1587" w:type="dxa"/>
          </w:tcPr>
          <w:p w14:paraId="05F08687"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102,25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5,6</w:t>
            </w:r>
          </w:p>
        </w:tc>
      </w:tr>
      <w:tr w:rsidR="007D7D19" w:rsidRPr="007D7D19" w14:paraId="175A2146" w14:textId="77777777" w:rsidTr="00C17634">
        <w:tc>
          <w:tcPr>
            <w:tcW w:w="3653" w:type="dxa"/>
          </w:tcPr>
          <w:p w14:paraId="11745D82" w14:textId="77777777" w:rsidR="009B4A40" w:rsidRPr="007D7D19" w:rsidRDefault="009B4A40" w:rsidP="00810EE1">
            <w:pPr>
              <w:tabs>
                <w:tab w:val="left" w:pos="9781"/>
              </w:tabs>
              <w:spacing w:after="0" w:afterAutospacing="0"/>
              <w:ind w:left="-25" w:right="49"/>
              <w:jc w:val="left"/>
              <w:rPr>
                <w:rFonts w:ascii="Times New Roman" w:hAnsi="Times New Roman" w:cs="Times New Roman"/>
                <w:bCs/>
                <w:sz w:val="24"/>
                <w:szCs w:val="24"/>
              </w:rPr>
            </w:pPr>
            <w:r w:rsidRPr="007D7D19">
              <w:rPr>
                <w:rFonts w:ascii="Times New Roman" w:hAnsi="Times New Roman" w:cs="Times New Roman"/>
                <w:bCs/>
                <w:sz w:val="24"/>
                <w:szCs w:val="24"/>
              </w:rPr>
              <w:t>Лейкоцитоз (х10</w:t>
            </w:r>
            <w:r w:rsidRPr="007D7D19">
              <w:rPr>
                <w:rFonts w:ascii="Times New Roman" w:hAnsi="Times New Roman" w:cs="Times New Roman"/>
                <w:bCs/>
                <w:sz w:val="24"/>
                <w:szCs w:val="24"/>
                <w:vertAlign w:val="superscript"/>
              </w:rPr>
              <w:t>9</w:t>
            </w:r>
            <w:r w:rsidRPr="007D7D19">
              <w:rPr>
                <w:rFonts w:ascii="Times New Roman" w:hAnsi="Times New Roman" w:cs="Times New Roman"/>
                <w:bCs/>
                <w:sz w:val="24"/>
                <w:szCs w:val="24"/>
              </w:rPr>
              <w:t>/л)</w:t>
            </w:r>
          </w:p>
        </w:tc>
        <w:tc>
          <w:tcPr>
            <w:tcW w:w="1559" w:type="dxa"/>
          </w:tcPr>
          <w:p w14:paraId="3833F634"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hAnsi="Times New Roman" w:cs="Times New Roman"/>
                <w:bCs/>
                <w:sz w:val="24"/>
                <w:szCs w:val="24"/>
              </w:rPr>
              <w:t>9,0</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2,3</w:t>
            </w:r>
          </w:p>
        </w:tc>
        <w:tc>
          <w:tcPr>
            <w:tcW w:w="1559" w:type="dxa"/>
          </w:tcPr>
          <w:p w14:paraId="3C7908A6"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12,9</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6,1</w:t>
            </w:r>
          </w:p>
        </w:tc>
        <w:tc>
          <w:tcPr>
            <w:tcW w:w="1560" w:type="dxa"/>
          </w:tcPr>
          <w:p w14:paraId="0A4DA764" w14:textId="77777777" w:rsidR="009B4A40" w:rsidRPr="007D7D19" w:rsidRDefault="009B4A40" w:rsidP="00810EE1">
            <w:pPr>
              <w:tabs>
                <w:tab w:val="left" w:pos="9781"/>
              </w:tabs>
              <w:spacing w:after="0" w:afterAutospacing="0"/>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10,5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2,9</w:t>
            </w:r>
          </w:p>
        </w:tc>
        <w:tc>
          <w:tcPr>
            <w:tcW w:w="1587" w:type="dxa"/>
          </w:tcPr>
          <w:p w14:paraId="601B6E0F" w14:textId="77777777" w:rsidR="009B4A40" w:rsidRPr="007D7D19" w:rsidRDefault="009B4A40" w:rsidP="00810EE1">
            <w:pPr>
              <w:tabs>
                <w:tab w:val="left" w:pos="9781"/>
              </w:tabs>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17</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4,8</w:t>
            </w:r>
          </w:p>
        </w:tc>
      </w:tr>
      <w:tr w:rsidR="007D7D19" w:rsidRPr="007D7D19" w14:paraId="703D1BBE" w14:textId="77777777" w:rsidTr="00C17634">
        <w:tc>
          <w:tcPr>
            <w:tcW w:w="3653" w:type="dxa"/>
          </w:tcPr>
          <w:p w14:paraId="77BB3C83" w14:textId="77777777" w:rsidR="009B4A40" w:rsidRPr="007D7D19" w:rsidRDefault="009B4A40" w:rsidP="00810EE1">
            <w:pPr>
              <w:tabs>
                <w:tab w:val="left" w:pos="9781"/>
              </w:tabs>
              <w:spacing w:after="0" w:afterAutospacing="0"/>
              <w:ind w:left="-25" w:right="49"/>
              <w:jc w:val="left"/>
              <w:rPr>
                <w:rFonts w:ascii="Times New Roman" w:hAnsi="Times New Roman" w:cs="Times New Roman"/>
                <w:bCs/>
                <w:sz w:val="24"/>
                <w:szCs w:val="24"/>
              </w:rPr>
            </w:pPr>
            <w:r w:rsidRPr="007D7D19">
              <w:rPr>
                <w:rFonts w:ascii="Times New Roman" w:hAnsi="Times New Roman" w:cs="Times New Roman"/>
                <w:bCs/>
                <w:sz w:val="24"/>
                <w:szCs w:val="24"/>
              </w:rPr>
              <w:t>Тромбоцитопения (х10</w:t>
            </w:r>
            <w:r w:rsidRPr="007D7D19">
              <w:rPr>
                <w:rFonts w:ascii="Times New Roman" w:hAnsi="Times New Roman" w:cs="Times New Roman"/>
                <w:bCs/>
                <w:sz w:val="24"/>
                <w:szCs w:val="24"/>
                <w:vertAlign w:val="superscript"/>
              </w:rPr>
              <w:t>9</w:t>
            </w:r>
            <w:r w:rsidRPr="007D7D19">
              <w:rPr>
                <w:rFonts w:ascii="Times New Roman" w:hAnsi="Times New Roman" w:cs="Times New Roman"/>
                <w:bCs/>
                <w:sz w:val="24"/>
                <w:szCs w:val="24"/>
              </w:rPr>
              <w:t>/л)</w:t>
            </w:r>
          </w:p>
        </w:tc>
        <w:tc>
          <w:tcPr>
            <w:tcW w:w="1559" w:type="dxa"/>
          </w:tcPr>
          <w:p w14:paraId="650D75BC" w14:textId="77777777" w:rsidR="009B4A40" w:rsidRPr="007D7D19" w:rsidRDefault="009B4A40" w:rsidP="00810EE1">
            <w:pPr>
              <w:tabs>
                <w:tab w:val="left" w:pos="9781"/>
              </w:tabs>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219,2</w:t>
            </w:r>
            <w:r w:rsidRPr="007D7D19">
              <w:rPr>
                <w:rFonts w:ascii="Times New Roman" w:eastAsia="Times New Roman" w:hAnsi="Times New Roman" w:cs="Times New Roman"/>
                <w:bCs/>
                <w:sz w:val="24"/>
                <w:szCs w:val="24"/>
                <w:lang w:val="en-US" w:eastAsia="ru-RU"/>
              </w:rPr>
              <w:t>±</w:t>
            </w:r>
          </w:p>
        </w:tc>
        <w:tc>
          <w:tcPr>
            <w:tcW w:w="1559" w:type="dxa"/>
          </w:tcPr>
          <w:p w14:paraId="506A88C9" w14:textId="77777777" w:rsidR="009B4A40" w:rsidRPr="007D7D19" w:rsidRDefault="009B4A40" w:rsidP="00810EE1">
            <w:pPr>
              <w:tabs>
                <w:tab w:val="left" w:pos="9781"/>
              </w:tabs>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146,2</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5,3</w:t>
            </w:r>
          </w:p>
        </w:tc>
        <w:tc>
          <w:tcPr>
            <w:tcW w:w="1560" w:type="dxa"/>
          </w:tcPr>
          <w:p w14:paraId="220E588B" w14:textId="77777777" w:rsidR="009B4A40" w:rsidRPr="007D7D19" w:rsidRDefault="009B4A40" w:rsidP="00810EE1">
            <w:pPr>
              <w:tabs>
                <w:tab w:val="left" w:pos="9781"/>
              </w:tabs>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64,2</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3,7</w:t>
            </w:r>
          </w:p>
        </w:tc>
        <w:tc>
          <w:tcPr>
            <w:tcW w:w="1587" w:type="dxa"/>
          </w:tcPr>
          <w:p w14:paraId="1B6797F4" w14:textId="77777777" w:rsidR="009B4A40" w:rsidRPr="007D7D19" w:rsidRDefault="009B4A40" w:rsidP="00810EE1">
            <w:pPr>
              <w:tabs>
                <w:tab w:val="left" w:pos="9781"/>
              </w:tabs>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89,5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8,9</w:t>
            </w:r>
          </w:p>
        </w:tc>
      </w:tr>
      <w:tr w:rsidR="007D7D19" w:rsidRPr="007D7D19" w14:paraId="46A89F02" w14:textId="77777777" w:rsidTr="00C17634">
        <w:tc>
          <w:tcPr>
            <w:tcW w:w="3653" w:type="dxa"/>
          </w:tcPr>
          <w:p w14:paraId="735E3963" w14:textId="77777777" w:rsidR="009B4A40" w:rsidRPr="007D7D19" w:rsidRDefault="009B4A40" w:rsidP="00C17634">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Повышение лактата ммоль/л</w:t>
            </w:r>
          </w:p>
        </w:tc>
        <w:tc>
          <w:tcPr>
            <w:tcW w:w="1559" w:type="dxa"/>
          </w:tcPr>
          <w:p w14:paraId="00CC846E" w14:textId="77777777" w:rsidR="009B4A40" w:rsidRPr="007D7D19" w:rsidRDefault="009B4A40" w:rsidP="00810EE1">
            <w:pPr>
              <w:tabs>
                <w:tab w:val="left" w:pos="9781"/>
              </w:tabs>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3,75</w:t>
            </w:r>
            <w:r w:rsidRPr="007D7D19">
              <w:rPr>
                <w:rFonts w:ascii="Times New Roman" w:eastAsia="Times New Roman" w:hAnsi="Times New Roman" w:cs="Times New Roman"/>
                <w:bCs/>
                <w:sz w:val="24"/>
                <w:szCs w:val="24"/>
                <w:lang w:val="en-US" w:eastAsia="ru-RU"/>
              </w:rPr>
              <w:t>±1</w:t>
            </w:r>
            <w:r w:rsidRPr="007D7D19">
              <w:rPr>
                <w:rFonts w:ascii="Times New Roman" w:eastAsia="Times New Roman" w:hAnsi="Times New Roman" w:cs="Times New Roman"/>
                <w:bCs/>
                <w:sz w:val="24"/>
                <w:szCs w:val="24"/>
                <w:lang w:eastAsia="ru-RU"/>
              </w:rPr>
              <w:t>,5</w:t>
            </w:r>
          </w:p>
        </w:tc>
        <w:tc>
          <w:tcPr>
            <w:tcW w:w="1559" w:type="dxa"/>
          </w:tcPr>
          <w:p w14:paraId="41010E02" w14:textId="77777777" w:rsidR="009B4A40" w:rsidRPr="007D7D19" w:rsidRDefault="009B4A40" w:rsidP="00810EE1">
            <w:pPr>
              <w:tabs>
                <w:tab w:val="left" w:pos="9781"/>
              </w:tabs>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3,025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0,1</w:t>
            </w:r>
          </w:p>
        </w:tc>
        <w:tc>
          <w:tcPr>
            <w:tcW w:w="1560" w:type="dxa"/>
          </w:tcPr>
          <w:p w14:paraId="60833659" w14:textId="77777777" w:rsidR="009B4A40" w:rsidRPr="007D7D19" w:rsidRDefault="009B4A40" w:rsidP="00810EE1">
            <w:pPr>
              <w:tabs>
                <w:tab w:val="left" w:pos="9781"/>
              </w:tabs>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3,8</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1,2</w:t>
            </w:r>
          </w:p>
        </w:tc>
        <w:tc>
          <w:tcPr>
            <w:tcW w:w="1587" w:type="dxa"/>
          </w:tcPr>
          <w:p w14:paraId="24C8CE8C" w14:textId="77777777" w:rsidR="009B4A40" w:rsidRPr="007D7D19" w:rsidRDefault="009B4A40" w:rsidP="00810EE1">
            <w:pPr>
              <w:tabs>
                <w:tab w:val="left" w:pos="9781"/>
              </w:tabs>
              <w:ind w:left="171"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6,7</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3,1</w:t>
            </w:r>
          </w:p>
        </w:tc>
      </w:tr>
      <w:tr w:rsidR="007D7D19" w:rsidRPr="007D7D19" w14:paraId="6F570BA1" w14:textId="77777777" w:rsidTr="00C17634">
        <w:trPr>
          <w:trHeight w:val="70"/>
        </w:trPr>
        <w:tc>
          <w:tcPr>
            <w:tcW w:w="3653" w:type="dxa"/>
          </w:tcPr>
          <w:p w14:paraId="4DE8FAE0" w14:textId="77777777" w:rsidR="009B4A40" w:rsidRPr="007D7D19" w:rsidRDefault="009B4A40" w:rsidP="00C17634">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Снижение протромбинового индекса (%)</w:t>
            </w:r>
          </w:p>
        </w:tc>
        <w:tc>
          <w:tcPr>
            <w:tcW w:w="1559" w:type="dxa"/>
          </w:tcPr>
          <w:p w14:paraId="7DED3378" w14:textId="77777777" w:rsidR="009B4A40" w:rsidRPr="007D7D19" w:rsidRDefault="009B4A40" w:rsidP="00810EE1">
            <w:pPr>
              <w:tabs>
                <w:tab w:val="left" w:pos="9781"/>
              </w:tabs>
              <w:ind w:left="171"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90</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3,2</w:t>
            </w:r>
          </w:p>
        </w:tc>
        <w:tc>
          <w:tcPr>
            <w:tcW w:w="1559" w:type="dxa"/>
          </w:tcPr>
          <w:p w14:paraId="0FDC8978" w14:textId="77777777" w:rsidR="009B4A40" w:rsidRPr="007D7D19" w:rsidRDefault="009B4A40" w:rsidP="00810EE1">
            <w:pPr>
              <w:tabs>
                <w:tab w:val="left" w:pos="9781"/>
              </w:tabs>
              <w:ind w:left="171"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89</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2,6</w:t>
            </w:r>
          </w:p>
        </w:tc>
        <w:tc>
          <w:tcPr>
            <w:tcW w:w="1560" w:type="dxa"/>
          </w:tcPr>
          <w:p w14:paraId="1A927246" w14:textId="77777777" w:rsidR="009B4A40" w:rsidRPr="007D7D19" w:rsidRDefault="009B4A40" w:rsidP="00810EE1">
            <w:pPr>
              <w:tabs>
                <w:tab w:val="left" w:pos="9781"/>
              </w:tabs>
              <w:ind w:left="171"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69</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9,0</w:t>
            </w:r>
          </w:p>
        </w:tc>
        <w:tc>
          <w:tcPr>
            <w:tcW w:w="1587" w:type="dxa"/>
          </w:tcPr>
          <w:p w14:paraId="7F36AB50" w14:textId="77777777" w:rsidR="009B4A40" w:rsidRPr="007D7D19" w:rsidRDefault="009B4A40" w:rsidP="00810EE1">
            <w:pPr>
              <w:tabs>
                <w:tab w:val="left" w:pos="9781"/>
              </w:tabs>
              <w:ind w:left="171"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70</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4,5</w:t>
            </w:r>
          </w:p>
        </w:tc>
      </w:tr>
      <w:tr w:rsidR="00C17634" w:rsidRPr="007D7D19" w14:paraId="5AC6FE7B" w14:textId="77777777" w:rsidTr="00C17634">
        <w:tc>
          <w:tcPr>
            <w:tcW w:w="9918" w:type="dxa"/>
            <w:gridSpan w:val="5"/>
          </w:tcPr>
          <w:p w14:paraId="79660B28" w14:textId="5D750D4C" w:rsidR="00812FD0" w:rsidRPr="007D7D19" w:rsidRDefault="00812FD0" w:rsidP="00C17634">
            <w:pPr>
              <w:tabs>
                <w:tab w:val="left" w:pos="9781"/>
              </w:tabs>
              <w:ind w:left="117" w:right="49" w:firstLine="330"/>
              <w:jc w:val="left"/>
              <w:rPr>
                <w:rFonts w:ascii="Times New Roman" w:eastAsia="Times New Roman" w:hAnsi="Times New Roman" w:cs="Times New Roman"/>
                <w:bCs/>
                <w:sz w:val="24"/>
                <w:szCs w:val="24"/>
                <w:lang w:eastAsia="ru-RU"/>
              </w:rPr>
            </w:pPr>
            <w:r w:rsidRPr="007D7D19">
              <w:rPr>
                <w:rFonts w:ascii="Times New Roman" w:hAnsi="Times New Roman" w:cs="Times New Roman"/>
                <w:bCs/>
                <w:sz w:val="24"/>
                <w:szCs w:val="24"/>
              </w:rPr>
              <w:t>Примечание</w:t>
            </w:r>
            <w:r w:rsidR="00C17634"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 xml:space="preserve"> </w:t>
            </w:r>
            <w:r w:rsidR="00CD572A" w:rsidRPr="007D7D19">
              <w:rPr>
                <w:rFonts w:ascii="Times New Roman" w:hAnsi="Times New Roman" w:cs="Times New Roman"/>
                <w:bCs/>
                <w:sz w:val="24"/>
                <w:szCs w:val="24"/>
              </w:rPr>
              <w:t xml:space="preserve">М-среднее значение, </w:t>
            </w:r>
            <w:r w:rsidR="00CD572A" w:rsidRPr="007D7D19">
              <w:rPr>
                <w:rFonts w:ascii="Times New Roman" w:hAnsi="Times New Roman" w:cs="Times New Roman"/>
                <w:bCs/>
                <w:sz w:val="24"/>
                <w:szCs w:val="24"/>
                <w:lang w:val="en-US"/>
              </w:rPr>
              <w:t>m</w:t>
            </w:r>
            <w:r w:rsidR="00CD572A" w:rsidRPr="007D7D19">
              <w:rPr>
                <w:rFonts w:ascii="Times New Roman" w:hAnsi="Times New Roman" w:cs="Times New Roman"/>
                <w:bCs/>
                <w:sz w:val="24"/>
                <w:szCs w:val="24"/>
              </w:rPr>
              <w:t>- стандартная ошибка среднего</w:t>
            </w:r>
          </w:p>
        </w:tc>
      </w:tr>
    </w:tbl>
    <w:p w14:paraId="247BDDD3" w14:textId="77777777" w:rsidR="006641A2" w:rsidRPr="007D7D19" w:rsidRDefault="006641A2" w:rsidP="00810EE1">
      <w:pPr>
        <w:tabs>
          <w:tab w:val="left" w:pos="9781"/>
        </w:tabs>
        <w:spacing w:after="0" w:afterAutospacing="0" w:line="240" w:lineRule="auto"/>
        <w:ind w:left="0" w:right="49" w:firstLine="567"/>
        <w:rPr>
          <w:rFonts w:ascii="Times New Roman" w:hAnsi="Times New Roman" w:cs="Times New Roman"/>
          <w:sz w:val="28"/>
          <w:szCs w:val="28"/>
        </w:rPr>
      </w:pPr>
    </w:p>
    <w:p w14:paraId="4F6C9443" w14:textId="1C1D20B1"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Причина ОПП у новорожденных в виде развития ДВС синдрома (у 4 детей -12,4%) был подтверждена патоморфологической экспертизой, трое из них были </w:t>
      </w:r>
      <w:r w:rsidRPr="007D7D19">
        <w:rPr>
          <w:rFonts w:ascii="Times New Roman" w:hAnsi="Times New Roman" w:cs="Times New Roman"/>
          <w:sz w:val="28"/>
          <w:szCs w:val="28"/>
        </w:rPr>
        <w:lastRenderedPageBreak/>
        <w:t>умершими детьми и характеризовалась в 100% случаев наличием выраженной анемией , тромбоцитопенией, в биохимическом анализе крови гиперкалиемией и нарушением коагуляции в виде снижения протромбинового индекса. Развитие ДВС синдрома проявлялось на 1-е сутки после операции с прогрессией и летальным исходом. Морфологическая картина проявлялась в виде расширения большинства сосудов, заполненные эритроцитами, присутствием стаза и сладжем эритроцитов. Экспертом патоморфологом указана причина смерти ДВС синдром в виде полимикротромбоза сосудов.</w:t>
      </w:r>
    </w:p>
    <w:p w14:paraId="13809C32" w14:textId="77777777"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При длительном сохранении преренальной этиологии ОПП у ребенка, более 48 часов, данная причина переходит в ренальную. По результатам нашего исследования у 34% с ОПП (17 детей из 50) у новорожденных с ВПР ЖКТ в периоперационном периоде были установлены ренальные причины. </w:t>
      </w:r>
    </w:p>
    <w:p w14:paraId="47F4D313" w14:textId="7B370C39" w:rsidR="009B4A40" w:rsidRPr="007D7D19" w:rsidRDefault="009B4A40" w:rsidP="00810EE1">
      <w:pPr>
        <w:tabs>
          <w:tab w:val="left" w:pos="9781"/>
        </w:tabs>
        <w:spacing w:after="0" w:afterAutospacing="0" w:line="240" w:lineRule="auto"/>
        <w:ind w:left="0" w:right="49" w:firstLine="567"/>
        <w:rPr>
          <w:rFonts w:ascii="Times New Roman" w:eastAsia="Times New Roman" w:hAnsi="Times New Roman" w:cs="Times New Roman"/>
          <w:i/>
          <w:sz w:val="28"/>
          <w:szCs w:val="28"/>
          <w:lang w:eastAsia="ru-RU"/>
        </w:rPr>
      </w:pPr>
      <w:r w:rsidRPr="007D7D19">
        <w:rPr>
          <w:rFonts w:ascii="Times New Roman" w:hAnsi="Times New Roman" w:cs="Times New Roman"/>
          <w:sz w:val="28"/>
          <w:szCs w:val="28"/>
        </w:rPr>
        <w:t xml:space="preserve">Первой причиной ренального ОПП явилось формирование острого тубулоинтерстициального нефрита. </w:t>
      </w:r>
      <w:r w:rsidRPr="007D7D19">
        <w:rPr>
          <w:rFonts w:ascii="Times New Roman" w:hAnsi="Times New Roman" w:cs="Times New Roman"/>
          <w:spacing w:val="2"/>
          <w:sz w:val="28"/>
          <w:szCs w:val="28"/>
          <w:shd w:val="clear" w:color="auto" w:fill="FFFFFF"/>
        </w:rPr>
        <w:t xml:space="preserve">ОТИН вызывает воспалительную инфильтрацию и отек, поражающий почечный интерстиций, который обычно развивается в течение нескольких дней или месяцев </w:t>
      </w:r>
      <w:r w:rsidRPr="007D7D19">
        <w:rPr>
          <w:rFonts w:ascii="Times New Roman" w:eastAsia="Times New Roman" w:hAnsi="Times New Roman" w:cs="Times New Roman"/>
          <w:sz w:val="28"/>
          <w:szCs w:val="28"/>
          <w:lang w:eastAsia="ru-RU"/>
        </w:rPr>
        <w:t>[8</w:t>
      </w:r>
      <w:r w:rsidR="00D15ED1">
        <w:rPr>
          <w:rFonts w:ascii="Times New Roman" w:eastAsia="Times New Roman" w:hAnsi="Times New Roman" w:cs="Times New Roman"/>
          <w:sz w:val="28"/>
          <w:szCs w:val="28"/>
          <w:lang w:eastAsia="ru-RU"/>
        </w:rPr>
        <w:t>4</w:t>
      </w:r>
      <w:r w:rsidRPr="007D7D19">
        <w:rPr>
          <w:rFonts w:ascii="Times New Roman" w:eastAsia="Times New Roman" w:hAnsi="Times New Roman" w:cs="Times New Roman"/>
          <w:sz w:val="28"/>
          <w:szCs w:val="28"/>
          <w:lang w:eastAsia="ru-RU"/>
        </w:rPr>
        <w:t xml:space="preserve">]. Анализируя данные новорожденных с ОТИН было установлено, что этот синдром </w:t>
      </w:r>
      <w:r w:rsidRPr="007D7D19">
        <w:rPr>
          <w:rFonts w:ascii="Times New Roman" w:hAnsi="Times New Roman" w:cs="Times New Roman"/>
          <w:sz w:val="28"/>
          <w:szCs w:val="28"/>
        </w:rPr>
        <w:t xml:space="preserve">выражался чаще всего в виде  анемии; гипопротеинемии, гипокалиемии. В общем анализе мочи наблюдался мочевой синдром в форме лейкоцитурии больше 10 клеток в поле зрения, гематурии - больше 10 клеток в поле зрения, протеинурии ≤ 1 г\л на 3 сутки после операции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2</w:t>
      </w:r>
      <w:r w:rsidR="00CA4D1E">
        <w:rPr>
          <w:rFonts w:ascii="Times New Roman" w:hAnsi="Times New Roman" w:cs="Times New Roman"/>
          <w:sz w:val="28"/>
          <w:szCs w:val="28"/>
        </w:rPr>
        <w:t>2</w:t>
      </w:r>
      <w:r w:rsidRPr="007D7D19">
        <w:rPr>
          <w:rFonts w:ascii="Times New Roman" w:hAnsi="Times New Roman" w:cs="Times New Roman"/>
          <w:sz w:val="28"/>
          <w:szCs w:val="28"/>
        </w:rPr>
        <w:t>).</w:t>
      </w:r>
      <w:r w:rsidRPr="007D7D19">
        <w:rPr>
          <w:rFonts w:ascii="Arial" w:hAnsi="Arial" w:cs="Arial"/>
          <w:spacing w:val="2"/>
          <w:sz w:val="21"/>
          <w:szCs w:val="21"/>
          <w:shd w:val="clear" w:color="auto" w:fill="FFFFFF"/>
        </w:rPr>
        <w:t xml:space="preserve"> </w:t>
      </w:r>
      <w:r w:rsidRPr="007D7D19">
        <w:rPr>
          <w:rFonts w:ascii="Times New Roman" w:hAnsi="Times New Roman" w:cs="Times New Roman"/>
          <w:spacing w:val="2"/>
          <w:sz w:val="28"/>
          <w:szCs w:val="28"/>
          <w:shd w:val="clear" w:color="auto" w:fill="FFFFFF"/>
        </w:rPr>
        <w:t xml:space="preserve">Основным признаком стало наличие в общем анализе мочи протеинурии  </w:t>
      </w:r>
      <w:r w:rsidRPr="007D7D19">
        <w:rPr>
          <w:rFonts w:ascii="Times New Roman" w:hAnsi="Times New Roman" w:cs="Times New Roman"/>
          <w:sz w:val="28"/>
          <w:szCs w:val="28"/>
        </w:rPr>
        <w:t xml:space="preserve">≤ 1 г\л, </w:t>
      </w:r>
      <w:r w:rsidRPr="007D7D19">
        <w:rPr>
          <w:rFonts w:ascii="Times New Roman" w:hAnsi="Times New Roman" w:cs="Times New Roman"/>
          <w:sz w:val="28"/>
          <w:szCs w:val="28"/>
          <w:lang w:val="kk-KZ"/>
        </w:rPr>
        <w:t xml:space="preserve">наблюдавшееся </w:t>
      </w:r>
      <w:r w:rsidRPr="007D7D19">
        <w:rPr>
          <w:rFonts w:ascii="Times New Roman" w:hAnsi="Times New Roman" w:cs="Times New Roman"/>
          <w:sz w:val="28"/>
          <w:szCs w:val="28"/>
        </w:rPr>
        <w:t xml:space="preserve">на 3 сутки после операции </w:t>
      </w:r>
      <w:r w:rsidRPr="007D7D19">
        <w:rPr>
          <w:rFonts w:ascii="Times New Roman" w:hAnsi="Times New Roman" w:cs="Times New Roman"/>
          <w:sz w:val="28"/>
          <w:szCs w:val="28"/>
          <w:lang w:val="kk-KZ"/>
        </w:rPr>
        <w:t xml:space="preserve">в </w:t>
      </w:r>
      <w:r w:rsidRPr="007D7D19">
        <w:rPr>
          <w:rFonts w:ascii="Times New Roman" w:hAnsi="Times New Roman" w:cs="Times New Roman"/>
          <w:sz w:val="28"/>
          <w:szCs w:val="28"/>
        </w:rPr>
        <w:t>70%.</w:t>
      </w:r>
    </w:p>
    <w:p w14:paraId="1652607D"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rPr>
      </w:pPr>
    </w:p>
    <w:p w14:paraId="714C540E" w14:textId="7AE0E6F9" w:rsidR="009B4A40" w:rsidRPr="007D7D19" w:rsidRDefault="009B4A40" w:rsidP="00C17634">
      <w:pPr>
        <w:tabs>
          <w:tab w:val="left" w:pos="142"/>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2</w:t>
      </w:r>
      <w:r w:rsidR="00CA4D1E">
        <w:rPr>
          <w:rFonts w:ascii="Times New Roman" w:hAnsi="Times New Roman" w:cs="Times New Roman"/>
          <w:sz w:val="28"/>
          <w:szCs w:val="28"/>
        </w:rPr>
        <w:t>2</w:t>
      </w:r>
      <w:r w:rsidRPr="007D7D19">
        <w:rPr>
          <w:rFonts w:ascii="Times New Roman" w:hAnsi="Times New Roman" w:cs="Times New Roman"/>
          <w:sz w:val="28"/>
          <w:szCs w:val="28"/>
        </w:rPr>
        <w:t xml:space="preserve">- Лабораторные характеристики  </w:t>
      </w:r>
      <w:r w:rsidR="009B402E" w:rsidRPr="007D7D19">
        <w:rPr>
          <w:rFonts w:ascii="Times New Roman" w:hAnsi="Times New Roman" w:cs="Times New Roman"/>
          <w:sz w:val="28"/>
          <w:szCs w:val="28"/>
        </w:rPr>
        <w:t>ОТИН</w:t>
      </w:r>
      <w:r w:rsidRPr="007D7D19">
        <w:rPr>
          <w:rFonts w:ascii="Times New Roman" w:hAnsi="Times New Roman" w:cs="Times New Roman"/>
          <w:sz w:val="28"/>
          <w:szCs w:val="28"/>
        </w:rPr>
        <w:t xml:space="preserve"> у новорожденных с ВПР ЖКТ</w:t>
      </w:r>
    </w:p>
    <w:p w14:paraId="18418337" w14:textId="77777777" w:rsidR="00AA0001" w:rsidRPr="007D7D19" w:rsidRDefault="00AA0001" w:rsidP="00810EE1">
      <w:pPr>
        <w:tabs>
          <w:tab w:val="left" w:pos="9781"/>
        </w:tabs>
        <w:spacing w:after="0" w:afterAutospacing="0" w:line="240" w:lineRule="auto"/>
        <w:ind w:left="0" w:right="49"/>
        <w:rPr>
          <w:rFonts w:ascii="Times New Roman" w:hAnsi="Times New Roman" w:cs="Times New Roman"/>
          <w:sz w:val="24"/>
          <w:szCs w:val="24"/>
        </w:rPr>
      </w:pPr>
    </w:p>
    <w:tbl>
      <w:tblPr>
        <w:tblStyle w:val="a5"/>
        <w:tblW w:w="0" w:type="auto"/>
        <w:tblLayout w:type="fixed"/>
        <w:tblLook w:val="04A0" w:firstRow="1" w:lastRow="0" w:firstColumn="1" w:lastColumn="0" w:noHBand="0" w:noVBand="1"/>
      </w:tblPr>
      <w:tblGrid>
        <w:gridCol w:w="3397"/>
        <w:gridCol w:w="1418"/>
        <w:gridCol w:w="1701"/>
        <w:gridCol w:w="1701"/>
        <w:gridCol w:w="1701"/>
      </w:tblGrid>
      <w:tr w:rsidR="007D7D19" w:rsidRPr="007D7D19" w14:paraId="131609E8" w14:textId="77777777" w:rsidTr="00C17634">
        <w:tc>
          <w:tcPr>
            <w:tcW w:w="3397" w:type="dxa"/>
            <w:vMerge w:val="restart"/>
          </w:tcPr>
          <w:p w14:paraId="24539EA3"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p>
          <w:p w14:paraId="36F99BE5"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Показатель</w:t>
            </w:r>
          </w:p>
        </w:tc>
        <w:tc>
          <w:tcPr>
            <w:tcW w:w="6521" w:type="dxa"/>
            <w:gridSpan w:val="4"/>
          </w:tcPr>
          <w:p w14:paraId="20DE8160"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Периоперационные периоды,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=10</w:t>
            </w:r>
          </w:p>
        </w:tc>
      </w:tr>
      <w:tr w:rsidR="007D7D19" w:rsidRPr="007D7D19" w14:paraId="788B52BF" w14:textId="77777777" w:rsidTr="00C17634">
        <w:tc>
          <w:tcPr>
            <w:tcW w:w="3397" w:type="dxa"/>
            <w:vMerge/>
          </w:tcPr>
          <w:p w14:paraId="4F86CE70" w14:textId="77777777" w:rsidR="009B4A40" w:rsidRPr="007D7D19" w:rsidRDefault="009B4A40" w:rsidP="00810EE1">
            <w:pPr>
              <w:tabs>
                <w:tab w:val="left" w:pos="9781"/>
              </w:tabs>
              <w:spacing w:after="0" w:afterAutospacing="0"/>
              <w:ind w:left="29" w:right="49"/>
              <w:rPr>
                <w:rFonts w:ascii="Times New Roman" w:hAnsi="Times New Roman" w:cs="Times New Roman"/>
                <w:bCs/>
                <w:sz w:val="24"/>
                <w:szCs w:val="24"/>
              </w:rPr>
            </w:pPr>
          </w:p>
        </w:tc>
        <w:tc>
          <w:tcPr>
            <w:tcW w:w="1418" w:type="dxa"/>
          </w:tcPr>
          <w:p w14:paraId="01AA91A2"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p w14:paraId="07A19965"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c>
          <w:tcPr>
            <w:tcW w:w="1701" w:type="dxa"/>
          </w:tcPr>
          <w:p w14:paraId="5D866B3E"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p w14:paraId="08CD1929"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c>
          <w:tcPr>
            <w:tcW w:w="1701" w:type="dxa"/>
          </w:tcPr>
          <w:p w14:paraId="3F4AF6D0"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p w14:paraId="39EB56E4"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c>
          <w:tcPr>
            <w:tcW w:w="1701" w:type="dxa"/>
          </w:tcPr>
          <w:p w14:paraId="14712DB1"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p w14:paraId="54F29001"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min</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max</w:t>
            </w:r>
            <w:r w:rsidRPr="007D7D19">
              <w:rPr>
                <w:rFonts w:ascii="Times New Roman" w:hAnsi="Times New Roman" w:cs="Times New Roman"/>
                <w:bCs/>
                <w:sz w:val="24"/>
                <w:szCs w:val="24"/>
              </w:rPr>
              <w:t>)</w:t>
            </w:r>
          </w:p>
        </w:tc>
      </w:tr>
      <w:tr w:rsidR="007D7D19" w:rsidRPr="007D7D19" w14:paraId="2A0104AF" w14:textId="77777777" w:rsidTr="00C17634">
        <w:tc>
          <w:tcPr>
            <w:tcW w:w="3397" w:type="dxa"/>
          </w:tcPr>
          <w:p w14:paraId="13F2682B" w14:textId="77777777" w:rsidR="009B4A40" w:rsidRPr="007D7D19" w:rsidRDefault="009B4A40" w:rsidP="00810EE1">
            <w:pPr>
              <w:tabs>
                <w:tab w:val="left" w:pos="9781"/>
              </w:tabs>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Анемия (г/л)</w:t>
            </w:r>
          </w:p>
        </w:tc>
        <w:tc>
          <w:tcPr>
            <w:tcW w:w="1418" w:type="dxa"/>
          </w:tcPr>
          <w:p w14:paraId="5592F9FC"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 xml:space="preserve">179,8 </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130;221</w:t>
            </w:r>
            <w:r w:rsidRPr="007D7D19">
              <w:rPr>
                <w:rFonts w:ascii="Times New Roman" w:eastAsia="Times New Roman" w:hAnsi="Times New Roman" w:cs="Times New Roman"/>
                <w:bCs/>
                <w:sz w:val="24"/>
                <w:szCs w:val="24"/>
                <w:lang w:val="en-US" w:eastAsia="ru-RU"/>
              </w:rPr>
              <w:t>]</w:t>
            </w:r>
          </w:p>
        </w:tc>
        <w:tc>
          <w:tcPr>
            <w:tcW w:w="1701" w:type="dxa"/>
          </w:tcPr>
          <w:p w14:paraId="028D1384" w14:textId="77777777" w:rsidR="009B4A40" w:rsidRPr="007D7D19" w:rsidRDefault="009B4A40" w:rsidP="00810EE1">
            <w:pPr>
              <w:tabs>
                <w:tab w:val="left" w:pos="9781"/>
              </w:tabs>
              <w:spacing w:after="0" w:afterAutospacing="0"/>
              <w:ind w:left="29"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132,6</w:t>
            </w:r>
          </w:p>
          <w:p w14:paraId="79324FB2"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87;169</w:t>
            </w:r>
            <w:r w:rsidRPr="007D7D19">
              <w:rPr>
                <w:rFonts w:ascii="Times New Roman" w:eastAsia="Times New Roman" w:hAnsi="Times New Roman" w:cs="Times New Roman"/>
                <w:bCs/>
                <w:sz w:val="24"/>
                <w:szCs w:val="24"/>
                <w:lang w:val="en-US" w:eastAsia="ru-RU"/>
              </w:rPr>
              <w:t>]</w:t>
            </w:r>
          </w:p>
        </w:tc>
        <w:tc>
          <w:tcPr>
            <w:tcW w:w="1701" w:type="dxa"/>
          </w:tcPr>
          <w:p w14:paraId="1A2847F8"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111,6</w:t>
            </w:r>
          </w:p>
          <w:p w14:paraId="165DB9A8"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94;159</w:t>
            </w:r>
            <w:r w:rsidRPr="007D7D19">
              <w:rPr>
                <w:rFonts w:ascii="Times New Roman" w:eastAsia="Times New Roman" w:hAnsi="Times New Roman" w:cs="Times New Roman"/>
                <w:bCs/>
                <w:sz w:val="24"/>
                <w:szCs w:val="24"/>
                <w:lang w:val="en-US" w:eastAsia="ru-RU"/>
              </w:rPr>
              <w:t>]</w:t>
            </w:r>
          </w:p>
        </w:tc>
        <w:tc>
          <w:tcPr>
            <w:tcW w:w="1701" w:type="dxa"/>
          </w:tcPr>
          <w:p w14:paraId="24A81D3A"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131,5</w:t>
            </w:r>
          </w:p>
          <w:p w14:paraId="60760094"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90;164</w:t>
            </w:r>
            <w:r w:rsidRPr="007D7D19">
              <w:rPr>
                <w:rFonts w:ascii="Times New Roman" w:eastAsia="Times New Roman" w:hAnsi="Times New Roman" w:cs="Times New Roman"/>
                <w:bCs/>
                <w:sz w:val="24"/>
                <w:szCs w:val="24"/>
                <w:lang w:val="en-US" w:eastAsia="ru-RU"/>
              </w:rPr>
              <w:t>]</w:t>
            </w:r>
          </w:p>
        </w:tc>
      </w:tr>
      <w:tr w:rsidR="007D7D19" w:rsidRPr="007D7D19" w14:paraId="150D47A8" w14:textId="77777777" w:rsidTr="00C17634">
        <w:tc>
          <w:tcPr>
            <w:tcW w:w="3397" w:type="dxa"/>
          </w:tcPr>
          <w:p w14:paraId="041D7C07"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 xml:space="preserve">Гипопротеинемия (г/л) </w:t>
            </w:r>
          </w:p>
        </w:tc>
        <w:tc>
          <w:tcPr>
            <w:tcW w:w="1418" w:type="dxa"/>
          </w:tcPr>
          <w:p w14:paraId="7A2BD2D5" w14:textId="77777777" w:rsidR="009B4A40" w:rsidRPr="007D7D19" w:rsidRDefault="009B4A40" w:rsidP="00810EE1">
            <w:pPr>
              <w:tabs>
                <w:tab w:val="left" w:pos="9781"/>
              </w:tabs>
              <w:spacing w:after="0" w:afterAutospacing="0"/>
              <w:ind w:left="29" w:right="49"/>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52</w:t>
            </w:r>
          </w:p>
          <w:p w14:paraId="7E4441B7"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42;65</w:t>
            </w:r>
            <w:r w:rsidRPr="007D7D19">
              <w:rPr>
                <w:rFonts w:ascii="Times New Roman" w:eastAsia="Times New Roman" w:hAnsi="Times New Roman" w:cs="Times New Roman"/>
                <w:bCs/>
                <w:sz w:val="24"/>
                <w:szCs w:val="24"/>
                <w:lang w:val="en-US" w:eastAsia="ru-RU"/>
              </w:rPr>
              <w:t>]</w:t>
            </w:r>
          </w:p>
        </w:tc>
        <w:tc>
          <w:tcPr>
            <w:tcW w:w="1701" w:type="dxa"/>
          </w:tcPr>
          <w:p w14:paraId="1B9A11ED"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45</w:t>
            </w:r>
          </w:p>
          <w:p w14:paraId="00AE8219"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35;64</w:t>
            </w:r>
            <w:r w:rsidRPr="007D7D19">
              <w:rPr>
                <w:rFonts w:ascii="Times New Roman" w:eastAsia="Times New Roman" w:hAnsi="Times New Roman" w:cs="Times New Roman"/>
                <w:bCs/>
                <w:sz w:val="24"/>
                <w:szCs w:val="24"/>
                <w:lang w:val="en-US" w:eastAsia="ru-RU"/>
              </w:rPr>
              <w:t>]</w:t>
            </w:r>
          </w:p>
        </w:tc>
        <w:tc>
          <w:tcPr>
            <w:tcW w:w="1701" w:type="dxa"/>
          </w:tcPr>
          <w:p w14:paraId="41C1BA1F" w14:textId="77777777" w:rsidR="009B4A40" w:rsidRPr="007D7D19" w:rsidRDefault="009B4A40" w:rsidP="00810EE1">
            <w:pPr>
              <w:tabs>
                <w:tab w:val="left" w:pos="9781"/>
              </w:tabs>
              <w:spacing w:after="0" w:afterAutospacing="0"/>
              <w:ind w:left="29" w:right="49"/>
              <w:jc w:val="center"/>
              <w:rPr>
                <w:rFonts w:ascii="Times New Roman" w:eastAsia="Times New Roman" w:hAnsi="Times New Roman" w:cs="Times New Roman"/>
                <w:bCs/>
                <w:sz w:val="24"/>
                <w:szCs w:val="24"/>
                <w:lang w:val="en-US" w:eastAsia="ru-RU"/>
              </w:rPr>
            </w:pPr>
            <w:r w:rsidRPr="007D7D19">
              <w:rPr>
                <w:rFonts w:ascii="Times New Roman" w:eastAsia="Times New Roman" w:hAnsi="Times New Roman" w:cs="Times New Roman"/>
                <w:bCs/>
                <w:sz w:val="24"/>
                <w:szCs w:val="24"/>
                <w:lang w:eastAsia="ru-RU"/>
              </w:rPr>
              <w:t>47,2</w:t>
            </w:r>
          </w:p>
          <w:p w14:paraId="400E0437"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35;59</w:t>
            </w:r>
            <w:r w:rsidRPr="007D7D19">
              <w:rPr>
                <w:rFonts w:ascii="Times New Roman" w:eastAsia="Times New Roman" w:hAnsi="Times New Roman" w:cs="Times New Roman"/>
                <w:bCs/>
                <w:sz w:val="24"/>
                <w:szCs w:val="24"/>
                <w:lang w:val="en-US" w:eastAsia="ru-RU"/>
              </w:rPr>
              <w:t>]</w:t>
            </w:r>
          </w:p>
        </w:tc>
        <w:tc>
          <w:tcPr>
            <w:tcW w:w="1701" w:type="dxa"/>
          </w:tcPr>
          <w:p w14:paraId="74C485D3" w14:textId="77777777" w:rsidR="009B4A40" w:rsidRPr="007D7D19" w:rsidRDefault="009B4A40" w:rsidP="00810EE1">
            <w:pPr>
              <w:tabs>
                <w:tab w:val="left" w:pos="9781"/>
              </w:tabs>
              <w:spacing w:after="0" w:afterAutospacing="0"/>
              <w:ind w:left="29" w:right="49"/>
              <w:jc w:val="center"/>
              <w:rPr>
                <w:rFonts w:ascii="Times New Roman" w:eastAsia="Times New Roman" w:hAnsi="Times New Roman" w:cs="Times New Roman"/>
                <w:bCs/>
                <w:sz w:val="24"/>
                <w:szCs w:val="24"/>
                <w:lang w:val="en-US" w:eastAsia="ru-RU"/>
              </w:rPr>
            </w:pPr>
            <w:r w:rsidRPr="007D7D19">
              <w:rPr>
                <w:rFonts w:ascii="Times New Roman" w:eastAsia="Times New Roman" w:hAnsi="Times New Roman" w:cs="Times New Roman"/>
                <w:bCs/>
                <w:sz w:val="24"/>
                <w:szCs w:val="24"/>
                <w:lang w:eastAsia="ru-RU"/>
              </w:rPr>
              <w:t>49,7</w:t>
            </w:r>
          </w:p>
          <w:p w14:paraId="324ED34F"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35;59</w:t>
            </w:r>
            <w:r w:rsidRPr="007D7D19">
              <w:rPr>
                <w:rFonts w:ascii="Times New Roman" w:eastAsia="Times New Roman" w:hAnsi="Times New Roman" w:cs="Times New Roman"/>
                <w:bCs/>
                <w:sz w:val="24"/>
                <w:szCs w:val="24"/>
                <w:lang w:val="en-US" w:eastAsia="ru-RU"/>
              </w:rPr>
              <w:t>]</w:t>
            </w:r>
          </w:p>
        </w:tc>
      </w:tr>
      <w:tr w:rsidR="007D7D19" w:rsidRPr="007D7D19" w14:paraId="5404AE45" w14:textId="77777777" w:rsidTr="00C17634">
        <w:tc>
          <w:tcPr>
            <w:tcW w:w="3397" w:type="dxa"/>
          </w:tcPr>
          <w:p w14:paraId="3982B639"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Гипокалиемия (ммоль/л)</w:t>
            </w:r>
          </w:p>
        </w:tc>
        <w:tc>
          <w:tcPr>
            <w:tcW w:w="1418" w:type="dxa"/>
          </w:tcPr>
          <w:p w14:paraId="66957967"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3,8 </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2,7;5,5</w:t>
            </w:r>
            <w:r w:rsidRPr="007D7D19">
              <w:rPr>
                <w:rFonts w:ascii="Times New Roman" w:eastAsia="Times New Roman" w:hAnsi="Times New Roman" w:cs="Times New Roman"/>
                <w:bCs/>
                <w:sz w:val="24"/>
                <w:szCs w:val="24"/>
                <w:lang w:val="en-US" w:eastAsia="ru-RU"/>
              </w:rPr>
              <w:t>]</w:t>
            </w:r>
          </w:p>
        </w:tc>
        <w:tc>
          <w:tcPr>
            <w:tcW w:w="1701" w:type="dxa"/>
          </w:tcPr>
          <w:p w14:paraId="0F5F5650"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4,37</w:t>
            </w:r>
          </w:p>
          <w:p w14:paraId="577EF222"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3,3;7</w:t>
            </w:r>
            <w:r w:rsidRPr="007D7D19">
              <w:rPr>
                <w:rFonts w:ascii="Times New Roman" w:eastAsia="Times New Roman" w:hAnsi="Times New Roman" w:cs="Times New Roman"/>
                <w:bCs/>
                <w:sz w:val="24"/>
                <w:szCs w:val="24"/>
                <w:lang w:val="en-US" w:eastAsia="ru-RU"/>
              </w:rPr>
              <w:t>]</w:t>
            </w:r>
          </w:p>
        </w:tc>
        <w:tc>
          <w:tcPr>
            <w:tcW w:w="1701" w:type="dxa"/>
          </w:tcPr>
          <w:p w14:paraId="3C1BEF99"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3,42</w:t>
            </w:r>
          </w:p>
          <w:p w14:paraId="16C393FB"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2,3;5,1</w:t>
            </w:r>
            <w:r w:rsidRPr="007D7D19">
              <w:rPr>
                <w:rFonts w:ascii="Times New Roman" w:eastAsia="Times New Roman" w:hAnsi="Times New Roman" w:cs="Times New Roman"/>
                <w:bCs/>
                <w:sz w:val="24"/>
                <w:szCs w:val="24"/>
                <w:lang w:val="en-US" w:eastAsia="ru-RU"/>
              </w:rPr>
              <w:t>]</w:t>
            </w:r>
          </w:p>
        </w:tc>
        <w:tc>
          <w:tcPr>
            <w:tcW w:w="1701" w:type="dxa"/>
          </w:tcPr>
          <w:p w14:paraId="6810BE07"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4,19</w:t>
            </w:r>
          </w:p>
          <w:p w14:paraId="6556F512"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lang w:val="en-US"/>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2,8;5,3</w:t>
            </w:r>
            <w:r w:rsidRPr="007D7D19">
              <w:rPr>
                <w:rFonts w:ascii="Times New Roman" w:eastAsia="Times New Roman" w:hAnsi="Times New Roman" w:cs="Times New Roman"/>
                <w:bCs/>
                <w:sz w:val="24"/>
                <w:szCs w:val="24"/>
                <w:lang w:val="en-US" w:eastAsia="ru-RU"/>
              </w:rPr>
              <w:t>]</w:t>
            </w:r>
          </w:p>
        </w:tc>
      </w:tr>
      <w:tr w:rsidR="007D7D19" w:rsidRPr="007D7D19" w14:paraId="631E2A86" w14:textId="77777777" w:rsidTr="00C17634">
        <w:tc>
          <w:tcPr>
            <w:tcW w:w="3397" w:type="dxa"/>
          </w:tcPr>
          <w:p w14:paraId="529E7B23"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Протеинурия ≤ 1 г/л</w:t>
            </w:r>
          </w:p>
        </w:tc>
        <w:tc>
          <w:tcPr>
            <w:tcW w:w="1418" w:type="dxa"/>
          </w:tcPr>
          <w:p w14:paraId="24E6C109"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 (30%)</w:t>
            </w:r>
          </w:p>
        </w:tc>
        <w:tc>
          <w:tcPr>
            <w:tcW w:w="1701" w:type="dxa"/>
          </w:tcPr>
          <w:p w14:paraId="43884F82"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2(20%)</w:t>
            </w:r>
          </w:p>
        </w:tc>
        <w:tc>
          <w:tcPr>
            <w:tcW w:w="1701" w:type="dxa"/>
          </w:tcPr>
          <w:p w14:paraId="5F5F14E0"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7 (70%)</w:t>
            </w:r>
          </w:p>
        </w:tc>
        <w:tc>
          <w:tcPr>
            <w:tcW w:w="1701" w:type="dxa"/>
          </w:tcPr>
          <w:p w14:paraId="5DB0CFBB"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 (20%)</w:t>
            </w:r>
          </w:p>
        </w:tc>
      </w:tr>
      <w:tr w:rsidR="007D7D19" w:rsidRPr="007D7D19" w14:paraId="3A93AE8C" w14:textId="77777777" w:rsidTr="00935B14">
        <w:tc>
          <w:tcPr>
            <w:tcW w:w="3397" w:type="dxa"/>
            <w:tcBorders>
              <w:bottom w:val="single" w:sz="4" w:space="0" w:color="000000" w:themeColor="text1"/>
            </w:tcBorders>
          </w:tcPr>
          <w:p w14:paraId="17523E9C"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Лейкоцитурия &gt;10 клеток в поле зрения</w:t>
            </w:r>
          </w:p>
        </w:tc>
        <w:tc>
          <w:tcPr>
            <w:tcW w:w="1418" w:type="dxa"/>
            <w:tcBorders>
              <w:bottom w:val="single" w:sz="4" w:space="0" w:color="000000" w:themeColor="text1"/>
            </w:tcBorders>
          </w:tcPr>
          <w:p w14:paraId="493897AD"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1(10%)</w:t>
            </w:r>
          </w:p>
        </w:tc>
        <w:tc>
          <w:tcPr>
            <w:tcW w:w="1701" w:type="dxa"/>
            <w:tcBorders>
              <w:bottom w:val="single" w:sz="4" w:space="0" w:color="000000" w:themeColor="text1"/>
            </w:tcBorders>
          </w:tcPr>
          <w:p w14:paraId="1B1F99BF"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5(50%)</w:t>
            </w:r>
          </w:p>
        </w:tc>
        <w:tc>
          <w:tcPr>
            <w:tcW w:w="1701" w:type="dxa"/>
            <w:tcBorders>
              <w:bottom w:val="single" w:sz="4" w:space="0" w:color="000000" w:themeColor="text1"/>
            </w:tcBorders>
          </w:tcPr>
          <w:p w14:paraId="2659FC52"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6(60%)</w:t>
            </w:r>
          </w:p>
        </w:tc>
        <w:tc>
          <w:tcPr>
            <w:tcW w:w="1701" w:type="dxa"/>
            <w:tcBorders>
              <w:bottom w:val="single" w:sz="4" w:space="0" w:color="000000" w:themeColor="text1"/>
            </w:tcBorders>
          </w:tcPr>
          <w:p w14:paraId="653197A6"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3(30%)</w:t>
            </w:r>
          </w:p>
        </w:tc>
      </w:tr>
      <w:tr w:rsidR="007D7D19" w:rsidRPr="007D7D19" w14:paraId="421E1D38" w14:textId="77777777" w:rsidTr="00935B14">
        <w:tc>
          <w:tcPr>
            <w:tcW w:w="3397" w:type="dxa"/>
            <w:tcBorders>
              <w:bottom w:val="nil"/>
            </w:tcBorders>
          </w:tcPr>
          <w:p w14:paraId="4E9BF245" w14:textId="77777777" w:rsidR="009B4A40" w:rsidRPr="007D7D19" w:rsidRDefault="009B4A40" w:rsidP="00810EE1">
            <w:pPr>
              <w:tabs>
                <w:tab w:val="left" w:pos="9781"/>
              </w:tabs>
              <w:spacing w:after="0" w:afterAutospacing="0"/>
              <w:ind w:left="29" w:right="49"/>
              <w:jc w:val="left"/>
              <w:rPr>
                <w:rFonts w:ascii="Times New Roman" w:hAnsi="Times New Roman" w:cs="Times New Roman"/>
                <w:bCs/>
                <w:sz w:val="24"/>
                <w:szCs w:val="24"/>
              </w:rPr>
            </w:pPr>
            <w:r w:rsidRPr="007D7D19">
              <w:rPr>
                <w:rFonts w:ascii="Times New Roman" w:hAnsi="Times New Roman" w:cs="Times New Roman"/>
                <w:bCs/>
                <w:sz w:val="24"/>
                <w:szCs w:val="24"/>
              </w:rPr>
              <w:t>Гематурия &gt;10 клеток в поле зрения</w:t>
            </w:r>
          </w:p>
        </w:tc>
        <w:tc>
          <w:tcPr>
            <w:tcW w:w="1418" w:type="dxa"/>
            <w:tcBorders>
              <w:bottom w:val="nil"/>
            </w:tcBorders>
          </w:tcPr>
          <w:p w14:paraId="4FAA30DC"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1(10%)</w:t>
            </w:r>
          </w:p>
        </w:tc>
        <w:tc>
          <w:tcPr>
            <w:tcW w:w="1701" w:type="dxa"/>
            <w:tcBorders>
              <w:bottom w:val="nil"/>
            </w:tcBorders>
          </w:tcPr>
          <w:p w14:paraId="4F21420F"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8(80%)</w:t>
            </w:r>
          </w:p>
        </w:tc>
        <w:tc>
          <w:tcPr>
            <w:tcW w:w="1701" w:type="dxa"/>
            <w:tcBorders>
              <w:bottom w:val="nil"/>
            </w:tcBorders>
          </w:tcPr>
          <w:p w14:paraId="49F026FE"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5(50%)</w:t>
            </w:r>
          </w:p>
        </w:tc>
        <w:tc>
          <w:tcPr>
            <w:tcW w:w="1701" w:type="dxa"/>
            <w:tcBorders>
              <w:bottom w:val="nil"/>
            </w:tcBorders>
          </w:tcPr>
          <w:p w14:paraId="1D14CD8B" w14:textId="77777777" w:rsidR="009B4A40" w:rsidRPr="007D7D19" w:rsidRDefault="009B4A40" w:rsidP="00810EE1">
            <w:pPr>
              <w:tabs>
                <w:tab w:val="left" w:pos="9781"/>
              </w:tabs>
              <w:spacing w:after="0" w:afterAutospacing="0"/>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5(50%)</w:t>
            </w:r>
          </w:p>
        </w:tc>
      </w:tr>
    </w:tbl>
    <w:p w14:paraId="62941628" w14:textId="01F3176E"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lastRenderedPageBreak/>
        <w:t>При прогрессировании ОТИН может возникать острый тубулярный некроз (ОТН) - патологическое состояние, основными причинами которого является тяжелая асфиксия, сепсис, применение нефротоксичных препаратов. Чаще наблюдается сочетание нескольких факторов</w:t>
      </w:r>
      <w:r w:rsidR="000D55B3">
        <w:rPr>
          <w:rFonts w:ascii="Times New Roman" w:hAnsi="Times New Roman" w:cs="Times New Roman"/>
          <w:sz w:val="28"/>
          <w:szCs w:val="28"/>
        </w:rPr>
        <w:t xml:space="preserve"> </w:t>
      </w:r>
      <w:r w:rsidRPr="007D7D19">
        <w:rPr>
          <w:rFonts w:ascii="Times New Roman" w:eastAsia="Times New Roman" w:hAnsi="Times New Roman" w:cs="Times New Roman"/>
          <w:sz w:val="28"/>
          <w:szCs w:val="28"/>
          <w:lang w:eastAsia="ru-RU"/>
        </w:rPr>
        <w:t>[</w:t>
      </w:r>
      <w:r w:rsidR="00D15ED1">
        <w:rPr>
          <w:rFonts w:ascii="Times New Roman" w:eastAsia="Times New Roman" w:hAnsi="Times New Roman" w:cs="Times New Roman"/>
          <w:sz w:val="28"/>
          <w:szCs w:val="28"/>
          <w:lang w:eastAsia="ru-RU"/>
        </w:rPr>
        <w:t>28,с.</w:t>
      </w:r>
      <w:r w:rsidR="000D55B3">
        <w:rPr>
          <w:rFonts w:ascii="Times New Roman" w:eastAsia="Times New Roman" w:hAnsi="Times New Roman" w:cs="Times New Roman"/>
          <w:sz w:val="28"/>
          <w:szCs w:val="28"/>
          <w:lang w:eastAsia="ru-RU"/>
        </w:rPr>
        <w:t xml:space="preserve">  </w:t>
      </w:r>
      <w:r w:rsidR="00F67F8A">
        <w:rPr>
          <w:rFonts w:ascii="Times New Roman" w:eastAsia="Times New Roman" w:hAnsi="Times New Roman" w:cs="Times New Roman"/>
          <w:sz w:val="28"/>
          <w:szCs w:val="28"/>
          <w:lang w:eastAsia="ru-RU"/>
        </w:rPr>
        <w:t>7</w:t>
      </w:r>
      <w:r w:rsidRPr="007D7D19">
        <w:rPr>
          <w:rFonts w:ascii="Times New Roman" w:eastAsia="Times New Roman" w:hAnsi="Times New Roman" w:cs="Times New Roman"/>
          <w:sz w:val="28"/>
          <w:szCs w:val="28"/>
          <w:lang w:eastAsia="ru-RU"/>
        </w:rPr>
        <w:t xml:space="preserve">]. </w:t>
      </w:r>
      <w:r w:rsidRPr="007D7D19">
        <w:rPr>
          <w:rFonts w:ascii="Times New Roman" w:hAnsi="Times New Roman" w:cs="Times New Roman"/>
          <w:sz w:val="28"/>
          <w:szCs w:val="28"/>
        </w:rPr>
        <w:t>Среди ренальных причин ОПП, ОТН был установлен в 7 случаях (41,1% ). Анализ наших данных показал, что у 6 детей причиной ОТН послужил сепсис, что подтверждено патоморфологическим исследованием, т.к 6 случаев закончились летально. Основным лабораторным признаком в 75% случаев стала протеинурия более 1 г\л, которая развивалась на 3-и сутки после операции и сохранялась на 7-е сутки.</w:t>
      </w:r>
    </w:p>
    <w:p w14:paraId="6622E4E8" w14:textId="7B553DAB"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Изучая данные по летальности, мы установили, что летальность была выше в основной группе и составила 30%, по сравнению с контрольной группой - 2,7% ( </w:t>
      </w:r>
      <w:r w:rsidRPr="007D7D19">
        <w:rPr>
          <w:rFonts w:ascii="Times New Roman" w:hAnsi="Times New Roman" w:cs="Times New Roman"/>
          <w:sz w:val="28"/>
          <w:szCs w:val="28"/>
          <w:lang w:val="en-US"/>
        </w:rPr>
        <w:t>p</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value</w:t>
      </w:r>
      <w:r w:rsidRPr="007D7D19">
        <w:rPr>
          <w:rFonts w:ascii="Times New Roman" w:hAnsi="Times New Roman" w:cs="Times New Roman"/>
          <w:sz w:val="28"/>
          <w:szCs w:val="28"/>
        </w:rPr>
        <w:t xml:space="preserve">=0,001*). Однако следует отметить все же, что в динамике среди детей с ОПП смертность за 5 лет снизилась в 3 раза  </w:t>
      </w:r>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 xml:space="preserve"> 7), с наибольшим пиком в 2014 году (6 детей) и наименьшим в 2018 году (2 детей), что отражает совершенствование реанимационной службы в целом, в том числе в вопросах выхаживания, выбора тактики лечения. </w:t>
      </w:r>
    </w:p>
    <w:p w14:paraId="63B47318"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rPr>
      </w:pPr>
    </w:p>
    <w:p w14:paraId="1CB03F41"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sz w:val="28"/>
          <w:szCs w:val="28"/>
          <w:lang w:val="en-US"/>
        </w:rPr>
      </w:pPr>
      <w:r w:rsidRPr="007D7D19">
        <w:rPr>
          <w:rFonts w:ascii="Times New Roman" w:hAnsi="Times New Roman" w:cs="Times New Roman"/>
          <w:noProof/>
          <w:sz w:val="28"/>
          <w:szCs w:val="28"/>
          <w:lang w:eastAsia="ru-RU"/>
        </w:rPr>
        <w:drawing>
          <wp:inline distT="0" distB="0" distL="0" distR="0" wp14:anchorId="3AE53E0B" wp14:editId="0789F44E">
            <wp:extent cx="5105400" cy="2667000"/>
            <wp:effectExtent l="0" t="0" r="19050" b="1905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776ACB"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rPr>
      </w:pPr>
    </w:p>
    <w:p w14:paraId="7048C0D7"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Рисунок 7 - Летальность от ОПП у новорожденных с ВПР ЖКТ по данным ретроспективного исследования</w:t>
      </w:r>
    </w:p>
    <w:p w14:paraId="53A60F50" w14:textId="77777777" w:rsidR="007512FA" w:rsidRPr="007D7D19" w:rsidRDefault="007512FA" w:rsidP="00810EE1">
      <w:pPr>
        <w:tabs>
          <w:tab w:val="left" w:pos="9781"/>
        </w:tabs>
        <w:spacing w:after="0" w:afterAutospacing="0" w:line="240" w:lineRule="auto"/>
        <w:ind w:left="0" w:right="49" w:firstLine="567"/>
        <w:rPr>
          <w:rFonts w:ascii="Times New Roman" w:hAnsi="Times New Roman" w:cs="Times New Roman"/>
          <w:sz w:val="28"/>
          <w:szCs w:val="28"/>
        </w:rPr>
      </w:pPr>
    </w:p>
    <w:p w14:paraId="4C7BC57D" w14:textId="239CDBB9"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Таким образом, частота ОПП у новорожденных с ВПР ЖКТ в периоперационном периоде составила </w:t>
      </w:r>
      <w:r w:rsidRPr="007D7D19">
        <w:rPr>
          <w:rFonts w:ascii="Times New Roman" w:hAnsi="Times New Roman"/>
          <w:sz w:val="28"/>
          <w:szCs w:val="28"/>
        </w:rPr>
        <w:t xml:space="preserve">58,1% (50 детей). Из них по </w:t>
      </w:r>
      <w:r w:rsidRPr="007D7D19">
        <w:rPr>
          <w:rFonts w:ascii="Times New Roman" w:hAnsi="Times New Roman"/>
          <w:sz w:val="28"/>
          <w:szCs w:val="28"/>
          <w:lang w:val="en-US"/>
        </w:rPr>
        <w:t>n</w:t>
      </w:r>
      <w:r w:rsidRPr="007D7D19">
        <w:rPr>
          <w:rFonts w:ascii="Times New Roman" w:hAnsi="Times New Roman" w:cs="Times New Roman"/>
          <w:sz w:val="28"/>
          <w:szCs w:val="28"/>
          <w:lang w:val="en-US"/>
        </w:rPr>
        <w:t>KDIGO</w:t>
      </w:r>
      <w:r w:rsidRPr="007D7D19">
        <w:rPr>
          <w:rFonts w:ascii="Times New Roman" w:hAnsi="Times New Roman" w:cs="Times New Roman"/>
          <w:sz w:val="28"/>
          <w:szCs w:val="28"/>
        </w:rPr>
        <w:t xml:space="preserve"> стадия 1 развилась у 26 детей</w:t>
      </w:r>
      <w:r w:rsidRPr="007D7D19">
        <w:rPr>
          <w:rFonts w:ascii="Times New Roman" w:hAnsi="Times New Roman"/>
          <w:sz w:val="28"/>
          <w:szCs w:val="28"/>
        </w:rPr>
        <w:t xml:space="preserve">, </w:t>
      </w:r>
      <w:r w:rsidRPr="007D7D19">
        <w:rPr>
          <w:rFonts w:ascii="Times New Roman" w:hAnsi="Times New Roman" w:cs="Times New Roman"/>
          <w:sz w:val="28"/>
          <w:szCs w:val="28"/>
        </w:rPr>
        <w:t xml:space="preserve">стадия 2 у 14 и 3 стадия у 10 детей. Летальность составила 30% и явилась статистически значимым фактором риска. </w:t>
      </w:r>
    </w:p>
    <w:p w14:paraId="43541F48" w14:textId="77777777" w:rsidR="009B4A40" w:rsidRPr="007D7D19" w:rsidRDefault="009B4A40" w:rsidP="000F40C0">
      <w:pPr>
        <w:tabs>
          <w:tab w:val="left" w:pos="9781"/>
        </w:tabs>
        <w:spacing w:after="0" w:afterAutospacing="0" w:line="240" w:lineRule="auto"/>
        <w:ind w:left="0" w:right="49" w:firstLine="567"/>
        <w:rPr>
          <w:rFonts w:ascii="Times New Roman" w:hAnsi="Times New Roman" w:cs="Times New Roman"/>
          <w:i/>
          <w:sz w:val="28"/>
          <w:szCs w:val="28"/>
          <w:lang w:val="kk-KZ"/>
        </w:rPr>
      </w:pPr>
      <w:r w:rsidRPr="007D7D19">
        <w:rPr>
          <w:rFonts w:ascii="Times New Roman" w:hAnsi="Times New Roman" w:cs="Times New Roman"/>
          <w:sz w:val="28"/>
          <w:szCs w:val="28"/>
        </w:rPr>
        <w:lastRenderedPageBreak/>
        <w:t>Основными причинами ОПП  у новорожденных с ВПР ЖКТ в периоперационном периоде были преренального характера, из них : ДВС синдром – 12,1%; сепсис – 12,1%; асфиксия – 24,2%; дегидратация (гиповолемия) – 51,6%</w:t>
      </w:r>
    </w:p>
    <w:p w14:paraId="0D40E2F4" w14:textId="77777777" w:rsidR="009B4A40" w:rsidRPr="007D7D19" w:rsidRDefault="009B4A40" w:rsidP="000F40C0">
      <w:pPr>
        <w:tabs>
          <w:tab w:val="left" w:pos="9781"/>
        </w:tabs>
        <w:spacing w:after="0" w:afterAutospacing="0" w:line="240" w:lineRule="auto"/>
        <w:ind w:left="0" w:right="49" w:firstLine="567"/>
        <w:rPr>
          <w:rFonts w:ascii="Times New Roman" w:hAnsi="Times New Roman" w:cs="Times New Roman"/>
          <w:sz w:val="28"/>
          <w:szCs w:val="28"/>
        </w:rPr>
      </w:pPr>
    </w:p>
    <w:p w14:paraId="0D4F5D4C" w14:textId="7F742239" w:rsidR="009B4A40" w:rsidRPr="007D7D19" w:rsidRDefault="009B4A40" w:rsidP="000F40C0">
      <w:pPr>
        <w:pStyle w:val="a3"/>
        <w:numPr>
          <w:ilvl w:val="1"/>
          <w:numId w:val="20"/>
        </w:numPr>
        <w:tabs>
          <w:tab w:val="left" w:pos="993"/>
          <w:tab w:val="left" w:pos="9781"/>
          <w:tab w:val="left" w:pos="20838"/>
        </w:tabs>
        <w:spacing w:after="0" w:line="240" w:lineRule="auto"/>
        <w:ind w:left="0" w:firstLine="567"/>
        <w:jc w:val="both"/>
        <w:rPr>
          <w:rFonts w:ascii="Times New Roman" w:hAnsi="Times New Roman"/>
          <w:b/>
          <w:sz w:val="28"/>
          <w:szCs w:val="28"/>
        </w:rPr>
      </w:pPr>
      <w:r w:rsidRPr="007D7D19">
        <w:rPr>
          <w:rFonts w:ascii="Times New Roman" w:hAnsi="Times New Roman"/>
          <w:b/>
          <w:sz w:val="28"/>
          <w:szCs w:val="28"/>
        </w:rPr>
        <w:t xml:space="preserve">Диагностическая и прогностическая значимость малоинвазивного маркера ОПП </w:t>
      </w:r>
      <w:r w:rsidRPr="007D7D19">
        <w:rPr>
          <w:rFonts w:ascii="Times New Roman" w:hAnsi="Times New Roman"/>
          <w:b/>
          <w:bCs/>
          <w:sz w:val="28"/>
          <w:szCs w:val="28"/>
          <w:lang w:val="en-US"/>
        </w:rPr>
        <w:t>u</w:t>
      </w:r>
      <w:r w:rsidRPr="007D7D19">
        <w:rPr>
          <w:rFonts w:ascii="Times New Roman" w:hAnsi="Times New Roman"/>
          <w:b/>
          <w:bCs/>
          <w:iCs/>
          <w:sz w:val="28"/>
          <w:szCs w:val="28"/>
        </w:rPr>
        <w:t xml:space="preserve">NGAL </w:t>
      </w:r>
      <w:r w:rsidRPr="007D7D19">
        <w:rPr>
          <w:rFonts w:ascii="Times New Roman" w:hAnsi="Times New Roman"/>
          <w:b/>
          <w:sz w:val="28"/>
          <w:szCs w:val="28"/>
        </w:rPr>
        <w:t xml:space="preserve">у пациентов с ВПР ЖКТ </w:t>
      </w:r>
    </w:p>
    <w:p w14:paraId="26A0BCB5" w14:textId="77777777" w:rsidR="000F40C0" w:rsidRPr="007D7D19" w:rsidRDefault="000F40C0" w:rsidP="000F40C0">
      <w:pPr>
        <w:pStyle w:val="a3"/>
        <w:tabs>
          <w:tab w:val="left" w:pos="9781"/>
          <w:tab w:val="left" w:pos="20838"/>
        </w:tabs>
        <w:spacing w:after="0" w:line="240" w:lineRule="auto"/>
        <w:ind w:left="1077"/>
        <w:rPr>
          <w:rFonts w:ascii="Times New Roman" w:hAnsi="Times New Roman"/>
          <w:b/>
          <w:sz w:val="28"/>
          <w:szCs w:val="28"/>
        </w:rPr>
      </w:pPr>
    </w:p>
    <w:p w14:paraId="38BAD7FE" w14:textId="78803260" w:rsidR="009B4A40" w:rsidRPr="007D7D19" w:rsidRDefault="009B4A40" w:rsidP="000F40C0">
      <w:pPr>
        <w:tabs>
          <w:tab w:val="left" w:pos="9781"/>
          <w:tab w:val="left" w:pos="20838"/>
        </w:tabs>
        <w:spacing w:after="0" w:afterAutospacing="0" w:line="240" w:lineRule="auto"/>
        <w:ind w:left="0" w:firstLine="567"/>
        <w:rPr>
          <w:rFonts w:ascii="Times New Roman" w:hAnsi="Times New Roman" w:cs="Times New Roman"/>
          <w:bCs/>
          <w:sz w:val="28"/>
          <w:szCs w:val="28"/>
          <w:lang w:val="kk-KZ"/>
        </w:rPr>
      </w:pPr>
      <w:r w:rsidRPr="007D7D19">
        <w:rPr>
          <w:rFonts w:ascii="Times New Roman" w:hAnsi="Times New Roman" w:cs="Times New Roman"/>
          <w:bCs/>
          <w:sz w:val="28"/>
          <w:szCs w:val="28"/>
        </w:rPr>
        <w:t>3.3.1 Общая клиническая характеристика пациентов с ВПР ЖКТ и ОПП</w:t>
      </w:r>
    </w:p>
    <w:p w14:paraId="72FD0BA1" w14:textId="6849B320" w:rsidR="009B4A40" w:rsidRPr="007D7D19" w:rsidRDefault="009B4A40" w:rsidP="000F40C0">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С целью выявления предикторов </w:t>
      </w:r>
      <w:r w:rsidRPr="007D7D19">
        <w:rPr>
          <w:rFonts w:ascii="Times New Roman" w:hAnsi="Times New Roman"/>
          <w:sz w:val="28"/>
          <w:szCs w:val="28"/>
          <w:lang w:val="kk-KZ"/>
        </w:rPr>
        <w:t>ОПП</w:t>
      </w:r>
      <w:r w:rsidRPr="007D7D19">
        <w:rPr>
          <w:rFonts w:ascii="Times New Roman" w:hAnsi="Times New Roman"/>
          <w:sz w:val="28"/>
          <w:szCs w:val="28"/>
        </w:rPr>
        <w:t xml:space="preserve"> нами было проведено проспективное исследование 45 новорожденных </w:t>
      </w:r>
      <w:r w:rsidRPr="007D7D19">
        <w:rPr>
          <w:rFonts w:ascii="Times New Roman" w:hAnsi="Times New Roman"/>
          <w:sz w:val="28"/>
          <w:szCs w:val="28"/>
          <w:lang w:val="kk-KZ"/>
        </w:rPr>
        <w:t>с ВПР ЖКТ</w:t>
      </w:r>
      <w:r w:rsidRPr="007D7D19">
        <w:rPr>
          <w:rFonts w:ascii="Times New Roman" w:hAnsi="Times New Roman"/>
          <w:sz w:val="28"/>
          <w:szCs w:val="28"/>
        </w:rPr>
        <w:t>, которые на</w:t>
      </w:r>
      <w:r w:rsidRPr="007D7D19">
        <w:rPr>
          <w:rFonts w:ascii="Times New Roman" w:hAnsi="Times New Roman"/>
          <w:sz w:val="28"/>
          <w:szCs w:val="28"/>
          <w:lang w:val="kk-KZ"/>
        </w:rPr>
        <w:t>ходились на</w:t>
      </w:r>
      <w:r w:rsidRPr="007D7D19">
        <w:rPr>
          <w:rFonts w:ascii="Times New Roman" w:hAnsi="Times New Roman"/>
          <w:sz w:val="28"/>
          <w:szCs w:val="28"/>
        </w:rPr>
        <w:t xml:space="preserve"> лечени</w:t>
      </w:r>
      <w:r w:rsidRPr="007D7D19">
        <w:rPr>
          <w:rFonts w:ascii="Times New Roman" w:hAnsi="Times New Roman"/>
          <w:sz w:val="28"/>
          <w:szCs w:val="28"/>
          <w:lang w:val="kk-KZ"/>
        </w:rPr>
        <w:t>и</w:t>
      </w:r>
      <w:r w:rsidRPr="007D7D19">
        <w:rPr>
          <w:rFonts w:ascii="Times New Roman" w:hAnsi="Times New Roman"/>
          <w:sz w:val="28"/>
          <w:szCs w:val="28"/>
        </w:rPr>
        <w:t xml:space="preserve"> в Н</w:t>
      </w:r>
      <w:r w:rsidRPr="007D7D19">
        <w:rPr>
          <w:rFonts w:ascii="Times New Roman" w:hAnsi="Times New Roman"/>
          <w:sz w:val="28"/>
          <w:szCs w:val="28"/>
          <w:lang w:val="kk-KZ"/>
        </w:rPr>
        <w:t xml:space="preserve">ЦПДХ </w:t>
      </w:r>
      <w:r w:rsidRPr="007D7D19">
        <w:rPr>
          <w:rFonts w:ascii="Times New Roman" w:hAnsi="Times New Roman"/>
          <w:sz w:val="28"/>
          <w:szCs w:val="28"/>
        </w:rPr>
        <w:t>и Ц</w:t>
      </w:r>
      <w:r w:rsidRPr="007D7D19">
        <w:rPr>
          <w:rFonts w:ascii="Times New Roman" w:hAnsi="Times New Roman"/>
          <w:sz w:val="28"/>
          <w:szCs w:val="28"/>
          <w:lang w:val="kk-KZ"/>
        </w:rPr>
        <w:t xml:space="preserve">ДНМП </w:t>
      </w:r>
      <w:r w:rsidRPr="007D7D19">
        <w:rPr>
          <w:rFonts w:ascii="Times New Roman" w:hAnsi="Times New Roman"/>
          <w:sz w:val="28"/>
          <w:szCs w:val="28"/>
        </w:rPr>
        <w:t>г.</w:t>
      </w:r>
      <w:r w:rsidRPr="007D7D19">
        <w:rPr>
          <w:rFonts w:ascii="Times New Roman" w:hAnsi="Times New Roman"/>
          <w:sz w:val="28"/>
          <w:szCs w:val="28"/>
          <w:lang w:val="kk-KZ"/>
        </w:rPr>
        <w:t xml:space="preserve"> </w:t>
      </w:r>
      <w:r w:rsidRPr="007D7D19">
        <w:rPr>
          <w:rFonts w:ascii="Times New Roman" w:hAnsi="Times New Roman"/>
          <w:sz w:val="28"/>
          <w:szCs w:val="28"/>
        </w:rPr>
        <w:t>Алматы в период с 2019 по 2021 г</w:t>
      </w:r>
      <w:r w:rsidRPr="007D7D19">
        <w:rPr>
          <w:rFonts w:ascii="Times New Roman" w:hAnsi="Times New Roman"/>
          <w:sz w:val="28"/>
          <w:szCs w:val="28"/>
          <w:lang w:val="kk-KZ"/>
        </w:rPr>
        <w:t>.г</w:t>
      </w:r>
      <w:r w:rsidRPr="007D7D19">
        <w:rPr>
          <w:rFonts w:ascii="Times New Roman" w:hAnsi="Times New Roman"/>
          <w:sz w:val="28"/>
          <w:szCs w:val="28"/>
        </w:rPr>
        <w:t xml:space="preserve">. Из 45 детей согласно шкале </w:t>
      </w:r>
      <w:r w:rsidR="001B1111" w:rsidRPr="007D7D19">
        <w:rPr>
          <w:rFonts w:ascii="Times New Roman" w:hAnsi="Times New Roman"/>
          <w:sz w:val="28"/>
          <w:szCs w:val="28"/>
          <w:lang w:val="en-US"/>
        </w:rPr>
        <w:t>m</w:t>
      </w:r>
      <w:r w:rsidRPr="007D7D19">
        <w:rPr>
          <w:rFonts w:ascii="Times New Roman" w:hAnsi="Times New Roman"/>
          <w:sz w:val="28"/>
          <w:szCs w:val="28"/>
          <w:lang w:val="en-US"/>
        </w:rPr>
        <w:t>KDIGO</w:t>
      </w:r>
      <w:r w:rsidRPr="007D7D19">
        <w:rPr>
          <w:rFonts w:ascii="Times New Roman" w:hAnsi="Times New Roman"/>
          <w:sz w:val="28"/>
          <w:szCs w:val="28"/>
        </w:rPr>
        <w:t xml:space="preserve"> у 19</w:t>
      </w:r>
      <w:r w:rsidRPr="007D7D19">
        <w:rPr>
          <w:rFonts w:ascii="Times New Roman" w:hAnsi="Times New Roman"/>
          <w:b/>
          <w:bCs/>
          <w:i/>
          <w:iCs/>
          <w:sz w:val="28"/>
          <w:szCs w:val="28"/>
        </w:rPr>
        <w:t xml:space="preserve"> (42,2%)</w:t>
      </w:r>
      <w:r w:rsidRPr="007D7D19">
        <w:rPr>
          <w:rFonts w:ascii="Times New Roman" w:hAnsi="Times New Roman"/>
          <w:sz w:val="28"/>
          <w:szCs w:val="28"/>
        </w:rPr>
        <w:t xml:space="preserve"> отмечалось ОПП, а у 26 (57,8%) новорожденных ОПП не выявлялось. Эти пациенты по наличию и отсутствию ОПП составили 2 группы проспективного исследования.  </w:t>
      </w:r>
    </w:p>
    <w:p w14:paraId="70B40FF4" w14:textId="77777777" w:rsidR="009B4A40" w:rsidRPr="007D7D19" w:rsidRDefault="009B4A40" w:rsidP="000F40C0">
      <w:pPr>
        <w:pStyle w:val="ac"/>
        <w:tabs>
          <w:tab w:val="left" w:pos="851"/>
          <w:tab w:val="left" w:pos="9781"/>
        </w:tabs>
        <w:ind w:right="49" w:firstLine="567"/>
        <w:jc w:val="both"/>
        <w:rPr>
          <w:rFonts w:ascii="Times New Roman" w:hAnsi="Times New Roman"/>
          <w:sz w:val="28"/>
          <w:szCs w:val="28"/>
        </w:rPr>
      </w:pPr>
      <w:r w:rsidRPr="007D7D19">
        <w:rPr>
          <w:rFonts w:ascii="Times New Roman" w:hAnsi="Times New Roman"/>
          <w:sz w:val="28"/>
          <w:szCs w:val="28"/>
        </w:rPr>
        <w:t>ОПП(+) - 19 пациентов</w:t>
      </w:r>
    </w:p>
    <w:p w14:paraId="46D4F635" w14:textId="77777777" w:rsidR="009B4A40" w:rsidRPr="007D7D19" w:rsidRDefault="009B4A40" w:rsidP="000F40C0">
      <w:pPr>
        <w:pStyle w:val="ac"/>
        <w:numPr>
          <w:ilvl w:val="0"/>
          <w:numId w:val="13"/>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ОПП(-)  - 26 пациентов</w:t>
      </w:r>
    </w:p>
    <w:p w14:paraId="72F61EC0" w14:textId="77777777" w:rsidR="009B4A40" w:rsidRPr="007D7D19" w:rsidRDefault="009B4A40" w:rsidP="000F40C0">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Новорожденные с ОПП(+) при разделении по стадиям </w:t>
      </w:r>
      <w:r w:rsidR="000E6F72" w:rsidRPr="007D7D19">
        <w:rPr>
          <w:rFonts w:ascii="Times New Roman" w:hAnsi="Times New Roman" w:cs="Times New Roman"/>
          <w:sz w:val="28"/>
          <w:szCs w:val="28"/>
          <w:lang w:val="en-US"/>
        </w:rPr>
        <w:t>m</w:t>
      </w:r>
      <w:r w:rsidRPr="007D7D19">
        <w:rPr>
          <w:rFonts w:ascii="Times New Roman" w:hAnsi="Times New Roman" w:cs="Times New Roman"/>
          <w:sz w:val="28"/>
          <w:szCs w:val="28"/>
          <w:lang w:val="en-US"/>
        </w:rPr>
        <w:t>KDIGO</w:t>
      </w:r>
      <w:r w:rsidRPr="007D7D19">
        <w:rPr>
          <w:rFonts w:ascii="Times New Roman" w:hAnsi="Times New Roman" w:cs="Times New Roman"/>
          <w:sz w:val="28"/>
          <w:szCs w:val="28"/>
        </w:rPr>
        <w:t>:</w:t>
      </w:r>
    </w:p>
    <w:p w14:paraId="6706A13C" w14:textId="77777777" w:rsidR="009B4A40" w:rsidRPr="007D7D19" w:rsidRDefault="009B4A40" w:rsidP="000F40C0">
      <w:pPr>
        <w:pStyle w:val="a3"/>
        <w:numPr>
          <w:ilvl w:val="0"/>
          <w:numId w:val="14"/>
        </w:numPr>
        <w:tabs>
          <w:tab w:val="left" w:pos="851"/>
          <w:tab w:val="left" w:pos="9781"/>
        </w:tabs>
        <w:spacing w:after="0" w:line="240" w:lineRule="auto"/>
        <w:ind w:left="0" w:right="49" w:firstLine="567"/>
        <w:rPr>
          <w:rFonts w:ascii="Times New Roman" w:hAnsi="Times New Roman"/>
          <w:sz w:val="28"/>
          <w:szCs w:val="28"/>
        </w:rPr>
      </w:pPr>
      <w:bookmarkStart w:id="55" w:name="_Hlk125247961"/>
      <w:r w:rsidRPr="007D7D19">
        <w:rPr>
          <w:rFonts w:ascii="Times New Roman" w:hAnsi="Times New Roman"/>
          <w:sz w:val="28"/>
          <w:szCs w:val="28"/>
        </w:rPr>
        <w:t xml:space="preserve"> стадия – 9 (47,5%) детей</w:t>
      </w:r>
    </w:p>
    <w:p w14:paraId="046473CF" w14:textId="77777777" w:rsidR="009B4A40" w:rsidRPr="007D7D19" w:rsidRDefault="009B4A40" w:rsidP="000F40C0">
      <w:pPr>
        <w:pStyle w:val="a3"/>
        <w:numPr>
          <w:ilvl w:val="0"/>
          <w:numId w:val="14"/>
        </w:numPr>
        <w:tabs>
          <w:tab w:val="left" w:pos="851"/>
          <w:tab w:val="left" w:pos="9781"/>
        </w:tabs>
        <w:spacing w:after="0" w:line="240" w:lineRule="auto"/>
        <w:ind w:left="0" w:right="49" w:firstLine="567"/>
        <w:rPr>
          <w:rFonts w:ascii="Times New Roman" w:hAnsi="Times New Roman"/>
          <w:sz w:val="28"/>
          <w:szCs w:val="28"/>
        </w:rPr>
      </w:pPr>
      <w:r w:rsidRPr="007D7D19">
        <w:rPr>
          <w:rFonts w:ascii="Times New Roman" w:hAnsi="Times New Roman"/>
          <w:sz w:val="28"/>
          <w:szCs w:val="28"/>
        </w:rPr>
        <w:t>стадия – 6 (31,5%) детей</w:t>
      </w:r>
    </w:p>
    <w:p w14:paraId="1CBB8D17" w14:textId="77777777" w:rsidR="009B4A40" w:rsidRPr="007D7D19" w:rsidRDefault="009B4A40" w:rsidP="000F40C0">
      <w:pPr>
        <w:pStyle w:val="a3"/>
        <w:tabs>
          <w:tab w:val="left" w:pos="851"/>
          <w:tab w:val="left" w:pos="9781"/>
        </w:tabs>
        <w:spacing w:after="0" w:line="240" w:lineRule="auto"/>
        <w:ind w:left="0" w:right="49" w:firstLine="567"/>
        <w:rPr>
          <w:rFonts w:ascii="Times New Roman" w:hAnsi="Times New Roman"/>
          <w:sz w:val="28"/>
          <w:szCs w:val="28"/>
        </w:rPr>
      </w:pPr>
      <w:r w:rsidRPr="007D7D19">
        <w:rPr>
          <w:rFonts w:ascii="Times New Roman" w:hAnsi="Times New Roman"/>
          <w:sz w:val="28"/>
          <w:szCs w:val="28"/>
        </w:rPr>
        <w:t xml:space="preserve">3 стадия - 4 ( 21%) ребенка. </w:t>
      </w:r>
    </w:p>
    <w:bookmarkEnd w:id="55"/>
    <w:p w14:paraId="62206A5E" w14:textId="77777777" w:rsidR="009B4A40" w:rsidRPr="007D7D19" w:rsidRDefault="009B4A40" w:rsidP="000F40C0">
      <w:pPr>
        <w:tabs>
          <w:tab w:val="left" w:pos="851"/>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В референсную группу вошли здоровые новорожденные, всего 17 детей.</w:t>
      </w:r>
    </w:p>
    <w:p w14:paraId="2189C658" w14:textId="7F90C9C1" w:rsidR="00615FA1" w:rsidRPr="007D7D19" w:rsidRDefault="00615FA1" w:rsidP="000F40C0">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Среди общего количества пациентов с ВПР ЖКТ процент пренатальной диагностики составил 51,1%</w:t>
      </w:r>
      <w:r w:rsidR="00357716" w:rsidRPr="007D7D19">
        <w:rPr>
          <w:rFonts w:ascii="Times New Roman" w:hAnsi="Times New Roman" w:cs="Times New Roman"/>
          <w:sz w:val="28"/>
          <w:szCs w:val="28"/>
        </w:rPr>
        <w:t xml:space="preserve"> </w:t>
      </w:r>
      <w:r w:rsidRPr="007D7D19">
        <w:rPr>
          <w:rFonts w:ascii="Times New Roman" w:hAnsi="Times New Roman" w:cs="Times New Roman"/>
          <w:sz w:val="28"/>
          <w:szCs w:val="28"/>
        </w:rPr>
        <w:t>(45).</w:t>
      </w:r>
    </w:p>
    <w:p w14:paraId="109D8F23" w14:textId="792DDA09" w:rsidR="009B4A40" w:rsidRPr="007D7D19" w:rsidRDefault="00AF6B92" w:rsidP="000F40C0">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По географическому расположению б</w:t>
      </w:r>
      <w:r w:rsidR="009B4A40" w:rsidRPr="007D7D19">
        <w:rPr>
          <w:rFonts w:ascii="Times New Roman" w:hAnsi="Times New Roman" w:cs="Times New Roman"/>
          <w:sz w:val="28"/>
          <w:szCs w:val="28"/>
        </w:rPr>
        <w:t xml:space="preserve">ольшая часть детей поступила из г. Алматы - 44,4% (20), из Алматинской области - 26,6% (12) и 13,6% (6) детей из Кызылординской области </w:t>
      </w:r>
      <w:r w:rsidR="00A81B03" w:rsidRPr="007D7D19">
        <w:rPr>
          <w:rFonts w:ascii="Times New Roman" w:hAnsi="Times New Roman" w:cs="Times New Roman"/>
          <w:sz w:val="28"/>
          <w:szCs w:val="28"/>
        </w:rPr>
        <w:t>(рисунок</w:t>
      </w:r>
      <w:r w:rsidR="009B4A40" w:rsidRPr="007D7D19">
        <w:rPr>
          <w:rFonts w:ascii="Times New Roman" w:hAnsi="Times New Roman" w:cs="Times New Roman"/>
          <w:sz w:val="28"/>
          <w:szCs w:val="28"/>
        </w:rPr>
        <w:t xml:space="preserve"> </w:t>
      </w:r>
      <w:r w:rsidR="007055E6" w:rsidRPr="007D7D19">
        <w:rPr>
          <w:rFonts w:ascii="Times New Roman" w:hAnsi="Times New Roman" w:cs="Times New Roman"/>
          <w:sz w:val="28"/>
          <w:szCs w:val="28"/>
        </w:rPr>
        <w:t>8</w:t>
      </w:r>
      <w:r w:rsidR="009B4A40" w:rsidRPr="007D7D19">
        <w:rPr>
          <w:rFonts w:ascii="Times New Roman" w:hAnsi="Times New Roman" w:cs="Times New Roman"/>
          <w:sz w:val="28"/>
          <w:szCs w:val="28"/>
        </w:rPr>
        <w:t>).</w:t>
      </w:r>
    </w:p>
    <w:p w14:paraId="0788F647"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rPr>
      </w:pPr>
    </w:p>
    <w:p w14:paraId="2C5CBCFD"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lastRenderedPageBreak/>
        <w:drawing>
          <wp:inline distT="0" distB="0" distL="0" distR="0" wp14:anchorId="526E12AD" wp14:editId="63CF557B">
            <wp:extent cx="5876925" cy="280035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CAFC6A" w14:textId="77777777" w:rsidR="009B4A40" w:rsidRPr="007D7D19" w:rsidRDefault="009B4A40" w:rsidP="00810EE1">
      <w:pPr>
        <w:tabs>
          <w:tab w:val="left" w:pos="9781"/>
        </w:tabs>
        <w:spacing w:after="0" w:afterAutospacing="0" w:line="256" w:lineRule="auto"/>
        <w:ind w:left="0" w:right="49"/>
        <w:jc w:val="left"/>
        <w:rPr>
          <w:rFonts w:ascii="Times New Roman" w:hAnsi="Times New Roman" w:cs="Times New Roman"/>
          <w:sz w:val="28"/>
          <w:szCs w:val="28"/>
        </w:rPr>
      </w:pPr>
    </w:p>
    <w:p w14:paraId="12426BCB" w14:textId="77777777" w:rsidR="009B4A40" w:rsidRPr="007D7D19" w:rsidRDefault="009B4A40" w:rsidP="00810EE1">
      <w:pPr>
        <w:tabs>
          <w:tab w:val="left" w:pos="9781"/>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 xml:space="preserve">Рисунок </w:t>
      </w:r>
      <w:r w:rsidR="007055E6" w:rsidRPr="007D7D19">
        <w:rPr>
          <w:rFonts w:ascii="Times New Roman" w:hAnsi="Times New Roman" w:cs="Times New Roman"/>
          <w:sz w:val="28"/>
          <w:szCs w:val="28"/>
        </w:rPr>
        <w:t>8</w:t>
      </w:r>
      <w:r w:rsidRPr="007D7D19">
        <w:rPr>
          <w:rFonts w:ascii="Times New Roman" w:hAnsi="Times New Roman" w:cs="Times New Roman"/>
          <w:sz w:val="28"/>
          <w:szCs w:val="28"/>
        </w:rPr>
        <w:t xml:space="preserve"> - Территориальное распределение обследуемых пациентов</w:t>
      </w:r>
    </w:p>
    <w:p w14:paraId="192DF2D6" w14:textId="77777777" w:rsidR="009B4A40" w:rsidRPr="007D7D19" w:rsidRDefault="009B4A40" w:rsidP="00810EE1">
      <w:pPr>
        <w:tabs>
          <w:tab w:val="left" w:pos="9781"/>
        </w:tabs>
        <w:spacing w:after="0" w:afterAutospacing="0" w:line="256" w:lineRule="auto"/>
        <w:ind w:left="0" w:right="49"/>
        <w:jc w:val="left"/>
        <w:rPr>
          <w:rFonts w:ascii="Times New Roman" w:hAnsi="Times New Roman" w:cs="Times New Roman"/>
          <w:sz w:val="28"/>
          <w:szCs w:val="28"/>
        </w:rPr>
      </w:pPr>
    </w:p>
    <w:p w14:paraId="12C9B60A" w14:textId="77777777" w:rsidR="009B4A40" w:rsidRPr="007D7D19" w:rsidRDefault="009B4A40" w:rsidP="000D55B3">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Нозологическая структура хирургических диагнозов новорожденных с ВПР ЖКТ представлена на рисунке </w:t>
      </w:r>
      <w:r w:rsidR="00EF1E27" w:rsidRPr="007D7D19">
        <w:rPr>
          <w:rFonts w:ascii="Times New Roman" w:hAnsi="Times New Roman" w:cs="Times New Roman"/>
          <w:sz w:val="28"/>
          <w:szCs w:val="28"/>
        </w:rPr>
        <w:t>9</w:t>
      </w:r>
      <w:r w:rsidRPr="007D7D19">
        <w:rPr>
          <w:rFonts w:ascii="Times New Roman" w:hAnsi="Times New Roman" w:cs="Times New Roman"/>
          <w:sz w:val="28"/>
          <w:szCs w:val="28"/>
        </w:rPr>
        <w:t xml:space="preserve">. </w:t>
      </w:r>
      <w:bookmarkStart w:id="56" w:name="_Hlk125489225"/>
      <w:r w:rsidRPr="007D7D19">
        <w:rPr>
          <w:rFonts w:ascii="Times New Roman" w:hAnsi="Times New Roman" w:cs="Times New Roman"/>
          <w:sz w:val="28"/>
          <w:szCs w:val="28"/>
        </w:rPr>
        <w:t xml:space="preserve">В группе с ОПП(+) наиболее часто наблюдалась врожденная патология, такие как Атрезия пищевода с нижним </w:t>
      </w:r>
      <w:r w:rsidR="00965588" w:rsidRPr="007D7D19">
        <w:rPr>
          <w:rFonts w:ascii="Times New Roman" w:hAnsi="Times New Roman" w:cs="Times New Roman"/>
          <w:sz w:val="28"/>
          <w:szCs w:val="28"/>
        </w:rPr>
        <w:t>ТПС</w:t>
      </w:r>
      <w:r w:rsidRPr="007D7D19">
        <w:rPr>
          <w:rFonts w:ascii="Times New Roman" w:hAnsi="Times New Roman" w:cs="Times New Roman"/>
          <w:sz w:val="28"/>
          <w:szCs w:val="28"/>
        </w:rPr>
        <w:t>, тогда как в группе ОПП(-) преобладали дети с аноректальными пороками развития.</w:t>
      </w:r>
    </w:p>
    <w:bookmarkEnd w:id="56"/>
    <w:p w14:paraId="5F595D3F" w14:textId="77777777" w:rsidR="009B4A40" w:rsidRPr="007D7D19" w:rsidRDefault="009B4A40" w:rsidP="00810EE1">
      <w:pPr>
        <w:tabs>
          <w:tab w:val="left" w:pos="9781"/>
        </w:tabs>
        <w:spacing w:after="0" w:afterAutospacing="0" w:line="256" w:lineRule="auto"/>
        <w:ind w:left="0" w:right="49"/>
        <w:jc w:val="left"/>
        <w:rPr>
          <w:rFonts w:ascii="Times New Roman" w:hAnsi="Times New Roman" w:cs="Times New Roman"/>
          <w:sz w:val="28"/>
          <w:szCs w:val="28"/>
        </w:rPr>
      </w:pPr>
    </w:p>
    <w:p w14:paraId="025B1BE6" w14:textId="77777777" w:rsidR="009B4A40" w:rsidRPr="007D7D19" w:rsidRDefault="009B4A40" w:rsidP="00810EE1">
      <w:pPr>
        <w:tabs>
          <w:tab w:val="left" w:pos="9781"/>
        </w:tabs>
        <w:spacing w:after="0" w:afterAutospacing="0" w:line="256" w:lineRule="auto"/>
        <w:ind w:left="0" w:right="49"/>
        <w:jc w:val="center"/>
        <w:rPr>
          <w:rFonts w:ascii="Times New Roman" w:hAnsi="Times New Roman" w:cs="Times New Roman"/>
          <w:sz w:val="28"/>
          <w:szCs w:val="28"/>
        </w:rPr>
      </w:pPr>
      <w:r w:rsidRPr="007D7D19">
        <w:rPr>
          <w:rFonts w:ascii="Times New Roman" w:hAnsi="Times New Roman" w:cs="Times New Roman"/>
          <w:noProof/>
          <w:sz w:val="24"/>
          <w:szCs w:val="24"/>
          <w:lang w:eastAsia="ru-RU"/>
        </w:rPr>
        <w:drawing>
          <wp:inline distT="0" distB="0" distL="0" distR="0" wp14:anchorId="240F3956" wp14:editId="10C388E4">
            <wp:extent cx="5609690" cy="2825393"/>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49EA24" w14:textId="77777777" w:rsidR="009B4A40" w:rsidRPr="007D7D19" w:rsidRDefault="009B4A40" w:rsidP="00810EE1">
      <w:pPr>
        <w:tabs>
          <w:tab w:val="left" w:pos="9781"/>
        </w:tabs>
        <w:spacing w:after="0" w:afterAutospacing="0" w:line="256" w:lineRule="auto"/>
        <w:ind w:left="0" w:right="49"/>
        <w:jc w:val="left"/>
        <w:rPr>
          <w:rFonts w:ascii="Times New Roman" w:hAnsi="Times New Roman" w:cs="Times New Roman"/>
          <w:sz w:val="28"/>
          <w:szCs w:val="28"/>
        </w:rPr>
      </w:pPr>
    </w:p>
    <w:p w14:paraId="3AA87200" w14:textId="77777777" w:rsidR="009B4A40" w:rsidRPr="007D7D19" w:rsidRDefault="009B4A40" w:rsidP="00810EE1">
      <w:pPr>
        <w:tabs>
          <w:tab w:val="left" w:pos="9781"/>
        </w:tabs>
        <w:spacing w:after="0" w:afterAutospacing="0" w:line="256" w:lineRule="auto"/>
        <w:ind w:left="0" w:right="49"/>
        <w:jc w:val="center"/>
        <w:rPr>
          <w:rFonts w:ascii="Times New Roman" w:hAnsi="Times New Roman" w:cs="Times New Roman"/>
          <w:sz w:val="28"/>
          <w:szCs w:val="28"/>
        </w:rPr>
      </w:pPr>
      <w:bookmarkStart w:id="57" w:name="_Hlk118668498"/>
      <w:r w:rsidRPr="007D7D19">
        <w:rPr>
          <w:rFonts w:ascii="Times New Roman" w:hAnsi="Times New Roman" w:cs="Times New Roman"/>
          <w:sz w:val="28"/>
          <w:szCs w:val="28"/>
        </w:rPr>
        <w:t xml:space="preserve">Рисунок </w:t>
      </w:r>
      <w:r w:rsidR="00EF1E27" w:rsidRPr="007D7D19">
        <w:rPr>
          <w:rFonts w:ascii="Times New Roman" w:hAnsi="Times New Roman" w:cs="Times New Roman"/>
          <w:sz w:val="28"/>
          <w:szCs w:val="28"/>
        </w:rPr>
        <w:t>9</w:t>
      </w:r>
      <w:r w:rsidRPr="007D7D19">
        <w:rPr>
          <w:rFonts w:ascii="Times New Roman" w:hAnsi="Times New Roman" w:cs="Times New Roman"/>
          <w:sz w:val="28"/>
          <w:szCs w:val="28"/>
        </w:rPr>
        <w:t xml:space="preserve"> - Нозологическая структура ВПР ЖКТ</w:t>
      </w:r>
    </w:p>
    <w:bookmarkEnd w:id="57"/>
    <w:p w14:paraId="6B2A2B69" w14:textId="77777777" w:rsidR="009B4A40" w:rsidRPr="007D7D19" w:rsidRDefault="009B4A40" w:rsidP="00810EE1">
      <w:pPr>
        <w:tabs>
          <w:tab w:val="left" w:pos="9781"/>
        </w:tabs>
        <w:spacing w:after="0" w:afterAutospacing="0" w:line="256" w:lineRule="auto"/>
        <w:ind w:left="0" w:right="49"/>
        <w:jc w:val="left"/>
        <w:rPr>
          <w:rFonts w:ascii="Times New Roman" w:hAnsi="Times New Roman" w:cs="Times New Roman"/>
          <w:sz w:val="28"/>
          <w:szCs w:val="28"/>
        </w:rPr>
      </w:pPr>
    </w:p>
    <w:p w14:paraId="4BD04AF0" w14:textId="606667B4" w:rsidR="009B4A40" w:rsidRPr="007D7D19" w:rsidRDefault="009B4A40" w:rsidP="000D55B3">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lastRenderedPageBreak/>
        <w:t xml:space="preserve">Таким образом, </w:t>
      </w:r>
      <w:bookmarkStart w:id="58" w:name="_Hlk125509552"/>
      <w:r w:rsidRPr="007D7D19">
        <w:rPr>
          <w:rFonts w:ascii="Times New Roman" w:hAnsi="Times New Roman" w:cs="Times New Roman"/>
          <w:sz w:val="28"/>
          <w:szCs w:val="28"/>
        </w:rPr>
        <w:t xml:space="preserve">статистически значимо пациенты с атрезией пищевода чаще переносили ОПП в периоперационном периоде 31,5% (6), в сравнении с детьми группы без ОПП 7,6% (2), р= 0,038. У пациентов второй группы достоверно чаще регистрировались врожденные аноректальные пороки развития 27% (7), р=0,014 </w:t>
      </w:r>
      <w:r w:rsidR="00040692">
        <w:rPr>
          <w:rFonts w:ascii="Times New Roman" w:hAnsi="Times New Roman" w:cs="Times New Roman"/>
          <w:sz w:val="28"/>
          <w:szCs w:val="28"/>
        </w:rPr>
        <w:t>(таблица</w:t>
      </w:r>
      <w:r w:rsidR="000F40C0" w:rsidRPr="007D7D19">
        <w:rPr>
          <w:rFonts w:ascii="Times New Roman" w:hAnsi="Times New Roman" w:cs="Times New Roman"/>
          <w:sz w:val="28"/>
          <w:szCs w:val="28"/>
        </w:rPr>
        <w:t xml:space="preserve"> </w:t>
      </w:r>
      <w:r w:rsidRPr="007D7D19">
        <w:rPr>
          <w:rFonts w:ascii="Times New Roman" w:hAnsi="Times New Roman" w:cs="Times New Roman"/>
          <w:sz w:val="28"/>
          <w:szCs w:val="28"/>
        </w:rPr>
        <w:t>2</w:t>
      </w:r>
      <w:r w:rsidR="00CA4D1E">
        <w:rPr>
          <w:rFonts w:ascii="Times New Roman" w:hAnsi="Times New Roman" w:cs="Times New Roman"/>
          <w:sz w:val="28"/>
          <w:szCs w:val="28"/>
        </w:rPr>
        <w:t>3</w:t>
      </w:r>
      <w:r w:rsidRPr="007D7D19">
        <w:rPr>
          <w:rFonts w:ascii="Times New Roman" w:hAnsi="Times New Roman" w:cs="Times New Roman"/>
          <w:sz w:val="28"/>
          <w:szCs w:val="28"/>
        </w:rPr>
        <w:t>).</w:t>
      </w:r>
    </w:p>
    <w:bookmarkEnd w:id="58"/>
    <w:p w14:paraId="10D7B354" w14:textId="77777777" w:rsidR="009B4A40" w:rsidRPr="007D7D19" w:rsidRDefault="009B4A40" w:rsidP="000D55B3">
      <w:pPr>
        <w:tabs>
          <w:tab w:val="left" w:pos="9781"/>
        </w:tabs>
        <w:spacing w:after="0" w:afterAutospacing="0" w:line="240" w:lineRule="auto"/>
        <w:ind w:left="0" w:right="49"/>
        <w:jc w:val="left"/>
        <w:rPr>
          <w:rFonts w:ascii="Times New Roman" w:hAnsi="Times New Roman" w:cs="Times New Roman"/>
          <w:sz w:val="28"/>
          <w:szCs w:val="28"/>
        </w:rPr>
      </w:pPr>
    </w:p>
    <w:p w14:paraId="3CBFA4EB" w14:textId="0F880F8F" w:rsidR="000F40C0" w:rsidRPr="007D7D19" w:rsidRDefault="009B4A40" w:rsidP="000D55B3">
      <w:pPr>
        <w:tabs>
          <w:tab w:val="left" w:pos="9781"/>
        </w:tabs>
        <w:spacing w:after="0" w:afterAutospacing="0" w:line="240" w:lineRule="auto"/>
        <w:ind w:left="0" w:right="49"/>
        <w:rPr>
          <w:rFonts w:ascii="Times New Roman" w:hAnsi="Times New Roman" w:cs="Times New Roman"/>
          <w:sz w:val="28"/>
          <w:szCs w:val="28"/>
        </w:rPr>
      </w:pPr>
      <w:bookmarkStart w:id="59" w:name="_Hlk125509514"/>
      <w:r w:rsidRPr="007D7D19">
        <w:rPr>
          <w:rFonts w:ascii="Times New Roman" w:hAnsi="Times New Roman" w:cs="Times New Roman"/>
          <w:sz w:val="28"/>
          <w:szCs w:val="28"/>
        </w:rPr>
        <w:t>Таблица 2</w:t>
      </w:r>
      <w:r w:rsidR="00CA4D1E">
        <w:rPr>
          <w:rFonts w:ascii="Times New Roman" w:hAnsi="Times New Roman" w:cs="Times New Roman"/>
          <w:sz w:val="28"/>
          <w:szCs w:val="28"/>
        </w:rPr>
        <w:t>3</w:t>
      </w:r>
      <w:r w:rsidRPr="007D7D19">
        <w:rPr>
          <w:rFonts w:ascii="Times New Roman" w:hAnsi="Times New Roman" w:cs="Times New Roman"/>
          <w:sz w:val="28"/>
          <w:szCs w:val="28"/>
        </w:rPr>
        <w:t xml:space="preserve"> – Сравнительная характеристика нозологий в </w:t>
      </w:r>
      <w:r w:rsidR="006C0A05" w:rsidRPr="007D7D19">
        <w:rPr>
          <w:rFonts w:ascii="Times New Roman" w:hAnsi="Times New Roman" w:cs="Times New Roman"/>
          <w:sz w:val="28"/>
          <w:szCs w:val="28"/>
        </w:rPr>
        <w:t>двух</w:t>
      </w:r>
      <w:r w:rsidRPr="007D7D19">
        <w:rPr>
          <w:rFonts w:ascii="Times New Roman" w:hAnsi="Times New Roman" w:cs="Times New Roman"/>
          <w:sz w:val="28"/>
          <w:szCs w:val="28"/>
        </w:rPr>
        <w:t xml:space="preserve"> обследуемых группах </w:t>
      </w:r>
    </w:p>
    <w:p w14:paraId="3E0764B3" w14:textId="3BF18D1F" w:rsidR="009B4A40" w:rsidRPr="007D7D19" w:rsidRDefault="009B4A40" w:rsidP="00810EE1">
      <w:pPr>
        <w:tabs>
          <w:tab w:val="left" w:pos="9781"/>
        </w:tabs>
        <w:spacing w:after="0" w:afterAutospacing="0" w:line="256" w:lineRule="auto"/>
        <w:ind w:left="0" w:right="49"/>
        <w:jc w:val="left"/>
        <w:rPr>
          <w:rFonts w:ascii="Times New Roman" w:hAnsi="Times New Roman" w:cs="Times New Roman"/>
          <w:i/>
          <w:sz w:val="28"/>
          <w:szCs w:val="28"/>
        </w:rPr>
      </w:pPr>
      <w:r w:rsidRPr="007D7D19">
        <w:rPr>
          <w:rFonts w:ascii="Times New Roman" w:hAnsi="Times New Roman" w:cs="Times New Roman"/>
          <w:sz w:val="28"/>
          <w:szCs w:val="28"/>
        </w:rPr>
        <w:t xml:space="preserve"> </w:t>
      </w:r>
    </w:p>
    <w:tbl>
      <w:tblPr>
        <w:tblStyle w:val="a5"/>
        <w:tblW w:w="9918" w:type="dxa"/>
        <w:tblLook w:val="04A0" w:firstRow="1" w:lastRow="0" w:firstColumn="1" w:lastColumn="0" w:noHBand="0" w:noVBand="1"/>
      </w:tblPr>
      <w:tblGrid>
        <w:gridCol w:w="5240"/>
        <w:gridCol w:w="1985"/>
        <w:gridCol w:w="1559"/>
        <w:gridCol w:w="1134"/>
      </w:tblGrid>
      <w:tr w:rsidR="007D7D19" w:rsidRPr="007D7D19" w14:paraId="714D1202" w14:textId="77777777" w:rsidTr="000F40C0">
        <w:trPr>
          <w:trHeight w:val="508"/>
        </w:trPr>
        <w:tc>
          <w:tcPr>
            <w:tcW w:w="5240" w:type="dxa"/>
          </w:tcPr>
          <w:p w14:paraId="1E37738D"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Вид ВПР ЖКТ</w:t>
            </w:r>
          </w:p>
        </w:tc>
        <w:tc>
          <w:tcPr>
            <w:tcW w:w="1985" w:type="dxa"/>
          </w:tcPr>
          <w:p w14:paraId="5058A5E3" w14:textId="77777777" w:rsidR="009B4A40" w:rsidRPr="007D7D19" w:rsidRDefault="009B4A40" w:rsidP="000D55B3">
            <w:pPr>
              <w:tabs>
                <w:tab w:val="left" w:pos="9781"/>
              </w:tabs>
              <w:spacing w:after="0" w:afterAutospacing="0" w:line="240" w:lineRule="auto"/>
              <w:ind w:left="29" w:right="49"/>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kern w:val="24"/>
                <w:sz w:val="24"/>
                <w:szCs w:val="24"/>
              </w:rPr>
              <w:t>Группа ОПП(+)</w:t>
            </w:r>
          </w:p>
          <w:p w14:paraId="73E0E21C" w14:textId="77777777" w:rsidR="009B4A40" w:rsidRPr="007D7D19" w:rsidRDefault="009B4A40" w:rsidP="000D55B3">
            <w:pPr>
              <w:tabs>
                <w:tab w:val="left" w:pos="9781"/>
              </w:tabs>
              <w:spacing w:after="0" w:afterAutospacing="0" w:line="240" w:lineRule="auto"/>
              <w:ind w:left="29" w:right="49"/>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kern w:val="24"/>
                <w:sz w:val="24"/>
                <w:szCs w:val="24"/>
              </w:rPr>
              <w:t>(n=19)</w:t>
            </w:r>
          </w:p>
        </w:tc>
        <w:tc>
          <w:tcPr>
            <w:tcW w:w="1559" w:type="dxa"/>
          </w:tcPr>
          <w:p w14:paraId="154F348D" w14:textId="77777777" w:rsidR="009B4A40" w:rsidRPr="007D7D19" w:rsidRDefault="009B4A40" w:rsidP="000D55B3">
            <w:pPr>
              <w:tabs>
                <w:tab w:val="left" w:pos="9781"/>
              </w:tabs>
              <w:spacing w:after="0" w:afterAutospacing="0" w:line="240" w:lineRule="auto"/>
              <w:ind w:left="29" w:right="49"/>
              <w:jc w:val="center"/>
              <w:rPr>
                <w:rFonts w:ascii="Times New Roman" w:eastAsia="Times New Roman" w:hAnsi="Times New Roman" w:cs="Times New Roman"/>
                <w:bCs/>
                <w:kern w:val="24"/>
                <w:sz w:val="24"/>
                <w:szCs w:val="24"/>
              </w:rPr>
            </w:pPr>
            <w:r w:rsidRPr="007D7D19">
              <w:rPr>
                <w:rFonts w:ascii="Times New Roman" w:eastAsia="Times New Roman" w:hAnsi="Times New Roman" w:cs="Times New Roman"/>
                <w:bCs/>
                <w:kern w:val="24"/>
                <w:sz w:val="24"/>
                <w:szCs w:val="24"/>
              </w:rPr>
              <w:t xml:space="preserve">Группа </w:t>
            </w:r>
          </w:p>
          <w:p w14:paraId="1A9FB9C0" w14:textId="77777777" w:rsidR="009B4A40" w:rsidRPr="007D7D19" w:rsidRDefault="009B4A40" w:rsidP="000D55B3">
            <w:pPr>
              <w:tabs>
                <w:tab w:val="left" w:pos="9781"/>
              </w:tabs>
              <w:spacing w:after="0" w:afterAutospacing="0" w:line="240" w:lineRule="auto"/>
              <w:ind w:left="29" w:right="49"/>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kern w:val="24"/>
                <w:sz w:val="24"/>
                <w:szCs w:val="24"/>
              </w:rPr>
              <w:t>ОПП(-)</w:t>
            </w:r>
          </w:p>
          <w:p w14:paraId="7CA5BAE3" w14:textId="77777777" w:rsidR="009B4A40" w:rsidRPr="007D7D19" w:rsidRDefault="009B4A40" w:rsidP="000D55B3">
            <w:pPr>
              <w:tabs>
                <w:tab w:val="left" w:pos="9781"/>
              </w:tabs>
              <w:spacing w:after="0" w:afterAutospacing="0" w:line="240" w:lineRule="auto"/>
              <w:ind w:left="29" w:right="49"/>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kern w:val="24"/>
                <w:sz w:val="24"/>
                <w:szCs w:val="24"/>
              </w:rPr>
              <w:t>(n=26)</w:t>
            </w:r>
          </w:p>
        </w:tc>
        <w:tc>
          <w:tcPr>
            <w:tcW w:w="1134" w:type="dxa"/>
          </w:tcPr>
          <w:p w14:paraId="7CFF82E2"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P value</w:t>
            </w:r>
          </w:p>
        </w:tc>
      </w:tr>
      <w:tr w:rsidR="007D7D19" w:rsidRPr="007D7D19" w14:paraId="7AF7F0A5" w14:textId="77777777" w:rsidTr="000F40C0">
        <w:trPr>
          <w:trHeight w:val="589"/>
        </w:trPr>
        <w:tc>
          <w:tcPr>
            <w:tcW w:w="5240" w:type="dxa"/>
          </w:tcPr>
          <w:p w14:paraId="34B8C4F2" w14:textId="77777777" w:rsidR="009B4A40" w:rsidRPr="007D7D19" w:rsidRDefault="009B4A40" w:rsidP="000D55B3">
            <w:pPr>
              <w:tabs>
                <w:tab w:val="left" w:pos="9781"/>
              </w:tabs>
              <w:spacing w:after="0" w:afterAutospacing="0" w:line="240" w:lineRule="auto"/>
              <w:ind w:left="32" w:right="49" w:hanging="10"/>
              <w:jc w:val="left"/>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Атрезия пищевода с нижним трахеопищеводным свищем</w:t>
            </w:r>
          </w:p>
        </w:tc>
        <w:tc>
          <w:tcPr>
            <w:tcW w:w="1985" w:type="dxa"/>
          </w:tcPr>
          <w:p w14:paraId="2F68593F" w14:textId="77777777" w:rsidR="009B4A40" w:rsidRPr="007D7D19" w:rsidRDefault="009B4A40" w:rsidP="000D55B3">
            <w:pPr>
              <w:tabs>
                <w:tab w:val="left" w:pos="9781"/>
              </w:tabs>
              <w:autoSpaceDE w:val="0"/>
              <w:autoSpaceDN w:val="0"/>
              <w:adjustRightInd w:val="0"/>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6 (32%)</w:t>
            </w:r>
          </w:p>
        </w:tc>
        <w:tc>
          <w:tcPr>
            <w:tcW w:w="1559" w:type="dxa"/>
          </w:tcPr>
          <w:p w14:paraId="51349DDA"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 (8%)</w:t>
            </w:r>
          </w:p>
        </w:tc>
        <w:tc>
          <w:tcPr>
            <w:tcW w:w="1134" w:type="dxa"/>
          </w:tcPr>
          <w:p w14:paraId="6A989779"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0,038*</w:t>
            </w:r>
          </w:p>
        </w:tc>
      </w:tr>
      <w:tr w:rsidR="007D7D19" w:rsidRPr="007D7D19" w14:paraId="16501ACB" w14:textId="77777777" w:rsidTr="000F40C0">
        <w:trPr>
          <w:trHeight w:val="70"/>
        </w:trPr>
        <w:tc>
          <w:tcPr>
            <w:tcW w:w="5240" w:type="dxa"/>
          </w:tcPr>
          <w:p w14:paraId="14D7D52B"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Атрезия 12ПК</w:t>
            </w:r>
          </w:p>
        </w:tc>
        <w:tc>
          <w:tcPr>
            <w:tcW w:w="1985" w:type="dxa"/>
          </w:tcPr>
          <w:p w14:paraId="37198366"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4 (21%)</w:t>
            </w:r>
          </w:p>
        </w:tc>
        <w:tc>
          <w:tcPr>
            <w:tcW w:w="1559" w:type="dxa"/>
          </w:tcPr>
          <w:p w14:paraId="68D2C368"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 (11,4%)</w:t>
            </w:r>
          </w:p>
        </w:tc>
        <w:tc>
          <w:tcPr>
            <w:tcW w:w="1134" w:type="dxa"/>
          </w:tcPr>
          <w:p w14:paraId="789F6770"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0,384</w:t>
            </w:r>
          </w:p>
        </w:tc>
      </w:tr>
      <w:tr w:rsidR="007D7D19" w:rsidRPr="007D7D19" w14:paraId="56E0C14B" w14:textId="77777777" w:rsidTr="000F40C0">
        <w:trPr>
          <w:trHeight w:val="70"/>
        </w:trPr>
        <w:tc>
          <w:tcPr>
            <w:tcW w:w="5240" w:type="dxa"/>
          </w:tcPr>
          <w:p w14:paraId="1A208ED4"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Множественные врожденные пороки развития</w:t>
            </w:r>
          </w:p>
        </w:tc>
        <w:tc>
          <w:tcPr>
            <w:tcW w:w="1985" w:type="dxa"/>
          </w:tcPr>
          <w:p w14:paraId="6E140D84"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 (10,4%)</w:t>
            </w:r>
          </w:p>
        </w:tc>
        <w:tc>
          <w:tcPr>
            <w:tcW w:w="1559" w:type="dxa"/>
          </w:tcPr>
          <w:p w14:paraId="12576B21"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134" w:type="dxa"/>
          </w:tcPr>
          <w:p w14:paraId="3EB5934D"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0,091</w:t>
            </w:r>
          </w:p>
        </w:tc>
      </w:tr>
      <w:tr w:rsidR="007D7D19" w:rsidRPr="007D7D19" w14:paraId="5433171B" w14:textId="77777777" w:rsidTr="000F40C0">
        <w:trPr>
          <w:trHeight w:val="70"/>
        </w:trPr>
        <w:tc>
          <w:tcPr>
            <w:tcW w:w="5240" w:type="dxa"/>
          </w:tcPr>
          <w:tbl>
            <w:tblPr>
              <w:tblW w:w="3820" w:type="dxa"/>
              <w:tblLook w:val="04A0" w:firstRow="1" w:lastRow="0" w:firstColumn="1" w:lastColumn="0" w:noHBand="0" w:noVBand="1"/>
            </w:tblPr>
            <w:tblGrid>
              <w:gridCol w:w="3820"/>
            </w:tblGrid>
            <w:tr w:rsidR="007D7D19" w:rsidRPr="007D7D19" w14:paraId="2E50D213" w14:textId="77777777" w:rsidTr="00794EF6">
              <w:trPr>
                <w:trHeight w:val="290"/>
              </w:trPr>
              <w:tc>
                <w:tcPr>
                  <w:tcW w:w="3820" w:type="dxa"/>
                  <w:tcBorders>
                    <w:top w:val="nil"/>
                    <w:left w:val="nil"/>
                    <w:bottom w:val="nil"/>
                    <w:right w:val="nil"/>
                  </w:tcBorders>
                  <w:shd w:val="clear" w:color="auto" w:fill="auto"/>
                  <w:noWrap/>
                  <w:vAlign w:val="bottom"/>
                  <w:hideMark/>
                </w:tcPr>
                <w:p w14:paraId="07644FAA" w14:textId="77777777" w:rsidR="009B4A40" w:rsidRPr="007D7D19" w:rsidRDefault="009B4A40" w:rsidP="000D55B3">
                  <w:pPr>
                    <w:tabs>
                      <w:tab w:val="left" w:pos="9781"/>
                    </w:tabs>
                    <w:spacing w:after="0" w:line="240" w:lineRule="auto"/>
                    <w:ind w:left="-80" w:right="49" w:hanging="10"/>
                    <w:jc w:val="left"/>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Кольцевидная поджелудочная железа</w:t>
                  </w:r>
                </w:p>
              </w:tc>
            </w:tr>
          </w:tbl>
          <w:p w14:paraId="6D97E7E9"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p>
        </w:tc>
        <w:tc>
          <w:tcPr>
            <w:tcW w:w="1985" w:type="dxa"/>
          </w:tcPr>
          <w:p w14:paraId="77A8BAA5"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 (5,2%)</w:t>
            </w:r>
          </w:p>
        </w:tc>
        <w:tc>
          <w:tcPr>
            <w:tcW w:w="1559" w:type="dxa"/>
          </w:tcPr>
          <w:p w14:paraId="1F0D4674"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 (11,5%)</w:t>
            </w:r>
          </w:p>
        </w:tc>
        <w:tc>
          <w:tcPr>
            <w:tcW w:w="1134" w:type="dxa"/>
          </w:tcPr>
          <w:p w14:paraId="5B548304"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0,465</w:t>
            </w:r>
          </w:p>
        </w:tc>
      </w:tr>
      <w:tr w:rsidR="007D7D19" w:rsidRPr="007D7D19" w14:paraId="32772150" w14:textId="77777777" w:rsidTr="000F40C0">
        <w:trPr>
          <w:trHeight w:val="70"/>
        </w:trPr>
        <w:tc>
          <w:tcPr>
            <w:tcW w:w="5240" w:type="dxa"/>
          </w:tcPr>
          <w:p w14:paraId="470A3ACE"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Гастрошизис</w:t>
            </w:r>
          </w:p>
        </w:tc>
        <w:tc>
          <w:tcPr>
            <w:tcW w:w="1985" w:type="dxa"/>
          </w:tcPr>
          <w:p w14:paraId="6E7EBC10"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 (10,5%)</w:t>
            </w:r>
          </w:p>
        </w:tc>
        <w:tc>
          <w:tcPr>
            <w:tcW w:w="1559" w:type="dxa"/>
          </w:tcPr>
          <w:p w14:paraId="0F0199BE"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 (7,6%)</w:t>
            </w:r>
          </w:p>
        </w:tc>
        <w:tc>
          <w:tcPr>
            <w:tcW w:w="1134" w:type="dxa"/>
          </w:tcPr>
          <w:p w14:paraId="4B73BF1A"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0,741</w:t>
            </w:r>
          </w:p>
        </w:tc>
      </w:tr>
      <w:tr w:rsidR="007D7D19" w:rsidRPr="007D7D19" w14:paraId="3C40E8CE" w14:textId="77777777" w:rsidTr="000F40C0">
        <w:trPr>
          <w:trHeight w:val="70"/>
        </w:trPr>
        <w:tc>
          <w:tcPr>
            <w:tcW w:w="5240" w:type="dxa"/>
          </w:tcPr>
          <w:p w14:paraId="1F45BDE0"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Атрезия тонкого кишечника</w:t>
            </w:r>
          </w:p>
        </w:tc>
        <w:tc>
          <w:tcPr>
            <w:tcW w:w="1985" w:type="dxa"/>
          </w:tcPr>
          <w:p w14:paraId="5191FC9C"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 (5,2%)</w:t>
            </w:r>
          </w:p>
        </w:tc>
        <w:tc>
          <w:tcPr>
            <w:tcW w:w="1559" w:type="dxa"/>
          </w:tcPr>
          <w:p w14:paraId="6894DC63"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 (7,6%)</w:t>
            </w:r>
          </w:p>
        </w:tc>
        <w:tc>
          <w:tcPr>
            <w:tcW w:w="1134" w:type="dxa"/>
          </w:tcPr>
          <w:p w14:paraId="31D7BB80"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0,747</w:t>
            </w:r>
          </w:p>
        </w:tc>
      </w:tr>
      <w:tr w:rsidR="007D7D19" w:rsidRPr="007D7D19" w14:paraId="31C820B3" w14:textId="77777777" w:rsidTr="000F40C0">
        <w:trPr>
          <w:trHeight w:val="254"/>
        </w:trPr>
        <w:tc>
          <w:tcPr>
            <w:tcW w:w="5240" w:type="dxa"/>
          </w:tcPr>
          <w:p w14:paraId="212FEF5E"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Болезнь Гиршпрунга</w:t>
            </w:r>
          </w:p>
        </w:tc>
        <w:tc>
          <w:tcPr>
            <w:tcW w:w="1985" w:type="dxa"/>
          </w:tcPr>
          <w:p w14:paraId="46FEBC65"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 (10,5%)</w:t>
            </w:r>
          </w:p>
        </w:tc>
        <w:tc>
          <w:tcPr>
            <w:tcW w:w="1559" w:type="dxa"/>
          </w:tcPr>
          <w:p w14:paraId="358E40F7"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2 (7,6%)</w:t>
            </w:r>
          </w:p>
        </w:tc>
        <w:tc>
          <w:tcPr>
            <w:tcW w:w="1134" w:type="dxa"/>
          </w:tcPr>
          <w:p w14:paraId="2D5F0824"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0,741</w:t>
            </w:r>
          </w:p>
        </w:tc>
      </w:tr>
      <w:tr w:rsidR="007D7D19" w:rsidRPr="007D7D19" w14:paraId="75C8DE90" w14:textId="77777777" w:rsidTr="000F40C0">
        <w:trPr>
          <w:trHeight w:val="70"/>
        </w:trPr>
        <w:tc>
          <w:tcPr>
            <w:tcW w:w="5240" w:type="dxa"/>
          </w:tcPr>
          <w:tbl>
            <w:tblPr>
              <w:tblW w:w="3820" w:type="dxa"/>
              <w:tblLook w:val="04A0" w:firstRow="1" w:lastRow="0" w:firstColumn="1" w:lastColumn="0" w:noHBand="0" w:noVBand="1"/>
            </w:tblPr>
            <w:tblGrid>
              <w:gridCol w:w="3820"/>
            </w:tblGrid>
            <w:tr w:rsidR="007D7D19" w:rsidRPr="007D7D19" w14:paraId="10374577" w14:textId="77777777" w:rsidTr="00794EF6">
              <w:trPr>
                <w:trHeight w:val="290"/>
              </w:trPr>
              <w:tc>
                <w:tcPr>
                  <w:tcW w:w="3820" w:type="dxa"/>
                  <w:tcBorders>
                    <w:top w:val="nil"/>
                    <w:left w:val="nil"/>
                    <w:bottom w:val="nil"/>
                    <w:right w:val="nil"/>
                  </w:tcBorders>
                  <w:shd w:val="clear" w:color="auto" w:fill="auto"/>
                  <w:noWrap/>
                  <w:vAlign w:val="bottom"/>
                  <w:hideMark/>
                </w:tcPr>
                <w:p w14:paraId="659B41C6" w14:textId="77777777" w:rsidR="009B4A40" w:rsidRPr="007D7D19" w:rsidRDefault="009B4A40" w:rsidP="000D55B3">
                  <w:pPr>
                    <w:tabs>
                      <w:tab w:val="left" w:pos="9781"/>
                    </w:tabs>
                    <w:spacing w:after="0" w:line="240" w:lineRule="auto"/>
                    <w:ind w:left="-80" w:right="49" w:hanging="10"/>
                    <w:jc w:val="left"/>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Кистозное удвоение кишечника</w:t>
                  </w:r>
                </w:p>
              </w:tc>
            </w:tr>
          </w:tbl>
          <w:p w14:paraId="3370955D"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p>
        </w:tc>
        <w:tc>
          <w:tcPr>
            <w:tcW w:w="1985" w:type="dxa"/>
          </w:tcPr>
          <w:p w14:paraId="011ECDEE"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 (5,2%)</w:t>
            </w:r>
          </w:p>
        </w:tc>
        <w:tc>
          <w:tcPr>
            <w:tcW w:w="1559" w:type="dxa"/>
          </w:tcPr>
          <w:p w14:paraId="15CEDF55"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 (3,8%)</w:t>
            </w:r>
          </w:p>
        </w:tc>
        <w:tc>
          <w:tcPr>
            <w:tcW w:w="1134" w:type="dxa"/>
          </w:tcPr>
          <w:p w14:paraId="3C5A7860"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0,820</w:t>
            </w:r>
          </w:p>
        </w:tc>
      </w:tr>
      <w:tr w:rsidR="007D7D19" w:rsidRPr="007D7D19" w14:paraId="23B9274F" w14:textId="77777777" w:rsidTr="000F40C0">
        <w:trPr>
          <w:trHeight w:val="70"/>
        </w:trPr>
        <w:tc>
          <w:tcPr>
            <w:tcW w:w="5240" w:type="dxa"/>
          </w:tcPr>
          <w:p w14:paraId="360F412F"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Омфалоцеле</w:t>
            </w:r>
          </w:p>
        </w:tc>
        <w:tc>
          <w:tcPr>
            <w:tcW w:w="1985" w:type="dxa"/>
          </w:tcPr>
          <w:p w14:paraId="0244801E"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559" w:type="dxa"/>
          </w:tcPr>
          <w:p w14:paraId="18F3C2C9"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3 (11,5%)</w:t>
            </w:r>
          </w:p>
        </w:tc>
        <w:tc>
          <w:tcPr>
            <w:tcW w:w="1134" w:type="dxa"/>
          </w:tcPr>
          <w:p w14:paraId="5A84623A"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0,125</w:t>
            </w:r>
          </w:p>
        </w:tc>
      </w:tr>
      <w:tr w:rsidR="007D7D19" w:rsidRPr="007D7D19" w14:paraId="330499CB" w14:textId="77777777" w:rsidTr="000F40C0">
        <w:trPr>
          <w:trHeight w:val="254"/>
        </w:trPr>
        <w:tc>
          <w:tcPr>
            <w:tcW w:w="5240" w:type="dxa"/>
          </w:tcPr>
          <w:p w14:paraId="1125CC2E"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Мальротация</w:t>
            </w:r>
          </w:p>
        </w:tc>
        <w:tc>
          <w:tcPr>
            <w:tcW w:w="1985" w:type="dxa"/>
          </w:tcPr>
          <w:p w14:paraId="7216C950"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559" w:type="dxa"/>
          </w:tcPr>
          <w:p w14:paraId="6F3602A3"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1 (4%)</w:t>
            </w:r>
          </w:p>
        </w:tc>
        <w:tc>
          <w:tcPr>
            <w:tcW w:w="1134" w:type="dxa"/>
          </w:tcPr>
          <w:p w14:paraId="06101BBB"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0,387</w:t>
            </w:r>
          </w:p>
        </w:tc>
      </w:tr>
      <w:tr w:rsidR="007D7D19" w:rsidRPr="007D7D19" w14:paraId="2FEBE630" w14:textId="77777777" w:rsidTr="000F40C0">
        <w:trPr>
          <w:trHeight w:val="254"/>
        </w:trPr>
        <w:tc>
          <w:tcPr>
            <w:tcW w:w="5240" w:type="dxa"/>
          </w:tcPr>
          <w:tbl>
            <w:tblPr>
              <w:tblW w:w="3820" w:type="dxa"/>
              <w:tblLook w:val="04A0" w:firstRow="1" w:lastRow="0" w:firstColumn="1" w:lastColumn="0" w:noHBand="0" w:noVBand="1"/>
            </w:tblPr>
            <w:tblGrid>
              <w:gridCol w:w="3820"/>
            </w:tblGrid>
            <w:tr w:rsidR="007D7D19" w:rsidRPr="007D7D19" w14:paraId="004022F4" w14:textId="77777777" w:rsidTr="00794EF6">
              <w:trPr>
                <w:trHeight w:val="290"/>
              </w:trPr>
              <w:tc>
                <w:tcPr>
                  <w:tcW w:w="3820" w:type="dxa"/>
                  <w:tcBorders>
                    <w:top w:val="nil"/>
                    <w:left w:val="nil"/>
                    <w:bottom w:val="nil"/>
                    <w:right w:val="nil"/>
                  </w:tcBorders>
                  <w:shd w:val="clear" w:color="auto" w:fill="auto"/>
                  <w:noWrap/>
                  <w:vAlign w:val="bottom"/>
                  <w:hideMark/>
                </w:tcPr>
                <w:p w14:paraId="528CD7D0" w14:textId="77777777" w:rsidR="009B4A40" w:rsidRPr="007D7D19" w:rsidRDefault="009B4A40" w:rsidP="000D55B3">
                  <w:pPr>
                    <w:tabs>
                      <w:tab w:val="left" w:pos="9781"/>
                    </w:tabs>
                    <w:spacing w:after="0" w:line="240" w:lineRule="auto"/>
                    <w:ind w:left="0" w:right="49" w:hanging="83"/>
                    <w:jc w:val="left"/>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Аноректальные пороки</w:t>
                  </w:r>
                </w:p>
              </w:tc>
            </w:tr>
          </w:tbl>
          <w:p w14:paraId="37899CB2" w14:textId="77777777" w:rsidR="009B4A40" w:rsidRPr="007D7D19" w:rsidRDefault="009B4A40" w:rsidP="000D55B3">
            <w:pPr>
              <w:tabs>
                <w:tab w:val="left" w:pos="9781"/>
              </w:tabs>
              <w:spacing w:after="0" w:afterAutospacing="0" w:line="240" w:lineRule="auto"/>
              <w:ind w:left="32" w:right="49" w:hanging="10"/>
              <w:jc w:val="left"/>
              <w:rPr>
                <w:rFonts w:ascii="Times New Roman" w:hAnsi="Times New Roman" w:cs="Times New Roman"/>
                <w:bCs/>
                <w:sz w:val="24"/>
                <w:szCs w:val="24"/>
              </w:rPr>
            </w:pPr>
          </w:p>
        </w:tc>
        <w:tc>
          <w:tcPr>
            <w:tcW w:w="1985" w:type="dxa"/>
          </w:tcPr>
          <w:p w14:paraId="354D1908"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559" w:type="dxa"/>
          </w:tcPr>
          <w:p w14:paraId="69C60AE4"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rPr>
            </w:pPr>
            <w:r w:rsidRPr="007D7D19">
              <w:rPr>
                <w:rFonts w:ascii="Times New Roman" w:hAnsi="Times New Roman" w:cs="Times New Roman"/>
                <w:bCs/>
                <w:sz w:val="24"/>
                <w:szCs w:val="24"/>
              </w:rPr>
              <w:t>7 (27%)</w:t>
            </w:r>
          </w:p>
        </w:tc>
        <w:tc>
          <w:tcPr>
            <w:tcW w:w="1134" w:type="dxa"/>
          </w:tcPr>
          <w:p w14:paraId="6D9CB580" w14:textId="77777777" w:rsidR="009B4A40" w:rsidRPr="007D7D19" w:rsidRDefault="009B4A40" w:rsidP="000D55B3">
            <w:pPr>
              <w:tabs>
                <w:tab w:val="left" w:pos="9781"/>
              </w:tabs>
              <w:spacing w:after="0" w:afterAutospacing="0" w:line="240" w:lineRule="auto"/>
              <w:ind w:left="29" w:right="49"/>
              <w:jc w:val="center"/>
              <w:rPr>
                <w:rFonts w:ascii="Times New Roman" w:hAnsi="Times New Roman" w:cs="Times New Roman"/>
                <w:bCs/>
                <w:sz w:val="24"/>
                <w:szCs w:val="24"/>
                <w:lang w:val="en-US"/>
              </w:rPr>
            </w:pPr>
            <w:r w:rsidRPr="007D7D19">
              <w:rPr>
                <w:rFonts w:ascii="Times New Roman" w:hAnsi="Times New Roman" w:cs="Times New Roman"/>
                <w:bCs/>
                <w:sz w:val="24"/>
                <w:szCs w:val="24"/>
                <w:lang w:val="en-US"/>
              </w:rPr>
              <w:t>0,014*</w:t>
            </w:r>
          </w:p>
        </w:tc>
      </w:tr>
      <w:tr w:rsidR="000F40C0" w:rsidRPr="007D7D19" w14:paraId="4C691D16" w14:textId="77777777" w:rsidTr="000F40C0">
        <w:trPr>
          <w:trHeight w:val="254"/>
        </w:trPr>
        <w:tc>
          <w:tcPr>
            <w:tcW w:w="9918" w:type="dxa"/>
            <w:gridSpan w:val="4"/>
          </w:tcPr>
          <w:p w14:paraId="07EA8E7E" w14:textId="593870FC" w:rsidR="009B4A40" w:rsidRPr="007D7D19" w:rsidRDefault="008C1231" w:rsidP="000D55B3">
            <w:pPr>
              <w:tabs>
                <w:tab w:val="left" w:pos="9781"/>
              </w:tabs>
              <w:spacing w:after="0" w:line="240" w:lineRule="auto"/>
              <w:ind w:left="29" w:right="49" w:firstLine="418"/>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0F40C0" w:rsidRPr="007D7D19">
              <w:rPr>
                <w:rFonts w:ascii="Times New Roman" w:hAnsi="Times New Roman" w:cs="Times New Roman"/>
                <w:bCs/>
                <w:sz w:val="24"/>
                <w:szCs w:val="24"/>
              </w:rPr>
              <w:t xml:space="preserve"> - </w:t>
            </w:r>
            <w:r w:rsidR="009B4A40" w:rsidRPr="007D7D19">
              <w:rPr>
                <w:rFonts w:ascii="Times New Roman" w:hAnsi="Times New Roman" w:cs="Times New Roman"/>
                <w:bCs/>
                <w:sz w:val="24"/>
                <w:szCs w:val="24"/>
              </w:rPr>
              <w:t xml:space="preserve">Достоверность различий между показателями сравниваемых групп  </w:t>
            </w:r>
            <w:r w:rsidR="009B4A40" w:rsidRPr="007D7D19">
              <w:rPr>
                <w:rFonts w:ascii="Times New Roman" w:hAnsi="Times New Roman" w:cs="Times New Roman"/>
                <w:bCs/>
                <w:sz w:val="24"/>
                <w:szCs w:val="24"/>
                <w:lang w:val="kk-KZ"/>
              </w:rPr>
              <w:t>(</w:t>
            </w:r>
            <w:r w:rsidR="009B4A40" w:rsidRPr="007D7D19">
              <w:rPr>
                <w:rFonts w:ascii="Times New Roman" w:hAnsi="Times New Roman" w:cs="Times New Roman"/>
                <w:bCs/>
                <w:sz w:val="24"/>
                <w:szCs w:val="24"/>
              </w:rPr>
              <w:t>*-значима при р &lt;0,05</w:t>
            </w:r>
            <w:r w:rsidR="009B4A40" w:rsidRPr="007D7D19">
              <w:rPr>
                <w:rFonts w:ascii="Times New Roman" w:hAnsi="Times New Roman" w:cs="Times New Roman"/>
                <w:bCs/>
                <w:sz w:val="24"/>
                <w:szCs w:val="24"/>
                <w:lang w:val="kk-KZ"/>
              </w:rPr>
              <w:t>)</w:t>
            </w:r>
          </w:p>
        </w:tc>
      </w:tr>
      <w:bookmarkEnd w:id="59"/>
    </w:tbl>
    <w:p w14:paraId="778DC05D" w14:textId="77777777" w:rsidR="009B4A40" w:rsidRPr="007D7D19" w:rsidRDefault="009B4A40" w:rsidP="00810EE1">
      <w:pPr>
        <w:tabs>
          <w:tab w:val="left" w:pos="9781"/>
        </w:tabs>
        <w:spacing w:after="0" w:afterAutospacing="0" w:line="256" w:lineRule="auto"/>
        <w:ind w:left="0" w:right="49"/>
        <w:jc w:val="left"/>
        <w:rPr>
          <w:rFonts w:ascii="Times New Roman" w:hAnsi="Times New Roman" w:cs="Times New Roman"/>
          <w:sz w:val="28"/>
          <w:szCs w:val="28"/>
        </w:rPr>
      </w:pPr>
    </w:p>
    <w:p w14:paraId="141994CB" w14:textId="07E6515D" w:rsidR="009B4A40" w:rsidRPr="007D7D19" w:rsidRDefault="009B4A40" w:rsidP="000F40C0">
      <w:pPr>
        <w:tabs>
          <w:tab w:val="left" w:pos="9781"/>
        </w:tabs>
        <w:spacing w:after="0" w:afterAutospacing="0" w:line="240" w:lineRule="auto"/>
        <w:ind w:left="0" w:firstLine="567"/>
        <w:rPr>
          <w:rFonts w:ascii="Times New Roman" w:hAnsi="Times New Roman" w:cs="Times New Roman"/>
          <w:sz w:val="28"/>
          <w:szCs w:val="28"/>
        </w:rPr>
      </w:pPr>
      <w:r w:rsidRPr="007D7D19">
        <w:rPr>
          <w:rFonts w:ascii="Times New Roman" w:hAnsi="Times New Roman" w:cs="Times New Roman"/>
          <w:sz w:val="28"/>
          <w:szCs w:val="28"/>
        </w:rPr>
        <w:t xml:space="preserve">Анамнестические данные новорожденных пациентов с ВПР ЖКТ представлены </w:t>
      </w:r>
      <w:r w:rsidR="00F55356" w:rsidRPr="007D7D19">
        <w:rPr>
          <w:rFonts w:ascii="Times New Roman" w:hAnsi="Times New Roman" w:cs="Times New Roman"/>
          <w:sz w:val="28"/>
          <w:szCs w:val="28"/>
        </w:rPr>
        <w:t xml:space="preserve">в таблице </w:t>
      </w:r>
      <w:r w:rsidRPr="007D7D19">
        <w:rPr>
          <w:rFonts w:ascii="Times New Roman" w:hAnsi="Times New Roman" w:cs="Times New Roman"/>
          <w:sz w:val="28"/>
          <w:szCs w:val="28"/>
        </w:rPr>
        <w:t>2</w:t>
      </w:r>
      <w:r w:rsidR="00CA4D1E">
        <w:rPr>
          <w:rFonts w:ascii="Times New Roman" w:hAnsi="Times New Roman" w:cs="Times New Roman"/>
          <w:sz w:val="28"/>
          <w:szCs w:val="28"/>
        </w:rPr>
        <w:t>3</w:t>
      </w:r>
      <w:r w:rsidRPr="007D7D19">
        <w:rPr>
          <w:rFonts w:ascii="Times New Roman" w:hAnsi="Times New Roman" w:cs="Times New Roman"/>
          <w:sz w:val="28"/>
          <w:szCs w:val="28"/>
        </w:rPr>
        <w:t xml:space="preserve">. </w:t>
      </w:r>
      <w:bookmarkStart w:id="60" w:name="_Hlk125509678"/>
      <w:r w:rsidRPr="007D7D19">
        <w:rPr>
          <w:rFonts w:ascii="Times New Roman" w:hAnsi="Times New Roman" w:cs="Times New Roman"/>
          <w:sz w:val="28"/>
          <w:szCs w:val="28"/>
        </w:rPr>
        <w:t xml:space="preserve">Распределение по  гендерному признаку у обследуемых детей статистически значимых различий не установило, но среди пациентов преобладали больше дети мужского пола. </w:t>
      </w:r>
    </w:p>
    <w:p w14:paraId="346DDD87" w14:textId="3E0CA7DC" w:rsidR="009B4A40" w:rsidRPr="007D7D19" w:rsidRDefault="009B4A40" w:rsidP="000F40C0">
      <w:pPr>
        <w:tabs>
          <w:tab w:val="left" w:pos="9781"/>
        </w:tabs>
        <w:spacing w:after="0" w:afterAutospacing="0" w:line="240" w:lineRule="auto"/>
        <w:ind w:left="0" w:firstLine="567"/>
        <w:rPr>
          <w:rFonts w:ascii="Times New Roman" w:hAnsi="Times New Roman" w:cs="Times New Roman"/>
          <w:sz w:val="28"/>
          <w:szCs w:val="28"/>
        </w:rPr>
      </w:pPr>
      <w:bookmarkStart w:id="61" w:name="_Hlk131035767"/>
      <w:r w:rsidRPr="007D7D19">
        <w:rPr>
          <w:rFonts w:ascii="Times New Roman" w:hAnsi="Times New Roman" w:cs="Times New Roman"/>
          <w:sz w:val="28"/>
          <w:szCs w:val="28"/>
        </w:rPr>
        <w:t xml:space="preserve">Такие показатели как масса тела при рождении и срок гестации явились статистически незначимыми в нашем исследовании, т.к пациенты обеих групп имели нормальную массу тела как в группе ОПП (+) </w:t>
      </w:r>
      <w:r w:rsidRPr="007D7D19">
        <w:rPr>
          <w:rFonts w:ascii="Times New Roman" w:eastAsia="Calibri" w:hAnsi="Times New Roman" w:cs="Times New Roman"/>
          <w:kern w:val="24"/>
          <w:sz w:val="28"/>
          <w:szCs w:val="28"/>
        </w:rPr>
        <w:t>3100 гр. (</w:t>
      </w:r>
      <w:r w:rsidRPr="007D7D19">
        <w:rPr>
          <w:rFonts w:ascii="Times New Roman" w:eastAsia="Calibri" w:hAnsi="Times New Roman" w:cs="Times New Roman"/>
          <w:kern w:val="24"/>
          <w:sz w:val="28"/>
          <w:szCs w:val="28"/>
          <w:lang w:val="en-US"/>
        </w:rPr>
        <w:t>IQR</w:t>
      </w:r>
      <w:r w:rsidRPr="007D7D19">
        <w:rPr>
          <w:rFonts w:ascii="Times New Roman" w:eastAsia="Calibri" w:hAnsi="Times New Roman" w:cs="Times New Roman"/>
          <w:kern w:val="24"/>
          <w:sz w:val="28"/>
          <w:szCs w:val="28"/>
        </w:rPr>
        <w:t xml:space="preserve"> 2880-3218, р=0,115)</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8"/>
          <w:szCs w:val="28"/>
        </w:rPr>
        <w:t>так и в группе ОПП(-) 3210 (</w:t>
      </w:r>
      <w:r w:rsidRPr="007D7D19">
        <w:rPr>
          <w:rFonts w:ascii="Times New Roman" w:eastAsia="Calibri" w:hAnsi="Times New Roman" w:cs="Times New Roman"/>
          <w:kern w:val="24"/>
          <w:sz w:val="28"/>
          <w:szCs w:val="28"/>
          <w:lang w:val="en-US"/>
        </w:rPr>
        <w:t>IQR</w:t>
      </w:r>
      <w:r w:rsidRPr="007D7D19">
        <w:rPr>
          <w:rFonts w:ascii="Times New Roman" w:eastAsia="Calibri" w:hAnsi="Times New Roman" w:cs="Times New Roman"/>
          <w:kern w:val="24"/>
          <w:sz w:val="28"/>
          <w:szCs w:val="28"/>
        </w:rPr>
        <w:t xml:space="preserve"> 3093-3613)</w:t>
      </w:r>
      <w:r w:rsidRPr="007D7D19">
        <w:rPr>
          <w:rFonts w:ascii="Times New Roman" w:hAnsi="Times New Roman" w:cs="Times New Roman"/>
          <w:sz w:val="28"/>
          <w:szCs w:val="28"/>
        </w:rPr>
        <w:t xml:space="preserve"> и рождались на доношенном сроке от 37 до 41 недель беременности, медиана в группе с ОПП составила </w:t>
      </w:r>
      <w:r w:rsidRPr="007D7D19">
        <w:rPr>
          <w:rFonts w:ascii="Times New Roman" w:eastAsia="Calibri" w:hAnsi="Times New Roman" w:cs="Times New Roman"/>
          <w:kern w:val="24"/>
          <w:sz w:val="28"/>
          <w:szCs w:val="28"/>
        </w:rPr>
        <w:t>38 недель (37-39, р= 0,404),а в группе без ОПП медиана была 39 недель (37,7-39,2).</w:t>
      </w:r>
      <w:r w:rsidRPr="007D7D19">
        <w:rPr>
          <w:rFonts w:ascii="Times New Roman" w:hAnsi="Times New Roman" w:cs="Times New Roman"/>
          <w:sz w:val="28"/>
          <w:szCs w:val="28"/>
        </w:rPr>
        <w:t xml:space="preserve">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22). Возраст новорожденных с ВПР ЖКТ на момент поступления в стационар составил в обеих группах 2-е суток жизни (р=0,944).</w:t>
      </w:r>
    </w:p>
    <w:p w14:paraId="75D85D34" w14:textId="77777777" w:rsidR="009B4A40" w:rsidRPr="007D7D19" w:rsidRDefault="009B4A40" w:rsidP="000F40C0">
      <w:pPr>
        <w:tabs>
          <w:tab w:val="left" w:pos="9781"/>
        </w:tabs>
        <w:spacing w:after="0" w:afterAutospacing="0" w:line="240" w:lineRule="auto"/>
        <w:ind w:left="0" w:firstLine="567"/>
        <w:rPr>
          <w:rFonts w:ascii="Times New Roman" w:eastAsia="Calibri" w:hAnsi="Times New Roman" w:cs="Times New Roman"/>
          <w:kern w:val="24"/>
          <w:sz w:val="28"/>
          <w:szCs w:val="28"/>
        </w:rPr>
      </w:pPr>
      <w:r w:rsidRPr="007D7D19">
        <w:rPr>
          <w:rFonts w:ascii="Times New Roman" w:hAnsi="Times New Roman" w:cs="Times New Roman"/>
          <w:sz w:val="28"/>
          <w:szCs w:val="28"/>
        </w:rPr>
        <w:lastRenderedPageBreak/>
        <w:t xml:space="preserve">Достоверно значимо у пациентов в группе ОПП(+) отмечались низкие баллы по шкале Апгар на 1 минуте - медиана была </w:t>
      </w:r>
      <w:r w:rsidRPr="007D7D19">
        <w:rPr>
          <w:rFonts w:ascii="Times New Roman" w:eastAsia="Calibri" w:hAnsi="Times New Roman" w:cs="Times New Roman"/>
          <w:kern w:val="24"/>
          <w:sz w:val="28"/>
          <w:szCs w:val="28"/>
        </w:rPr>
        <w:t>6 баллов (</w:t>
      </w:r>
      <w:r w:rsidRPr="007D7D19">
        <w:rPr>
          <w:rFonts w:ascii="Times New Roman" w:eastAsia="Calibri" w:hAnsi="Times New Roman" w:cs="Times New Roman"/>
          <w:kern w:val="24"/>
          <w:sz w:val="28"/>
          <w:szCs w:val="28"/>
          <w:lang w:val="en-US"/>
        </w:rPr>
        <w:t>IQR</w:t>
      </w:r>
      <w:r w:rsidRPr="007D7D19">
        <w:rPr>
          <w:rFonts w:ascii="Times New Roman" w:eastAsia="Calibri" w:hAnsi="Times New Roman" w:cs="Times New Roman"/>
          <w:kern w:val="24"/>
          <w:sz w:val="28"/>
          <w:szCs w:val="28"/>
        </w:rPr>
        <w:t xml:space="preserve"> 5-7,</w:t>
      </w:r>
      <w:r w:rsidRPr="007D7D19">
        <w:rPr>
          <w:rFonts w:ascii="Times New Roman" w:eastAsia="Calibri" w:hAnsi="Times New Roman" w:cs="Times New Roman"/>
          <w:kern w:val="24"/>
          <w:sz w:val="28"/>
          <w:szCs w:val="28"/>
          <w:lang w:val="en-US"/>
        </w:rPr>
        <w:t>p</w:t>
      </w:r>
      <w:r w:rsidRPr="007D7D19">
        <w:rPr>
          <w:rFonts w:ascii="Times New Roman" w:eastAsia="Calibri" w:hAnsi="Times New Roman" w:cs="Times New Roman"/>
          <w:kern w:val="24"/>
          <w:sz w:val="28"/>
          <w:szCs w:val="28"/>
        </w:rPr>
        <w:t>= 0,001),  в сравнении с пациентами группы  ОПП(-), у которых медиана была 8 баллов (</w:t>
      </w:r>
      <w:r w:rsidRPr="007D7D19">
        <w:rPr>
          <w:rFonts w:ascii="Times New Roman" w:eastAsia="Calibri" w:hAnsi="Times New Roman" w:cs="Times New Roman"/>
          <w:kern w:val="24"/>
          <w:sz w:val="28"/>
          <w:szCs w:val="28"/>
          <w:lang w:val="en-US"/>
        </w:rPr>
        <w:t>IQR</w:t>
      </w:r>
      <w:r w:rsidRPr="007D7D19">
        <w:rPr>
          <w:rFonts w:ascii="Times New Roman" w:eastAsia="Calibri" w:hAnsi="Times New Roman" w:cs="Times New Roman"/>
          <w:kern w:val="24"/>
          <w:sz w:val="28"/>
          <w:szCs w:val="28"/>
        </w:rPr>
        <w:t xml:space="preserve"> 7-8). Баллы по шкале Апгар на 5 минуте стали достоверно не значимыми, в первой группе они составили 7 баллов и во второй группе - 8 баллов.</w:t>
      </w:r>
    </w:p>
    <w:p w14:paraId="087C99F1" w14:textId="77777777" w:rsidR="009B4A40" w:rsidRPr="007D7D19" w:rsidRDefault="009B4A40" w:rsidP="000F40C0">
      <w:pPr>
        <w:tabs>
          <w:tab w:val="left" w:pos="9781"/>
        </w:tabs>
        <w:spacing w:after="0" w:afterAutospacing="0" w:line="240" w:lineRule="auto"/>
        <w:ind w:left="0" w:firstLine="567"/>
        <w:rPr>
          <w:rFonts w:ascii="Times New Roman" w:hAnsi="Times New Roman" w:cs="Times New Roman"/>
          <w:sz w:val="28"/>
          <w:szCs w:val="28"/>
        </w:rPr>
      </w:pPr>
      <w:r w:rsidRPr="007D7D19">
        <w:rPr>
          <w:rFonts w:ascii="Times New Roman" w:hAnsi="Times New Roman" w:cs="Times New Roman"/>
          <w:sz w:val="28"/>
          <w:szCs w:val="28"/>
        </w:rPr>
        <w:t>Средняя длительность оперативного вмешательства в группе с ОПП(+) была статистически значимо больше, чем в группе без ОПП и составила 120 минут (</w:t>
      </w:r>
      <w:r w:rsidRPr="007D7D19">
        <w:rPr>
          <w:rFonts w:ascii="Times New Roman" w:eastAsia="Calibri" w:hAnsi="Times New Roman" w:cs="Times New Roman"/>
          <w:kern w:val="24"/>
          <w:sz w:val="28"/>
          <w:szCs w:val="28"/>
          <w:lang w:val="en-US"/>
        </w:rPr>
        <w:t>IQR</w:t>
      </w:r>
      <w:r w:rsidRPr="007D7D19">
        <w:rPr>
          <w:rFonts w:ascii="Times New Roman" w:hAnsi="Times New Roman" w:cs="Times New Roman"/>
          <w:sz w:val="28"/>
          <w:szCs w:val="28"/>
        </w:rPr>
        <w:t xml:space="preserve"> 60-180, р=0,043), против 87,5 минут (</w:t>
      </w:r>
      <w:r w:rsidRPr="007D7D19">
        <w:rPr>
          <w:rFonts w:ascii="Times New Roman" w:eastAsia="Calibri" w:hAnsi="Times New Roman" w:cs="Times New Roman"/>
          <w:kern w:val="24"/>
          <w:sz w:val="28"/>
          <w:szCs w:val="28"/>
          <w:lang w:val="en-US"/>
        </w:rPr>
        <w:t>IQR</w:t>
      </w:r>
      <w:r w:rsidRPr="007D7D19">
        <w:rPr>
          <w:rFonts w:ascii="Times New Roman" w:hAnsi="Times New Roman" w:cs="Times New Roman"/>
          <w:sz w:val="28"/>
          <w:szCs w:val="28"/>
        </w:rPr>
        <w:t xml:space="preserve"> 58,7-145). Объем кровопотери достоверно значимо был больше в первой группе 7 мл (</w:t>
      </w:r>
      <w:r w:rsidRPr="007D7D19">
        <w:rPr>
          <w:rFonts w:ascii="Times New Roman" w:eastAsia="Calibri" w:hAnsi="Times New Roman" w:cs="Times New Roman"/>
          <w:kern w:val="24"/>
          <w:sz w:val="28"/>
          <w:szCs w:val="28"/>
          <w:lang w:val="en-US"/>
        </w:rPr>
        <w:t>IQR</w:t>
      </w:r>
      <w:r w:rsidRPr="007D7D19">
        <w:rPr>
          <w:rFonts w:ascii="Times New Roman" w:hAnsi="Times New Roman" w:cs="Times New Roman"/>
          <w:sz w:val="28"/>
          <w:szCs w:val="28"/>
        </w:rPr>
        <w:t xml:space="preserve"> 3-10, р=0,035), в сравнении с второй.</w:t>
      </w:r>
    </w:p>
    <w:p w14:paraId="2F2A6461" w14:textId="7A04021B" w:rsidR="009B4A40" w:rsidRPr="007D7D19" w:rsidRDefault="009B4A40" w:rsidP="000F40C0">
      <w:pPr>
        <w:tabs>
          <w:tab w:val="left" w:pos="9781"/>
        </w:tabs>
        <w:spacing w:after="0" w:afterAutospacing="0" w:line="240" w:lineRule="auto"/>
        <w:ind w:left="0" w:firstLine="567"/>
        <w:rPr>
          <w:rFonts w:ascii="Times New Roman" w:hAnsi="Times New Roman" w:cs="Times New Roman"/>
          <w:sz w:val="28"/>
          <w:szCs w:val="28"/>
        </w:rPr>
      </w:pPr>
      <w:r w:rsidRPr="007D7D19">
        <w:rPr>
          <w:rFonts w:ascii="Times New Roman" w:hAnsi="Times New Roman" w:cs="Times New Roman"/>
          <w:sz w:val="28"/>
          <w:szCs w:val="28"/>
        </w:rPr>
        <w:t>Новорожденные с пороками пищеварительного тракта с ОПП(+) достоверно значимо дольше находились на госпитализации в ОРИТ, медиана 16 суток (</w:t>
      </w:r>
      <w:r w:rsidRPr="007D7D19">
        <w:rPr>
          <w:rFonts w:ascii="Times New Roman" w:eastAsia="Calibri" w:hAnsi="Times New Roman" w:cs="Times New Roman"/>
          <w:kern w:val="24"/>
          <w:sz w:val="28"/>
          <w:szCs w:val="28"/>
          <w:lang w:val="en-US"/>
        </w:rPr>
        <w:t>IQR</w:t>
      </w:r>
      <w:r w:rsidRPr="007D7D19">
        <w:rPr>
          <w:rFonts w:ascii="Times New Roman" w:hAnsi="Times New Roman" w:cs="Times New Roman"/>
          <w:sz w:val="28"/>
          <w:szCs w:val="28"/>
        </w:rPr>
        <w:t xml:space="preserve"> 11</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33, р= 0,046), чем пациенты без ОПП медиана 10 суток (</w:t>
      </w:r>
      <w:r w:rsidRPr="007D7D19">
        <w:rPr>
          <w:rFonts w:ascii="Times New Roman" w:eastAsia="Calibri" w:hAnsi="Times New Roman" w:cs="Times New Roman"/>
          <w:kern w:val="24"/>
          <w:sz w:val="28"/>
          <w:szCs w:val="28"/>
          <w:lang w:val="en-US"/>
        </w:rPr>
        <w:t>IQR</w:t>
      </w:r>
      <w:r w:rsidRPr="007D7D19">
        <w:rPr>
          <w:rFonts w:ascii="Times New Roman" w:hAnsi="Times New Roman" w:cs="Times New Roman"/>
          <w:sz w:val="28"/>
          <w:szCs w:val="28"/>
        </w:rPr>
        <w:t xml:space="preserve"> 7-14,25). Также у пациентов </w:t>
      </w:r>
      <w:r w:rsidRPr="007D7D19">
        <w:rPr>
          <w:rFonts w:ascii="Times New Roman" w:hAnsi="Times New Roman" w:cs="Times New Roman"/>
          <w:sz w:val="28"/>
          <w:szCs w:val="28"/>
          <w:lang w:val="kk-KZ"/>
        </w:rPr>
        <w:t xml:space="preserve">в </w:t>
      </w:r>
      <w:r w:rsidRPr="007D7D19">
        <w:rPr>
          <w:rFonts w:ascii="Times New Roman" w:hAnsi="Times New Roman" w:cs="Times New Roman"/>
          <w:sz w:val="28"/>
          <w:szCs w:val="28"/>
        </w:rPr>
        <w:t>групп</w:t>
      </w:r>
      <w:r w:rsidRPr="007D7D19">
        <w:rPr>
          <w:rFonts w:ascii="Times New Roman" w:hAnsi="Times New Roman" w:cs="Times New Roman"/>
          <w:sz w:val="28"/>
          <w:szCs w:val="28"/>
          <w:lang w:val="kk-KZ"/>
        </w:rPr>
        <w:t>е</w:t>
      </w:r>
      <w:r w:rsidRPr="007D7D19">
        <w:rPr>
          <w:rFonts w:ascii="Times New Roman" w:hAnsi="Times New Roman" w:cs="Times New Roman"/>
          <w:sz w:val="28"/>
          <w:szCs w:val="28"/>
        </w:rPr>
        <w:t xml:space="preserve"> ОПП(+) длительность госпитализации была больше (медиана в 27 суток;</w:t>
      </w:r>
      <w:r w:rsidRPr="007D7D19">
        <w:rPr>
          <w:rFonts w:ascii="Times New Roman" w:hAnsi="Times New Roman" w:cs="Times New Roman"/>
          <w:sz w:val="28"/>
          <w:szCs w:val="28"/>
          <w:lang w:val="kk-KZ"/>
        </w:rPr>
        <w:t xml:space="preserve"> </w:t>
      </w:r>
      <w:r w:rsidRPr="007D7D19">
        <w:rPr>
          <w:rFonts w:ascii="Times New Roman" w:eastAsia="Calibri" w:hAnsi="Times New Roman" w:cs="Times New Roman"/>
          <w:kern w:val="24"/>
          <w:sz w:val="28"/>
          <w:szCs w:val="28"/>
          <w:lang w:val="en-US"/>
        </w:rPr>
        <w:t>IQR</w:t>
      </w:r>
      <w:r w:rsidRPr="007D7D19">
        <w:rPr>
          <w:rFonts w:ascii="Times New Roman" w:eastAsia="Calibri" w:hAnsi="Times New Roman" w:cs="Times New Roman"/>
          <w:kern w:val="24"/>
          <w:sz w:val="28"/>
          <w:szCs w:val="28"/>
        </w:rPr>
        <w:t>17</w:t>
      </w:r>
      <w:r w:rsidRPr="007D7D19">
        <w:rPr>
          <w:rFonts w:ascii="Times New Roman" w:eastAsia="Calibri" w:hAnsi="Times New Roman" w:cs="Times New Roman"/>
          <w:kern w:val="24"/>
          <w:sz w:val="28"/>
          <w:szCs w:val="28"/>
          <w:lang w:val="kk-KZ"/>
        </w:rPr>
        <w:t xml:space="preserve"> </w:t>
      </w:r>
      <w:r w:rsidRPr="007D7D19">
        <w:rPr>
          <w:rFonts w:ascii="Times New Roman" w:eastAsia="Calibri" w:hAnsi="Times New Roman" w:cs="Times New Roman"/>
          <w:kern w:val="24"/>
          <w:sz w:val="28"/>
          <w:szCs w:val="28"/>
        </w:rPr>
        <w:t>-</w:t>
      </w:r>
      <w:r w:rsidRPr="007D7D19">
        <w:rPr>
          <w:rFonts w:ascii="Times New Roman" w:eastAsia="Calibri" w:hAnsi="Times New Roman" w:cs="Times New Roman"/>
          <w:kern w:val="24"/>
          <w:sz w:val="28"/>
          <w:szCs w:val="28"/>
          <w:lang w:val="kk-KZ"/>
        </w:rPr>
        <w:t xml:space="preserve"> </w:t>
      </w:r>
      <w:r w:rsidRPr="007D7D19">
        <w:rPr>
          <w:rFonts w:ascii="Times New Roman" w:eastAsia="Calibri" w:hAnsi="Times New Roman" w:cs="Times New Roman"/>
          <w:kern w:val="24"/>
          <w:sz w:val="28"/>
          <w:szCs w:val="28"/>
        </w:rPr>
        <w:t>31, р=0,231</w:t>
      </w:r>
      <w:r w:rsidRPr="007D7D19">
        <w:rPr>
          <w:rFonts w:ascii="Times New Roman" w:hAnsi="Times New Roman" w:cs="Times New Roman"/>
          <w:sz w:val="28"/>
          <w:szCs w:val="28"/>
        </w:rPr>
        <w:t xml:space="preserve">), чем </w:t>
      </w:r>
      <w:r w:rsidRPr="007D7D19">
        <w:rPr>
          <w:rFonts w:ascii="Times New Roman" w:hAnsi="Times New Roman" w:cs="Times New Roman"/>
          <w:sz w:val="28"/>
          <w:szCs w:val="28"/>
          <w:lang w:val="kk-KZ"/>
        </w:rPr>
        <w:t xml:space="preserve">у </w:t>
      </w:r>
      <w:r w:rsidRPr="007D7D19">
        <w:rPr>
          <w:rFonts w:ascii="Times New Roman" w:hAnsi="Times New Roman" w:cs="Times New Roman"/>
          <w:sz w:val="28"/>
          <w:szCs w:val="28"/>
        </w:rPr>
        <w:t>дет</w:t>
      </w:r>
      <w:r w:rsidRPr="007D7D19">
        <w:rPr>
          <w:rFonts w:ascii="Times New Roman" w:hAnsi="Times New Roman" w:cs="Times New Roman"/>
          <w:sz w:val="28"/>
          <w:szCs w:val="28"/>
          <w:lang w:val="kk-KZ"/>
        </w:rPr>
        <w:t xml:space="preserve">ей в </w:t>
      </w:r>
      <w:r w:rsidRPr="007D7D19">
        <w:rPr>
          <w:rFonts w:ascii="Times New Roman" w:hAnsi="Times New Roman" w:cs="Times New Roman"/>
          <w:sz w:val="28"/>
          <w:szCs w:val="28"/>
        </w:rPr>
        <w:t>групп</w:t>
      </w:r>
      <w:r w:rsidRPr="007D7D19">
        <w:rPr>
          <w:rFonts w:ascii="Times New Roman" w:hAnsi="Times New Roman" w:cs="Times New Roman"/>
          <w:sz w:val="28"/>
          <w:szCs w:val="28"/>
          <w:lang w:val="kk-KZ"/>
        </w:rPr>
        <w:t>е</w:t>
      </w:r>
      <w:r w:rsidRPr="007D7D19">
        <w:rPr>
          <w:rFonts w:ascii="Times New Roman" w:hAnsi="Times New Roman" w:cs="Times New Roman"/>
          <w:sz w:val="28"/>
          <w:szCs w:val="28"/>
        </w:rPr>
        <w:t xml:space="preserve"> ОПП(-) - медиана 14 суток</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w:t>
      </w:r>
      <w:r w:rsidRPr="007D7D19">
        <w:rPr>
          <w:rFonts w:ascii="Times New Roman" w:eastAsia="Calibri" w:hAnsi="Times New Roman" w:cs="Times New Roman"/>
          <w:kern w:val="24"/>
          <w:sz w:val="28"/>
          <w:szCs w:val="28"/>
          <w:lang w:val="en-US"/>
        </w:rPr>
        <w:t>IQR</w:t>
      </w:r>
      <w:r w:rsidRPr="007D7D19">
        <w:rPr>
          <w:rFonts w:ascii="Times New Roman" w:eastAsia="Calibri" w:hAnsi="Times New Roman" w:cs="Times New Roman"/>
          <w:kern w:val="24"/>
          <w:sz w:val="28"/>
          <w:szCs w:val="28"/>
        </w:rPr>
        <w:t xml:space="preserve"> 10,75</w:t>
      </w:r>
      <w:r w:rsidRPr="007D7D19">
        <w:rPr>
          <w:rFonts w:ascii="Times New Roman" w:eastAsia="Calibri" w:hAnsi="Times New Roman" w:cs="Times New Roman"/>
          <w:kern w:val="24"/>
          <w:sz w:val="28"/>
          <w:szCs w:val="28"/>
          <w:lang w:val="kk-KZ"/>
        </w:rPr>
        <w:t xml:space="preserve"> </w:t>
      </w:r>
      <w:r w:rsidRPr="007D7D19">
        <w:rPr>
          <w:rFonts w:ascii="Times New Roman" w:eastAsia="Calibri" w:hAnsi="Times New Roman" w:cs="Times New Roman"/>
          <w:kern w:val="24"/>
          <w:sz w:val="28"/>
          <w:szCs w:val="28"/>
        </w:rPr>
        <w:t>-</w:t>
      </w:r>
      <w:r w:rsidRPr="007D7D19">
        <w:rPr>
          <w:rFonts w:ascii="Times New Roman" w:eastAsia="Calibri" w:hAnsi="Times New Roman" w:cs="Times New Roman"/>
          <w:kern w:val="24"/>
          <w:sz w:val="28"/>
          <w:szCs w:val="28"/>
          <w:lang w:val="kk-KZ"/>
        </w:rPr>
        <w:t xml:space="preserve"> </w:t>
      </w:r>
      <w:r w:rsidRPr="007D7D19">
        <w:rPr>
          <w:rFonts w:ascii="Times New Roman" w:eastAsia="Calibri" w:hAnsi="Times New Roman" w:cs="Times New Roman"/>
          <w:kern w:val="24"/>
          <w:sz w:val="28"/>
          <w:szCs w:val="28"/>
        </w:rPr>
        <w:t>28,5</w:t>
      </w:r>
      <w:r w:rsidRPr="007D7D19">
        <w:rPr>
          <w:rFonts w:ascii="Times New Roman" w:hAnsi="Times New Roman" w:cs="Times New Roman"/>
          <w:sz w:val="28"/>
          <w:szCs w:val="28"/>
        </w:rPr>
        <w:t xml:space="preserve">), но данный фактор явился статистически незначимым </w:t>
      </w:r>
      <w:r w:rsidR="00040692">
        <w:rPr>
          <w:rFonts w:ascii="Times New Roman" w:hAnsi="Times New Roman" w:cs="Times New Roman"/>
          <w:sz w:val="28"/>
          <w:szCs w:val="28"/>
        </w:rPr>
        <w:t>(таблица</w:t>
      </w:r>
      <w:r w:rsidR="0098754B">
        <w:rPr>
          <w:rFonts w:ascii="Times New Roman" w:hAnsi="Times New Roman" w:cs="Times New Roman"/>
          <w:sz w:val="28"/>
          <w:szCs w:val="28"/>
        </w:rPr>
        <w:t xml:space="preserve"> </w:t>
      </w:r>
      <w:r w:rsidRPr="007D7D19">
        <w:rPr>
          <w:rFonts w:ascii="Times New Roman" w:hAnsi="Times New Roman" w:cs="Times New Roman"/>
          <w:sz w:val="28"/>
          <w:szCs w:val="28"/>
        </w:rPr>
        <w:t>2</w:t>
      </w:r>
      <w:r w:rsidR="00CA4D1E">
        <w:rPr>
          <w:rFonts w:ascii="Times New Roman" w:hAnsi="Times New Roman" w:cs="Times New Roman"/>
          <w:sz w:val="28"/>
          <w:szCs w:val="28"/>
        </w:rPr>
        <w:t>4</w:t>
      </w:r>
      <w:r w:rsidRPr="007D7D19">
        <w:rPr>
          <w:rFonts w:ascii="Times New Roman" w:hAnsi="Times New Roman" w:cs="Times New Roman"/>
          <w:sz w:val="28"/>
          <w:szCs w:val="28"/>
        </w:rPr>
        <w:t>)</w:t>
      </w:r>
      <w:r w:rsidR="0098754B">
        <w:rPr>
          <w:rFonts w:ascii="Times New Roman" w:hAnsi="Times New Roman" w:cs="Times New Roman"/>
          <w:sz w:val="28"/>
          <w:szCs w:val="28"/>
        </w:rPr>
        <w:t>.</w:t>
      </w:r>
    </w:p>
    <w:p w14:paraId="0859AF10" w14:textId="77777777" w:rsidR="009B4A40" w:rsidRPr="007D7D19" w:rsidRDefault="009B4A40" w:rsidP="000F40C0">
      <w:pPr>
        <w:tabs>
          <w:tab w:val="left" w:pos="9781"/>
        </w:tabs>
        <w:spacing w:after="0" w:afterAutospacing="0" w:line="240" w:lineRule="auto"/>
        <w:ind w:left="0" w:firstLine="567"/>
        <w:rPr>
          <w:rFonts w:ascii="Times New Roman" w:hAnsi="Times New Roman" w:cs="Times New Roman"/>
          <w:sz w:val="28"/>
          <w:szCs w:val="28"/>
        </w:rPr>
      </w:pPr>
      <w:r w:rsidRPr="007D7D19">
        <w:rPr>
          <w:rFonts w:ascii="Times New Roman" w:hAnsi="Times New Roman" w:cs="Times New Roman"/>
          <w:sz w:val="28"/>
          <w:szCs w:val="28"/>
        </w:rPr>
        <w:t xml:space="preserve">Летальность составила в группе младенцев с ОПП - 31,5% (6), а в группе детей без ОПП - 15,4% (4). </w:t>
      </w:r>
      <w:bookmarkEnd w:id="61"/>
      <w:r w:rsidRPr="007D7D19">
        <w:rPr>
          <w:rFonts w:ascii="Times New Roman" w:hAnsi="Times New Roman" w:cs="Times New Roman"/>
          <w:sz w:val="28"/>
          <w:szCs w:val="28"/>
        </w:rPr>
        <w:t>В нашем исследовании данный показатель оказался статистически не значимым.</w:t>
      </w:r>
    </w:p>
    <w:bookmarkEnd w:id="60"/>
    <w:p w14:paraId="739DB9C6" w14:textId="77777777" w:rsidR="009B4A40" w:rsidRPr="007D7D19" w:rsidRDefault="009B4A40" w:rsidP="000F40C0">
      <w:pPr>
        <w:tabs>
          <w:tab w:val="left" w:pos="7655"/>
          <w:tab w:val="left" w:pos="9781"/>
        </w:tabs>
        <w:spacing w:after="0" w:afterAutospacing="0" w:line="256" w:lineRule="auto"/>
        <w:ind w:left="0" w:right="49" w:firstLine="567"/>
        <w:rPr>
          <w:rFonts w:ascii="Times New Roman" w:hAnsi="Times New Roman" w:cs="Times New Roman"/>
          <w:sz w:val="28"/>
          <w:szCs w:val="28"/>
        </w:rPr>
      </w:pPr>
    </w:p>
    <w:p w14:paraId="04ECCD48" w14:textId="16369964" w:rsidR="009B4A40" w:rsidRPr="007D7D19" w:rsidRDefault="009B4A40" w:rsidP="00810EE1">
      <w:pPr>
        <w:tabs>
          <w:tab w:val="left" w:pos="9781"/>
        </w:tabs>
        <w:spacing w:after="0" w:afterAutospacing="0" w:line="256" w:lineRule="auto"/>
        <w:ind w:left="0" w:right="49"/>
        <w:rPr>
          <w:rFonts w:ascii="Times New Roman" w:hAnsi="Times New Roman" w:cs="Times New Roman"/>
          <w:sz w:val="28"/>
          <w:szCs w:val="28"/>
        </w:rPr>
      </w:pPr>
      <w:bookmarkStart w:id="62" w:name="_Hlk125509610"/>
      <w:r w:rsidRPr="007D7D19">
        <w:rPr>
          <w:rFonts w:ascii="Times New Roman" w:hAnsi="Times New Roman" w:cs="Times New Roman"/>
          <w:sz w:val="28"/>
          <w:szCs w:val="28"/>
        </w:rPr>
        <w:t>Таблица 2</w:t>
      </w:r>
      <w:r w:rsidR="00CA4D1E">
        <w:rPr>
          <w:rFonts w:ascii="Times New Roman" w:hAnsi="Times New Roman" w:cs="Times New Roman"/>
          <w:sz w:val="28"/>
          <w:szCs w:val="28"/>
        </w:rPr>
        <w:t>4</w:t>
      </w:r>
      <w:r w:rsidRPr="007D7D19">
        <w:rPr>
          <w:rFonts w:ascii="Times New Roman" w:hAnsi="Times New Roman" w:cs="Times New Roman"/>
          <w:sz w:val="28"/>
          <w:szCs w:val="28"/>
        </w:rPr>
        <w:t xml:space="preserve"> - Общая характеристика новорожденных пациентов с ВПР ЖКТ</w:t>
      </w:r>
    </w:p>
    <w:p w14:paraId="0B8BE973"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b/>
          <w:sz w:val="28"/>
          <w:szCs w:val="28"/>
        </w:rPr>
      </w:pPr>
    </w:p>
    <w:tbl>
      <w:tblPr>
        <w:tblStyle w:val="a5"/>
        <w:tblW w:w="9918" w:type="dxa"/>
        <w:tblLook w:val="04A0" w:firstRow="1" w:lastRow="0" w:firstColumn="1" w:lastColumn="0" w:noHBand="0" w:noVBand="1"/>
      </w:tblPr>
      <w:tblGrid>
        <w:gridCol w:w="5240"/>
        <w:gridCol w:w="1985"/>
        <w:gridCol w:w="1768"/>
        <w:gridCol w:w="925"/>
      </w:tblGrid>
      <w:tr w:rsidR="007D7D19" w:rsidRPr="007D7D19" w14:paraId="659D93E3" w14:textId="77777777" w:rsidTr="000F40C0">
        <w:trPr>
          <w:trHeight w:val="813"/>
        </w:trPr>
        <w:tc>
          <w:tcPr>
            <w:tcW w:w="5240" w:type="dxa"/>
            <w:hideMark/>
          </w:tcPr>
          <w:p w14:paraId="11878D4A" w14:textId="77777777" w:rsidR="009B4A40" w:rsidRPr="007D7D19" w:rsidRDefault="009B4A40"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Фактор</w:t>
            </w:r>
          </w:p>
        </w:tc>
        <w:tc>
          <w:tcPr>
            <w:tcW w:w="1985" w:type="dxa"/>
            <w:hideMark/>
          </w:tcPr>
          <w:p w14:paraId="1843FF51" w14:textId="77777777" w:rsidR="009B4A40" w:rsidRPr="007D7D19" w:rsidRDefault="009B4A40"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Группа ОПП(+)</w:t>
            </w:r>
          </w:p>
          <w:p w14:paraId="03A67915" w14:textId="77777777" w:rsidR="009B4A40" w:rsidRPr="007D7D19" w:rsidRDefault="009B4A40"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(n=19)</w:t>
            </w:r>
          </w:p>
        </w:tc>
        <w:tc>
          <w:tcPr>
            <w:tcW w:w="1768" w:type="dxa"/>
            <w:hideMark/>
          </w:tcPr>
          <w:p w14:paraId="247FC604" w14:textId="77777777" w:rsidR="009B4A40" w:rsidRPr="007D7D19" w:rsidRDefault="009B4A40" w:rsidP="00810EE1">
            <w:pPr>
              <w:tabs>
                <w:tab w:val="left" w:pos="9781"/>
              </w:tabs>
              <w:spacing w:after="0" w:afterAutospacing="0" w:line="240" w:lineRule="auto"/>
              <w:ind w:left="0" w:right="49"/>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 xml:space="preserve">Группа </w:t>
            </w:r>
          </w:p>
          <w:p w14:paraId="54DC4172" w14:textId="77777777" w:rsidR="009B4A40" w:rsidRPr="007D7D19" w:rsidRDefault="009B4A40"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ОПП(-)</w:t>
            </w:r>
          </w:p>
          <w:p w14:paraId="20C7A2E2" w14:textId="77777777" w:rsidR="009B4A40" w:rsidRPr="007D7D19" w:rsidRDefault="009B4A40"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(n=26)</w:t>
            </w:r>
          </w:p>
        </w:tc>
        <w:tc>
          <w:tcPr>
            <w:tcW w:w="925" w:type="dxa"/>
            <w:hideMark/>
          </w:tcPr>
          <w:p w14:paraId="25C0843B" w14:textId="77777777" w:rsidR="009B4A40" w:rsidRPr="007D7D19" w:rsidRDefault="009B4A40" w:rsidP="00810EE1">
            <w:pPr>
              <w:tabs>
                <w:tab w:val="left" w:pos="9781"/>
              </w:tabs>
              <w:spacing w:after="0" w:afterAutospacing="0" w:line="240" w:lineRule="auto"/>
              <w:ind w:left="0" w:right="49"/>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P value</w:t>
            </w:r>
          </w:p>
        </w:tc>
      </w:tr>
      <w:tr w:rsidR="007D7D19" w:rsidRPr="007D7D19" w14:paraId="1A99F740" w14:textId="77777777" w:rsidTr="000F40C0">
        <w:trPr>
          <w:trHeight w:val="70"/>
        </w:trPr>
        <w:tc>
          <w:tcPr>
            <w:tcW w:w="5240" w:type="dxa"/>
          </w:tcPr>
          <w:p w14:paraId="71724D73" w14:textId="1FAF232D"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1</w:t>
            </w:r>
          </w:p>
        </w:tc>
        <w:tc>
          <w:tcPr>
            <w:tcW w:w="1985" w:type="dxa"/>
          </w:tcPr>
          <w:p w14:paraId="491238F3" w14:textId="1CE52F6B"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2</w:t>
            </w:r>
          </w:p>
        </w:tc>
        <w:tc>
          <w:tcPr>
            <w:tcW w:w="1768" w:type="dxa"/>
          </w:tcPr>
          <w:p w14:paraId="5B1FAC00" w14:textId="1F58ECF2"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3</w:t>
            </w:r>
          </w:p>
        </w:tc>
        <w:tc>
          <w:tcPr>
            <w:tcW w:w="925" w:type="dxa"/>
          </w:tcPr>
          <w:p w14:paraId="69166127" w14:textId="3186C7EC" w:rsidR="000F40C0" w:rsidRPr="007D7D19" w:rsidRDefault="000F40C0" w:rsidP="000F40C0">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4</w:t>
            </w:r>
          </w:p>
        </w:tc>
      </w:tr>
      <w:tr w:rsidR="007D7D19" w:rsidRPr="007D7D19" w14:paraId="3494BC97" w14:textId="77777777" w:rsidTr="000F40C0">
        <w:trPr>
          <w:trHeight w:val="70"/>
        </w:trPr>
        <w:tc>
          <w:tcPr>
            <w:tcW w:w="5240" w:type="dxa"/>
            <w:hideMark/>
          </w:tcPr>
          <w:p w14:paraId="693F5E1A"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 xml:space="preserve">Мужской пол, </w:t>
            </w:r>
            <w:r w:rsidRPr="007D7D19">
              <w:rPr>
                <w:rFonts w:ascii="Times New Roman" w:eastAsia="Times New Roman" w:hAnsi="Times New Roman" w:cs="Times New Roman"/>
                <w:kern w:val="24"/>
                <w:sz w:val="24"/>
                <w:szCs w:val="24"/>
                <w:lang w:val="en-US"/>
              </w:rPr>
              <w:t>n</w:t>
            </w:r>
            <w:r w:rsidRPr="007D7D19">
              <w:rPr>
                <w:rFonts w:ascii="Times New Roman" w:eastAsia="Times New Roman" w:hAnsi="Times New Roman" w:cs="Times New Roman"/>
                <w:kern w:val="24"/>
                <w:sz w:val="24"/>
                <w:szCs w:val="24"/>
              </w:rPr>
              <w:t xml:space="preserve"> </w:t>
            </w:r>
            <w:r w:rsidRPr="007D7D19">
              <w:rPr>
                <w:rFonts w:ascii="Times New Roman" w:eastAsia="Times New Roman" w:hAnsi="Times New Roman" w:cs="Times New Roman"/>
                <w:kern w:val="24"/>
                <w:sz w:val="24"/>
                <w:szCs w:val="24"/>
                <w:lang w:val="en-US"/>
              </w:rPr>
              <w:t>(%)</w:t>
            </w:r>
          </w:p>
        </w:tc>
        <w:tc>
          <w:tcPr>
            <w:tcW w:w="1985" w:type="dxa"/>
            <w:hideMark/>
          </w:tcPr>
          <w:p w14:paraId="3F0A0834"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13 (68,4%)</w:t>
            </w:r>
          </w:p>
        </w:tc>
        <w:tc>
          <w:tcPr>
            <w:tcW w:w="1768" w:type="dxa"/>
            <w:hideMark/>
          </w:tcPr>
          <w:p w14:paraId="7EE976EC"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18 (69,2%)</w:t>
            </w:r>
          </w:p>
        </w:tc>
        <w:tc>
          <w:tcPr>
            <w:tcW w:w="925" w:type="dxa"/>
            <w:hideMark/>
          </w:tcPr>
          <w:p w14:paraId="5D84393D"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0,741</w:t>
            </w:r>
          </w:p>
        </w:tc>
      </w:tr>
      <w:tr w:rsidR="007D7D19" w:rsidRPr="007D7D19" w14:paraId="7536369F" w14:textId="77777777" w:rsidTr="000F40C0">
        <w:trPr>
          <w:trHeight w:val="791"/>
        </w:trPr>
        <w:tc>
          <w:tcPr>
            <w:tcW w:w="5240" w:type="dxa"/>
            <w:hideMark/>
          </w:tcPr>
          <w:p w14:paraId="4913C81E"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Масса тела при рождении, гр.: </w:t>
            </w:r>
          </w:p>
          <w:p w14:paraId="16F109E2"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Me(медиана)</w:t>
            </w:r>
          </w:p>
          <w:p w14:paraId="3814D48E"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 xml:space="preserve">- межквартильный интервал) </w:t>
            </w:r>
          </w:p>
        </w:tc>
        <w:tc>
          <w:tcPr>
            <w:tcW w:w="1985" w:type="dxa"/>
            <w:hideMark/>
          </w:tcPr>
          <w:p w14:paraId="122B20EF" w14:textId="77777777" w:rsidR="00FB28E7" w:rsidRPr="007D7D19" w:rsidRDefault="00FB28E7" w:rsidP="000F40C0">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1B9B2008"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3100</w:t>
            </w:r>
          </w:p>
          <w:p w14:paraId="29289705"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(2880-3218)</w:t>
            </w:r>
          </w:p>
        </w:tc>
        <w:tc>
          <w:tcPr>
            <w:tcW w:w="1768" w:type="dxa"/>
            <w:hideMark/>
          </w:tcPr>
          <w:p w14:paraId="15365291"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3210</w:t>
            </w:r>
          </w:p>
          <w:p w14:paraId="600A3D8B"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(3093-3613)</w:t>
            </w:r>
          </w:p>
        </w:tc>
        <w:tc>
          <w:tcPr>
            <w:tcW w:w="925" w:type="dxa"/>
            <w:hideMark/>
          </w:tcPr>
          <w:p w14:paraId="03E7F888"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lang w:val="kk-KZ"/>
              </w:rPr>
              <w:t>0,115</w:t>
            </w:r>
          </w:p>
        </w:tc>
      </w:tr>
      <w:tr w:rsidR="007D7D19" w:rsidRPr="007D7D19" w14:paraId="0C889E66" w14:textId="77777777" w:rsidTr="000F40C0">
        <w:trPr>
          <w:trHeight w:val="70"/>
        </w:trPr>
        <w:tc>
          <w:tcPr>
            <w:tcW w:w="5240" w:type="dxa"/>
            <w:hideMark/>
          </w:tcPr>
          <w:p w14:paraId="3BDA5AF6"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Срок гестации, недель: </w:t>
            </w:r>
          </w:p>
          <w:p w14:paraId="42E06A1B"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Me(</w:t>
            </w:r>
            <w:r w:rsidRPr="007D7D19">
              <w:rPr>
                <w:rFonts w:ascii="Times New Roman" w:eastAsia="Times New Roman" w:hAnsi="Times New Roman" w:cs="Times New Roman"/>
                <w:kern w:val="24"/>
                <w:sz w:val="24"/>
                <w:szCs w:val="24"/>
                <w:lang w:val="kk-KZ"/>
              </w:rPr>
              <w:t>медиана</w:t>
            </w: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sz w:val="24"/>
                <w:szCs w:val="24"/>
              </w:rPr>
              <w:t xml:space="preserve"> </w:t>
            </w: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985" w:type="dxa"/>
            <w:hideMark/>
          </w:tcPr>
          <w:p w14:paraId="36536660"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38</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(37 - 39)</w:t>
            </w:r>
          </w:p>
        </w:tc>
        <w:tc>
          <w:tcPr>
            <w:tcW w:w="1768" w:type="dxa"/>
            <w:hideMark/>
          </w:tcPr>
          <w:p w14:paraId="388B3F2D"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39</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(37,7 - 39,2)</w:t>
            </w:r>
          </w:p>
        </w:tc>
        <w:tc>
          <w:tcPr>
            <w:tcW w:w="925" w:type="dxa"/>
            <w:hideMark/>
          </w:tcPr>
          <w:p w14:paraId="51037411"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lang w:val="kk-KZ"/>
              </w:rPr>
              <w:t>0,404</w:t>
            </w:r>
          </w:p>
        </w:tc>
      </w:tr>
      <w:tr w:rsidR="007D7D19" w:rsidRPr="007D7D19" w14:paraId="02B83CEE" w14:textId="77777777" w:rsidTr="000F40C0">
        <w:trPr>
          <w:trHeight w:val="70"/>
        </w:trPr>
        <w:tc>
          <w:tcPr>
            <w:tcW w:w="5240" w:type="dxa"/>
            <w:hideMark/>
          </w:tcPr>
          <w:p w14:paraId="703169F2"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Возраст на момент поступления, дни: </w:t>
            </w:r>
          </w:p>
          <w:p w14:paraId="32BA6047"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Me, (</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985" w:type="dxa"/>
            <w:hideMark/>
          </w:tcPr>
          <w:p w14:paraId="330C44E8"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 (1 - 2)</w:t>
            </w:r>
          </w:p>
        </w:tc>
        <w:tc>
          <w:tcPr>
            <w:tcW w:w="1768" w:type="dxa"/>
            <w:hideMark/>
          </w:tcPr>
          <w:p w14:paraId="78BC4C33"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(1,75 - 2,25)</w:t>
            </w:r>
          </w:p>
        </w:tc>
        <w:tc>
          <w:tcPr>
            <w:tcW w:w="925" w:type="dxa"/>
            <w:hideMark/>
          </w:tcPr>
          <w:p w14:paraId="6AC42B26"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0,944</w:t>
            </w:r>
          </w:p>
        </w:tc>
      </w:tr>
      <w:tr w:rsidR="007D7D19" w:rsidRPr="007D7D19" w14:paraId="02B82FF2" w14:textId="77777777" w:rsidTr="000F40C0">
        <w:trPr>
          <w:trHeight w:val="813"/>
        </w:trPr>
        <w:tc>
          <w:tcPr>
            <w:tcW w:w="5240" w:type="dxa"/>
          </w:tcPr>
          <w:p w14:paraId="71062E21"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Оценка по шкале Апгар</w:t>
            </w:r>
          </w:p>
          <w:p w14:paraId="1524A69F"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На 1 минуте Me(</w:t>
            </w:r>
            <w:r w:rsidRPr="007D7D19">
              <w:rPr>
                <w:rFonts w:ascii="Times New Roman" w:eastAsia="Times New Roman" w:hAnsi="Times New Roman" w:cs="Times New Roman"/>
                <w:kern w:val="24"/>
                <w:sz w:val="24"/>
                <w:szCs w:val="24"/>
                <w:lang w:val="kk-KZ"/>
              </w:rPr>
              <w:t>медиана</w:t>
            </w:r>
            <w:r w:rsidRPr="007D7D19">
              <w:rPr>
                <w:rFonts w:ascii="Times New Roman" w:eastAsia="Times New Roman" w:hAnsi="Times New Roman" w:cs="Times New Roman"/>
                <w:kern w:val="24"/>
                <w:sz w:val="24"/>
                <w:szCs w:val="24"/>
              </w:rPr>
              <w:t>) (</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p w14:paraId="3A18EB44"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На 5 минуте Me(</w:t>
            </w:r>
            <w:r w:rsidRPr="007D7D19">
              <w:rPr>
                <w:rFonts w:ascii="Times New Roman" w:eastAsia="Times New Roman" w:hAnsi="Times New Roman" w:cs="Times New Roman"/>
                <w:kern w:val="24"/>
                <w:sz w:val="24"/>
                <w:szCs w:val="24"/>
                <w:lang w:val="kk-KZ"/>
              </w:rPr>
              <w:t>медиана</w:t>
            </w:r>
            <w:r w:rsidRPr="007D7D19">
              <w:rPr>
                <w:rFonts w:ascii="Times New Roman" w:eastAsia="Times New Roman" w:hAnsi="Times New Roman" w:cs="Times New Roman"/>
                <w:kern w:val="24"/>
                <w:sz w:val="24"/>
                <w:szCs w:val="24"/>
              </w:rPr>
              <w:t>) (</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985" w:type="dxa"/>
          </w:tcPr>
          <w:p w14:paraId="690670CF" w14:textId="77777777" w:rsidR="00FB28E7" w:rsidRPr="007D7D19" w:rsidRDefault="00FB28E7" w:rsidP="000F40C0">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37229EA0" w14:textId="77777777" w:rsidR="009B4A40" w:rsidRPr="007D7D19" w:rsidRDefault="009B4A40" w:rsidP="000F40C0">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r w:rsidRPr="007D7D19">
              <w:rPr>
                <w:rFonts w:ascii="Times New Roman" w:eastAsia="Calibri" w:hAnsi="Times New Roman" w:cs="Times New Roman"/>
                <w:kern w:val="24"/>
                <w:sz w:val="24"/>
                <w:szCs w:val="24"/>
                <w:lang w:val="en-US"/>
              </w:rPr>
              <w:t>6</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(5</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7)</w:t>
            </w:r>
          </w:p>
          <w:p w14:paraId="462C2968" w14:textId="77777777" w:rsidR="009B4A40" w:rsidRPr="007D7D19" w:rsidRDefault="009B4A40" w:rsidP="000F40C0">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r w:rsidRPr="007D7D19">
              <w:rPr>
                <w:rFonts w:ascii="Times New Roman" w:eastAsia="Calibri" w:hAnsi="Times New Roman" w:cs="Times New Roman"/>
                <w:kern w:val="24"/>
                <w:sz w:val="24"/>
                <w:szCs w:val="24"/>
                <w:lang w:val="en-US"/>
              </w:rPr>
              <w:t>7</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(7</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7)</w:t>
            </w:r>
          </w:p>
        </w:tc>
        <w:tc>
          <w:tcPr>
            <w:tcW w:w="1768" w:type="dxa"/>
          </w:tcPr>
          <w:p w14:paraId="273D46FC" w14:textId="77777777" w:rsidR="000E6F72" w:rsidRPr="007D7D19" w:rsidRDefault="000E6F72" w:rsidP="000F40C0">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p>
          <w:p w14:paraId="74D900F8" w14:textId="77777777" w:rsidR="009B4A40" w:rsidRPr="007D7D19" w:rsidRDefault="009B4A40" w:rsidP="000F40C0">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r w:rsidRPr="007D7D19">
              <w:rPr>
                <w:rFonts w:ascii="Times New Roman" w:eastAsia="Calibri" w:hAnsi="Times New Roman" w:cs="Times New Roman"/>
                <w:kern w:val="24"/>
                <w:sz w:val="24"/>
                <w:szCs w:val="24"/>
                <w:lang w:val="en-US"/>
              </w:rPr>
              <w:t>8</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(7</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8)</w:t>
            </w:r>
          </w:p>
          <w:p w14:paraId="4407189D" w14:textId="77777777" w:rsidR="009B4A40" w:rsidRPr="007D7D19" w:rsidRDefault="009B4A40" w:rsidP="000F40C0">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r w:rsidRPr="007D7D19">
              <w:rPr>
                <w:rFonts w:ascii="Times New Roman" w:eastAsia="Calibri" w:hAnsi="Times New Roman" w:cs="Times New Roman"/>
                <w:kern w:val="24"/>
                <w:sz w:val="24"/>
                <w:szCs w:val="24"/>
                <w:lang w:val="en-US"/>
              </w:rPr>
              <w:t>8</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(8</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8)</w:t>
            </w:r>
          </w:p>
        </w:tc>
        <w:tc>
          <w:tcPr>
            <w:tcW w:w="925" w:type="dxa"/>
          </w:tcPr>
          <w:p w14:paraId="5F4815E0" w14:textId="77777777" w:rsidR="000E6F72" w:rsidRPr="007D7D19" w:rsidRDefault="000E6F72"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lang w:val="en-US"/>
              </w:rPr>
            </w:pPr>
          </w:p>
          <w:p w14:paraId="6B7C2038"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lang w:val="en-US"/>
              </w:rPr>
            </w:pPr>
            <w:r w:rsidRPr="007D7D19">
              <w:rPr>
                <w:rFonts w:ascii="Times New Roman" w:eastAsia="Times New Roman" w:hAnsi="Times New Roman" w:cs="Times New Roman"/>
                <w:kern w:val="24"/>
                <w:sz w:val="24"/>
                <w:szCs w:val="24"/>
                <w:lang w:val="en-US"/>
              </w:rPr>
              <w:t>0,001*</w:t>
            </w:r>
          </w:p>
          <w:p w14:paraId="13ECE920"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lang w:val="en-US"/>
              </w:rPr>
            </w:pPr>
            <w:r w:rsidRPr="007D7D19">
              <w:rPr>
                <w:rFonts w:ascii="Times New Roman" w:eastAsia="Times New Roman" w:hAnsi="Times New Roman" w:cs="Times New Roman"/>
                <w:kern w:val="24"/>
                <w:sz w:val="24"/>
                <w:szCs w:val="24"/>
                <w:lang w:val="en-US"/>
              </w:rPr>
              <w:t>0,051</w:t>
            </w:r>
          </w:p>
        </w:tc>
      </w:tr>
      <w:tr w:rsidR="007D7D19" w:rsidRPr="007D7D19" w14:paraId="0C5A5144" w14:textId="77777777" w:rsidTr="000F40C0">
        <w:trPr>
          <w:trHeight w:val="70"/>
        </w:trPr>
        <w:tc>
          <w:tcPr>
            <w:tcW w:w="5240" w:type="dxa"/>
            <w:tcBorders>
              <w:bottom w:val="single" w:sz="4" w:space="0" w:color="000000" w:themeColor="text1"/>
            </w:tcBorders>
            <w:hideMark/>
          </w:tcPr>
          <w:p w14:paraId="6F13F6AE"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rPr>
            </w:pPr>
            <w:bookmarkStart w:id="63" w:name="_Hlk125248872"/>
            <w:r w:rsidRPr="007D7D19">
              <w:rPr>
                <w:rFonts w:ascii="Times New Roman" w:eastAsia="Times New Roman" w:hAnsi="Times New Roman" w:cs="Times New Roman"/>
                <w:kern w:val="24"/>
                <w:sz w:val="24"/>
                <w:szCs w:val="24"/>
              </w:rPr>
              <w:t>Длительность оперативного вмешательства</w:t>
            </w:r>
            <w:bookmarkEnd w:id="63"/>
            <w:r w:rsidRPr="007D7D19">
              <w:rPr>
                <w:rFonts w:ascii="Times New Roman" w:eastAsia="Times New Roman" w:hAnsi="Times New Roman" w:cs="Times New Roman"/>
                <w:kern w:val="24"/>
                <w:sz w:val="24"/>
                <w:szCs w:val="24"/>
              </w:rPr>
              <w:t xml:space="preserve">, </w:t>
            </w:r>
            <w:r w:rsidRPr="007D7D19">
              <w:rPr>
                <w:rFonts w:ascii="Times New Roman" w:eastAsia="Times New Roman" w:hAnsi="Times New Roman" w:cs="Times New Roman"/>
                <w:kern w:val="24"/>
                <w:sz w:val="24"/>
                <w:szCs w:val="24"/>
                <w:lang w:val="kk-KZ"/>
              </w:rPr>
              <w:t>минут:</w:t>
            </w:r>
          </w:p>
          <w:p w14:paraId="6BEB7203"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Me, (</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985" w:type="dxa"/>
            <w:tcBorders>
              <w:bottom w:val="single" w:sz="4" w:space="0" w:color="000000" w:themeColor="text1"/>
            </w:tcBorders>
            <w:hideMark/>
          </w:tcPr>
          <w:p w14:paraId="4281D726" w14:textId="77777777" w:rsidR="000E6F72" w:rsidRPr="007D7D19" w:rsidRDefault="000E6F72" w:rsidP="000F40C0">
            <w:pPr>
              <w:tabs>
                <w:tab w:val="left" w:pos="9781"/>
              </w:tabs>
              <w:spacing w:after="0" w:afterAutospacing="0" w:line="240" w:lineRule="auto"/>
              <w:ind w:left="0"/>
              <w:rPr>
                <w:rFonts w:ascii="Times New Roman" w:eastAsia="Calibri" w:hAnsi="Times New Roman" w:cs="Times New Roman"/>
                <w:kern w:val="24"/>
                <w:sz w:val="24"/>
                <w:szCs w:val="24"/>
              </w:rPr>
            </w:pPr>
          </w:p>
          <w:p w14:paraId="2D95A099" w14:textId="77777777" w:rsidR="009B4A40" w:rsidRPr="007D7D19" w:rsidRDefault="009B4A40" w:rsidP="000F40C0">
            <w:pPr>
              <w:tabs>
                <w:tab w:val="left" w:pos="9781"/>
              </w:tabs>
              <w:spacing w:after="0" w:afterAutospacing="0" w:line="240" w:lineRule="auto"/>
              <w:ind w:left="0"/>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120</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(60 - 180)</w:t>
            </w:r>
          </w:p>
        </w:tc>
        <w:tc>
          <w:tcPr>
            <w:tcW w:w="1768" w:type="dxa"/>
            <w:tcBorders>
              <w:bottom w:val="single" w:sz="4" w:space="0" w:color="000000" w:themeColor="text1"/>
            </w:tcBorders>
            <w:hideMark/>
          </w:tcPr>
          <w:p w14:paraId="603EDF54" w14:textId="77777777" w:rsidR="009B4A40" w:rsidRPr="007D7D19" w:rsidRDefault="009B4A40" w:rsidP="000F40C0">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17F2507B" w14:textId="77777777" w:rsidR="009B4A40" w:rsidRPr="007D7D19" w:rsidRDefault="009B4A40" w:rsidP="000F40C0">
            <w:pPr>
              <w:tabs>
                <w:tab w:val="left" w:pos="9781"/>
              </w:tabs>
              <w:spacing w:after="0" w:afterAutospacing="0" w:line="240" w:lineRule="auto"/>
              <w:ind w:left="0"/>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87,5</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(58,7 - 145)</w:t>
            </w:r>
          </w:p>
        </w:tc>
        <w:tc>
          <w:tcPr>
            <w:tcW w:w="925" w:type="dxa"/>
            <w:tcBorders>
              <w:bottom w:val="single" w:sz="4" w:space="0" w:color="000000" w:themeColor="text1"/>
            </w:tcBorders>
            <w:hideMark/>
          </w:tcPr>
          <w:p w14:paraId="46064AD0"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rPr>
            </w:pPr>
          </w:p>
          <w:p w14:paraId="55CF4A18"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0,043*</w:t>
            </w:r>
          </w:p>
        </w:tc>
      </w:tr>
      <w:tr w:rsidR="007D7D19" w:rsidRPr="007D7D19" w14:paraId="035FC39F" w14:textId="77777777" w:rsidTr="000F40C0">
        <w:trPr>
          <w:trHeight w:val="584"/>
        </w:trPr>
        <w:tc>
          <w:tcPr>
            <w:tcW w:w="5240" w:type="dxa"/>
            <w:tcBorders>
              <w:bottom w:val="nil"/>
            </w:tcBorders>
          </w:tcPr>
          <w:p w14:paraId="7FEC494F"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 xml:space="preserve">Объем кровопотери, мл </w:t>
            </w:r>
          </w:p>
          <w:p w14:paraId="26C550F7" w14:textId="77777777" w:rsidR="009B4A40" w:rsidRPr="007D7D19" w:rsidRDefault="009B4A4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Me </w:t>
            </w:r>
            <w:r w:rsidRPr="007D7D19">
              <w:rPr>
                <w:rFonts w:ascii="Times New Roman" w:eastAsia="Times New Roman" w:hAnsi="Times New Roman" w:cs="Times New Roman"/>
                <w:sz w:val="24"/>
                <w:szCs w:val="24"/>
              </w:rPr>
              <w:t xml:space="preserve">, </w:t>
            </w: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985" w:type="dxa"/>
            <w:tcBorders>
              <w:bottom w:val="nil"/>
            </w:tcBorders>
          </w:tcPr>
          <w:p w14:paraId="7ABFD18B" w14:textId="77777777" w:rsidR="009B4A40" w:rsidRPr="007D7D19" w:rsidRDefault="009B4A40" w:rsidP="000F40C0">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7 (3 - 10)</w:t>
            </w:r>
          </w:p>
        </w:tc>
        <w:tc>
          <w:tcPr>
            <w:tcW w:w="1768" w:type="dxa"/>
            <w:tcBorders>
              <w:bottom w:val="nil"/>
            </w:tcBorders>
          </w:tcPr>
          <w:p w14:paraId="2BD6BC15" w14:textId="77777777" w:rsidR="009B4A40" w:rsidRPr="007D7D19" w:rsidRDefault="009B4A40" w:rsidP="000F40C0">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5 (2 - 6)</w:t>
            </w:r>
          </w:p>
        </w:tc>
        <w:tc>
          <w:tcPr>
            <w:tcW w:w="925" w:type="dxa"/>
            <w:tcBorders>
              <w:bottom w:val="nil"/>
            </w:tcBorders>
          </w:tcPr>
          <w:p w14:paraId="67FA2B66" w14:textId="77777777" w:rsidR="009B4A40" w:rsidRPr="007D7D19" w:rsidRDefault="009B4A4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0,035*</w:t>
            </w:r>
          </w:p>
        </w:tc>
      </w:tr>
    </w:tbl>
    <w:p w14:paraId="5594799A" w14:textId="3547D9A3" w:rsidR="000F40C0" w:rsidRPr="007D7D19" w:rsidRDefault="000F40C0" w:rsidP="000F40C0">
      <w:pPr>
        <w:spacing w:after="0" w:afterAutospacing="0" w:line="240" w:lineRule="auto"/>
        <w:ind w:left="0"/>
        <w:rPr>
          <w:rFonts w:ascii="Times New Roman" w:hAnsi="Times New Roman" w:cs="Times New Roman"/>
          <w:sz w:val="28"/>
          <w:szCs w:val="28"/>
        </w:rPr>
      </w:pPr>
      <w:bookmarkStart w:id="64" w:name="_Hlk125248980"/>
      <w:r w:rsidRPr="007D7D19">
        <w:rPr>
          <w:rFonts w:ascii="Times New Roman" w:hAnsi="Times New Roman" w:cs="Times New Roman"/>
          <w:sz w:val="28"/>
          <w:szCs w:val="28"/>
        </w:rPr>
        <w:lastRenderedPageBreak/>
        <w:t>Продолжение таблицы  2</w:t>
      </w:r>
      <w:r w:rsidR="00CA4D1E">
        <w:rPr>
          <w:rFonts w:ascii="Times New Roman" w:hAnsi="Times New Roman" w:cs="Times New Roman"/>
          <w:sz w:val="28"/>
          <w:szCs w:val="28"/>
        </w:rPr>
        <w:t>4</w:t>
      </w:r>
    </w:p>
    <w:p w14:paraId="7DB37455" w14:textId="77777777" w:rsidR="000F40C0" w:rsidRPr="007D7D19" w:rsidRDefault="000F40C0" w:rsidP="000F40C0">
      <w:pPr>
        <w:spacing w:after="0" w:afterAutospacing="0" w:line="240" w:lineRule="auto"/>
        <w:ind w:left="0"/>
        <w:rPr>
          <w:rFonts w:ascii="Times New Roman" w:hAnsi="Times New Roman" w:cs="Times New Roman"/>
          <w:sz w:val="28"/>
          <w:szCs w:val="28"/>
        </w:rPr>
      </w:pPr>
    </w:p>
    <w:tbl>
      <w:tblPr>
        <w:tblStyle w:val="a5"/>
        <w:tblW w:w="9918" w:type="dxa"/>
        <w:tblLook w:val="04A0" w:firstRow="1" w:lastRow="0" w:firstColumn="1" w:lastColumn="0" w:noHBand="0" w:noVBand="1"/>
      </w:tblPr>
      <w:tblGrid>
        <w:gridCol w:w="5240"/>
        <w:gridCol w:w="1985"/>
        <w:gridCol w:w="1768"/>
        <w:gridCol w:w="925"/>
      </w:tblGrid>
      <w:tr w:rsidR="007D7D19" w:rsidRPr="007D7D19" w14:paraId="0660312F" w14:textId="77777777" w:rsidTr="000F40C0">
        <w:trPr>
          <w:trHeight w:val="70"/>
        </w:trPr>
        <w:tc>
          <w:tcPr>
            <w:tcW w:w="5240" w:type="dxa"/>
          </w:tcPr>
          <w:bookmarkEnd w:id="64"/>
          <w:p w14:paraId="32EEBBAB" w14:textId="713E00A2"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1</w:t>
            </w:r>
          </w:p>
        </w:tc>
        <w:tc>
          <w:tcPr>
            <w:tcW w:w="1985" w:type="dxa"/>
          </w:tcPr>
          <w:p w14:paraId="0BA26644" w14:textId="72AB307F" w:rsidR="000F40C0" w:rsidRPr="007D7D19" w:rsidRDefault="000F40C0" w:rsidP="000F40C0">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Times New Roman" w:hAnsi="Times New Roman" w:cs="Times New Roman"/>
                <w:kern w:val="24"/>
                <w:sz w:val="24"/>
                <w:szCs w:val="24"/>
              </w:rPr>
              <w:t>2</w:t>
            </w:r>
          </w:p>
        </w:tc>
        <w:tc>
          <w:tcPr>
            <w:tcW w:w="1768" w:type="dxa"/>
          </w:tcPr>
          <w:p w14:paraId="7039FBB1" w14:textId="2C707CD6" w:rsidR="000F40C0" w:rsidRPr="007D7D19" w:rsidRDefault="000F40C0" w:rsidP="000F40C0">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Times New Roman" w:hAnsi="Times New Roman" w:cs="Times New Roman"/>
                <w:kern w:val="24"/>
                <w:sz w:val="24"/>
                <w:szCs w:val="24"/>
              </w:rPr>
              <w:t>3</w:t>
            </w:r>
          </w:p>
        </w:tc>
        <w:tc>
          <w:tcPr>
            <w:tcW w:w="925" w:type="dxa"/>
          </w:tcPr>
          <w:p w14:paraId="7B79AFF5" w14:textId="7271EB9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Calibri" w:hAnsi="Times New Roman" w:cs="Times New Roman"/>
                <w:kern w:val="24"/>
                <w:sz w:val="24"/>
                <w:szCs w:val="24"/>
              </w:rPr>
              <w:t>4</w:t>
            </w:r>
          </w:p>
        </w:tc>
      </w:tr>
      <w:tr w:rsidR="007D7D19" w:rsidRPr="007D7D19" w14:paraId="3F3CA4DB" w14:textId="77777777" w:rsidTr="000F40C0">
        <w:trPr>
          <w:trHeight w:val="70"/>
        </w:trPr>
        <w:tc>
          <w:tcPr>
            <w:tcW w:w="5240" w:type="dxa"/>
            <w:hideMark/>
          </w:tcPr>
          <w:p w14:paraId="0BE05CE4" w14:textId="0EB87606" w:rsidR="000F40C0" w:rsidRPr="007D7D19" w:rsidRDefault="000F40C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Длительность пребывания в ОАРИТ, сутки:</w:t>
            </w:r>
            <w:r w:rsidRPr="007D7D19">
              <w:rPr>
                <w:rFonts w:ascii="Times New Roman" w:eastAsia="Times New Roman" w:hAnsi="Times New Roman" w:cs="Times New Roman"/>
                <w:sz w:val="24"/>
                <w:szCs w:val="24"/>
              </w:rPr>
              <w:t xml:space="preserve"> </w:t>
            </w:r>
            <w:r w:rsidRPr="007D7D19">
              <w:rPr>
                <w:rFonts w:ascii="Times New Roman" w:eastAsia="Times New Roman" w:hAnsi="Times New Roman" w:cs="Times New Roman"/>
                <w:kern w:val="24"/>
                <w:sz w:val="24"/>
                <w:szCs w:val="24"/>
              </w:rPr>
              <w:t>Me</w:t>
            </w:r>
            <w:r w:rsidRPr="007D7D19">
              <w:rPr>
                <w:rFonts w:ascii="Times New Roman" w:eastAsia="Times New Roman" w:hAnsi="Times New Roman" w:cs="Times New Roman"/>
                <w:sz w:val="24"/>
                <w:szCs w:val="24"/>
              </w:rPr>
              <w:t xml:space="preserve">, </w:t>
            </w: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985" w:type="dxa"/>
            <w:hideMark/>
          </w:tcPr>
          <w:p w14:paraId="39585E29"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16</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(11 - 33)</w:t>
            </w:r>
          </w:p>
        </w:tc>
        <w:tc>
          <w:tcPr>
            <w:tcW w:w="1768" w:type="dxa"/>
            <w:hideMark/>
          </w:tcPr>
          <w:p w14:paraId="0E2121BD"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10</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(7 - 14,25)</w:t>
            </w:r>
          </w:p>
        </w:tc>
        <w:tc>
          <w:tcPr>
            <w:tcW w:w="925" w:type="dxa"/>
            <w:hideMark/>
          </w:tcPr>
          <w:p w14:paraId="28181725"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0,046*</w:t>
            </w:r>
          </w:p>
        </w:tc>
      </w:tr>
      <w:tr w:rsidR="007D7D19" w:rsidRPr="007D7D19" w14:paraId="02B996C0" w14:textId="77777777" w:rsidTr="000F40C0">
        <w:trPr>
          <w:trHeight w:val="70"/>
        </w:trPr>
        <w:tc>
          <w:tcPr>
            <w:tcW w:w="5240" w:type="dxa"/>
            <w:hideMark/>
          </w:tcPr>
          <w:p w14:paraId="148D4B2A" w14:textId="77777777" w:rsidR="000F40C0" w:rsidRPr="007D7D19" w:rsidRDefault="000F40C0" w:rsidP="000F40C0">
            <w:pPr>
              <w:tabs>
                <w:tab w:val="left" w:pos="9781"/>
              </w:tabs>
              <w:spacing w:after="0" w:afterAutospacing="0" w:line="240" w:lineRule="auto"/>
              <w:ind w:left="0"/>
              <w:jc w:val="left"/>
              <w:rPr>
                <w:rFonts w:ascii="Times New Roman" w:eastAsia="Times New Roman" w:hAnsi="Times New Roman" w:cs="Times New Roman"/>
                <w:sz w:val="24"/>
                <w:szCs w:val="24"/>
              </w:rPr>
            </w:pPr>
            <w:bookmarkStart w:id="65" w:name="_Hlk125249072"/>
            <w:r w:rsidRPr="007D7D19">
              <w:rPr>
                <w:rFonts w:ascii="Times New Roman" w:eastAsia="Times New Roman" w:hAnsi="Times New Roman" w:cs="Times New Roman"/>
                <w:kern w:val="24"/>
                <w:sz w:val="24"/>
                <w:szCs w:val="24"/>
              </w:rPr>
              <w:t>Длительность ИВЛ, сутки</w:t>
            </w:r>
            <w:bookmarkEnd w:id="65"/>
            <w:r w:rsidRPr="007D7D19">
              <w:rPr>
                <w:rFonts w:ascii="Times New Roman" w:eastAsia="Times New Roman" w:hAnsi="Times New Roman" w:cs="Times New Roman"/>
                <w:kern w:val="24"/>
                <w:sz w:val="24"/>
                <w:szCs w:val="24"/>
              </w:rPr>
              <w:t xml:space="preserve">: </w:t>
            </w:r>
          </w:p>
          <w:p w14:paraId="0B89496D" w14:textId="77777777" w:rsidR="000F40C0" w:rsidRPr="007D7D19" w:rsidRDefault="000F40C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Me, (</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985" w:type="dxa"/>
            <w:hideMark/>
          </w:tcPr>
          <w:p w14:paraId="2CD292CC"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5</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(4 - 14)</w:t>
            </w:r>
          </w:p>
        </w:tc>
        <w:tc>
          <w:tcPr>
            <w:tcW w:w="1768" w:type="dxa"/>
            <w:hideMark/>
          </w:tcPr>
          <w:p w14:paraId="2556586E"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2,5</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(1 - 4,25)</w:t>
            </w:r>
          </w:p>
        </w:tc>
        <w:tc>
          <w:tcPr>
            <w:tcW w:w="925" w:type="dxa"/>
            <w:hideMark/>
          </w:tcPr>
          <w:p w14:paraId="7C8B2FE6"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0,001*</w:t>
            </w:r>
          </w:p>
        </w:tc>
      </w:tr>
      <w:tr w:rsidR="007D7D19" w:rsidRPr="007D7D19" w14:paraId="095BBF10" w14:textId="77777777" w:rsidTr="000F40C0">
        <w:trPr>
          <w:trHeight w:val="70"/>
        </w:trPr>
        <w:tc>
          <w:tcPr>
            <w:tcW w:w="5240" w:type="dxa"/>
            <w:hideMark/>
          </w:tcPr>
          <w:p w14:paraId="24D8F188" w14:textId="77777777" w:rsidR="000F40C0" w:rsidRPr="007D7D19" w:rsidRDefault="000F40C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Длительность госпитализации, сутки, </w:t>
            </w:r>
          </w:p>
          <w:p w14:paraId="31B6C793" w14:textId="77777777" w:rsidR="000F40C0" w:rsidRPr="007D7D19" w:rsidRDefault="000F40C0" w:rsidP="000F40C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 Me </w:t>
            </w:r>
            <w:r w:rsidRPr="007D7D19">
              <w:rPr>
                <w:rFonts w:ascii="Times New Roman" w:eastAsia="Times New Roman" w:hAnsi="Times New Roman" w:cs="Times New Roman"/>
                <w:sz w:val="24"/>
                <w:szCs w:val="24"/>
              </w:rPr>
              <w:t xml:space="preserve">, </w:t>
            </w: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985" w:type="dxa"/>
            <w:hideMark/>
          </w:tcPr>
          <w:p w14:paraId="4C1322BA"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27</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(17 - 31)</w:t>
            </w:r>
          </w:p>
        </w:tc>
        <w:tc>
          <w:tcPr>
            <w:tcW w:w="1768" w:type="dxa"/>
            <w:hideMark/>
          </w:tcPr>
          <w:p w14:paraId="1528089F"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14</w:t>
            </w:r>
            <w:r w:rsidRPr="007D7D19">
              <w:rPr>
                <w:rFonts w:ascii="Times New Roman" w:eastAsia="Times New Roman" w:hAnsi="Times New Roman" w:cs="Times New Roman"/>
                <w:sz w:val="24"/>
                <w:szCs w:val="24"/>
              </w:rPr>
              <w:t xml:space="preserve"> </w:t>
            </w:r>
            <w:r w:rsidRPr="007D7D19">
              <w:rPr>
                <w:rFonts w:ascii="Times New Roman" w:eastAsia="Calibri" w:hAnsi="Times New Roman" w:cs="Times New Roman"/>
                <w:kern w:val="24"/>
                <w:sz w:val="24"/>
                <w:szCs w:val="24"/>
              </w:rPr>
              <w:t>(10,75 - 28,5)</w:t>
            </w:r>
          </w:p>
        </w:tc>
        <w:tc>
          <w:tcPr>
            <w:tcW w:w="925" w:type="dxa"/>
            <w:hideMark/>
          </w:tcPr>
          <w:p w14:paraId="3BDF8771"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0,231</w:t>
            </w:r>
          </w:p>
        </w:tc>
      </w:tr>
      <w:tr w:rsidR="007D7D19" w:rsidRPr="007D7D19" w14:paraId="40E5E718" w14:textId="77777777" w:rsidTr="000F40C0">
        <w:trPr>
          <w:trHeight w:val="70"/>
        </w:trPr>
        <w:tc>
          <w:tcPr>
            <w:tcW w:w="5240" w:type="dxa"/>
          </w:tcPr>
          <w:p w14:paraId="1FBD8774" w14:textId="77777777" w:rsidR="000F40C0" w:rsidRPr="007D7D19" w:rsidRDefault="000F40C0" w:rsidP="000F40C0">
            <w:pPr>
              <w:tabs>
                <w:tab w:val="left" w:pos="9781"/>
              </w:tabs>
              <w:spacing w:after="0" w:afterAutospacing="0" w:line="240" w:lineRule="auto"/>
              <w:ind w:left="0"/>
              <w:jc w:val="left"/>
              <w:rPr>
                <w:rFonts w:ascii="Times New Roman" w:eastAsia="Times New Roman" w:hAnsi="Times New Roman" w:cs="Times New Roman"/>
                <w:kern w:val="24"/>
                <w:sz w:val="24"/>
                <w:szCs w:val="24"/>
                <w:lang w:val="en-US"/>
              </w:rPr>
            </w:pPr>
            <w:r w:rsidRPr="007D7D19">
              <w:rPr>
                <w:rFonts w:ascii="Times New Roman" w:eastAsia="Times New Roman" w:hAnsi="Times New Roman" w:cs="Times New Roman"/>
                <w:kern w:val="24"/>
                <w:sz w:val="24"/>
                <w:szCs w:val="24"/>
              </w:rPr>
              <w:t>Летальность</w:t>
            </w:r>
            <w:r w:rsidRPr="007D7D19">
              <w:rPr>
                <w:rFonts w:ascii="Times New Roman" w:eastAsia="Times New Roman" w:hAnsi="Times New Roman" w:cs="Times New Roman"/>
                <w:kern w:val="24"/>
                <w:sz w:val="24"/>
                <w:szCs w:val="24"/>
                <w:lang w:val="en-US"/>
              </w:rPr>
              <w:t>,</w:t>
            </w:r>
            <w:r w:rsidRPr="007D7D19">
              <w:rPr>
                <w:rFonts w:ascii="Times New Roman" w:eastAsia="Times New Roman" w:hAnsi="Times New Roman" w:cs="Times New Roman"/>
                <w:kern w:val="24"/>
                <w:sz w:val="24"/>
                <w:szCs w:val="24"/>
              </w:rPr>
              <w:t xml:space="preserve"> </w:t>
            </w:r>
            <w:r w:rsidRPr="007D7D19">
              <w:rPr>
                <w:rFonts w:ascii="Times New Roman" w:eastAsia="Times New Roman" w:hAnsi="Times New Roman" w:cs="Times New Roman"/>
                <w:kern w:val="24"/>
                <w:sz w:val="24"/>
                <w:szCs w:val="24"/>
                <w:lang w:val="en-US"/>
              </w:rPr>
              <w:t>n(%)</w:t>
            </w:r>
          </w:p>
        </w:tc>
        <w:tc>
          <w:tcPr>
            <w:tcW w:w="1985" w:type="dxa"/>
          </w:tcPr>
          <w:p w14:paraId="45024149" w14:textId="77777777" w:rsidR="000F40C0" w:rsidRPr="007D7D19" w:rsidRDefault="000F40C0" w:rsidP="000F40C0">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r w:rsidRPr="007D7D19">
              <w:rPr>
                <w:rFonts w:ascii="Times New Roman" w:eastAsia="Calibri" w:hAnsi="Times New Roman" w:cs="Times New Roman"/>
                <w:kern w:val="24"/>
                <w:sz w:val="24"/>
                <w:szCs w:val="24"/>
                <w:lang w:val="en-US"/>
              </w:rPr>
              <w:t>6</w:t>
            </w:r>
            <w:r w:rsidRPr="007D7D19">
              <w:rPr>
                <w:rFonts w:ascii="Times New Roman" w:eastAsia="Calibri" w:hAnsi="Times New Roman" w:cs="Times New Roman"/>
                <w:kern w:val="24"/>
                <w:sz w:val="24"/>
                <w:szCs w:val="24"/>
              </w:rPr>
              <w:t xml:space="preserve"> (31,5%)</w:t>
            </w:r>
          </w:p>
        </w:tc>
        <w:tc>
          <w:tcPr>
            <w:tcW w:w="1768" w:type="dxa"/>
          </w:tcPr>
          <w:p w14:paraId="028F66B0" w14:textId="77777777" w:rsidR="000F40C0" w:rsidRPr="007D7D19" w:rsidRDefault="000F40C0" w:rsidP="000F40C0">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r w:rsidRPr="007D7D19">
              <w:rPr>
                <w:rFonts w:ascii="Times New Roman" w:eastAsia="Calibri" w:hAnsi="Times New Roman" w:cs="Times New Roman"/>
                <w:kern w:val="24"/>
                <w:sz w:val="24"/>
                <w:szCs w:val="24"/>
                <w:lang w:val="en-US"/>
              </w:rPr>
              <w:t>4</w:t>
            </w:r>
            <w:r w:rsidRPr="007D7D19">
              <w:rPr>
                <w:rFonts w:ascii="Times New Roman" w:eastAsia="Calibri" w:hAnsi="Times New Roman" w:cs="Times New Roman"/>
                <w:kern w:val="24"/>
                <w:sz w:val="24"/>
                <w:szCs w:val="24"/>
              </w:rPr>
              <w:t xml:space="preserve"> (15,3%)</w:t>
            </w:r>
          </w:p>
        </w:tc>
        <w:tc>
          <w:tcPr>
            <w:tcW w:w="925" w:type="dxa"/>
          </w:tcPr>
          <w:p w14:paraId="52632742" w14:textId="77777777" w:rsidR="000F40C0" w:rsidRPr="007D7D19" w:rsidRDefault="000F40C0" w:rsidP="000F40C0">
            <w:pPr>
              <w:tabs>
                <w:tab w:val="left" w:pos="9781"/>
              </w:tabs>
              <w:spacing w:after="0" w:afterAutospacing="0" w:line="240" w:lineRule="auto"/>
              <w:ind w:left="0"/>
              <w:jc w:val="center"/>
              <w:rPr>
                <w:rFonts w:ascii="Times New Roman" w:eastAsia="Times New Roman" w:hAnsi="Times New Roman" w:cs="Times New Roman"/>
                <w:kern w:val="24"/>
                <w:sz w:val="24"/>
                <w:szCs w:val="24"/>
                <w:lang w:val="en-US"/>
              </w:rPr>
            </w:pPr>
            <w:r w:rsidRPr="007D7D19">
              <w:rPr>
                <w:rFonts w:ascii="Times New Roman" w:eastAsia="Times New Roman" w:hAnsi="Times New Roman" w:cs="Times New Roman"/>
                <w:kern w:val="24"/>
                <w:sz w:val="24"/>
                <w:szCs w:val="24"/>
                <w:lang w:val="en-US"/>
              </w:rPr>
              <w:t>0,197</w:t>
            </w:r>
          </w:p>
        </w:tc>
      </w:tr>
      <w:tr w:rsidR="000F40C0" w:rsidRPr="007D7D19" w14:paraId="6B489AC8" w14:textId="77777777" w:rsidTr="000F40C0">
        <w:trPr>
          <w:trHeight w:val="70"/>
        </w:trPr>
        <w:tc>
          <w:tcPr>
            <w:tcW w:w="9918" w:type="dxa"/>
            <w:gridSpan w:val="4"/>
            <w:hideMark/>
          </w:tcPr>
          <w:p w14:paraId="4EDF6593" w14:textId="65A428B6" w:rsidR="000F40C0" w:rsidRPr="007D7D19" w:rsidRDefault="000F40C0" w:rsidP="000F40C0">
            <w:pPr>
              <w:tabs>
                <w:tab w:val="left" w:pos="9781"/>
              </w:tabs>
              <w:spacing w:after="0" w:afterAutospacing="0" w:line="240" w:lineRule="auto"/>
              <w:ind w:left="0" w:firstLine="447"/>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Примечание - Достоверность различий между показателями сравниваемых групп  </w:t>
            </w:r>
            <w:r w:rsidRPr="007D7D19">
              <w:rPr>
                <w:rFonts w:ascii="Times New Roman" w:eastAsia="Times New Roman" w:hAnsi="Times New Roman" w:cs="Times New Roman"/>
                <w:kern w:val="24"/>
                <w:sz w:val="24"/>
                <w:szCs w:val="24"/>
                <w:lang w:val="kk-KZ"/>
              </w:rPr>
              <w:t>(</w:t>
            </w:r>
            <w:r w:rsidRPr="007D7D19">
              <w:rPr>
                <w:rFonts w:ascii="Times New Roman" w:eastAsia="Times New Roman" w:hAnsi="Times New Roman" w:cs="Times New Roman"/>
                <w:kern w:val="24"/>
                <w:sz w:val="24"/>
                <w:szCs w:val="24"/>
              </w:rPr>
              <w:t>*-значима при р &lt;0,05</w:t>
            </w:r>
            <w:r w:rsidRPr="007D7D19">
              <w:rPr>
                <w:rFonts w:ascii="Times New Roman" w:eastAsia="Times New Roman" w:hAnsi="Times New Roman" w:cs="Times New Roman"/>
                <w:kern w:val="24"/>
                <w:sz w:val="24"/>
                <w:szCs w:val="24"/>
                <w:lang w:val="kk-KZ"/>
              </w:rPr>
              <w:t>)</w:t>
            </w:r>
          </w:p>
        </w:tc>
      </w:tr>
      <w:bookmarkEnd w:id="62"/>
    </w:tbl>
    <w:p w14:paraId="5B66D773" w14:textId="77777777" w:rsidR="00D62038" w:rsidRPr="007D7D19" w:rsidRDefault="00D62038" w:rsidP="00810EE1">
      <w:pPr>
        <w:tabs>
          <w:tab w:val="left" w:pos="9781"/>
        </w:tabs>
        <w:spacing w:after="0" w:afterAutospacing="0" w:line="240" w:lineRule="auto"/>
        <w:ind w:left="0" w:right="49" w:firstLine="567"/>
        <w:rPr>
          <w:rFonts w:ascii="Times New Roman" w:hAnsi="Times New Roman" w:cs="Times New Roman"/>
          <w:sz w:val="28"/>
          <w:szCs w:val="28"/>
        </w:rPr>
      </w:pPr>
    </w:p>
    <w:p w14:paraId="13644D18" w14:textId="77777777"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sz w:val="28"/>
          <w:szCs w:val="28"/>
        </w:rPr>
      </w:pPr>
      <w:bookmarkStart w:id="66" w:name="_Hlk125509744"/>
      <w:r w:rsidRPr="007D7D19">
        <w:rPr>
          <w:rFonts w:ascii="Times New Roman" w:hAnsi="Times New Roman" w:cs="Times New Roman"/>
          <w:sz w:val="28"/>
          <w:szCs w:val="28"/>
        </w:rPr>
        <w:t xml:space="preserve">Всем пациентам при поступлении оценивалось общее состояние (согласно международной  классификации </w:t>
      </w:r>
      <w:r w:rsidRPr="007D7D19">
        <w:rPr>
          <w:rFonts w:ascii="Times New Roman" w:hAnsi="Times New Roman" w:cs="Times New Roman"/>
          <w:sz w:val="28"/>
          <w:szCs w:val="28"/>
          <w:lang w:val="en-US"/>
        </w:rPr>
        <w:t>NTISS</w:t>
      </w:r>
      <w:r w:rsidRPr="007D7D19">
        <w:rPr>
          <w:rFonts w:ascii="Times New Roman" w:hAnsi="Times New Roman" w:cs="Times New Roman"/>
          <w:sz w:val="28"/>
          <w:szCs w:val="28"/>
        </w:rPr>
        <w:t>), включающая анализ всех органов и систем. Регистрацию тяжести общего состояния детей также мы оценивали в динамике четырехкратно: до операции, на 1-е сутки, 3-и и 7 сутки после операции для того, чтобы оценивать степень риска смертности (</w:t>
      </w:r>
      <w:r w:rsidRPr="007D7D19">
        <w:rPr>
          <w:rFonts w:ascii="Times New Roman" w:hAnsi="Times New Roman" w:cs="Times New Roman"/>
          <w:sz w:val="28"/>
          <w:szCs w:val="28"/>
          <w:lang w:val="en-US"/>
        </w:rPr>
        <w:t>NTISS</w:t>
      </w:r>
      <w:r w:rsidRPr="007D7D19">
        <w:rPr>
          <w:rFonts w:ascii="Times New Roman" w:hAnsi="Times New Roman" w:cs="Times New Roman"/>
          <w:sz w:val="28"/>
          <w:szCs w:val="28"/>
        </w:rPr>
        <w:t>).</w:t>
      </w:r>
    </w:p>
    <w:p w14:paraId="13CA8D62" w14:textId="6637DFBF" w:rsidR="009B4A40" w:rsidRPr="007D7D19" w:rsidRDefault="009B4A40" w:rsidP="00314EB0">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Результаты оценки тяжести общего состояния пациентов представлены </w:t>
      </w:r>
      <w:r w:rsidR="00F55356" w:rsidRPr="007D7D19">
        <w:rPr>
          <w:rFonts w:ascii="Times New Roman" w:hAnsi="Times New Roman" w:cs="Times New Roman"/>
          <w:sz w:val="28"/>
          <w:szCs w:val="28"/>
        </w:rPr>
        <w:t xml:space="preserve">в таблице </w:t>
      </w:r>
      <w:r w:rsidRPr="007D7D19">
        <w:rPr>
          <w:rFonts w:ascii="Times New Roman" w:hAnsi="Times New Roman" w:cs="Times New Roman"/>
          <w:sz w:val="28"/>
          <w:szCs w:val="28"/>
        </w:rPr>
        <w:t xml:space="preserve">23. По нашим результатам, общее состояние детей при поступлении в группе с ОПП(+) оценивалось как тяжелое в 48 % (9), очень тяжелое в 31% (6) и крайне тяжелое в 21% (4). </w:t>
      </w:r>
      <w:r w:rsidRPr="007D7D19">
        <w:rPr>
          <w:rFonts w:ascii="Times New Roman" w:hAnsi="Times New Roman"/>
          <w:sz w:val="28"/>
          <w:szCs w:val="28"/>
        </w:rPr>
        <w:t>В группе ОПП(-) 15 (57,6%) новорожденных поступили  в тяжелом состоянии, в очень тяжелом состоянии 9 (34,6%) и в крайне тяжелом 4 (7,6%) ребенка, т.е., большая часть пациентов не была в критическом состоянии.</w:t>
      </w:r>
    </w:p>
    <w:p w14:paraId="5C9EABBC" w14:textId="4449DEB8" w:rsidR="009B4A40" w:rsidRPr="007D7D19" w:rsidRDefault="009B4A40" w:rsidP="00810EE1">
      <w:pPr>
        <w:pStyle w:val="ac"/>
        <w:tabs>
          <w:tab w:val="left" w:pos="9781"/>
        </w:tabs>
        <w:ind w:right="49" w:firstLine="567"/>
        <w:jc w:val="both"/>
        <w:rPr>
          <w:rFonts w:ascii="Times New Roman" w:hAnsi="Times New Roman"/>
          <w:sz w:val="28"/>
          <w:szCs w:val="28"/>
        </w:rPr>
      </w:pPr>
      <w:bookmarkStart w:id="67" w:name="_Hlk131035806"/>
      <w:bookmarkStart w:id="68" w:name="_Hlk125489809"/>
      <w:r w:rsidRPr="007D7D19">
        <w:rPr>
          <w:rFonts w:ascii="Times New Roman" w:hAnsi="Times New Roman"/>
          <w:sz w:val="28"/>
          <w:szCs w:val="28"/>
        </w:rPr>
        <w:t>Дети группы ОПП(+)  изначально поступали уже в более тяжелом состоянии, с 2-й категорией тяжести 11,8421±4,1(</w:t>
      </w:r>
      <w:r w:rsidRPr="007D7D19">
        <w:rPr>
          <w:rFonts w:ascii="Times New Roman" w:hAnsi="Times New Roman"/>
          <w:bCs/>
          <w:sz w:val="28"/>
          <w:szCs w:val="28"/>
        </w:rPr>
        <w:t>р&lt;0,05</w:t>
      </w:r>
      <w:r w:rsidRPr="007D7D19">
        <w:rPr>
          <w:rFonts w:ascii="Times New Roman" w:hAnsi="Times New Roman"/>
          <w:sz w:val="28"/>
          <w:szCs w:val="28"/>
        </w:rPr>
        <w:t xml:space="preserve">), в сравнении с группой пациентов без ОПП (1-я категория 8,5385±2,3). В динамике отмечается ухудшение в общем состоянии пациентов группы ОПП(+), т.е на 1-е и 3-и сутки после операции общее состояние детей ухудшалось до 3-й категории тяжести (1 сут. - 24,6316±3,1 и 3 сут. - 23,9474±5,8; </w:t>
      </w:r>
      <w:r w:rsidRPr="007D7D19">
        <w:rPr>
          <w:rFonts w:ascii="Times New Roman" w:hAnsi="Times New Roman"/>
          <w:bCs/>
          <w:sz w:val="28"/>
          <w:szCs w:val="28"/>
        </w:rPr>
        <w:t>р&lt;0,05</w:t>
      </w:r>
      <w:r w:rsidRPr="007D7D19">
        <w:rPr>
          <w:rFonts w:ascii="Times New Roman" w:hAnsi="Times New Roman"/>
          <w:sz w:val="28"/>
          <w:szCs w:val="28"/>
        </w:rPr>
        <w:t>), в сравнении с группой ОПП(-) (1 сут. - 20,8462±2,82, 3 сут. - 15,8462±5,3) и постепенно риск снижался к 7-м суткам</w:t>
      </w:r>
      <w:bookmarkEnd w:id="67"/>
      <w:r w:rsidRPr="007D7D19">
        <w:rPr>
          <w:rFonts w:ascii="Times New Roman" w:hAnsi="Times New Roman"/>
          <w:sz w:val="28"/>
          <w:szCs w:val="28"/>
        </w:rPr>
        <w:t xml:space="preserve"> </w:t>
      </w:r>
      <w:bookmarkEnd w:id="68"/>
      <w:r w:rsidR="00040692">
        <w:rPr>
          <w:rFonts w:ascii="Times New Roman" w:hAnsi="Times New Roman"/>
          <w:sz w:val="28"/>
          <w:szCs w:val="28"/>
        </w:rPr>
        <w:t>(таблица</w:t>
      </w:r>
      <w:r w:rsidR="00314EB0" w:rsidRPr="007D7D19">
        <w:rPr>
          <w:rFonts w:ascii="Times New Roman" w:hAnsi="Times New Roman"/>
          <w:sz w:val="28"/>
          <w:szCs w:val="28"/>
        </w:rPr>
        <w:t xml:space="preserve"> </w:t>
      </w:r>
      <w:r w:rsidRPr="007D7D19">
        <w:rPr>
          <w:rFonts w:ascii="Times New Roman" w:hAnsi="Times New Roman"/>
          <w:sz w:val="28"/>
          <w:szCs w:val="28"/>
        </w:rPr>
        <w:t>2</w:t>
      </w:r>
      <w:r w:rsidR="00CA4D1E">
        <w:rPr>
          <w:rFonts w:ascii="Times New Roman" w:hAnsi="Times New Roman"/>
          <w:sz w:val="28"/>
          <w:szCs w:val="28"/>
        </w:rPr>
        <w:t>5</w:t>
      </w:r>
      <w:r w:rsidRPr="007D7D19">
        <w:rPr>
          <w:rFonts w:ascii="Times New Roman" w:hAnsi="Times New Roman"/>
          <w:sz w:val="28"/>
          <w:szCs w:val="28"/>
        </w:rPr>
        <w:t>).</w:t>
      </w:r>
    </w:p>
    <w:bookmarkEnd w:id="66"/>
    <w:p w14:paraId="446B13F0" w14:textId="77777777" w:rsidR="00314EB0" w:rsidRPr="007D7D19" w:rsidRDefault="00314EB0" w:rsidP="00810EE1">
      <w:pPr>
        <w:pStyle w:val="ac"/>
        <w:tabs>
          <w:tab w:val="left" w:pos="9781"/>
        </w:tabs>
        <w:ind w:right="49"/>
        <w:jc w:val="both"/>
        <w:rPr>
          <w:rFonts w:ascii="Times New Roman" w:hAnsi="Times New Roman"/>
          <w:sz w:val="28"/>
          <w:szCs w:val="28"/>
        </w:rPr>
      </w:pPr>
    </w:p>
    <w:p w14:paraId="06004FBB" w14:textId="42CEE938" w:rsidR="009B4A40" w:rsidRPr="007D7D19" w:rsidRDefault="009B4A40" w:rsidP="00810EE1">
      <w:pPr>
        <w:pStyle w:val="ac"/>
        <w:tabs>
          <w:tab w:val="left" w:pos="9781"/>
        </w:tabs>
        <w:ind w:right="49"/>
        <w:jc w:val="both"/>
        <w:rPr>
          <w:rFonts w:ascii="Times New Roman" w:hAnsi="Times New Roman"/>
          <w:sz w:val="28"/>
          <w:szCs w:val="28"/>
        </w:rPr>
      </w:pPr>
      <w:r w:rsidRPr="007D7D19">
        <w:rPr>
          <w:rFonts w:ascii="Times New Roman" w:hAnsi="Times New Roman"/>
          <w:sz w:val="28"/>
          <w:szCs w:val="28"/>
        </w:rPr>
        <w:t>Таблица 2</w:t>
      </w:r>
      <w:r w:rsidR="00CA4D1E">
        <w:rPr>
          <w:rFonts w:ascii="Times New Roman" w:hAnsi="Times New Roman"/>
          <w:sz w:val="28"/>
          <w:szCs w:val="28"/>
        </w:rPr>
        <w:t>5</w:t>
      </w:r>
      <w:r w:rsidRPr="007D7D19">
        <w:rPr>
          <w:rFonts w:ascii="Times New Roman" w:hAnsi="Times New Roman"/>
          <w:sz w:val="28"/>
          <w:szCs w:val="28"/>
        </w:rPr>
        <w:t xml:space="preserve"> – Шкала </w:t>
      </w:r>
      <w:r w:rsidRPr="007D7D19">
        <w:rPr>
          <w:rFonts w:ascii="Times New Roman" w:hAnsi="Times New Roman"/>
          <w:sz w:val="28"/>
          <w:szCs w:val="28"/>
          <w:lang w:val="en-US"/>
        </w:rPr>
        <w:t>NTISS</w:t>
      </w:r>
      <w:r w:rsidRPr="007D7D19">
        <w:rPr>
          <w:rFonts w:ascii="Times New Roman" w:hAnsi="Times New Roman"/>
          <w:sz w:val="28"/>
          <w:szCs w:val="28"/>
        </w:rPr>
        <w:t xml:space="preserve"> у пациентов с ВПР ЖКТ в </w:t>
      </w:r>
      <w:r w:rsidR="002222C5" w:rsidRPr="007D7D19">
        <w:rPr>
          <w:rFonts w:ascii="Times New Roman" w:hAnsi="Times New Roman"/>
          <w:sz w:val="28"/>
          <w:szCs w:val="28"/>
        </w:rPr>
        <w:t>двух</w:t>
      </w:r>
      <w:r w:rsidRPr="007D7D19">
        <w:rPr>
          <w:rFonts w:ascii="Times New Roman" w:hAnsi="Times New Roman"/>
          <w:sz w:val="28"/>
          <w:szCs w:val="28"/>
        </w:rPr>
        <w:t xml:space="preserve"> группах</w:t>
      </w:r>
    </w:p>
    <w:p w14:paraId="646D9B25" w14:textId="77777777" w:rsidR="00D62038" w:rsidRPr="007D7D19" w:rsidRDefault="00D62038" w:rsidP="00810EE1">
      <w:pPr>
        <w:pStyle w:val="ac"/>
        <w:tabs>
          <w:tab w:val="left" w:pos="9781"/>
        </w:tabs>
        <w:ind w:right="49"/>
        <w:jc w:val="both"/>
        <w:rPr>
          <w:rFonts w:ascii="Times New Roman" w:hAnsi="Times New Roman"/>
          <w:sz w:val="28"/>
          <w:szCs w:val="28"/>
        </w:rPr>
      </w:pPr>
    </w:p>
    <w:tbl>
      <w:tblPr>
        <w:tblStyle w:val="a5"/>
        <w:tblpPr w:leftFromText="180" w:rightFromText="180" w:vertAnchor="text" w:horzAnchor="margin" w:tblpX="-39" w:tblpY="-1"/>
        <w:tblW w:w="10036" w:type="dxa"/>
        <w:tblLayout w:type="fixed"/>
        <w:tblLook w:val="04A0" w:firstRow="1" w:lastRow="0" w:firstColumn="1" w:lastColumn="0" w:noHBand="0" w:noVBand="1"/>
      </w:tblPr>
      <w:tblGrid>
        <w:gridCol w:w="4083"/>
        <w:gridCol w:w="2268"/>
        <w:gridCol w:w="2409"/>
        <w:gridCol w:w="1276"/>
      </w:tblGrid>
      <w:tr w:rsidR="007D7D19" w:rsidRPr="007D7D19" w14:paraId="61B2A903" w14:textId="77777777" w:rsidTr="00314EB0">
        <w:trPr>
          <w:trHeight w:val="787"/>
        </w:trPr>
        <w:tc>
          <w:tcPr>
            <w:tcW w:w="4083" w:type="dxa"/>
          </w:tcPr>
          <w:p w14:paraId="5BE5C2F7" w14:textId="77777777" w:rsidR="009B4A40" w:rsidRPr="007D7D19" w:rsidRDefault="009B4A40" w:rsidP="00314EB0">
            <w:pPr>
              <w:pStyle w:val="ac"/>
              <w:tabs>
                <w:tab w:val="left" w:pos="9781"/>
              </w:tabs>
              <w:spacing w:afterAutospacing="0"/>
              <w:jc w:val="center"/>
              <w:rPr>
                <w:rFonts w:ascii="Times New Roman" w:hAnsi="Times New Roman"/>
                <w:bCs/>
                <w:sz w:val="24"/>
                <w:szCs w:val="24"/>
              </w:rPr>
            </w:pPr>
            <w:bookmarkStart w:id="69" w:name="_Hlk125509727"/>
            <w:r w:rsidRPr="007D7D19">
              <w:rPr>
                <w:rFonts w:ascii="Times New Roman" w:hAnsi="Times New Roman"/>
                <w:bCs/>
                <w:sz w:val="24"/>
                <w:szCs w:val="24"/>
              </w:rPr>
              <w:t>Шкала по этапам наблюдения</w:t>
            </w:r>
          </w:p>
        </w:tc>
        <w:tc>
          <w:tcPr>
            <w:tcW w:w="2268" w:type="dxa"/>
          </w:tcPr>
          <w:p w14:paraId="1875667C" w14:textId="77777777" w:rsidR="009B4A40" w:rsidRPr="007D7D19" w:rsidRDefault="009B4A40" w:rsidP="00314EB0">
            <w:pPr>
              <w:pStyle w:val="ac"/>
              <w:tabs>
                <w:tab w:val="left" w:pos="9781"/>
              </w:tabs>
              <w:spacing w:afterAutospacing="0"/>
              <w:jc w:val="center"/>
              <w:rPr>
                <w:rFonts w:ascii="Times New Roman" w:eastAsia="Times New Roman" w:hAnsi="Times New Roman"/>
                <w:bCs/>
                <w:sz w:val="24"/>
                <w:szCs w:val="24"/>
              </w:rPr>
            </w:pPr>
            <w:r w:rsidRPr="007D7D19">
              <w:rPr>
                <w:rFonts w:ascii="Times New Roman" w:eastAsia="Times New Roman" w:hAnsi="Times New Roman"/>
                <w:bCs/>
                <w:sz w:val="24"/>
                <w:szCs w:val="24"/>
              </w:rPr>
              <w:t>Группа ОПП(+)</w:t>
            </w:r>
          </w:p>
          <w:p w14:paraId="6AE953F9" w14:textId="77777777" w:rsidR="009B4A40" w:rsidRPr="007D7D19" w:rsidRDefault="009B4A40" w:rsidP="00314EB0">
            <w:pPr>
              <w:pStyle w:val="ac"/>
              <w:tabs>
                <w:tab w:val="left" w:pos="9781"/>
              </w:tabs>
              <w:spacing w:afterAutospacing="0"/>
              <w:jc w:val="center"/>
              <w:rPr>
                <w:rFonts w:ascii="Times New Roman" w:eastAsia="Times New Roman" w:hAnsi="Times New Roman"/>
                <w:bCs/>
                <w:sz w:val="24"/>
                <w:szCs w:val="24"/>
              </w:rPr>
            </w:pPr>
            <w:r w:rsidRPr="007D7D19">
              <w:rPr>
                <w:rFonts w:ascii="Times New Roman" w:eastAsia="Times New Roman" w:hAnsi="Times New Roman"/>
                <w:bCs/>
                <w:sz w:val="24"/>
                <w:szCs w:val="24"/>
              </w:rPr>
              <w:t>(n=19)</w:t>
            </w:r>
          </w:p>
          <w:p w14:paraId="144768C0" w14:textId="77777777" w:rsidR="009B4A40" w:rsidRPr="007D7D19" w:rsidRDefault="009B4A40" w:rsidP="00314EB0">
            <w:pPr>
              <w:pStyle w:val="ac"/>
              <w:tabs>
                <w:tab w:val="left" w:pos="9781"/>
              </w:tabs>
              <w:spacing w:afterAutospacing="0"/>
              <w:jc w:val="center"/>
              <w:rPr>
                <w:rFonts w:ascii="Times New Roman" w:eastAsia="Times New Roman" w:hAnsi="Times New Roman"/>
                <w:bCs/>
                <w:sz w:val="24"/>
                <w:szCs w:val="24"/>
              </w:rPr>
            </w:pPr>
            <w:r w:rsidRPr="007D7D19">
              <w:rPr>
                <w:rFonts w:ascii="Times New Roman" w:eastAsia="Times New Roman" w:hAnsi="Times New Roman"/>
                <w:bCs/>
                <w:sz w:val="24"/>
                <w:szCs w:val="24"/>
              </w:rPr>
              <w:t>(</w:t>
            </w:r>
            <w:r w:rsidRPr="007D7D19">
              <w:rPr>
                <w:rFonts w:ascii="Times New Roman" w:eastAsia="Times New Roman" w:hAnsi="Times New Roman"/>
                <w:bCs/>
                <w:sz w:val="24"/>
                <w:szCs w:val="24"/>
                <w:lang w:val="en-US"/>
              </w:rPr>
              <w:t>Mean</w:t>
            </w:r>
            <w:r w:rsidRPr="007D7D19">
              <w:rPr>
                <w:rFonts w:ascii="Times New Roman" w:eastAsia="Times New Roman" w:hAnsi="Times New Roman"/>
                <w:bCs/>
                <w:sz w:val="24"/>
                <w:szCs w:val="24"/>
              </w:rPr>
              <w:t>±</w:t>
            </w:r>
            <w:r w:rsidRPr="007D7D19">
              <w:rPr>
                <w:rFonts w:ascii="Times New Roman" w:eastAsia="Times New Roman" w:hAnsi="Times New Roman"/>
                <w:bCs/>
                <w:sz w:val="24"/>
                <w:szCs w:val="24"/>
                <w:lang w:val="en-US"/>
              </w:rPr>
              <w:t>SD</w:t>
            </w:r>
            <w:r w:rsidRPr="007D7D19">
              <w:rPr>
                <w:rFonts w:ascii="Times New Roman" w:eastAsia="Times New Roman" w:hAnsi="Times New Roman"/>
                <w:bCs/>
                <w:sz w:val="24"/>
                <w:szCs w:val="24"/>
              </w:rPr>
              <w:t>)</w:t>
            </w:r>
          </w:p>
        </w:tc>
        <w:tc>
          <w:tcPr>
            <w:tcW w:w="2409" w:type="dxa"/>
          </w:tcPr>
          <w:p w14:paraId="128A59CE" w14:textId="77777777" w:rsidR="009B4A40" w:rsidRPr="007D7D19" w:rsidRDefault="009B4A40" w:rsidP="00314EB0">
            <w:pPr>
              <w:pStyle w:val="ac"/>
              <w:tabs>
                <w:tab w:val="left" w:pos="9781"/>
              </w:tabs>
              <w:spacing w:afterAutospacing="0"/>
              <w:jc w:val="center"/>
              <w:rPr>
                <w:rFonts w:ascii="Times New Roman" w:eastAsia="Times New Roman" w:hAnsi="Times New Roman"/>
                <w:bCs/>
                <w:sz w:val="24"/>
                <w:szCs w:val="24"/>
              </w:rPr>
            </w:pPr>
            <w:r w:rsidRPr="007D7D19">
              <w:rPr>
                <w:rFonts w:ascii="Times New Roman" w:eastAsia="Times New Roman" w:hAnsi="Times New Roman"/>
                <w:bCs/>
                <w:sz w:val="24"/>
                <w:szCs w:val="24"/>
              </w:rPr>
              <w:t>Группа ОПП(-)</w:t>
            </w:r>
          </w:p>
          <w:p w14:paraId="60A3F552" w14:textId="77777777" w:rsidR="009B4A40" w:rsidRPr="007D7D19" w:rsidRDefault="009B4A40" w:rsidP="00314EB0">
            <w:pPr>
              <w:pStyle w:val="ac"/>
              <w:tabs>
                <w:tab w:val="left" w:pos="9781"/>
              </w:tabs>
              <w:spacing w:afterAutospacing="0"/>
              <w:jc w:val="center"/>
              <w:rPr>
                <w:rFonts w:ascii="Times New Roman" w:eastAsia="Times New Roman" w:hAnsi="Times New Roman"/>
                <w:bCs/>
                <w:sz w:val="24"/>
                <w:szCs w:val="24"/>
              </w:rPr>
            </w:pPr>
            <w:r w:rsidRPr="007D7D19">
              <w:rPr>
                <w:rFonts w:ascii="Times New Roman" w:eastAsia="Times New Roman" w:hAnsi="Times New Roman"/>
                <w:bCs/>
                <w:sz w:val="24"/>
                <w:szCs w:val="24"/>
              </w:rPr>
              <w:t>(n=26)</w:t>
            </w:r>
          </w:p>
          <w:p w14:paraId="0D07418E" w14:textId="77777777" w:rsidR="009B4A40" w:rsidRPr="007D7D19" w:rsidRDefault="009B4A40" w:rsidP="00314EB0">
            <w:pPr>
              <w:pStyle w:val="ac"/>
              <w:tabs>
                <w:tab w:val="left" w:pos="9781"/>
              </w:tabs>
              <w:spacing w:afterAutospacing="0"/>
              <w:jc w:val="center"/>
              <w:rPr>
                <w:rFonts w:ascii="Times New Roman" w:eastAsia="Times New Roman" w:hAnsi="Times New Roman"/>
                <w:bCs/>
                <w:sz w:val="24"/>
                <w:szCs w:val="24"/>
              </w:rPr>
            </w:pPr>
            <w:r w:rsidRPr="007D7D19">
              <w:rPr>
                <w:rFonts w:ascii="Times New Roman" w:eastAsia="Times New Roman" w:hAnsi="Times New Roman"/>
                <w:bCs/>
                <w:sz w:val="24"/>
                <w:szCs w:val="24"/>
              </w:rPr>
              <w:t>(</w:t>
            </w:r>
            <w:r w:rsidRPr="007D7D19">
              <w:rPr>
                <w:rFonts w:ascii="Times New Roman" w:eastAsia="Times New Roman" w:hAnsi="Times New Roman"/>
                <w:bCs/>
                <w:sz w:val="24"/>
                <w:szCs w:val="24"/>
                <w:lang w:val="en-US"/>
              </w:rPr>
              <w:t>Mean</w:t>
            </w:r>
            <w:r w:rsidRPr="007D7D19">
              <w:rPr>
                <w:rFonts w:ascii="Times New Roman" w:eastAsia="Times New Roman" w:hAnsi="Times New Roman"/>
                <w:bCs/>
                <w:sz w:val="24"/>
                <w:szCs w:val="24"/>
              </w:rPr>
              <w:t>±</w:t>
            </w:r>
            <w:r w:rsidRPr="007D7D19">
              <w:rPr>
                <w:rFonts w:ascii="Times New Roman" w:eastAsia="Times New Roman" w:hAnsi="Times New Roman"/>
                <w:bCs/>
                <w:sz w:val="24"/>
                <w:szCs w:val="24"/>
                <w:lang w:val="en-US"/>
              </w:rPr>
              <w:t>SD</w:t>
            </w:r>
            <w:r w:rsidRPr="007D7D19">
              <w:rPr>
                <w:rFonts w:ascii="Times New Roman" w:eastAsia="Times New Roman" w:hAnsi="Times New Roman"/>
                <w:bCs/>
                <w:sz w:val="24"/>
                <w:szCs w:val="24"/>
              </w:rPr>
              <w:t>)</w:t>
            </w:r>
          </w:p>
        </w:tc>
        <w:tc>
          <w:tcPr>
            <w:tcW w:w="1276" w:type="dxa"/>
          </w:tcPr>
          <w:p w14:paraId="6A6A943D" w14:textId="77777777" w:rsidR="009B4A40" w:rsidRPr="007D7D19" w:rsidRDefault="009B4A40" w:rsidP="00314EB0">
            <w:pPr>
              <w:pStyle w:val="ac"/>
              <w:tabs>
                <w:tab w:val="left" w:pos="9781"/>
              </w:tabs>
              <w:spacing w:afterAutospacing="0"/>
              <w:jc w:val="center"/>
              <w:rPr>
                <w:rFonts w:ascii="Times New Roman" w:eastAsia="Times New Roman" w:hAnsi="Times New Roman"/>
                <w:bCs/>
                <w:sz w:val="24"/>
                <w:szCs w:val="24"/>
                <w:lang w:val="en-US"/>
              </w:rPr>
            </w:pPr>
            <w:r w:rsidRPr="007D7D19">
              <w:rPr>
                <w:rFonts w:ascii="Times New Roman" w:eastAsia="Times New Roman" w:hAnsi="Times New Roman"/>
                <w:bCs/>
                <w:sz w:val="24"/>
                <w:szCs w:val="24"/>
              </w:rPr>
              <w:t>P value</w:t>
            </w:r>
          </w:p>
          <w:p w14:paraId="15C5D615" w14:textId="77777777" w:rsidR="009B4A40" w:rsidRPr="007D7D19" w:rsidRDefault="009B4A40" w:rsidP="00314EB0">
            <w:pPr>
              <w:pStyle w:val="ac"/>
              <w:tabs>
                <w:tab w:val="left" w:pos="9781"/>
              </w:tabs>
              <w:spacing w:afterAutospacing="0"/>
              <w:jc w:val="center"/>
              <w:rPr>
                <w:rFonts w:ascii="Times New Roman" w:eastAsia="Times New Roman" w:hAnsi="Times New Roman"/>
                <w:bCs/>
                <w:sz w:val="24"/>
                <w:szCs w:val="24"/>
              </w:rPr>
            </w:pPr>
          </w:p>
        </w:tc>
      </w:tr>
      <w:tr w:rsidR="007D7D19" w:rsidRPr="007D7D19" w14:paraId="3393DBF1" w14:textId="77777777" w:rsidTr="00314EB0">
        <w:trPr>
          <w:trHeight w:val="70"/>
        </w:trPr>
        <w:tc>
          <w:tcPr>
            <w:tcW w:w="4083" w:type="dxa"/>
          </w:tcPr>
          <w:p w14:paraId="100D319C" w14:textId="4DEDD525" w:rsidR="00314EB0" w:rsidRPr="007D7D19" w:rsidRDefault="00314EB0" w:rsidP="00314EB0">
            <w:pPr>
              <w:pStyle w:val="ac"/>
              <w:tabs>
                <w:tab w:val="left" w:pos="9781"/>
              </w:tabs>
              <w:spacing w:after="100"/>
              <w:jc w:val="center"/>
              <w:rPr>
                <w:rFonts w:ascii="Times New Roman" w:hAnsi="Times New Roman"/>
                <w:bCs/>
                <w:sz w:val="24"/>
                <w:szCs w:val="24"/>
              </w:rPr>
            </w:pPr>
            <w:r w:rsidRPr="007D7D19">
              <w:rPr>
                <w:rFonts w:ascii="Times New Roman" w:hAnsi="Times New Roman"/>
                <w:bCs/>
                <w:sz w:val="24"/>
                <w:szCs w:val="24"/>
              </w:rPr>
              <w:t>1</w:t>
            </w:r>
          </w:p>
        </w:tc>
        <w:tc>
          <w:tcPr>
            <w:tcW w:w="2268" w:type="dxa"/>
          </w:tcPr>
          <w:p w14:paraId="6534F6CD" w14:textId="3816D198" w:rsidR="00314EB0" w:rsidRPr="007D7D19" w:rsidRDefault="00314EB0" w:rsidP="00314EB0">
            <w:pPr>
              <w:pStyle w:val="ac"/>
              <w:tabs>
                <w:tab w:val="left" w:pos="9781"/>
              </w:tabs>
              <w:spacing w:after="100"/>
              <w:jc w:val="center"/>
              <w:rPr>
                <w:rFonts w:ascii="Times New Roman" w:hAnsi="Times New Roman"/>
                <w:bCs/>
                <w:sz w:val="24"/>
                <w:szCs w:val="24"/>
              </w:rPr>
            </w:pPr>
            <w:r w:rsidRPr="007D7D19">
              <w:rPr>
                <w:rFonts w:ascii="Times New Roman" w:hAnsi="Times New Roman"/>
                <w:bCs/>
                <w:sz w:val="24"/>
                <w:szCs w:val="24"/>
              </w:rPr>
              <w:t>2</w:t>
            </w:r>
          </w:p>
        </w:tc>
        <w:tc>
          <w:tcPr>
            <w:tcW w:w="2409" w:type="dxa"/>
          </w:tcPr>
          <w:p w14:paraId="3BECFB1A" w14:textId="5E73964C" w:rsidR="00314EB0" w:rsidRPr="007D7D19" w:rsidRDefault="00314EB0" w:rsidP="00314EB0">
            <w:pPr>
              <w:pStyle w:val="ac"/>
              <w:tabs>
                <w:tab w:val="left" w:pos="9781"/>
              </w:tabs>
              <w:spacing w:after="100"/>
              <w:jc w:val="center"/>
              <w:rPr>
                <w:rFonts w:ascii="Times New Roman" w:hAnsi="Times New Roman"/>
                <w:bCs/>
                <w:sz w:val="24"/>
                <w:szCs w:val="24"/>
              </w:rPr>
            </w:pPr>
            <w:r w:rsidRPr="007D7D19">
              <w:rPr>
                <w:rFonts w:ascii="Times New Roman" w:hAnsi="Times New Roman"/>
                <w:bCs/>
                <w:sz w:val="24"/>
                <w:szCs w:val="24"/>
              </w:rPr>
              <w:t>3</w:t>
            </w:r>
          </w:p>
        </w:tc>
        <w:tc>
          <w:tcPr>
            <w:tcW w:w="1276" w:type="dxa"/>
          </w:tcPr>
          <w:p w14:paraId="0D69EC1D" w14:textId="1359D8E6" w:rsidR="00314EB0" w:rsidRPr="007D7D19" w:rsidRDefault="00314EB0" w:rsidP="00314EB0">
            <w:pPr>
              <w:pStyle w:val="ac"/>
              <w:tabs>
                <w:tab w:val="left" w:pos="9781"/>
              </w:tabs>
              <w:spacing w:after="100"/>
              <w:jc w:val="center"/>
              <w:rPr>
                <w:rFonts w:ascii="Times New Roman" w:hAnsi="Times New Roman"/>
                <w:bCs/>
                <w:sz w:val="24"/>
                <w:szCs w:val="24"/>
              </w:rPr>
            </w:pPr>
            <w:r w:rsidRPr="007D7D19">
              <w:rPr>
                <w:rFonts w:ascii="Times New Roman" w:hAnsi="Times New Roman"/>
                <w:bCs/>
                <w:sz w:val="24"/>
                <w:szCs w:val="24"/>
              </w:rPr>
              <w:t>4</w:t>
            </w:r>
          </w:p>
        </w:tc>
      </w:tr>
      <w:tr w:rsidR="007D7D19" w:rsidRPr="007D7D19" w14:paraId="1D7C23A4" w14:textId="77777777" w:rsidTr="00314EB0">
        <w:trPr>
          <w:trHeight w:val="70"/>
        </w:trPr>
        <w:tc>
          <w:tcPr>
            <w:tcW w:w="4083" w:type="dxa"/>
            <w:tcBorders>
              <w:bottom w:val="single" w:sz="4" w:space="0" w:color="000000" w:themeColor="text1"/>
            </w:tcBorders>
          </w:tcPr>
          <w:p w14:paraId="1E0AB993" w14:textId="77777777" w:rsidR="009B4A40" w:rsidRPr="007D7D19" w:rsidRDefault="009B4A40" w:rsidP="00314EB0">
            <w:pPr>
              <w:pStyle w:val="ac"/>
              <w:tabs>
                <w:tab w:val="left" w:pos="9781"/>
              </w:tabs>
              <w:spacing w:afterAutospacing="0"/>
              <w:rPr>
                <w:rFonts w:ascii="Times New Roman" w:hAnsi="Times New Roman"/>
                <w:bCs/>
                <w:sz w:val="24"/>
                <w:szCs w:val="24"/>
                <w:lang w:val="kk-KZ"/>
              </w:rPr>
            </w:pPr>
            <w:r w:rsidRPr="007D7D19">
              <w:rPr>
                <w:rFonts w:ascii="Times New Roman" w:hAnsi="Times New Roman"/>
                <w:bCs/>
                <w:sz w:val="24"/>
                <w:szCs w:val="24"/>
                <w:lang w:val="en-US"/>
              </w:rPr>
              <w:t xml:space="preserve">NTISS </w:t>
            </w:r>
            <w:r w:rsidRPr="007D7D19">
              <w:rPr>
                <w:rFonts w:ascii="Times New Roman" w:hAnsi="Times New Roman"/>
                <w:bCs/>
                <w:sz w:val="24"/>
                <w:szCs w:val="24"/>
                <w:lang w:val="kk-KZ"/>
              </w:rPr>
              <w:t>до операции</w:t>
            </w:r>
          </w:p>
        </w:tc>
        <w:tc>
          <w:tcPr>
            <w:tcW w:w="2268" w:type="dxa"/>
            <w:tcBorders>
              <w:bottom w:val="single" w:sz="4" w:space="0" w:color="000000" w:themeColor="text1"/>
            </w:tcBorders>
          </w:tcPr>
          <w:p w14:paraId="1C7DFBF2" w14:textId="77777777" w:rsidR="009B4A40" w:rsidRPr="007D7D19" w:rsidRDefault="009B4A4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11,8421±4,1*</w:t>
            </w:r>
          </w:p>
        </w:tc>
        <w:tc>
          <w:tcPr>
            <w:tcW w:w="2409" w:type="dxa"/>
            <w:tcBorders>
              <w:bottom w:val="single" w:sz="4" w:space="0" w:color="000000" w:themeColor="text1"/>
            </w:tcBorders>
          </w:tcPr>
          <w:p w14:paraId="28372797" w14:textId="77777777" w:rsidR="009B4A40" w:rsidRPr="007D7D19" w:rsidRDefault="009B4A4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8,5385±2,3</w:t>
            </w:r>
          </w:p>
        </w:tc>
        <w:tc>
          <w:tcPr>
            <w:tcW w:w="1276" w:type="dxa"/>
            <w:tcBorders>
              <w:bottom w:val="single" w:sz="4" w:space="0" w:color="000000" w:themeColor="text1"/>
            </w:tcBorders>
          </w:tcPr>
          <w:p w14:paraId="66F699EE" w14:textId="77777777" w:rsidR="009B4A40" w:rsidRPr="007D7D19" w:rsidRDefault="009B4A4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р &lt;0,05</w:t>
            </w:r>
          </w:p>
        </w:tc>
      </w:tr>
      <w:tr w:rsidR="007D7D19" w:rsidRPr="007D7D19" w14:paraId="6BF63FD3" w14:textId="77777777" w:rsidTr="00314EB0">
        <w:trPr>
          <w:trHeight w:val="70"/>
        </w:trPr>
        <w:tc>
          <w:tcPr>
            <w:tcW w:w="4083" w:type="dxa"/>
            <w:tcBorders>
              <w:bottom w:val="nil"/>
            </w:tcBorders>
          </w:tcPr>
          <w:p w14:paraId="54B181F7" w14:textId="7C559603" w:rsidR="00314EB0" w:rsidRPr="007D7D19" w:rsidRDefault="00314EB0" w:rsidP="00314EB0">
            <w:pPr>
              <w:pStyle w:val="ac"/>
              <w:tabs>
                <w:tab w:val="left" w:pos="9781"/>
              </w:tabs>
              <w:rPr>
                <w:rFonts w:ascii="Times New Roman" w:hAnsi="Times New Roman"/>
                <w:bCs/>
                <w:sz w:val="24"/>
                <w:szCs w:val="24"/>
                <w:lang w:val="en-US"/>
              </w:rPr>
            </w:pPr>
            <w:r w:rsidRPr="007D7D19">
              <w:rPr>
                <w:rFonts w:ascii="Times New Roman" w:hAnsi="Times New Roman"/>
                <w:bCs/>
                <w:sz w:val="24"/>
                <w:szCs w:val="24"/>
                <w:lang w:val="en-US"/>
              </w:rPr>
              <w:t>NTISS</w:t>
            </w:r>
            <w:r w:rsidRPr="007D7D19">
              <w:rPr>
                <w:rFonts w:ascii="Times New Roman" w:hAnsi="Times New Roman"/>
                <w:bCs/>
                <w:sz w:val="24"/>
                <w:szCs w:val="24"/>
              </w:rPr>
              <w:t xml:space="preserve"> 1 сутки после </w:t>
            </w:r>
            <w:r w:rsidRPr="007D7D19">
              <w:rPr>
                <w:rFonts w:ascii="Times New Roman" w:hAnsi="Times New Roman"/>
                <w:bCs/>
                <w:sz w:val="24"/>
                <w:szCs w:val="24"/>
                <w:lang w:val="kk-KZ"/>
              </w:rPr>
              <w:t>операции</w:t>
            </w:r>
          </w:p>
        </w:tc>
        <w:tc>
          <w:tcPr>
            <w:tcW w:w="2268" w:type="dxa"/>
            <w:tcBorders>
              <w:bottom w:val="nil"/>
            </w:tcBorders>
          </w:tcPr>
          <w:p w14:paraId="38D3B46D" w14:textId="7A68E11B" w:rsidR="00314EB0" w:rsidRPr="007D7D19" w:rsidRDefault="00314EB0" w:rsidP="00314EB0">
            <w:pPr>
              <w:pStyle w:val="ac"/>
              <w:tabs>
                <w:tab w:val="left" w:pos="9781"/>
              </w:tabs>
              <w:jc w:val="center"/>
              <w:rPr>
                <w:rFonts w:ascii="Times New Roman" w:hAnsi="Times New Roman"/>
                <w:bCs/>
                <w:sz w:val="24"/>
                <w:szCs w:val="24"/>
              </w:rPr>
            </w:pPr>
            <w:r w:rsidRPr="007D7D19">
              <w:rPr>
                <w:rFonts w:ascii="Times New Roman" w:hAnsi="Times New Roman"/>
                <w:bCs/>
                <w:sz w:val="24"/>
                <w:szCs w:val="24"/>
              </w:rPr>
              <w:t>24,6316±3,1*</w:t>
            </w:r>
          </w:p>
        </w:tc>
        <w:tc>
          <w:tcPr>
            <w:tcW w:w="2409" w:type="dxa"/>
            <w:tcBorders>
              <w:bottom w:val="nil"/>
            </w:tcBorders>
          </w:tcPr>
          <w:p w14:paraId="2CBD8F51" w14:textId="2490B7EE" w:rsidR="00314EB0" w:rsidRPr="007D7D19" w:rsidRDefault="00314EB0" w:rsidP="00314EB0">
            <w:pPr>
              <w:pStyle w:val="ac"/>
              <w:tabs>
                <w:tab w:val="left" w:pos="9781"/>
              </w:tabs>
              <w:jc w:val="center"/>
              <w:rPr>
                <w:rFonts w:ascii="Times New Roman" w:hAnsi="Times New Roman"/>
                <w:bCs/>
                <w:sz w:val="24"/>
                <w:szCs w:val="24"/>
              </w:rPr>
            </w:pPr>
            <w:r w:rsidRPr="007D7D19">
              <w:rPr>
                <w:rFonts w:ascii="Times New Roman" w:hAnsi="Times New Roman"/>
                <w:bCs/>
                <w:sz w:val="24"/>
                <w:szCs w:val="24"/>
              </w:rPr>
              <w:t>20,8462±2,82</w:t>
            </w:r>
          </w:p>
        </w:tc>
        <w:tc>
          <w:tcPr>
            <w:tcW w:w="1276" w:type="dxa"/>
            <w:tcBorders>
              <w:bottom w:val="nil"/>
            </w:tcBorders>
          </w:tcPr>
          <w:p w14:paraId="7F2FE878" w14:textId="5EECE752" w:rsidR="00314EB0" w:rsidRPr="007D7D19" w:rsidRDefault="00314EB0" w:rsidP="00314EB0">
            <w:pPr>
              <w:pStyle w:val="ac"/>
              <w:tabs>
                <w:tab w:val="left" w:pos="9781"/>
              </w:tabs>
              <w:jc w:val="center"/>
              <w:rPr>
                <w:rFonts w:ascii="Times New Roman" w:hAnsi="Times New Roman"/>
                <w:bCs/>
                <w:sz w:val="24"/>
                <w:szCs w:val="24"/>
              </w:rPr>
            </w:pPr>
            <w:r w:rsidRPr="007D7D19">
              <w:rPr>
                <w:rFonts w:ascii="Times New Roman" w:hAnsi="Times New Roman"/>
                <w:bCs/>
                <w:sz w:val="24"/>
                <w:szCs w:val="24"/>
              </w:rPr>
              <w:t>р &lt;0,05</w:t>
            </w:r>
          </w:p>
        </w:tc>
      </w:tr>
    </w:tbl>
    <w:p w14:paraId="3389CC18" w14:textId="1D0CCEF8" w:rsidR="00314EB0" w:rsidRPr="007D7D19" w:rsidRDefault="00314EB0" w:rsidP="00314EB0">
      <w:r w:rsidRPr="007D7D19">
        <w:br w:type="page"/>
      </w:r>
    </w:p>
    <w:p w14:paraId="0F6CB12D" w14:textId="267673E1" w:rsidR="00314EB0" w:rsidRPr="007D7D19" w:rsidRDefault="00314EB0" w:rsidP="00314EB0">
      <w:pPr>
        <w:spacing w:after="0" w:afterAutospacing="0" w:line="240" w:lineRule="auto"/>
        <w:ind w:left="0"/>
      </w:pPr>
      <w:r w:rsidRPr="007D7D19">
        <w:rPr>
          <w:rFonts w:ascii="Times New Roman" w:hAnsi="Times New Roman" w:cs="Times New Roman"/>
          <w:sz w:val="28"/>
          <w:szCs w:val="28"/>
        </w:rPr>
        <w:lastRenderedPageBreak/>
        <w:t>Продолжение таблицы 2</w:t>
      </w:r>
      <w:r w:rsidR="00CA4D1E">
        <w:rPr>
          <w:rFonts w:ascii="Times New Roman" w:hAnsi="Times New Roman" w:cs="Times New Roman"/>
          <w:sz w:val="28"/>
          <w:szCs w:val="28"/>
        </w:rPr>
        <w:t>5</w:t>
      </w:r>
    </w:p>
    <w:p w14:paraId="3D732D09" w14:textId="24E84DC2" w:rsidR="00314EB0" w:rsidRPr="007D7D19" w:rsidRDefault="00314EB0" w:rsidP="00314EB0">
      <w:pPr>
        <w:spacing w:after="0" w:afterAutospacing="0" w:line="240" w:lineRule="auto"/>
        <w:ind w:left="0"/>
        <w:rPr>
          <w:rFonts w:ascii="Times New Roman" w:hAnsi="Times New Roman" w:cs="Times New Roman"/>
          <w:sz w:val="28"/>
          <w:szCs w:val="28"/>
        </w:rPr>
      </w:pPr>
    </w:p>
    <w:tbl>
      <w:tblPr>
        <w:tblStyle w:val="a5"/>
        <w:tblpPr w:leftFromText="180" w:rightFromText="180" w:vertAnchor="text" w:horzAnchor="margin" w:tblpX="-39" w:tblpY="-1"/>
        <w:tblW w:w="10036" w:type="dxa"/>
        <w:tblLayout w:type="fixed"/>
        <w:tblLook w:val="04A0" w:firstRow="1" w:lastRow="0" w:firstColumn="1" w:lastColumn="0" w:noHBand="0" w:noVBand="1"/>
      </w:tblPr>
      <w:tblGrid>
        <w:gridCol w:w="4083"/>
        <w:gridCol w:w="2268"/>
        <w:gridCol w:w="2409"/>
        <w:gridCol w:w="1276"/>
      </w:tblGrid>
      <w:tr w:rsidR="007D7D19" w:rsidRPr="007D7D19" w14:paraId="124FBE20" w14:textId="77777777" w:rsidTr="00314EB0">
        <w:trPr>
          <w:trHeight w:val="70"/>
        </w:trPr>
        <w:tc>
          <w:tcPr>
            <w:tcW w:w="4083" w:type="dxa"/>
          </w:tcPr>
          <w:p w14:paraId="3E701ECC" w14:textId="2BB4FACC"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1</w:t>
            </w:r>
          </w:p>
        </w:tc>
        <w:tc>
          <w:tcPr>
            <w:tcW w:w="2268" w:type="dxa"/>
          </w:tcPr>
          <w:p w14:paraId="6E5A583D" w14:textId="59063255"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2</w:t>
            </w:r>
          </w:p>
        </w:tc>
        <w:tc>
          <w:tcPr>
            <w:tcW w:w="2409" w:type="dxa"/>
          </w:tcPr>
          <w:p w14:paraId="1AF81E17" w14:textId="5DC5D8FE"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3</w:t>
            </w:r>
          </w:p>
        </w:tc>
        <w:tc>
          <w:tcPr>
            <w:tcW w:w="1276" w:type="dxa"/>
          </w:tcPr>
          <w:p w14:paraId="3BA70AA2" w14:textId="0A227A9E"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4</w:t>
            </w:r>
          </w:p>
        </w:tc>
      </w:tr>
      <w:tr w:rsidR="007D7D19" w:rsidRPr="007D7D19" w14:paraId="691D3DB9" w14:textId="77777777" w:rsidTr="00314EB0">
        <w:trPr>
          <w:trHeight w:val="70"/>
        </w:trPr>
        <w:tc>
          <w:tcPr>
            <w:tcW w:w="4083" w:type="dxa"/>
          </w:tcPr>
          <w:p w14:paraId="183D79DD" w14:textId="77777777" w:rsidR="00314EB0" w:rsidRPr="007D7D19" w:rsidRDefault="00314EB0" w:rsidP="00314EB0">
            <w:pPr>
              <w:pStyle w:val="ac"/>
              <w:tabs>
                <w:tab w:val="left" w:pos="9781"/>
              </w:tabs>
              <w:spacing w:afterAutospacing="0"/>
              <w:rPr>
                <w:rFonts w:ascii="Times New Roman" w:hAnsi="Times New Roman"/>
                <w:bCs/>
                <w:sz w:val="24"/>
                <w:szCs w:val="24"/>
              </w:rPr>
            </w:pPr>
            <w:r w:rsidRPr="007D7D19">
              <w:rPr>
                <w:rFonts w:ascii="Times New Roman" w:hAnsi="Times New Roman"/>
                <w:bCs/>
                <w:sz w:val="24"/>
                <w:szCs w:val="24"/>
                <w:lang w:val="en-US"/>
              </w:rPr>
              <w:t>NTISS</w:t>
            </w:r>
            <w:r w:rsidRPr="007D7D19">
              <w:rPr>
                <w:rFonts w:ascii="Times New Roman" w:hAnsi="Times New Roman"/>
                <w:bCs/>
                <w:sz w:val="24"/>
                <w:szCs w:val="24"/>
              </w:rPr>
              <w:t xml:space="preserve"> </w:t>
            </w:r>
            <w:r w:rsidRPr="007D7D19">
              <w:rPr>
                <w:rFonts w:ascii="Times New Roman" w:hAnsi="Times New Roman"/>
                <w:bCs/>
                <w:sz w:val="24"/>
                <w:szCs w:val="24"/>
                <w:lang w:val="kk-KZ"/>
              </w:rPr>
              <w:t>3 сутки после операции</w:t>
            </w:r>
          </w:p>
        </w:tc>
        <w:tc>
          <w:tcPr>
            <w:tcW w:w="2268" w:type="dxa"/>
          </w:tcPr>
          <w:p w14:paraId="0978DB85" w14:textId="77777777"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23,9474±5,8*</w:t>
            </w:r>
          </w:p>
        </w:tc>
        <w:tc>
          <w:tcPr>
            <w:tcW w:w="2409" w:type="dxa"/>
          </w:tcPr>
          <w:p w14:paraId="7C8A34AF" w14:textId="77777777"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15,8462±5,3</w:t>
            </w:r>
          </w:p>
        </w:tc>
        <w:tc>
          <w:tcPr>
            <w:tcW w:w="1276" w:type="dxa"/>
          </w:tcPr>
          <w:p w14:paraId="5D1426B1" w14:textId="77777777"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р &lt;0,05</w:t>
            </w:r>
          </w:p>
        </w:tc>
      </w:tr>
      <w:tr w:rsidR="007D7D19" w:rsidRPr="007D7D19" w14:paraId="6ED078DF" w14:textId="77777777" w:rsidTr="00314EB0">
        <w:trPr>
          <w:trHeight w:val="70"/>
        </w:trPr>
        <w:tc>
          <w:tcPr>
            <w:tcW w:w="4083" w:type="dxa"/>
          </w:tcPr>
          <w:p w14:paraId="21D5D1DA" w14:textId="77777777" w:rsidR="00314EB0" w:rsidRPr="007D7D19" w:rsidRDefault="00314EB0" w:rsidP="00314EB0">
            <w:pPr>
              <w:pStyle w:val="ac"/>
              <w:tabs>
                <w:tab w:val="left" w:pos="9781"/>
              </w:tabs>
              <w:spacing w:afterAutospacing="0"/>
              <w:rPr>
                <w:rFonts w:ascii="Times New Roman" w:hAnsi="Times New Roman"/>
                <w:bCs/>
                <w:sz w:val="24"/>
                <w:szCs w:val="24"/>
              </w:rPr>
            </w:pPr>
            <w:r w:rsidRPr="007D7D19">
              <w:rPr>
                <w:rFonts w:ascii="Times New Roman" w:hAnsi="Times New Roman"/>
                <w:bCs/>
                <w:sz w:val="24"/>
                <w:szCs w:val="24"/>
                <w:lang w:val="en-US"/>
              </w:rPr>
              <w:t>NTISS</w:t>
            </w:r>
            <w:r w:rsidRPr="007D7D19">
              <w:rPr>
                <w:rFonts w:ascii="Times New Roman" w:hAnsi="Times New Roman"/>
                <w:bCs/>
                <w:sz w:val="24"/>
                <w:szCs w:val="24"/>
              </w:rPr>
              <w:t xml:space="preserve"> 7 сутки после</w:t>
            </w:r>
            <w:r w:rsidRPr="007D7D19">
              <w:rPr>
                <w:rFonts w:ascii="Times New Roman" w:hAnsi="Times New Roman"/>
                <w:bCs/>
                <w:sz w:val="24"/>
                <w:szCs w:val="24"/>
                <w:lang w:val="kk-KZ"/>
              </w:rPr>
              <w:t xml:space="preserve"> операции </w:t>
            </w:r>
          </w:p>
        </w:tc>
        <w:tc>
          <w:tcPr>
            <w:tcW w:w="2268" w:type="dxa"/>
          </w:tcPr>
          <w:p w14:paraId="22E06466" w14:textId="77777777"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20,2105±10</w:t>
            </w:r>
            <w:r w:rsidRPr="007D7D19">
              <w:rPr>
                <w:rFonts w:ascii="Times New Roman" w:hAnsi="Times New Roman"/>
                <w:bCs/>
                <w:sz w:val="24"/>
                <w:szCs w:val="24"/>
                <w:lang w:val="en-US"/>
              </w:rPr>
              <w:t>,09</w:t>
            </w:r>
            <w:r w:rsidRPr="007D7D19">
              <w:rPr>
                <w:rFonts w:ascii="Times New Roman" w:hAnsi="Times New Roman"/>
                <w:bCs/>
                <w:sz w:val="24"/>
                <w:szCs w:val="24"/>
              </w:rPr>
              <w:t>*</w:t>
            </w:r>
          </w:p>
        </w:tc>
        <w:tc>
          <w:tcPr>
            <w:tcW w:w="2409" w:type="dxa"/>
          </w:tcPr>
          <w:p w14:paraId="15786C7B" w14:textId="77777777"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12,0000±9,4</w:t>
            </w:r>
          </w:p>
        </w:tc>
        <w:tc>
          <w:tcPr>
            <w:tcW w:w="1276" w:type="dxa"/>
          </w:tcPr>
          <w:p w14:paraId="47E672D7" w14:textId="77777777" w:rsidR="00314EB0" w:rsidRPr="007D7D19" w:rsidRDefault="00314EB0" w:rsidP="00314EB0">
            <w:pPr>
              <w:pStyle w:val="ac"/>
              <w:tabs>
                <w:tab w:val="left" w:pos="9781"/>
              </w:tabs>
              <w:spacing w:afterAutospacing="0"/>
              <w:jc w:val="center"/>
              <w:rPr>
                <w:rFonts w:ascii="Times New Roman" w:hAnsi="Times New Roman"/>
                <w:bCs/>
                <w:sz w:val="24"/>
                <w:szCs w:val="24"/>
              </w:rPr>
            </w:pPr>
            <w:r w:rsidRPr="007D7D19">
              <w:rPr>
                <w:rFonts w:ascii="Times New Roman" w:hAnsi="Times New Roman"/>
                <w:bCs/>
                <w:sz w:val="24"/>
                <w:szCs w:val="24"/>
              </w:rPr>
              <w:t>р &lt;0,05</w:t>
            </w:r>
          </w:p>
        </w:tc>
      </w:tr>
      <w:tr w:rsidR="007D7D19" w:rsidRPr="007D7D19" w14:paraId="4D4E9270" w14:textId="77777777" w:rsidTr="00314EB0">
        <w:trPr>
          <w:trHeight w:val="70"/>
        </w:trPr>
        <w:tc>
          <w:tcPr>
            <w:tcW w:w="10036" w:type="dxa"/>
            <w:gridSpan w:val="4"/>
          </w:tcPr>
          <w:p w14:paraId="4EB9E9E3" w14:textId="0676F580" w:rsidR="00314EB0" w:rsidRPr="007D7D19" w:rsidRDefault="00314EB0" w:rsidP="00314EB0">
            <w:pPr>
              <w:pStyle w:val="ac"/>
              <w:tabs>
                <w:tab w:val="left" w:pos="9781"/>
              </w:tabs>
              <w:spacing w:afterAutospacing="0"/>
              <w:ind w:firstLine="306"/>
              <w:rPr>
                <w:rFonts w:ascii="Times New Roman" w:hAnsi="Times New Roman"/>
                <w:bCs/>
                <w:sz w:val="24"/>
                <w:szCs w:val="24"/>
              </w:rPr>
            </w:pPr>
            <w:r w:rsidRPr="007D7D19">
              <w:rPr>
                <w:rFonts w:ascii="Times New Roman" w:hAnsi="Times New Roman"/>
                <w:bCs/>
                <w:sz w:val="24"/>
                <w:szCs w:val="24"/>
              </w:rPr>
              <w:t xml:space="preserve">Примечание - </w:t>
            </w:r>
            <w:r w:rsidRPr="007D7D19">
              <w:rPr>
                <w:rFonts w:ascii="Times New Roman" w:hAnsi="Times New Roman"/>
                <w:bCs/>
                <w:sz w:val="24"/>
                <w:szCs w:val="24"/>
                <w:lang w:val="en-US"/>
              </w:rPr>
              <w:t>Mean</w:t>
            </w:r>
            <w:r w:rsidRPr="007D7D19">
              <w:rPr>
                <w:rFonts w:ascii="Times New Roman" w:hAnsi="Times New Roman"/>
                <w:bCs/>
                <w:sz w:val="24"/>
                <w:szCs w:val="24"/>
              </w:rPr>
              <w:t xml:space="preserve">- среднее значение, </w:t>
            </w:r>
            <w:r w:rsidRPr="007D7D19">
              <w:rPr>
                <w:rFonts w:ascii="Times New Roman" w:hAnsi="Times New Roman"/>
                <w:bCs/>
                <w:sz w:val="24"/>
                <w:szCs w:val="24"/>
                <w:lang w:val="en-US"/>
              </w:rPr>
              <w:t>SD</w:t>
            </w:r>
            <w:r w:rsidRPr="007D7D19">
              <w:rPr>
                <w:rFonts w:ascii="Times New Roman" w:hAnsi="Times New Roman"/>
                <w:bCs/>
                <w:sz w:val="24"/>
                <w:szCs w:val="24"/>
              </w:rPr>
              <w:t xml:space="preserve">- стандартное отклонение. Достоверность различий между показателями сравниваемых групп  </w:t>
            </w:r>
            <w:r w:rsidRPr="007D7D19">
              <w:rPr>
                <w:rFonts w:ascii="Times New Roman" w:hAnsi="Times New Roman"/>
                <w:bCs/>
                <w:sz w:val="24"/>
                <w:szCs w:val="24"/>
                <w:lang w:val="kk-KZ"/>
              </w:rPr>
              <w:t>(</w:t>
            </w:r>
            <w:r w:rsidRPr="007D7D19">
              <w:rPr>
                <w:rFonts w:ascii="Times New Roman" w:hAnsi="Times New Roman"/>
                <w:bCs/>
                <w:sz w:val="24"/>
                <w:szCs w:val="24"/>
              </w:rPr>
              <w:t>*-значима при р &lt;0,05</w:t>
            </w:r>
            <w:r w:rsidRPr="007D7D19">
              <w:rPr>
                <w:rFonts w:ascii="Times New Roman" w:hAnsi="Times New Roman"/>
                <w:bCs/>
                <w:sz w:val="24"/>
                <w:szCs w:val="24"/>
                <w:lang w:val="kk-KZ"/>
              </w:rPr>
              <w:t>)</w:t>
            </w:r>
          </w:p>
        </w:tc>
      </w:tr>
    </w:tbl>
    <w:bookmarkEnd w:id="69"/>
    <w:p w14:paraId="002BC909" w14:textId="3954196B" w:rsidR="009B4A40" w:rsidRPr="007D7D19" w:rsidRDefault="009B4A40" w:rsidP="00314EB0">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sz w:val="28"/>
          <w:szCs w:val="28"/>
        </w:rPr>
        <w:t xml:space="preserve">С целью установления перинатальных факторов риска ОПП нами был проведен анализ анамнестических факторов матерей пациентов. </w:t>
      </w:r>
      <w:r w:rsidRPr="007D7D19">
        <w:rPr>
          <w:rFonts w:ascii="Times New Roman" w:hAnsi="Times New Roman" w:cs="Times New Roman"/>
          <w:sz w:val="28"/>
          <w:szCs w:val="28"/>
        </w:rPr>
        <w:t xml:space="preserve">Отягощенный акушерский анамнез (ОАА)  у матерей в группе ОПП(+) встречался в 1,2 раза чаще (19 - 100%) , чем в группе матерей новорожденных (15 - 7,6%, р &lt; 0,001)  с ОПП(-). </w:t>
      </w:r>
      <w:bookmarkStart w:id="70" w:name="_Hlk125249612"/>
      <w:r w:rsidRPr="007D7D19">
        <w:rPr>
          <w:rFonts w:ascii="Times New Roman" w:hAnsi="Times New Roman" w:cs="Times New Roman"/>
          <w:sz w:val="28"/>
          <w:szCs w:val="28"/>
        </w:rPr>
        <w:t>Основными достоверно значимыми факторами из них были: протеинурия, отеки – 10 (52,6%, ОШ-3,7 (95% ДИ 1-13,3; р= 0,041) против 6 (23%), синдром потери плода в анамнезе у матери – 9 (47,3%, ОШ-3,8 (95% ДИ 1-14,3; р= 0,044) против 5(19,2%) и тяжелая преэклампсия -7 (36,8% ,ОШ- 4,0 (95% ДИ- 1-17,0; р= 0,044) против 3 (11,5%). Протеинурия может являться проявлением преэклампсии. [</w:t>
      </w:r>
      <w:r w:rsidR="00E83E4F">
        <w:rPr>
          <w:rFonts w:ascii="Times New Roman" w:hAnsi="Times New Roman" w:cs="Times New Roman"/>
          <w:sz w:val="28"/>
          <w:szCs w:val="28"/>
        </w:rPr>
        <w:t>85,86</w:t>
      </w:r>
      <w:r w:rsidRPr="007D7D19">
        <w:rPr>
          <w:rFonts w:ascii="Times New Roman" w:hAnsi="Times New Roman" w:cs="Times New Roman"/>
          <w:sz w:val="28"/>
          <w:szCs w:val="28"/>
        </w:rPr>
        <w:t xml:space="preserve">]. </w:t>
      </w:r>
    </w:p>
    <w:bookmarkEnd w:id="70"/>
    <w:p w14:paraId="2ACC0516" w14:textId="52481351" w:rsidR="009B4A40" w:rsidRPr="007D7D19" w:rsidRDefault="009B4A40" w:rsidP="00314EB0">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Анализ наличия у беременных женщин </w:t>
      </w:r>
      <w:bookmarkStart w:id="71" w:name="_Hlk125249707"/>
      <w:r w:rsidRPr="007D7D19">
        <w:rPr>
          <w:rFonts w:ascii="Times New Roman" w:hAnsi="Times New Roman" w:cs="Times New Roman"/>
          <w:sz w:val="28"/>
          <w:szCs w:val="28"/>
        </w:rPr>
        <w:t xml:space="preserve">экстрагенитальной патологии показал, что у матерей детей с ОПП анемия встречалась в 15 (78,9%) случаях (р&lt;0,05), против 10 (38,4%); </w:t>
      </w:r>
      <w:r w:rsidR="002E4F9A" w:rsidRPr="007D7D19">
        <w:rPr>
          <w:rFonts w:ascii="Times New Roman" w:hAnsi="Times New Roman" w:cs="Times New Roman"/>
          <w:sz w:val="28"/>
          <w:szCs w:val="28"/>
        </w:rPr>
        <w:t>инфекции мочеполовой системы (ИМС)</w:t>
      </w:r>
      <w:r w:rsidR="0014736C" w:rsidRPr="007D7D19">
        <w:rPr>
          <w:rFonts w:ascii="Times New Roman" w:hAnsi="Times New Roman" w:cs="Times New Roman"/>
          <w:sz w:val="28"/>
          <w:szCs w:val="28"/>
        </w:rPr>
        <w:t xml:space="preserve"> беременных</w:t>
      </w:r>
      <w:r w:rsidRPr="007D7D19">
        <w:rPr>
          <w:rFonts w:ascii="Times New Roman" w:hAnsi="Times New Roman" w:cs="Times New Roman"/>
          <w:sz w:val="28"/>
          <w:szCs w:val="28"/>
        </w:rPr>
        <w:t xml:space="preserve"> в 12 (63,1%) случаях (р&lt;0,05), против 6 (23%) и хроническая артериальная гипертензия в 9 (47,3%), против  5 (19,2%), р&lt;0,05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2</w:t>
      </w:r>
      <w:r w:rsidR="00CA4D1E">
        <w:rPr>
          <w:rFonts w:ascii="Times New Roman" w:hAnsi="Times New Roman" w:cs="Times New Roman"/>
          <w:sz w:val="28"/>
          <w:szCs w:val="28"/>
        </w:rPr>
        <w:t>6</w:t>
      </w:r>
      <w:r w:rsidRPr="007D7D19">
        <w:rPr>
          <w:rFonts w:ascii="Times New Roman" w:hAnsi="Times New Roman" w:cs="Times New Roman"/>
          <w:sz w:val="28"/>
          <w:szCs w:val="28"/>
        </w:rPr>
        <w:t>).</w:t>
      </w:r>
      <w:r w:rsidRPr="007D7D19">
        <w:t xml:space="preserve"> </w:t>
      </w:r>
      <w:r w:rsidRPr="007D7D19">
        <w:rPr>
          <w:rFonts w:ascii="Times New Roman" w:hAnsi="Times New Roman" w:cs="Times New Roman"/>
          <w:sz w:val="28"/>
          <w:szCs w:val="28"/>
        </w:rPr>
        <w:t>Данные факторы вызывают понижение почечного кровотока у плода и предрасполагают к развитию ОПП у новорожденных.</w:t>
      </w:r>
    </w:p>
    <w:bookmarkEnd w:id="71"/>
    <w:p w14:paraId="6FEBD3EA" w14:textId="77777777" w:rsidR="009B4A40" w:rsidRPr="007D7D19" w:rsidRDefault="009B4A40" w:rsidP="00810EE1">
      <w:pPr>
        <w:tabs>
          <w:tab w:val="left" w:pos="9781"/>
        </w:tabs>
        <w:spacing w:after="0" w:afterAutospacing="0" w:line="240" w:lineRule="auto"/>
        <w:ind w:left="0" w:right="49"/>
        <w:rPr>
          <w:rFonts w:ascii="Times New Roman" w:hAnsi="Times New Roman" w:cs="Times New Roman"/>
          <w:sz w:val="28"/>
          <w:szCs w:val="28"/>
          <w:shd w:val="clear" w:color="auto" w:fill="FFFFFF"/>
        </w:rPr>
      </w:pPr>
    </w:p>
    <w:p w14:paraId="452DA5B4" w14:textId="24C1889D" w:rsidR="009B4A40" w:rsidRPr="007D7D19" w:rsidRDefault="009B4A40" w:rsidP="00810EE1">
      <w:pPr>
        <w:tabs>
          <w:tab w:val="left" w:pos="9781"/>
        </w:tabs>
        <w:spacing w:after="0" w:afterAutospacing="0"/>
        <w:ind w:left="0" w:right="49"/>
        <w:jc w:val="left"/>
        <w:rPr>
          <w:rFonts w:ascii="Times New Roman" w:hAnsi="Times New Roman"/>
          <w:sz w:val="28"/>
          <w:szCs w:val="28"/>
        </w:rPr>
      </w:pPr>
      <w:r w:rsidRPr="007D7D19">
        <w:rPr>
          <w:rFonts w:ascii="Times New Roman" w:hAnsi="Times New Roman"/>
          <w:sz w:val="28"/>
          <w:szCs w:val="28"/>
        </w:rPr>
        <w:t>Таблица 2</w:t>
      </w:r>
      <w:r w:rsidR="00CA4D1E">
        <w:rPr>
          <w:rFonts w:ascii="Times New Roman" w:hAnsi="Times New Roman"/>
          <w:sz w:val="28"/>
          <w:szCs w:val="28"/>
        </w:rPr>
        <w:t>6</w:t>
      </w:r>
      <w:r w:rsidRPr="007D7D19">
        <w:rPr>
          <w:rFonts w:ascii="Times New Roman" w:hAnsi="Times New Roman"/>
          <w:sz w:val="28"/>
          <w:szCs w:val="28"/>
        </w:rPr>
        <w:t xml:space="preserve"> - Частота   экстрагенитальной патологии у матерей</w:t>
      </w:r>
    </w:p>
    <w:p w14:paraId="033AC13D" w14:textId="77777777" w:rsidR="009B4A40" w:rsidRPr="007D7D19" w:rsidRDefault="009B4A40" w:rsidP="00810EE1">
      <w:pPr>
        <w:tabs>
          <w:tab w:val="left" w:pos="9781"/>
        </w:tabs>
        <w:spacing w:after="0" w:afterAutospacing="0"/>
        <w:ind w:left="0" w:right="49"/>
        <w:jc w:val="left"/>
        <w:rPr>
          <w:rFonts w:ascii="Times New Roman" w:hAnsi="Times New Roman"/>
          <w:b/>
          <w:sz w:val="28"/>
          <w:szCs w:val="28"/>
        </w:rPr>
      </w:pPr>
    </w:p>
    <w:tbl>
      <w:tblPr>
        <w:tblStyle w:val="a5"/>
        <w:tblW w:w="0" w:type="auto"/>
        <w:tblLayout w:type="fixed"/>
        <w:tblLook w:val="04A0" w:firstRow="1" w:lastRow="0" w:firstColumn="1" w:lastColumn="0" w:noHBand="0" w:noVBand="1"/>
      </w:tblPr>
      <w:tblGrid>
        <w:gridCol w:w="2268"/>
        <w:gridCol w:w="851"/>
        <w:gridCol w:w="1276"/>
        <w:gridCol w:w="850"/>
        <w:gridCol w:w="1276"/>
        <w:gridCol w:w="850"/>
        <w:gridCol w:w="1418"/>
        <w:gridCol w:w="1134"/>
      </w:tblGrid>
      <w:tr w:rsidR="007D7D19" w:rsidRPr="007D7D19" w14:paraId="73F870FB" w14:textId="77777777" w:rsidTr="00314EB0">
        <w:tc>
          <w:tcPr>
            <w:tcW w:w="2268" w:type="dxa"/>
            <w:vMerge w:val="restart"/>
          </w:tcPr>
          <w:p w14:paraId="0013E248" w14:textId="77777777" w:rsidR="009B4A40" w:rsidRPr="007D7D19" w:rsidRDefault="009B4A40" w:rsidP="00810EE1">
            <w:pPr>
              <w:tabs>
                <w:tab w:val="left" w:pos="9781"/>
              </w:tabs>
              <w:spacing w:after="0" w:afterAutospacing="0"/>
              <w:ind w:left="0" w:right="49"/>
              <w:jc w:val="center"/>
              <w:rPr>
                <w:rFonts w:ascii="Times New Roman" w:hAnsi="Times New Roman"/>
                <w:bCs/>
                <w:sz w:val="24"/>
                <w:szCs w:val="24"/>
              </w:rPr>
            </w:pPr>
            <w:r w:rsidRPr="007D7D19">
              <w:rPr>
                <w:rFonts w:ascii="Times New Roman" w:hAnsi="Times New Roman"/>
                <w:bCs/>
                <w:sz w:val="24"/>
                <w:szCs w:val="24"/>
              </w:rPr>
              <w:t>Факторы риска</w:t>
            </w:r>
          </w:p>
        </w:tc>
        <w:tc>
          <w:tcPr>
            <w:tcW w:w="2127" w:type="dxa"/>
            <w:gridSpan w:val="2"/>
          </w:tcPr>
          <w:p w14:paraId="15DCA294" w14:textId="77777777" w:rsidR="009B4A40" w:rsidRPr="007D7D19" w:rsidRDefault="009B4A40" w:rsidP="00810EE1">
            <w:pPr>
              <w:tabs>
                <w:tab w:val="left" w:pos="9781"/>
              </w:tabs>
              <w:spacing w:after="0" w:afterAutospacing="0"/>
              <w:ind w:left="33" w:right="49"/>
              <w:jc w:val="center"/>
              <w:rPr>
                <w:rFonts w:ascii="Times New Roman" w:hAnsi="Times New Roman"/>
                <w:bCs/>
                <w:sz w:val="24"/>
                <w:szCs w:val="24"/>
              </w:rPr>
            </w:pPr>
            <w:r w:rsidRPr="007D7D19">
              <w:rPr>
                <w:rFonts w:ascii="Times New Roman" w:hAnsi="Times New Roman"/>
                <w:bCs/>
                <w:sz w:val="24"/>
                <w:szCs w:val="24"/>
              </w:rPr>
              <w:t>Группа ОПП(+)</w:t>
            </w:r>
          </w:p>
          <w:p w14:paraId="4C55B7A4" w14:textId="77777777" w:rsidR="009B4A40" w:rsidRPr="007D7D19" w:rsidRDefault="009B4A40" w:rsidP="00810EE1">
            <w:pPr>
              <w:tabs>
                <w:tab w:val="left" w:pos="9781"/>
              </w:tabs>
              <w:spacing w:after="0" w:afterAutospacing="0"/>
              <w:ind w:left="33" w:right="49"/>
              <w:jc w:val="center"/>
              <w:rPr>
                <w:rFonts w:ascii="Times New Roman" w:hAnsi="Times New Roman"/>
                <w:bCs/>
                <w:sz w:val="24"/>
                <w:szCs w:val="24"/>
                <w:lang w:val="en-US"/>
              </w:rPr>
            </w:pPr>
            <w:r w:rsidRPr="007D7D19">
              <w:rPr>
                <w:rFonts w:ascii="Times New Roman" w:hAnsi="Times New Roman"/>
                <w:bCs/>
                <w:sz w:val="24"/>
                <w:szCs w:val="24"/>
                <w:lang w:val="en-US"/>
              </w:rPr>
              <w:t>n= 19</w:t>
            </w:r>
          </w:p>
        </w:tc>
        <w:tc>
          <w:tcPr>
            <w:tcW w:w="2126" w:type="dxa"/>
            <w:gridSpan w:val="2"/>
          </w:tcPr>
          <w:p w14:paraId="0F72DA12"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lang w:val="en-US"/>
              </w:rPr>
            </w:pPr>
            <w:r w:rsidRPr="007D7D19">
              <w:rPr>
                <w:rFonts w:ascii="Times New Roman" w:hAnsi="Times New Roman"/>
                <w:bCs/>
                <w:sz w:val="24"/>
                <w:szCs w:val="24"/>
              </w:rPr>
              <w:t xml:space="preserve">Группа </w:t>
            </w:r>
          </w:p>
          <w:p w14:paraId="4424AB45"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rPr>
              <w:t>ОПП (-)</w:t>
            </w:r>
          </w:p>
          <w:p w14:paraId="4DCB61E3"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lang w:val="en-US"/>
              </w:rPr>
              <w:t>n= 26</w:t>
            </w:r>
          </w:p>
        </w:tc>
        <w:tc>
          <w:tcPr>
            <w:tcW w:w="850" w:type="dxa"/>
            <w:vMerge w:val="restart"/>
          </w:tcPr>
          <w:p w14:paraId="0E7729EB"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r w:rsidRPr="007D7D19">
              <w:rPr>
                <w:rFonts w:ascii="Times New Roman" w:hAnsi="Times New Roman"/>
                <w:bCs/>
                <w:sz w:val="24"/>
                <w:szCs w:val="24"/>
              </w:rPr>
              <w:t>ОШ</w:t>
            </w:r>
          </w:p>
          <w:p w14:paraId="0C8FD7CB"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p>
        </w:tc>
        <w:tc>
          <w:tcPr>
            <w:tcW w:w="1418" w:type="dxa"/>
            <w:vMerge w:val="restart"/>
          </w:tcPr>
          <w:p w14:paraId="05563BCD" w14:textId="77777777" w:rsidR="009B4A40" w:rsidRPr="007D7D19" w:rsidRDefault="00A93DD9" w:rsidP="00810EE1">
            <w:pPr>
              <w:tabs>
                <w:tab w:val="left" w:pos="9781"/>
              </w:tabs>
              <w:spacing w:after="0" w:afterAutospacing="0"/>
              <w:ind w:left="-223" w:right="49"/>
              <w:jc w:val="center"/>
              <w:rPr>
                <w:rFonts w:ascii="Times New Roman" w:hAnsi="Times New Roman"/>
                <w:bCs/>
                <w:sz w:val="24"/>
                <w:szCs w:val="24"/>
              </w:rPr>
            </w:pPr>
            <w:r w:rsidRPr="007D7D19">
              <w:rPr>
                <w:rFonts w:ascii="Times New Roman" w:hAnsi="Times New Roman"/>
                <w:bCs/>
                <w:sz w:val="24"/>
                <w:szCs w:val="24"/>
              </w:rPr>
              <w:t xml:space="preserve">95% </w:t>
            </w:r>
            <w:r w:rsidR="009B4A40" w:rsidRPr="007D7D19">
              <w:rPr>
                <w:rFonts w:ascii="Times New Roman" w:hAnsi="Times New Roman"/>
                <w:bCs/>
                <w:sz w:val="24"/>
                <w:szCs w:val="24"/>
              </w:rPr>
              <w:t>ДИ</w:t>
            </w:r>
          </w:p>
          <w:p w14:paraId="5840CBA9"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p>
        </w:tc>
        <w:tc>
          <w:tcPr>
            <w:tcW w:w="1134" w:type="dxa"/>
            <w:vMerge w:val="restart"/>
          </w:tcPr>
          <w:p w14:paraId="48D20855" w14:textId="77777777" w:rsidR="009B4A40" w:rsidRPr="007D7D19" w:rsidRDefault="009B4A40" w:rsidP="00810EE1">
            <w:pPr>
              <w:pStyle w:val="ac"/>
              <w:tabs>
                <w:tab w:val="left" w:pos="9781"/>
              </w:tabs>
              <w:ind w:left="-223" w:right="49"/>
              <w:jc w:val="center"/>
              <w:rPr>
                <w:rFonts w:ascii="Times New Roman" w:eastAsia="Times New Roman" w:hAnsi="Times New Roman"/>
                <w:bCs/>
                <w:sz w:val="24"/>
                <w:szCs w:val="24"/>
                <w:lang w:val="en-US"/>
              </w:rPr>
            </w:pPr>
            <w:r w:rsidRPr="007D7D19">
              <w:rPr>
                <w:rFonts w:ascii="Times New Roman" w:eastAsia="Times New Roman" w:hAnsi="Times New Roman"/>
                <w:bCs/>
                <w:sz w:val="24"/>
                <w:szCs w:val="24"/>
              </w:rPr>
              <w:t>P value</w:t>
            </w:r>
          </w:p>
          <w:p w14:paraId="3C967AF9"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p>
        </w:tc>
      </w:tr>
      <w:tr w:rsidR="007D7D19" w:rsidRPr="007D7D19" w14:paraId="78F3F6A9" w14:textId="77777777" w:rsidTr="00314EB0">
        <w:tc>
          <w:tcPr>
            <w:tcW w:w="2268" w:type="dxa"/>
            <w:vMerge/>
          </w:tcPr>
          <w:p w14:paraId="1D1334D0" w14:textId="77777777" w:rsidR="009B4A40" w:rsidRPr="007D7D19" w:rsidRDefault="009B4A40" w:rsidP="00810EE1">
            <w:pPr>
              <w:tabs>
                <w:tab w:val="left" w:pos="9781"/>
              </w:tabs>
              <w:spacing w:after="0" w:afterAutospacing="0"/>
              <w:ind w:left="0" w:right="49"/>
              <w:jc w:val="left"/>
              <w:rPr>
                <w:rFonts w:ascii="Times New Roman" w:hAnsi="Times New Roman"/>
                <w:bCs/>
                <w:sz w:val="24"/>
                <w:szCs w:val="24"/>
              </w:rPr>
            </w:pPr>
          </w:p>
        </w:tc>
        <w:tc>
          <w:tcPr>
            <w:tcW w:w="851" w:type="dxa"/>
          </w:tcPr>
          <w:p w14:paraId="04DDCB22" w14:textId="77777777" w:rsidR="009B4A40" w:rsidRPr="007D7D19" w:rsidRDefault="009B4A40" w:rsidP="00810EE1">
            <w:pPr>
              <w:tabs>
                <w:tab w:val="left" w:pos="9781"/>
              </w:tabs>
              <w:spacing w:after="0" w:afterAutospacing="0"/>
              <w:ind w:left="-113"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276" w:type="dxa"/>
          </w:tcPr>
          <w:p w14:paraId="4BC69A56" w14:textId="77777777" w:rsidR="009B4A40" w:rsidRPr="007D7D19" w:rsidRDefault="00F8095D" w:rsidP="00810EE1">
            <w:pPr>
              <w:tabs>
                <w:tab w:val="left" w:pos="9781"/>
              </w:tabs>
              <w:spacing w:after="0" w:afterAutospacing="0"/>
              <w:ind w:left="-113"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r w:rsidR="009B4A40" w:rsidRPr="007D7D19">
              <w:rPr>
                <w:rFonts w:ascii="Times New Roman" w:hAnsi="Times New Roman" w:cs="Times New Roman"/>
                <w:bCs/>
                <w:sz w:val="24"/>
                <w:szCs w:val="24"/>
              </w:rPr>
              <w:t>, %</w:t>
            </w:r>
          </w:p>
        </w:tc>
        <w:tc>
          <w:tcPr>
            <w:tcW w:w="850" w:type="dxa"/>
          </w:tcPr>
          <w:p w14:paraId="1D1BBDEB" w14:textId="77777777" w:rsidR="009B4A40" w:rsidRPr="007D7D19" w:rsidRDefault="009B4A40" w:rsidP="00810EE1">
            <w:pPr>
              <w:tabs>
                <w:tab w:val="left" w:pos="9781"/>
              </w:tabs>
              <w:spacing w:after="0" w:afterAutospacing="0"/>
              <w:ind w:left="-113"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276" w:type="dxa"/>
          </w:tcPr>
          <w:p w14:paraId="4C51B0B2" w14:textId="77777777" w:rsidR="009B4A40" w:rsidRPr="007D7D19" w:rsidRDefault="00F8095D" w:rsidP="00810EE1">
            <w:pPr>
              <w:tabs>
                <w:tab w:val="left" w:pos="9781"/>
              </w:tabs>
              <w:spacing w:after="0" w:afterAutospacing="0"/>
              <w:ind w:left="-113" w:right="49"/>
              <w:jc w:val="center"/>
              <w:rPr>
                <w:rFonts w:ascii="Times New Roman" w:hAnsi="Times New Roman" w:cs="Times New Roman"/>
                <w:bCs/>
                <w:sz w:val="24"/>
                <w:szCs w:val="24"/>
              </w:rPr>
            </w:pPr>
            <w:r w:rsidRPr="007D7D19">
              <w:rPr>
                <w:rFonts w:ascii="Times New Roman" w:hAnsi="Times New Roman" w:cs="Times New Roman"/>
                <w:bCs/>
                <w:sz w:val="24"/>
                <w:szCs w:val="24"/>
              </w:rPr>
              <w:t>М±</w:t>
            </w:r>
            <w:r w:rsidRPr="007D7D19">
              <w:rPr>
                <w:rFonts w:ascii="Times New Roman" w:hAnsi="Times New Roman" w:cs="Times New Roman"/>
                <w:bCs/>
                <w:sz w:val="24"/>
                <w:szCs w:val="24"/>
                <w:lang w:val="en-US"/>
              </w:rPr>
              <w:t>m</w:t>
            </w:r>
            <w:r w:rsidR="009B4A40" w:rsidRPr="007D7D19">
              <w:rPr>
                <w:rFonts w:ascii="Times New Roman" w:hAnsi="Times New Roman" w:cs="Times New Roman"/>
                <w:bCs/>
                <w:sz w:val="24"/>
                <w:szCs w:val="24"/>
              </w:rPr>
              <w:t>, %</w:t>
            </w:r>
          </w:p>
        </w:tc>
        <w:tc>
          <w:tcPr>
            <w:tcW w:w="850" w:type="dxa"/>
            <w:vMerge/>
          </w:tcPr>
          <w:p w14:paraId="74F46BB6"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p>
        </w:tc>
        <w:tc>
          <w:tcPr>
            <w:tcW w:w="1418" w:type="dxa"/>
            <w:vMerge/>
          </w:tcPr>
          <w:p w14:paraId="5FD51728"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p>
        </w:tc>
        <w:tc>
          <w:tcPr>
            <w:tcW w:w="1134" w:type="dxa"/>
            <w:vMerge/>
          </w:tcPr>
          <w:p w14:paraId="0CE6450F"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p>
        </w:tc>
      </w:tr>
      <w:tr w:rsidR="007D7D19" w:rsidRPr="007D7D19" w14:paraId="019F442E" w14:textId="77777777" w:rsidTr="00314EB0">
        <w:tc>
          <w:tcPr>
            <w:tcW w:w="2268" w:type="dxa"/>
          </w:tcPr>
          <w:p w14:paraId="424AA3A9" w14:textId="77777777" w:rsidR="009B4A40" w:rsidRPr="007D7D19" w:rsidRDefault="009B4A40" w:rsidP="00810EE1">
            <w:pPr>
              <w:tabs>
                <w:tab w:val="left" w:pos="9781"/>
              </w:tabs>
              <w:spacing w:after="0" w:afterAutospacing="0"/>
              <w:ind w:left="0" w:right="49"/>
              <w:jc w:val="left"/>
              <w:rPr>
                <w:rFonts w:ascii="Times New Roman" w:hAnsi="Times New Roman"/>
                <w:bCs/>
                <w:sz w:val="24"/>
                <w:szCs w:val="24"/>
              </w:rPr>
            </w:pPr>
            <w:r w:rsidRPr="007D7D19">
              <w:rPr>
                <w:rFonts w:ascii="Times New Roman" w:hAnsi="Times New Roman"/>
                <w:bCs/>
                <w:sz w:val="24"/>
                <w:szCs w:val="24"/>
              </w:rPr>
              <w:t>Анемия</w:t>
            </w:r>
          </w:p>
        </w:tc>
        <w:tc>
          <w:tcPr>
            <w:tcW w:w="851" w:type="dxa"/>
          </w:tcPr>
          <w:p w14:paraId="44756462"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rPr>
              <w:t>15</w:t>
            </w:r>
          </w:p>
        </w:tc>
        <w:tc>
          <w:tcPr>
            <w:tcW w:w="1276" w:type="dxa"/>
          </w:tcPr>
          <w:p w14:paraId="6698E335"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rPr>
              <w:t>78,9</w:t>
            </w:r>
            <w:r w:rsidRPr="007D7D19">
              <w:rPr>
                <w:rFonts w:ascii="Times New Roman" w:hAnsi="Times New Roman" w:cs="Times New Roman"/>
                <w:bCs/>
                <w:sz w:val="24"/>
                <w:szCs w:val="24"/>
              </w:rPr>
              <w:t>±1,8</w:t>
            </w:r>
          </w:p>
        </w:tc>
        <w:tc>
          <w:tcPr>
            <w:tcW w:w="850" w:type="dxa"/>
          </w:tcPr>
          <w:p w14:paraId="12515FC5"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rPr>
              <w:t>10</w:t>
            </w:r>
          </w:p>
        </w:tc>
        <w:tc>
          <w:tcPr>
            <w:tcW w:w="1276" w:type="dxa"/>
          </w:tcPr>
          <w:p w14:paraId="56D3B12D"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rPr>
              <w:t>38,4</w:t>
            </w:r>
            <w:r w:rsidRPr="007D7D19">
              <w:rPr>
                <w:rFonts w:ascii="Times New Roman" w:hAnsi="Times New Roman" w:cs="Times New Roman"/>
                <w:bCs/>
                <w:sz w:val="24"/>
                <w:szCs w:val="24"/>
              </w:rPr>
              <w:t>±2,2</w:t>
            </w:r>
          </w:p>
        </w:tc>
        <w:tc>
          <w:tcPr>
            <w:tcW w:w="850" w:type="dxa"/>
          </w:tcPr>
          <w:p w14:paraId="1240F66C"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r w:rsidRPr="007D7D19">
              <w:rPr>
                <w:rFonts w:ascii="Times New Roman" w:hAnsi="Times New Roman"/>
                <w:bCs/>
                <w:sz w:val="24"/>
                <w:szCs w:val="24"/>
              </w:rPr>
              <w:t>6,0</w:t>
            </w:r>
          </w:p>
        </w:tc>
        <w:tc>
          <w:tcPr>
            <w:tcW w:w="1418" w:type="dxa"/>
          </w:tcPr>
          <w:p w14:paraId="613A565D"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r w:rsidRPr="007D7D19">
              <w:rPr>
                <w:rFonts w:ascii="Times New Roman" w:hAnsi="Times New Roman" w:cs="Times New Roman"/>
                <w:bCs/>
                <w:sz w:val="24"/>
                <w:szCs w:val="24"/>
              </w:rPr>
              <w:t>1,5</w:t>
            </w:r>
            <w:r w:rsidRPr="007D7D19">
              <w:rPr>
                <w:rFonts w:ascii="Times New Roman" w:hAnsi="Times New Roman" w:cs="Times New Roman"/>
                <w:bCs/>
                <w:sz w:val="24"/>
                <w:szCs w:val="24"/>
                <w:lang w:val="en-US"/>
              </w:rPr>
              <w:t xml:space="preserve"> </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 xml:space="preserve"> </w:t>
            </w:r>
            <w:r w:rsidRPr="007D7D19">
              <w:rPr>
                <w:rFonts w:ascii="Times New Roman" w:hAnsi="Times New Roman" w:cs="Times New Roman"/>
                <w:bCs/>
                <w:sz w:val="24"/>
                <w:szCs w:val="24"/>
              </w:rPr>
              <w:t>23,3</w:t>
            </w:r>
          </w:p>
        </w:tc>
        <w:tc>
          <w:tcPr>
            <w:tcW w:w="1134" w:type="dxa"/>
          </w:tcPr>
          <w:p w14:paraId="1610126B"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r w:rsidRPr="007D7D19">
              <w:rPr>
                <w:rFonts w:ascii="Times New Roman" w:hAnsi="Times New Roman" w:cs="Times New Roman"/>
                <w:bCs/>
                <w:sz w:val="24"/>
                <w:szCs w:val="24"/>
              </w:rPr>
              <w:t>р&lt;0,05</w:t>
            </w:r>
          </w:p>
        </w:tc>
      </w:tr>
      <w:tr w:rsidR="007D7D19" w:rsidRPr="007D7D19" w14:paraId="12029DDF" w14:textId="77777777" w:rsidTr="00314EB0">
        <w:tc>
          <w:tcPr>
            <w:tcW w:w="2268" w:type="dxa"/>
          </w:tcPr>
          <w:p w14:paraId="560739C1" w14:textId="31C72DBF" w:rsidR="009B4A40" w:rsidRPr="007D7D19" w:rsidRDefault="0014736C" w:rsidP="00810EE1">
            <w:pPr>
              <w:tabs>
                <w:tab w:val="left" w:pos="9781"/>
              </w:tabs>
              <w:spacing w:after="0" w:afterAutospacing="0"/>
              <w:ind w:left="0" w:right="49"/>
              <w:jc w:val="left"/>
              <w:rPr>
                <w:rFonts w:ascii="Times New Roman" w:hAnsi="Times New Roman"/>
                <w:bCs/>
                <w:sz w:val="24"/>
                <w:szCs w:val="24"/>
              </w:rPr>
            </w:pPr>
            <w:r w:rsidRPr="007D7D19">
              <w:rPr>
                <w:rFonts w:ascii="Times New Roman" w:hAnsi="Times New Roman"/>
                <w:bCs/>
                <w:sz w:val="24"/>
                <w:szCs w:val="24"/>
              </w:rPr>
              <w:t>ИМС беременных</w:t>
            </w:r>
          </w:p>
        </w:tc>
        <w:tc>
          <w:tcPr>
            <w:tcW w:w="851" w:type="dxa"/>
          </w:tcPr>
          <w:p w14:paraId="6E3F7EEC"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rPr>
              <w:t>12</w:t>
            </w:r>
          </w:p>
        </w:tc>
        <w:tc>
          <w:tcPr>
            <w:tcW w:w="1276" w:type="dxa"/>
          </w:tcPr>
          <w:p w14:paraId="14F518ED"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rPr>
              <w:t>63,1</w:t>
            </w:r>
            <w:r w:rsidRPr="007D7D19">
              <w:rPr>
                <w:rFonts w:ascii="Times New Roman" w:hAnsi="Times New Roman" w:cs="Times New Roman"/>
                <w:bCs/>
                <w:sz w:val="24"/>
                <w:szCs w:val="24"/>
              </w:rPr>
              <w:t>±2,2</w:t>
            </w:r>
          </w:p>
        </w:tc>
        <w:tc>
          <w:tcPr>
            <w:tcW w:w="850" w:type="dxa"/>
          </w:tcPr>
          <w:p w14:paraId="19C9F2DF"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rPr>
              <w:t>6</w:t>
            </w:r>
          </w:p>
        </w:tc>
        <w:tc>
          <w:tcPr>
            <w:tcW w:w="1276" w:type="dxa"/>
          </w:tcPr>
          <w:p w14:paraId="73772662" w14:textId="77777777" w:rsidR="009B4A40" w:rsidRPr="007D7D19" w:rsidRDefault="009B4A40" w:rsidP="00810EE1">
            <w:pPr>
              <w:tabs>
                <w:tab w:val="left" w:pos="9781"/>
              </w:tabs>
              <w:spacing w:after="0" w:afterAutospacing="0"/>
              <w:ind w:left="-113" w:right="49"/>
              <w:jc w:val="center"/>
              <w:rPr>
                <w:rFonts w:ascii="Times New Roman" w:hAnsi="Times New Roman"/>
                <w:bCs/>
                <w:sz w:val="24"/>
                <w:szCs w:val="24"/>
              </w:rPr>
            </w:pPr>
            <w:r w:rsidRPr="007D7D19">
              <w:rPr>
                <w:rFonts w:ascii="Times New Roman" w:hAnsi="Times New Roman"/>
                <w:bCs/>
                <w:sz w:val="24"/>
                <w:szCs w:val="24"/>
              </w:rPr>
              <w:t>23</w:t>
            </w:r>
            <w:r w:rsidRPr="007D7D19">
              <w:rPr>
                <w:rFonts w:ascii="Times New Roman" w:hAnsi="Times New Roman" w:cs="Times New Roman"/>
                <w:bCs/>
                <w:sz w:val="24"/>
                <w:szCs w:val="24"/>
              </w:rPr>
              <w:t>±1,9</w:t>
            </w:r>
          </w:p>
        </w:tc>
        <w:tc>
          <w:tcPr>
            <w:tcW w:w="850" w:type="dxa"/>
          </w:tcPr>
          <w:p w14:paraId="3D08617B"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r w:rsidRPr="007D7D19">
              <w:rPr>
                <w:rFonts w:ascii="Times New Roman" w:hAnsi="Times New Roman"/>
                <w:bCs/>
                <w:sz w:val="24"/>
                <w:szCs w:val="24"/>
              </w:rPr>
              <w:t>5,7</w:t>
            </w:r>
          </w:p>
        </w:tc>
        <w:tc>
          <w:tcPr>
            <w:tcW w:w="1418" w:type="dxa"/>
          </w:tcPr>
          <w:p w14:paraId="05908A79"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r w:rsidRPr="007D7D19">
              <w:rPr>
                <w:rFonts w:ascii="Times New Roman" w:hAnsi="Times New Roman" w:cs="Times New Roman"/>
                <w:bCs/>
                <w:sz w:val="24"/>
                <w:szCs w:val="24"/>
              </w:rPr>
              <w:t>1,6</w:t>
            </w:r>
            <w:r w:rsidRPr="007D7D19">
              <w:rPr>
                <w:rFonts w:ascii="Times New Roman" w:hAnsi="Times New Roman" w:cs="Times New Roman"/>
                <w:bCs/>
                <w:sz w:val="24"/>
                <w:szCs w:val="24"/>
                <w:lang w:val="en-US"/>
              </w:rPr>
              <w:t xml:space="preserve"> </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 xml:space="preserve"> </w:t>
            </w:r>
            <w:r w:rsidRPr="007D7D19">
              <w:rPr>
                <w:rFonts w:ascii="Times New Roman" w:hAnsi="Times New Roman" w:cs="Times New Roman"/>
                <w:bCs/>
                <w:sz w:val="24"/>
                <w:szCs w:val="24"/>
              </w:rPr>
              <w:t>21,1</w:t>
            </w:r>
          </w:p>
        </w:tc>
        <w:tc>
          <w:tcPr>
            <w:tcW w:w="1134" w:type="dxa"/>
          </w:tcPr>
          <w:p w14:paraId="151CEED2" w14:textId="77777777" w:rsidR="009B4A40" w:rsidRPr="007D7D19" w:rsidRDefault="009B4A40" w:rsidP="00810EE1">
            <w:pPr>
              <w:tabs>
                <w:tab w:val="left" w:pos="9781"/>
              </w:tabs>
              <w:spacing w:after="0" w:afterAutospacing="0"/>
              <w:ind w:left="-223" w:right="49"/>
              <w:jc w:val="center"/>
              <w:rPr>
                <w:rFonts w:ascii="Times New Roman" w:hAnsi="Times New Roman"/>
                <w:bCs/>
                <w:sz w:val="24"/>
                <w:szCs w:val="24"/>
              </w:rPr>
            </w:pPr>
            <w:r w:rsidRPr="007D7D19">
              <w:rPr>
                <w:rFonts w:ascii="Times New Roman" w:hAnsi="Times New Roman" w:cs="Times New Roman"/>
                <w:bCs/>
                <w:sz w:val="24"/>
                <w:szCs w:val="24"/>
              </w:rPr>
              <w:t>р&lt;0,05</w:t>
            </w:r>
          </w:p>
        </w:tc>
      </w:tr>
      <w:tr w:rsidR="007D7D19" w:rsidRPr="007D7D19" w14:paraId="1980928D" w14:textId="77777777" w:rsidTr="00314EB0">
        <w:tc>
          <w:tcPr>
            <w:tcW w:w="2268" w:type="dxa"/>
          </w:tcPr>
          <w:p w14:paraId="096F349B" w14:textId="77777777" w:rsidR="009B4A40" w:rsidRPr="007D7D19" w:rsidRDefault="009B4A40" w:rsidP="00810EE1">
            <w:pPr>
              <w:tabs>
                <w:tab w:val="left" w:pos="9781"/>
              </w:tabs>
              <w:spacing w:after="0" w:afterAutospacing="0"/>
              <w:ind w:left="0" w:right="49"/>
              <w:jc w:val="left"/>
              <w:rPr>
                <w:rFonts w:ascii="Times New Roman" w:hAnsi="Times New Roman"/>
                <w:bCs/>
                <w:sz w:val="24"/>
                <w:szCs w:val="24"/>
              </w:rPr>
            </w:pPr>
            <w:r w:rsidRPr="007D7D19">
              <w:rPr>
                <w:rFonts w:ascii="Times New Roman" w:hAnsi="Times New Roman"/>
                <w:bCs/>
                <w:sz w:val="24"/>
                <w:szCs w:val="24"/>
              </w:rPr>
              <w:t>Хроническая артериальная гипертензия</w:t>
            </w:r>
          </w:p>
        </w:tc>
        <w:tc>
          <w:tcPr>
            <w:tcW w:w="851" w:type="dxa"/>
          </w:tcPr>
          <w:p w14:paraId="0A41C174" w14:textId="77777777" w:rsidR="009B4A40" w:rsidRPr="007D7D19" w:rsidRDefault="009B4A40" w:rsidP="00810EE1">
            <w:pPr>
              <w:tabs>
                <w:tab w:val="left" w:pos="9781"/>
              </w:tabs>
              <w:spacing w:after="0" w:afterAutospacing="0"/>
              <w:ind w:left="-251" w:right="49"/>
              <w:jc w:val="center"/>
              <w:rPr>
                <w:rFonts w:ascii="Times New Roman" w:hAnsi="Times New Roman"/>
                <w:bCs/>
                <w:sz w:val="24"/>
                <w:szCs w:val="24"/>
              </w:rPr>
            </w:pPr>
            <w:r w:rsidRPr="007D7D19">
              <w:rPr>
                <w:rFonts w:ascii="Times New Roman" w:hAnsi="Times New Roman"/>
                <w:bCs/>
                <w:sz w:val="24"/>
                <w:szCs w:val="24"/>
              </w:rPr>
              <w:t>9</w:t>
            </w:r>
          </w:p>
        </w:tc>
        <w:tc>
          <w:tcPr>
            <w:tcW w:w="1276" w:type="dxa"/>
          </w:tcPr>
          <w:p w14:paraId="17A739E3" w14:textId="77777777" w:rsidR="009B4A40" w:rsidRPr="007D7D19" w:rsidRDefault="009B4A40" w:rsidP="00810EE1">
            <w:pPr>
              <w:tabs>
                <w:tab w:val="left" w:pos="9781"/>
              </w:tabs>
              <w:spacing w:after="0" w:afterAutospacing="0"/>
              <w:ind w:left="-251" w:right="49"/>
              <w:jc w:val="center"/>
              <w:rPr>
                <w:rFonts w:ascii="Times New Roman" w:hAnsi="Times New Roman"/>
                <w:bCs/>
                <w:sz w:val="24"/>
                <w:szCs w:val="24"/>
              </w:rPr>
            </w:pPr>
            <w:r w:rsidRPr="007D7D19">
              <w:rPr>
                <w:rFonts w:ascii="Times New Roman" w:hAnsi="Times New Roman"/>
                <w:bCs/>
                <w:sz w:val="24"/>
                <w:szCs w:val="24"/>
              </w:rPr>
              <w:t>47,3</w:t>
            </w:r>
            <w:r w:rsidRPr="007D7D19">
              <w:rPr>
                <w:rFonts w:ascii="Times New Roman" w:hAnsi="Times New Roman" w:cs="Times New Roman"/>
                <w:bCs/>
                <w:sz w:val="24"/>
                <w:szCs w:val="24"/>
              </w:rPr>
              <w:t>±2,3</w:t>
            </w:r>
          </w:p>
        </w:tc>
        <w:tc>
          <w:tcPr>
            <w:tcW w:w="850" w:type="dxa"/>
          </w:tcPr>
          <w:p w14:paraId="05647C88" w14:textId="77777777" w:rsidR="009B4A40" w:rsidRPr="007D7D19" w:rsidRDefault="009B4A40" w:rsidP="00810EE1">
            <w:pPr>
              <w:tabs>
                <w:tab w:val="left" w:pos="9781"/>
              </w:tabs>
              <w:spacing w:after="0" w:afterAutospacing="0"/>
              <w:ind w:left="-251" w:right="49"/>
              <w:jc w:val="center"/>
              <w:rPr>
                <w:rFonts w:ascii="Times New Roman" w:hAnsi="Times New Roman"/>
                <w:bCs/>
                <w:sz w:val="24"/>
                <w:szCs w:val="24"/>
              </w:rPr>
            </w:pPr>
            <w:r w:rsidRPr="007D7D19">
              <w:rPr>
                <w:rFonts w:ascii="Times New Roman" w:hAnsi="Times New Roman"/>
                <w:bCs/>
                <w:sz w:val="24"/>
                <w:szCs w:val="24"/>
              </w:rPr>
              <w:t>5</w:t>
            </w:r>
          </w:p>
        </w:tc>
        <w:tc>
          <w:tcPr>
            <w:tcW w:w="1276" w:type="dxa"/>
          </w:tcPr>
          <w:p w14:paraId="7B0A1052" w14:textId="77777777" w:rsidR="009B4A40" w:rsidRPr="007D7D19" w:rsidRDefault="009B4A40" w:rsidP="00810EE1">
            <w:pPr>
              <w:tabs>
                <w:tab w:val="left" w:pos="9781"/>
              </w:tabs>
              <w:spacing w:after="0" w:afterAutospacing="0"/>
              <w:ind w:left="-251" w:right="49"/>
              <w:jc w:val="center"/>
              <w:rPr>
                <w:rFonts w:ascii="Times New Roman" w:hAnsi="Times New Roman"/>
                <w:bCs/>
                <w:sz w:val="24"/>
                <w:szCs w:val="24"/>
              </w:rPr>
            </w:pPr>
            <w:r w:rsidRPr="007D7D19">
              <w:rPr>
                <w:rFonts w:ascii="Times New Roman" w:hAnsi="Times New Roman"/>
                <w:bCs/>
                <w:sz w:val="24"/>
                <w:szCs w:val="24"/>
              </w:rPr>
              <w:t>19,2</w:t>
            </w:r>
            <w:r w:rsidRPr="007D7D19">
              <w:rPr>
                <w:rFonts w:ascii="Times New Roman" w:hAnsi="Times New Roman" w:cs="Times New Roman"/>
                <w:bCs/>
                <w:sz w:val="24"/>
                <w:szCs w:val="24"/>
              </w:rPr>
              <w:t>±1,8</w:t>
            </w:r>
          </w:p>
        </w:tc>
        <w:tc>
          <w:tcPr>
            <w:tcW w:w="850" w:type="dxa"/>
          </w:tcPr>
          <w:p w14:paraId="4C210C5B" w14:textId="77777777" w:rsidR="009B4A40" w:rsidRPr="007D7D19" w:rsidRDefault="009B4A40" w:rsidP="00810EE1">
            <w:pPr>
              <w:tabs>
                <w:tab w:val="left" w:pos="9781"/>
              </w:tabs>
              <w:spacing w:after="0" w:afterAutospacing="0"/>
              <w:ind w:left="-251" w:right="49"/>
              <w:jc w:val="center"/>
              <w:rPr>
                <w:rFonts w:ascii="Times New Roman" w:hAnsi="Times New Roman"/>
                <w:bCs/>
                <w:sz w:val="24"/>
                <w:szCs w:val="24"/>
              </w:rPr>
            </w:pPr>
            <w:r w:rsidRPr="007D7D19">
              <w:rPr>
                <w:rFonts w:ascii="Times New Roman" w:hAnsi="Times New Roman"/>
                <w:bCs/>
                <w:sz w:val="24"/>
                <w:szCs w:val="24"/>
              </w:rPr>
              <w:t>3,8</w:t>
            </w:r>
          </w:p>
        </w:tc>
        <w:tc>
          <w:tcPr>
            <w:tcW w:w="1418" w:type="dxa"/>
          </w:tcPr>
          <w:p w14:paraId="2AE3CE8F" w14:textId="77777777" w:rsidR="009B4A40" w:rsidRPr="007D7D19" w:rsidRDefault="009B4A40" w:rsidP="00810EE1">
            <w:pPr>
              <w:tabs>
                <w:tab w:val="left" w:pos="9781"/>
              </w:tabs>
              <w:spacing w:after="0" w:afterAutospacing="0"/>
              <w:ind w:left="-251" w:right="49"/>
              <w:jc w:val="center"/>
              <w:rPr>
                <w:rFonts w:ascii="Times New Roman" w:hAnsi="Times New Roman"/>
                <w:bCs/>
                <w:sz w:val="24"/>
                <w:szCs w:val="24"/>
              </w:rPr>
            </w:pPr>
            <w:r w:rsidRPr="007D7D19">
              <w:rPr>
                <w:rFonts w:ascii="Times New Roman" w:hAnsi="Times New Roman" w:cs="Times New Roman"/>
                <w:bCs/>
                <w:sz w:val="24"/>
                <w:szCs w:val="24"/>
              </w:rPr>
              <w:t>1</w:t>
            </w:r>
            <w:r w:rsidRPr="007D7D19">
              <w:rPr>
                <w:rFonts w:ascii="Times New Roman" w:hAnsi="Times New Roman" w:cs="Times New Roman"/>
                <w:bCs/>
                <w:sz w:val="24"/>
                <w:szCs w:val="24"/>
                <w:lang w:val="en-US"/>
              </w:rPr>
              <w:t xml:space="preserve"> </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 xml:space="preserve"> </w:t>
            </w:r>
            <w:r w:rsidRPr="007D7D19">
              <w:rPr>
                <w:rFonts w:ascii="Times New Roman" w:hAnsi="Times New Roman" w:cs="Times New Roman"/>
                <w:bCs/>
                <w:sz w:val="24"/>
                <w:szCs w:val="24"/>
              </w:rPr>
              <w:t>14,3</w:t>
            </w:r>
          </w:p>
        </w:tc>
        <w:tc>
          <w:tcPr>
            <w:tcW w:w="1134" w:type="dxa"/>
          </w:tcPr>
          <w:p w14:paraId="00781314" w14:textId="77777777" w:rsidR="009B4A40" w:rsidRPr="007D7D19" w:rsidRDefault="009B4A40" w:rsidP="00810EE1">
            <w:pPr>
              <w:tabs>
                <w:tab w:val="left" w:pos="9781"/>
              </w:tabs>
              <w:spacing w:after="0" w:afterAutospacing="0"/>
              <w:ind w:left="-251" w:right="49"/>
              <w:jc w:val="center"/>
              <w:rPr>
                <w:rFonts w:ascii="Times New Roman" w:hAnsi="Times New Roman"/>
                <w:bCs/>
                <w:sz w:val="24"/>
                <w:szCs w:val="24"/>
              </w:rPr>
            </w:pPr>
            <w:r w:rsidRPr="007D7D19">
              <w:rPr>
                <w:rFonts w:ascii="Times New Roman" w:hAnsi="Times New Roman" w:cs="Times New Roman"/>
                <w:bCs/>
                <w:sz w:val="24"/>
                <w:szCs w:val="24"/>
              </w:rPr>
              <w:t>р&lt;0,05</w:t>
            </w:r>
          </w:p>
        </w:tc>
      </w:tr>
      <w:tr w:rsidR="00314EB0" w:rsidRPr="007D7D19" w14:paraId="5DA8DF0D" w14:textId="77777777" w:rsidTr="00314EB0">
        <w:tc>
          <w:tcPr>
            <w:tcW w:w="9923" w:type="dxa"/>
            <w:gridSpan w:val="8"/>
          </w:tcPr>
          <w:p w14:paraId="7482EC1C" w14:textId="296810D9" w:rsidR="009B4A40" w:rsidRPr="007D7D19" w:rsidRDefault="009B4A40" w:rsidP="00314EB0">
            <w:pPr>
              <w:tabs>
                <w:tab w:val="left" w:pos="9781"/>
              </w:tabs>
              <w:spacing w:after="0" w:afterAutospacing="0"/>
              <w:ind w:left="0" w:right="49"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314EB0" w:rsidRPr="007D7D19">
              <w:rPr>
                <w:rFonts w:ascii="Times New Roman" w:hAnsi="Times New Roman" w:cs="Times New Roman"/>
                <w:bCs/>
                <w:sz w:val="24"/>
                <w:szCs w:val="24"/>
              </w:rPr>
              <w:t xml:space="preserve"> - </w:t>
            </w:r>
            <w:r w:rsidR="008C1231" w:rsidRPr="007D7D19">
              <w:rPr>
                <w:rFonts w:ascii="Times New Roman" w:hAnsi="Times New Roman" w:cs="Times New Roman"/>
                <w:bCs/>
                <w:sz w:val="24"/>
                <w:szCs w:val="24"/>
              </w:rPr>
              <w:t xml:space="preserve">М-среднее значение, </w:t>
            </w:r>
            <w:r w:rsidR="008C1231" w:rsidRPr="007D7D19">
              <w:rPr>
                <w:rFonts w:ascii="Times New Roman" w:hAnsi="Times New Roman" w:cs="Times New Roman"/>
                <w:bCs/>
                <w:sz w:val="24"/>
                <w:szCs w:val="24"/>
                <w:lang w:val="en-US"/>
              </w:rPr>
              <w:t>m</w:t>
            </w:r>
            <w:r w:rsidR="008C1231" w:rsidRPr="007D7D19">
              <w:rPr>
                <w:rFonts w:ascii="Times New Roman" w:hAnsi="Times New Roman" w:cs="Times New Roman"/>
                <w:bCs/>
                <w:sz w:val="24"/>
                <w:szCs w:val="24"/>
              </w:rPr>
              <w:t>- стандартная ошибка среднего</w:t>
            </w:r>
            <w:r w:rsidR="00F8095D"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ОШ – отношение шансов; ДИ - доверительный интервал, Р – относительная величина, mp – ошибка относительной</w:t>
            </w:r>
          </w:p>
        </w:tc>
      </w:tr>
    </w:tbl>
    <w:p w14:paraId="3281D51C" w14:textId="77777777" w:rsidR="009B4A40" w:rsidRPr="007D7D19" w:rsidRDefault="009B4A40" w:rsidP="00810EE1">
      <w:pPr>
        <w:tabs>
          <w:tab w:val="left" w:pos="9781"/>
        </w:tabs>
        <w:spacing w:after="0" w:afterAutospacing="0"/>
        <w:ind w:left="0" w:right="49"/>
        <w:jc w:val="left"/>
        <w:rPr>
          <w:rFonts w:ascii="Times New Roman" w:hAnsi="Times New Roman"/>
          <w:b/>
          <w:sz w:val="28"/>
          <w:szCs w:val="28"/>
        </w:rPr>
      </w:pPr>
    </w:p>
    <w:p w14:paraId="60C870D8" w14:textId="10642AC0" w:rsidR="009B4A40" w:rsidRPr="007D7D19" w:rsidRDefault="009B4A40" w:rsidP="00314EB0">
      <w:pPr>
        <w:tabs>
          <w:tab w:val="left" w:pos="1276"/>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cs="Times New Roman"/>
          <w:bCs/>
          <w:sz w:val="28"/>
          <w:szCs w:val="28"/>
        </w:rPr>
        <w:lastRenderedPageBreak/>
        <w:t>3.3.2 Функциональная и лабораторная характеристика обследуемых пациентов</w:t>
      </w:r>
    </w:p>
    <w:p w14:paraId="049DF86C" w14:textId="16B7BD1C" w:rsidR="009B4A40" w:rsidRPr="007D7D19" w:rsidRDefault="009B4A40" w:rsidP="00314EB0">
      <w:pPr>
        <w:tabs>
          <w:tab w:val="left" w:pos="1276"/>
          <w:tab w:val="left" w:pos="9781"/>
          <w:tab w:val="left" w:pos="20838"/>
        </w:tabs>
        <w:spacing w:after="0" w:afterAutospacing="0" w:line="240" w:lineRule="auto"/>
        <w:ind w:left="0" w:right="49" w:firstLine="567"/>
        <w:rPr>
          <w:rFonts w:ascii="Times New Roman" w:hAnsi="Times New Roman"/>
          <w:sz w:val="28"/>
          <w:szCs w:val="28"/>
        </w:rPr>
      </w:pPr>
      <w:bookmarkStart w:id="72" w:name="_Hlk125509861"/>
      <w:r w:rsidRPr="007D7D19">
        <w:rPr>
          <w:rFonts w:ascii="Times New Roman" w:hAnsi="Times New Roman"/>
          <w:sz w:val="28"/>
          <w:szCs w:val="28"/>
          <w:lang w:val="kk-KZ"/>
        </w:rPr>
        <w:t>В результате анализа данных функциональных методов исследовани</w:t>
      </w:r>
      <w:r w:rsidRPr="007D7D19">
        <w:rPr>
          <w:rFonts w:ascii="Times New Roman" w:hAnsi="Times New Roman"/>
          <w:sz w:val="28"/>
          <w:szCs w:val="28"/>
        </w:rPr>
        <w:t>я</w:t>
      </w:r>
      <w:r w:rsidRPr="007D7D19">
        <w:rPr>
          <w:rFonts w:ascii="Times New Roman" w:hAnsi="Times New Roman"/>
          <w:sz w:val="28"/>
          <w:szCs w:val="28"/>
          <w:lang w:val="kk-KZ"/>
        </w:rPr>
        <w:t xml:space="preserve"> было установлено</w:t>
      </w:r>
      <w:r w:rsidRPr="007D7D19">
        <w:rPr>
          <w:rFonts w:ascii="Times New Roman" w:hAnsi="Times New Roman"/>
          <w:sz w:val="28"/>
          <w:szCs w:val="28"/>
        </w:rPr>
        <w:t xml:space="preserve">, что показатели почасового диуреза у пациентов обеих групп </w:t>
      </w:r>
      <w:bookmarkStart w:id="73" w:name="_Hlk125490825"/>
      <w:r w:rsidRPr="007D7D19">
        <w:rPr>
          <w:rFonts w:ascii="Times New Roman" w:hAnsi="Times New Roman"/>
          <w:sz w:val="28"/>
          <w:szCs w:val="28"/>
        </w:rPr>
        <w:t xml:space="preserve">до операции были в пределах нормальных цифр, более 1,5 мл\кг\час. Однако на 1-е сутки после оперативного вмешательства достоверно значимо у новорожденных с ОПП(+) наблюдалось снижение почасового диуреза до 1,2 мл\кг\час в сравнении с пациентами группы ОПП(-) - 1,8 мл\кг\час. На 3-и  и 7-е сутки после операции показатели почасового диуреза достигли в среднем 2,5 мл\кг\час и 2,7 мл\кг\час соответственно </w:t>
      </w:r>
      <w:r w:rsidR="00040692">
        <w:rPr>
          <w:rFonts w:ascii="Times New Roman" w:hAnsi="Times New Roman"/>
          <w:sz w:val="28"/>
          <w:szCs w:val="28"/>
        </w:rPr>
        <w:t>(таблица</w:t>
      </w:r>
      <w:r w:rsidR="00335D97">
        <w:rPr>
          <w:rFonts w:ascii="Times New Roman" w:hAnsi="Times New Roman"/>
          <w:sz w:val="28"/>
          <w:szCs w:val="28"/>
        </w:rPr>
        <w:t xml:space="preserve"> </w:t>
      </w:r>
      <w:r w:rsidRPr="007D7D19">
        <w:rPr>
          <w:rFonts w:ascii="Times New Roman" w:hAnsi="Times New Roman"/>
          <w:sz w:val="28"/>
          <w:szCs w:val="28"/>
        </w:rPr>
        <w:t>2</w:t>
      </w:r>
      <w:r w:rsidR="00CA4D1E">
        <w:rPr>
          <w:rFonts w:ascii="Times New Roman" w:hAnsi="Times New Roman"/>
          <w:sz w:val="28"/>
          <w:szCs w:val="28"/>
        </w:rPr>
        <w:t>7</w:t>
      </w:r>
      <w:r w:rsidRPr="007D7D19">
        <w:rPr>
          <w:rFonts w:ascii="Times New Roman" w:hAnsi="Times New Roman"/>
          <w:sz w:val="28"/>
          <w:szCs w:val="28"/>
        </w:rPr>
        <w:t xml:space="preserve">), что подтверждает тот факт, что ОПП у новорожденных протекает без снижения диуреза и носит неолигурический тип и затрудняет раннюю диагностику ОПП. </w:t>
      </w:r>
    </w:p>
    <w:p w14:paraId="3B4FF491" w14:textId="77777777" w:rsidR="009B4A40" w:rsidRPr="007D7D19" w:rsidRDefault="009B4A40" w:rsidP="00314EB0">
      <w:pPr>
        <w:tabs>
          <w:tab w:val="left" w:pos="1276"/>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СКФ по формуле Шварца достоверно низкий был до операции (</w:t>
      </w:r>
      <w:r w:rsidRPr="007D7D19">
        <w:rPr>
          <w:rFonts w:ascii="Times New Roman" w:hAnsi="Times New Roman" w:cs="Times New Roman"/>
          <w:bCs/>
          <w:sz w:val="28"/>
          <w:szCs w:val="28"/>
        </w:rPr>
        <w:t>24,1 мл/мин)</w:t>
      </w:r>
      <w:r w:rsidRPr="007D7D19">
        <w:rPr>
          <w:rFonts w:ascii="Times New Roman" w:hAnsi="Times New Roman"/>
          <w:sz w:val="28"/>
          <w:szCs w:val="28"/>
        </w:rPr>
        <w:t>, что вероятно связано с анатомо - физиологическими особенностями новорожденных</w:t>
      </w:r>
      <w:r w:rsidRPr="007D7D19">
        <w:rPr>
          <w:rFonts w:ascii="Times New Roman" w:hAnsi="Times New Roman"/>
          <w:sz w:val="28"/>
          <w:szCs w:val="28"/>
          <w:lang w:val="kk-KZ"/>
        </w:rPr>
        <w:t xml:space="preserve"> и физиологической олигурией в первые три дня ж</w:t>
      </w:r>
      <w:bookmarkEnd w:id="73"/>
      <w:r w:rsidRPr="007D7D19">
        <w:rPr>
          <w:rFonts w:ascii="Times New Roman" w:hAnsi="Times New Roman"/>
          <w:sz w:val="28"/>
          <w:szCs w:val="28"/>
          <w:lang w:val="kk-KZ"/>
        </w:rPr>
        <w:t>изни.</w:t>
      </w:r>
    </w:p>
    <w:bookmarkEnd w:id="72"/>
    <w:p w14:paraId="05663466"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3CF4D8BD" w14:textId="5638672F" w:rsidR="009B4A40" w:rsidRPr="007D7D19" w:rsidRDefault="009B4A40" w:rsidP="00314EB0">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 xml:space="preserve">Таблица </w:t>
      </w:r>
      <w:r w:rsidR="00CA4D1E">
        <w:rPr>
          <w:rFonts w:ascii="Times New Roman" w:hAnsi="Times New Roman"/>
          <w:sz w:val="28"/>
          <w:szCs w:val="28"/>
        </w:rPr>
        <w:t>27</w:t>
      </w:r>
      <w:r w:rsidRPr="007D7D19">
        <w:rPr>
          <w:rFonts w:ascii="Times New Roman" w:hAnsi="Times New Roman"/>
          <w:sz w:val="28"/>
          <w:szCs w:val="28"/>
        </w:rPr>
        <w:t xml:space="preserve"> - </w:t>
      </w:r>
      <w:r w:rsidRPr="007D7D19">
        <w:rPr>
          <w:rFonts w:ascii="Times New Roman" w:hAnsi="Times New Roman"/>
          <w:bCs/>
          <w:sz w:val="28"/>
          <w:szCs w:val="28"/>
        </w:rPr>
        <w:t>Оценка функционального состояния почек в периоперационном периоде у новорожденных двух групп</w:t>
      </w:r>
    </w:p>
    <w:p w14:paraId="182BA088" w14:textId="77777777" w:rsidR="009B4A40" w:rsidRPr="007D7D19" w:rsidRDefault="009B4A40" w:rsidP="00810EE1">
      <w:pPr>
        <w:tabs>
          <w:tab w:val="left" w:pos="9781"/>
        </w:tabs>
        <w:spacing w:after="0" w:afterAutospacing="0"/>
        <w:ind w:left="0" w:right="49"/>
        <w:jc w:val="left"/>
        <w:rPr>
          <w:rFonts w:ascii="Times New Roman" w:hAnsi="Times New Roman"/>
          <w:b/>
          <w:sz w:val="28"/>
          <w:szCs w:val="28"/>
        </w:rPr>
      </w:pPr>
    </w:p>
    <w:tbl>
      <w:tblPr>
        <w:tblStyle w:val="a5"/>
        <w:tblpPr w:leftFromText="180" w:rightFromText="180" w:vertAnchor="text" w:horzAnchor="margin" w:tblpX="-49" w:tblpY="139"/>
        <w:tblW w:w="9928" w:type="dxa"/>
        <w:tblLayout w:type="fixed"/>
        <w:tblLook w:val="04A0" w:firstRow="1" w:lastRow="0" w:firstColumn="1" w:lastColumn="0" w:noHBand="0" w:noVBand="1"/>
      </w:tblPr>
      <w:tblGrid>
        <w:gridCol w:w="2250"/>
        <w:gridCol w:w="1984"/>
        <w:gridCol w:w="1985"/>
        <w:gridCol w:w="1984"/>
        <w:gridCol w:w="1725"/>
      </w:tblGrid>
      <w:tr w:rsidR="007D7D19" w:rsidRPr="007D7D19" w14:paraId="5BD884B7" w14:textId="77777777" w:rsidTr="00314EB0">
        <w:trPr>
          <w:trHeight w:val="271"/>
        </w:trPr>
        <w:tc>
          <w:tcPr>
            <w:tcW w:w="2250" w:type="dxa"/>
            <w:vMerge w:val="restart"/>
          </w:tcPr>
          <w:p w14:paraId="5CBA3B06"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bookmarkStart w:id="74" w:name="_Hlk125509848"/>
            <w:r w:rsidRPr="007D7D19">
              <w:rPr>
                <w:rFonts w:ascii="Times New Roman" w:hAnsi="Times New Roman" w:cs="Times New Roman"/>
                <w:sz w:val="24"/>
                <w:szCs w:val="24"/>
              </w:rPr>
              <w:t>Показатель</w:t>
            </w:r>
          </w:p>
        </w:tc>
        <w:tc>
          <w:tcPr>
            <w:tcW w:w="7678" w:type="dxa"/>
            <w:gridSpan w:val="4"/>
          </w:tcPr>
          <w:p w14:paraId="6F77492B"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p w14:paraId="4E3ED75A"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07E2C87A" w14:textId="77777777" w:rsidTr="00314EB0">
        <w:trPr>
          <w:trHeight w:val="271"/>
        </w:trPr>
        <w:tc>
          <w:tcPr>
            <w:tcW w:w="2250" w:type="dxa"/>
            <w:vMerge/>
          </w:tcPr>
          <w:p w14:paraId="1C684556" w14:textId="77777777" w:rsidR="009B4A40" w:rsidRPr="007D7D19" w:rsidRDefault="009B4A40" w:rsidP="00314EB0">
            <w:pPr>
              <w:tabs>
                <w:tab w:val="left" w:pos="9781"/>
              </w:tabs>
              <w:spacing w:after="0" w:afterAutospacing="0" w:line="240" w:lineRule="auto"/>
              <w:ind w:left="0"/>
              <w:rPr>
                <w:rFonts w:ascii="Times New Roman" w:hAnsi="Times New Roman" w:cs="Times New Roman"/>
                <w:sz w:val="24"/>
                <w:szCs w:val="24"/>
              </w:rPr>
            </w:pPr>
          </w:p>
        </w:tc>
        <w:tc>
          <w:tcPr>
            <w:tcW w:w="1984" w:type="dxa"/>
          </w:tcPr>
          <w:p w14:paraId="6738BA73"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0655AF30"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Ме (min-max)</w:t>
            </w:r>
          </w:p>
        </w:tc>
        <w:tc>
          <w:tcPr>
            <w:tcW w:w="1985" w:type="dxa"/>
          </w:tcPr>
          <w:p w14:paraId="202E7D03"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327E94E3"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 (min-max)</w:t>
            </w:r>
          </w:p>
        </w:tc>
        <w:tc>
          <w:tcPr>
            <w:tcW w:w="1984" w:type="dxa"/>
          </w:tcPr>
          <w:p w14:paraId="3D22962A"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72E7B0F5"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 (min-max)</w:t>
            </w:r>
          </w:p>
        </w:tc>
        <w:tc>
          <w:tcPr>
            <w:tcW w:w="1725" w:type="dxa"/>
          </w:tcPr>
          <w:p w14:paraId="3D7C8FD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6EA69659"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 (min-max)</w:t>
            </w:r>
          </w:p>
        </w:tc>
      </w:tr>
      <w:tr w:rsidR="007D7D19" w:rsidRPr="007D7D19" w14:paraId="6DD41DE9" w14:textId="77777777" w:rsidTr="00314EB0">
        <w:trPr>
          <w:trHeight w:val="261"/>
        </w:trPr>
        <w:tc>
          <w:tcPr>
            <w:tcW w:w="2250" w:type="dxa"/>
          </w:tcPr>
          <w:p w14:paraId="2231926A" w14:textId="77777777" w:rsidR="009B4A40" w:rsidRPr="007D7D19" w:rsidRDefault="008E3787" w:rsidP="00314EB0">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ПЧД</w:t>
            </w:r>
            <w:r w:rsidR="009B4A40" w:rsidRPr="007D7D19">
              <w:rPr>
                <w:rFonts w:ascii="Times New Roman" w:hAnsi="Times New Roman" w:cs="Times New Roman"/>
                <w:sz w:val="24"/>
                <w:szCs w:val="24"/>
              </w:rPr>
              <w:t>, мл\кг\ч</w:t>
            </w:r>
          </w:p>
        </w:tc>
        <w:tc>
          <w:tcPr>
            <w:tcW w:w="1984" w:type="dxa"/>
          </w:tcPr>
          <w:p w14:paraId="62CAB8C8"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1,848</w:t>
            </w:r>
          </w:p>
          <w:p w14:paraId="161FCD6A"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[0,2; 4,6]</w:t>
            </w:r>
          </w:p>
        </w:tc>
        <w:tc>
          <w:tcPr>
            <w:tcW w:w="1985" w:type="dxa"/>
          </w:tcPr>
          <w:p w14:paraId="5D181F8B"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w:t>
            </w:r>
          </w:p>
          <w:p w14:paraId="017EEEA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[0,2;3,9]</w:t>
            </w:r>
          </w:p>
        </w:tc>
        <w:tc>
          <w:tcPr>
            <w:tcW w:w="1984" w:type="dxa"/>
          </w:tcPr>
          <w:p w14:paraId="7D95C691"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 xml:space="preserve">2,5 </w:t>
            </w:r>
          </w:p>
          <w:p w14:paraId="75EFA355"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 xml:space="preserve"> [0,8;5,1]</w:t>
            </w:r>
          </w:p>
        </w:tc>
        <w:tc>
          <w:tcPr>
            <w:tcW w:w="1725" w:type="dxa"/>
          </w:tcPr>
          <w:p w14:paraId="0559E699"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2,7</w:t>
            </w:r>
          </w:p>
          <w:p w14:paraId="64F032A7"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 xml:space="preserve"> [1,0;4,8]</w:t>
            </w:r>
          </w:p>
        </w:tc>
      </w:tr>
      <w:tr w:rsidR="007D7D19" w:rsidRPr="007D7D19" w14:paraId="6CC576D6" w14:textId="77777777" w:rsidTr="00314EB0">
        <w:trPr>
          <w:trHeight w:val="70"/>
        </w:trPr>
        <w:tc>
          <w:tcPr>
            <w:tcW w:w="2250" w:type="dxa"/>
          </w:tcPr>
          <w:p w14:paraId="7D8C6D66" w14:textId="77777777" w:rsidR="009B4A40" w:rsidRPr="007D7D19" w:rsidRDefault="009B4A40" w:rsidP="00314EB0">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СКФ (формула Schwartz G.J)мл\мин</w:t>
            </w:r>
          </w:p>
        </w:tc>
        <w:tc>
          <w:tcPr>
            <w:tcW w:w="1984" w:type="dxa"/>
          </w:tcPr>
          <w:p w14:paraId="0F4DE8B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24,1*</w:t>
            </w:r>
          </w:p>
          <w:p w14:paraId="3AE5049A"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[16,8;46,9]</w:t>
            </w:r>
          </w:p>
        </w:tc>
        <w:tc>
          <w:tcPr>
            <w:tcW w:w="1985" w:type="dxa"/>
          </w:tcPr>
          <w:p w14:paraId="7EEE5F29"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29,1</w:t>
            </w:r>
          </w:p>
          <w:p w14:paraId="19C59238"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[7,4; 7,30]</w:t>
            </w:r>
          </w:p>
        </w:tc>
        <w:tc>
          <w:tcPr>
            <w:tcW w:w="1984" w:type="dxa"/>
          </w:tcPr>
          <w:p w14:paraId="4B873E97"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30,5</w:t>
            </w:r>
          </w:p>
          <w:p w14:paraId="1E79154D"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[6,1;103,4]</w:t>
            </w:r>
          </w:p>
        </w:tc>
        <w:tc>
          <w:tcPr>
            <w:tcW w:w="1725" w:type="dxa"/>
          </w:tcPr>
          <w:p w14:paraId="2632FAC6"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32,1</w:t>
            </w:r>
          </w:p>
          <w:p w14:paraId="0CCB4291"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 xml:space="preserve"> [5,5; 133]</w:t>
            </w:r>
          </w:p>
        </w:tc>
      </w:tr>
      <w:tr w:rsidR="007D7D19" w:rsidRPr="007D7D19" w14:paraId="60BA3137" w14:textId="77777777" w:rsidTr="00314EB0">
        <w:trPr>
          <w:trHeight w:val="70"/>
        </w:trPr>
        <w:tc>
          <w:tcPr>
            <w:tcW w:w="9928" w:type="dxa"/>
            <w:gridSpan w:val="5"/>
          </w:tcPr>
          <w:p w14:paraId="6E6CD87D"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=26</w:t>
            </w:r>
          </w:p>
        </w:tc>
      </w:tr>
      <w:tr w:rsidR="007D7D19" w:rsidRPr="007D7D19" w14:paraId="65A92982" w14:textId="77777777" w:rsidTr="00314EB0">
        <w:trPr>
          <w:trHeight w:val="70"/>
        </w:trPr>
        <w:tc>
          <w:tcPr>
            <w:tcW w:w="2250" w:type="dxa"/>
          </w:tcPr>
          <w:p w14:paraId="61FEE3EB" w14:textId="77777777" w:rsidR="009B4A40" w:rsidRPr="007D7D19" w:rsidRDefault="008E3787" w:rsidP="00314EB0">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ПЧД</w:t>
            </w:r>
            <w:r w:rsidR="009B4A40" w:rsidRPr="007D7D19">
              <w:rPr>
                <w:rFonts w:ascii="Times New Roman" w:hAnsi="Times New Roman" w:cs="Times New Roman"/>
                <w:sz w:val="24"/>
                <w:szCs w:val="24"/>
              </w:rPr>
              <w:t>, мл\кг\ч</w:t>
            </w:r>
          </w:p>
        </w:tc>
        <w:tc>
          <w:tcPr>
            <w:tcW w:w="1984" w:type="dxa"/>
          </w:tcPr>
          <w:p w14:paraId="0A7A9F8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w:t>
            </w:r>
          </w:p>
          <w:p w14:paraId="1D464912"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0,6; 5,2</w:t>
            </w:r>
            <w:r w:rsidRPr="007D7D19">
              <w:rPr>
                <w:rFonts w:ascii="Times New Roman" w:hAnsi="Times New Roman" w:cs="Times New Roman"/>
                <w:sz w:val="24"/>
                <w:szCs w:val="24"/>
                <w:lang w:val="en-US"/>
              </w:rPr>
              <w:t>]</w:t>
            </w:r>
          </w:p>
        </w:tc>
        <w:tc>
          <w:tcPr>
            <w:tcW w:w="1985" w:type="dxa"/>
          </w:tcPr>
          <w:p w14:paraId="2C6E0145"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1,8</w:t>
            </w:r>
          </w:p>
          <w:p w14:paraId="133383B8"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0,8; 4,5</w:t>
            </w:r>
            <w:r w:rsidRPr="007D7D19">
              <w:rPr>
                <w:rFonts w:ascii="Times New Roman" w:hAnsi="Times New Roman" w:cs="Times New Roman"/>
                <w:sz w:val="24"/>
                <w:szCs w:val="24"/>
                <w:lang w:val="en-US"/>
              </w:rPr>
              <w:t>]</w:t>
            </w:r>
          </w:p>
        </w:tc>
        <w:tc>
          <w:tcPr>
            <w:tcW w:w="1984" w:type="dxa"/>
          </w:tcPr>
          <w:p w14:paraId="3A50E08B"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w:t>
            </w:r>
          </w:p>
          <w:p w14:paraId="4BC2FEE6"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0,7; 6,0</w:t>
            </w:r>
            <w:r w:rsidRPr="007D7D19">
              <w:rPr>
                <w:rFonts w:ascii="Times New Roman" w:hAnsi="Times New Roman" w:cs="Times New Roman"/>
                <w:sz w:val="24"/>
                <w:szCs w:val="24"/>
                <w:lang w:val="en-US"/>
              </w:rPr>
              <w:t>]</w:t>
            </w:r>
          </w:p>
        </w:tc>
        <w:tc>
          <w:tcPr>
            <w:tcW w:w="1725" w:type="dxa"/>
          </w:tcPr>
          <w:p w14:paraId="12B9A58F"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2,0</w:t>
            </w:r>
          </w:p>
          <w:p w14:paraId="771116EB"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0,7; 4,7</w:t>
            </w:r>
            <w:r w:rsidRPr="007D7D19">
              <w:rPr>
                <w:rFonts w:ascii="Times New Roman" w:hAnsi="Times New Roman" w:cs="Times New Roman"/>
                <w:sz w:val="24"/>
                <w:szCs w:val="24"/>
                <w:lang w:val="en-US"/>
              </w:rPr>
              <w:t>]</w:t>
            </w:r>
          </w:p>
        </w:tc>
      </w:tr>
      <w:tr w:rsidR="007D7D19" w:rsidRPr="007D7D19" w14:paraId="6668D719" w14:textId="77777777" w:rsidTr="00314EB0">
        <w:trPr>
          <w:trHeight w:val="70"/>
        </w:trPr>
        <w:tc>
          <w:tcPr>
            <w:tcW w:w="2250" w:type="dxa"/>
          </w:tcPr>
          <w:p w14:paraId="25AA4F0C" w14:textId="77777777" w:rsidR="009B4A40" w:rsidRPr="007D7D19" w:rsidRDefault="009B4A40" w:rsidP="00314EB0">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СКФ (формула Schwartz G.J)мл\мин</w:t>
            </w:r>
          </w:p>
        </w:tc>
        <w:tc>
          <w:tcPr>
            <w:tcW w:w="1984" w:type="dxa"/>
          </w:tcPr>
          <w:p w14:paraId="11A74BA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33</w:t>
            </w:r>
          </w:p>
          <w:p w14:paraId="5A0D829B"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[14,7; 52,3</w:t>
            </w:r>
            <w:r w:rsidRPr="007D7D19">
              <w:rPr>
                <w:rFonts w:ascii="Times New Roman" w:hAnsi="Times New Roman" w:cs="Times New Roman"/>
                <w:sz w:val="24"/>
                <w:szCs w:val="24"/>
                <w:lang w:val="en-US"/>
              </w:rPr>
              <w:t>]</w:t>
            </w:r>
          </w:p>
        </w:tc>
        <w:tc>
          <w:tcPr>
            <w:tcW w:w="1985" w:type="dxa"/>
          </w:tcPr>
          <w:p w14:paraId="53585EB5"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32,</w:t>
            </w:r>
            <w:r w:rsidRPr="007D7D19">
              <w:rPr>
                <w:rFonts w:ascii="Times New Roman" w:hAnsi="Times New Roman" w:cs="Times New Roman"/>
                <w:sz w:val="24"/>
                <w:szCs w:val="24"/>
              </w:rPr>
              <w:t>3</w:t>
            </w:r>
          </w:p>
          <w:p w14:paraId="00361CE6"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15,4; 0,5</w:t>
            </w:r>
            <w:r w:rsidRPr="007D7D19">
              <w:rPr>
                <w:rFonts w:ascii="Times New Roman" w:hAnsi="Times New Roman" w:cs="Times New Roman"/>
                <w:sz w:val="24"/>
                <w:szCs w:val="24"/>
                <w:lang w:val="en-US"/>
              </w:rPr>
              <w:t>]</w:t>
            </w:r>
          </w:p>
        </w:tc>
        <w:tc>
          <w:tcPr>
            <w:tcW w:w="1984" w:type="dxa"/>
          </w:tcPr>
          <w:p w14:paraId="36FF608C"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38,7</w:t>
            </w:r>
          </w:p>
          <w:p w14:paraId="7E27AF27"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17; 53,7</w:t>
            </w:r>
            <w:r w:rsidRPr="007D7D19">
              <w:rPr>
                <w:rFonts w:ascii="Times New Roman" w:hAnsi="Times New Roman" w:cs="Times New Roman"/>
                <w:sz w:val="24"/>
                <w:szCs w:val="24"/>
                <w:lang w:val="en-US"/>
              </w:rPr>
              <w:t>]</w:t>
            </w:r>
          </w:p>
        </w:tc>
        <w:tc>
          <w:tcPr>
            <w:tcW w:w="1725" w:type="dxa"/>
          </w:tcPr>
          <w:p w14:paraId="537760A8"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43,8</w:t>
            </w:r>
          </w:p>
          <w:p w14:paraId="25C3DFAE"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27,5;</w:t>
            </w:r>
            <w:r w:rsidRPr="007D7D19">
              <w:rPr>
                <w:rFonts w:ascii="Times New Roman" w:hAnsi="Times New Roman" w:cs="Times New Roman"/>
                <w:sz w:val="24"/>
                <w:szCs w:val="24"/>
                <w:lang w:val="en-US"/>
              </w:rPr>
              <w:t>1</w:t>
            </w:r>
            <w:r w:rsidRPr="007D7D19">
              <w:rPr>
                <w:rFonts w:ascii="Times New Roman" w:hAnsi="Times New Roman" w:cs="Times New Roman"/>
                <w:sz w:val="24"/>
                <w:szCs w:val="24"/>
              </w:rPr>
              <w:t>8,9</w:t>
            </w:r>
            <w:r w:rsidRPr="007D7D19">
              <w:rPr>
                <w:rFonts w:ascii="Times New Roman" w:hAnsi="Times New Roman" w:cs="Times New Roman"/>
                <w:sz w:val="24"/>
                <w:szCs w:val="24"/>
                <w:lang w:val="en-US"/>
              </w:rPr>
              <w:t>]</w:t>
            </w:r>
          </w:p>
        </w:tc>
      </w:tr>
      <w:tr w:rsidR="007D7D19" w:rsidRPr="007D7D19" w14:paraId="208DE27E" w14:textId="77777777" w:rsidTr="00314EB0">
        <w:trPr>
          <w:trHeight w:val="271"/>
        </w:trPr>
        <w:tc>
          <w:tcPr>
            <w:tcW w:w="9928" w:type="dxa"/>
            <w:gridSpan w:val="5"/>
          </w:tcPr>
          <w:p w14:paraId="5F10BF75" w14:textId="655B885F" w:rsidR="009B4A40" w:rsidRPr="007D7D19" w:rsidRDefault="00797527" w:rsidP="00314EB0">
            <w:pPr>
              <w:tabs>
                <w:tab w:val="left" w:pos="9781"/>
              </w:tabs>
              <w:spacing w:after="0" w:afterAutospacing="0" w:line="240" w:lineRule="auto"/>
              <w:ind w:left="0" w:firstLine="447"/>
              <w:rPr>
                <w:rFonts w:ascii="Times New Roman" w:hAnsi="Times New Roman" w:cs="Times New Roman"/>
                <w:sz w:val="24"/>
                <w:szCs w:val="24"/>
              </w:rPr>
            </w:pPr>
            <w:r w:rsidRPr="007D7D19">
              <w:rPr>
                <w:rFonts w:ascii="Times New Roman" w:hAnsi="Times New Roman" w:cs="Times New Roman"/>
                <w:sz w:val="24"/>
                <w:szCs w:val="24"/>
              </w:rPr>
              <w:t>Примечание</w:t>
            </w:r>
            <w:r w:rsidR="00314EB0" w:rsidRPr="007D7D19">
              <w:rPr>
                <w:rFonts w:ascii="Times New Roman" w:hAnsi="Times New Roman" w:cs="Times New Roman"/>
                <w:sz w:val="24"/>
                <w:szCs w:val="24"/>
              </w:rPr>
              <w:t xml:space="preserve"> - </w:t>
            </w:r>
            <w:r w:rsidR="009B4A40" w:rsidRPr="007D7D19">
              <w:rPr>
                <w:rFonts w:ascii="Times New Roman" w:hAnsi="Times New Roman" w:cs="Times New Roman"/>
                <w:sz w:val="24"/>
                <w:szCs w:val="24"/>
                <w:lang w:val="en-US"/>
              </w:rPr>
              <w:t>Me</w:t>
            </w:r>
            <w:r w:rsidR="009B4A40" w:rsidRPr="007D7D19">
              <w:rPr>
                <w:rFonts w:ascii="Times New Roman" w:hAnsi="Times New Roman" w:cs="Times New Roman"/>
                <w:sz w:val="24"/>
                <w:szCs w:val="24"/>
              </w:rPr>
              <w:t xml:space="preserve">-медиана, достоверность различий между показателями сравниваемых групп  </w:t>
            </w:r>
            <w:r w:rsidR="009B4A40" w:rsidRPr="007D7D19">
              <w:rPr>
                <w:rFonts w:ascii="Times New Roman" w:hAnsi="Times New Roman" w:cs="Times New Roman"/>
                <w:sz w:val="24"/>
                <w:szCs w:val="24"/>
                <w:lang w:val="kk-KZ"/>
              </w:rPr>
              <w:t>(</w:t>
            </w:r>
            <w:r w:rsidR="009B4A40" w:rsidRPr="007D7D19">
              <w:rPr>
                <w:rFonts w:ascii="Times New Roman" w:hAnsi="Times New Roman" w:cs="Times New Roman"/>
                <w:sz w:val="24"/>
                <w:szCs w:val="24"/>
              </w:rPr>
              <w:t>*-значима при р &lt;0,05</w:t>
            </w:r>
            <w:r w:rsidR="009B4A40" w:rsidRPr="007D7D19">
              <w:rPr>
                <w:rFonts w:ascii="Times New Roman" w:hAnsi="Times New Roman" w:cs="Times New Roman"/>
                <w:sz w:val="24"/>
                <w:szCs w:val="24"/>
                <w:lang w:val="kk-KZ"/>
              </w:rPr>
              <w:t>)</w:t>
            </w:r>
          </w:p>
        </w:tc>
      </w:tr>
      <w:bookmarkEnd w:id="74"/>
    </w:tbl>
    <w:p w14:paraId="7E36C054"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157D5E70" w14:textId="6157B89B" w:rsidR="009B4A40" w:rsidRPr="007D7D19" w:rsidRDefault="009B4A40" w:rsidP="00314EB0">
      <w:pPr>
        <w:tabs>
          <w:tab w:val="left" w:pos="567"/>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Анализ  результатов оценки водного баланса с учетом выведения жидкости из организма через почки в процентах к полученному показал, что данный показатель явился достоверно не значимым предиктором ОПП , т.к на всех этапах  обследования в группе ОПП(+) не выявил статистически значимых различий </w:t>
      </w:r>
      <w:r w:rsidR="00040692">
        <w:rPr>
          <w:rFonts w:ascii="Times New Roman" w:hAnsi="Times New Roman"/>
          <w:sz w:val="28"/>
          <w:szCs w:val="28"/>
        </w:rPr>
        <w:lastRenderedPageBreak/>
        <w:t>(таблица</w:t>
      </w:r>
      <w:r w:rsidRPr="007D7D19">
        <w:rPr>
          <w:rFonts w:ascii="Times New Roman" w:hAnsi="Times New Roman"/>
          <w:sz w:val="28"/>
          <w:szCs w:val="28"/>
        </w:rPr>
        <w:t xml:space="preserve"> </w:t>
      </w:r>
      <w:r w:rsidR="00CA4D1E">
        <w:rPr>
          <w:rFonts w:ascii="Times New Roman" w:hAnsi="Times New Roman"/>
          <w:sz w:val="28"/>
          <w:szCs w:val="28"/>
        </w:rPr>
        <w:t>28)</w:t>
      </w:r>
      <w:r w:rsidRPr="007D7D19">
        <w:rPr>
          <w:rFonts w:ascii="Times New Roman" w:hAnsi="Times New Roman"/>
          <w:sz w:val="28"/>
          <w:szCs w:val="28"/>
        </w:rPr>
        <w:t>. Можно думать, что данный показатель в ранней диагностике ОПП у детей после хирургических операций оказался не значимым.</w:t>
      </w:r>
    </w:p>
    <w:p w14:paraId="059CB559"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67E5D5D2" w14:textId="756621B1" w:rsidR="009B4A40" w:rsidRPr="007D7D19" w:rsidRDefault="009B4A40" w:rsidP="00314EB0">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Таблица 2</w:t>
      </w:r>
      <w:r w:rsidR="00CA4D1E">
        <w:rPr>
          <w:rFonts w:ascii="Times New Roman" w:hAnsi="Times New Roman"/>
          <w:sz w:val="28"/>
          <w:szCs w:val="28"/>
        </w:rPr>
        <w:t>8</w:t>
      </w:r>
      <w:r w:rsidRPr="007D7D19">
        <w:rPr>
          <w:rFonts w:ascii="Times New Roman" w:hAnsi="Times New Roman"/>
          <w:sz w:val="28"/>
          <w:szCs w:val="28"/>
        </w:rPr>
        <w:t xml:space="preserve"> - </w:t>
      </w:r>
      <w:r w:rsidRPr="007D7D19">
        <w:rPr>
          <w:rFonts w:ascii="Times New Roman" w:hAnsi="Times New Roman"/>
          <w:bCs/>
          <w:sz w:val="28"/>
          <w:szCs w:val="28"/>
        </w:rPr>
        <w:t xml:space="preserve">Оценка </w:t>
      </w:r>
      <w:r w:rsidRPr="007D7D19">
        <w:rPr>
          <w:rFonts w:ascii="Times New Roman" w:hAnsi="Times New Roman"/>
          <w:sz w:val="28"/>
          <w:szCs w:val="28"/>
        </w:rPr>
        <w:t xml:space="preserve">водного баланса с учетом выведения жидкости из организма </w:t>
      </w:r>
      <w:r w:rsidR="008B239F" w:rsidRPr="007D7D19">
        <w:rPr>
          <w:rFonts w:ascii="Times New Roman" w:hAnsi="Times New Roman"/>
          <w:sz w:val="28"/>
          <w:szCs w:val="28"/>
        </w:rPr>
        <w:t xml:space="preserve"> </w:t>
      </w:r>
      <w:r w:rsidRPr="007D7D19">
        <w:rPr>
          <w:rFonts w:ascii="Times New Roman" w:hAnsi="Times New Roman"/>
          <w:sz w:val="28"/>
          <w:szCs w:val="28"/>
        </w:rPr>
        <w:t>через почки (%)</w:t>
      </w:r>
      <w:r w:rsidRPr="007D7D19">
        <w:rPr>
          <w:rFonts w:ascii="Times New Roman" w:hAnsi="Times New Roman"/>
          <w:bCs/>
          <w:sz w:val="28"/>
          <w:szCs w:val="28"/>
        </w:rPr>
        <w:t xml:space="preserve"> в периоперационном периоде у новорожденных двух групп</w:t>
      </w:r>
    </w:p>
    <w:p w14:paraId="7748C5DB"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tbl>
      <w:tblPr>
        <w:tblStyle w:val="a5"/>
        <w:tblpPr w:leftFromText="180" w:rightFromText="180" w:vertAnchor="text" w:horzAnchor="margin" w:tblpX="-39" w:tblpY="139"/>
        <w:tblW w:w="10036" w:type="dxa"/>
        <w:tblLook w:val="04A0" w:firstRow="1" w:lastRow="0" w:firstColumn="1" w:lastColumn="0" w:noHBand="0" w:noVBand="1"/>
      </w:tblPr>
      <w:tblGrid>
        <w:gridCol w:w="2382"/>
        <w:gridCol w:w="1838"/>
        <w:gridCol w:w="1886"/>
        <w:gridCol w:w="1890"/>
        <w:gridCol w:w="2040"/>
      </w:tblGrid>
      <w:tr w:rsidR="007D7D19" w:rsidRPr="007D7D19" w14:paraId="487325E3" w14:textId="77777777" w:rsidTr="00314EB0">
        <w:trPr>
          <w:trHeight w:val="271"/>
        </w:trPr>
        <w:tc>
          <w:tcPr>
            <w:tcW w:w="2382" w:type="dxa"/>
            <w:vMerge w:val="restart"/>
          </w:tcPr>
          <w:p w14:paraId="3DDB6A5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7654" w:type="dxa"/>
            <w:gridSpan w:val="4"/>
          </w:tcPr>
          <w:p w14:paraId="258AF77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p w14:paraId="5F43D5EF"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4C7EFDBA" w14:textId="77777777" w:rsidTr="00314EB0">
        <w:trPr>
          <w:trHeight w:val="271"/>
        </w:trPr>
        <w:tc>
          <w:tcPr>
            <w:tcW w:w="2382" w:type="dxa"/>
            <w:vMerge/>
          </w:tcPr>
          <w:p w14:paraId="04815D2B" w14:textId="77777777" w:rsidR="009B4A40" w:rsidRPr="007D7D19" w:rsidRDefault="009B4A40" w:rsidP="00314EB0">
            <w:pPr>
              <w:tabs>
                <w:tab w:val="left" w:pos="9781"/>
              </w:tabs>
              <w:spacing w:after="0" w:afterAutospacing="0" w:line="240" w:lineRule="auto"/>
              <w:ind w:left="0"/>
              <w:rPr>
                <w:rFonts w:ascii="Times New Roman" w:hAnsi="Times New Roman" w:cs="Times New Roman"/>
                <w:sz w:val="24"/>
                <w:szCs w:val="24"/>
              </w:rPr>
            </w:pPr>
          </w:p>
        </w:tc>
        <w:tc>
          <w:tcPr>
            <w:tcW w:w="1838" w:type="dxa"/>
          </w:tcPr>
          <w:p w14:paraId="71DFFD1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38FCECE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Ме(min-max)</w:t>
            </w:r>
          </w:p>
        </w:tc>
        <w:tc>
          <w:tcPr>
            <w:tcW w:w="1886" w:type="dxa"/>
          </w:tcPr>
          <w:p w14:paraId="5A18ADC9"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7FCFD261"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Me(min-max)</w:t>
            </w:r>
          </w:p>
        </w:tc>
        <w:tc>
          <w:tcPr>
            <w:tcW w:w="1890" w:type="dxa"/>
          </w:tcPr>
          <w:p w14:paraId="62C6D5B0"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0100A3EC"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Me(min-max)</w:t>
            </w:r>
          </w:p>
        </w:tc>
        <w:tc>
          <w:tcPr>
            <w:tcW w:w="2040" w:type="dxa"/>
          </w:tcPr>
          <w:p w14:paraId="109D4631"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7C9A74C7"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 (min-max)</w:t>
            </w:r>
          </w:p>
        </w:tc>
      </w:tr>
      <w:tr w:rsidR="007D7D19" w:rsidRPr="007D7D19" w14:paraId="1A00DB02" w14:textId="77777777" w:rsidTr="00314EB0">
        <w:trPr>
          <w:trHeight w:val="261"/>
        </w:trPr>
        <w:tc>
          <w:tcPr>
            <w:tcW w:w="2382" w:type="dxa"/>
          </w:tcPr>
          <w:p w14:paraId="3ED89B5E" w14:textId="77777777" w:rsidR="009B4A40" w:rsidRPr="007D7D19" w:rsidRDefault="009B4A40" w:rsidP="00314EB0">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Оценка водного баланса (%)</w:t>
            </w:r>
          </w:p>
        </w:tc>
        <w:tc>
          <w:tcPr>
            <w:tcW w:w="1838" w:type="dxa"/>
          </w:tcPr>
          <w:p w14:paraId="16CD33FA"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48 [13,7; 96]</w:t>
            </w:r>
          </w:p>
        </w:tc>
        <w:tc>
          <w:tcPr>
            <w:tcW w:w="1886" w:type="dxa"/>
          </w:tcPr>
          <w:p w14:paraId="594FB497"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46 [18,4;81]</w:t>
            </w:r>
          </w:p>
        </w:tc>
        <w:tc>
          <w:tcPr>
            <w:tcW w:w="1890" w:type="dxa"/>
          </w:tcPr>
          <w:p w14:paraId="61CFFC97"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56 [29;131]</w:t>
            </w:r>
          </w:p>
        </w:tc>
        <w:tc>
          <w:tcPr>
            <w:tcW w:w="2040" w:type="dxa"/>
          </w:tcPr>
          <w:p w14:paraId="031A10BD"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66 [42;129]</w:t>
            </w:r>
          </w:p>
        </w:tc>
      </w:tr>
      <w:tr w:rsidR="007D7D19" w:rsidRPr="007D7D19" w14:paraId="51927F40" w14:textId="77777777" w:rsidTr="00314EB0">
        <w:trPr>
          <w:trHeight w:val="70"/>
        </w:trPr>
        <w:tc>
          <w:tcPr>
            <w:tcW w:w="10036" w:type="dxa"/>
            <w:gridSpan w:val="5"/>
          </w:tcPr>
          <w:p w14:paraId="2DDEA5FC"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=26</w:t>
            </w:r>
          </w:p>
        </w:tc>
      </w:tr>
      <w:tr w:rsidR="007D7D19" w:rsidRPr="007D7D19" w14:paraId="792F10EA" w14:textId="77777777" w:rsidTr="00314EB0">
        <w:trPr>
          <w:trHeight w:val="70"/>
        </w:trPr>
        <w:tc>
          <w:tcPr>
            <w:tcW w:w="2382" w:type="dxa"/>
          </w:tcPr>
          <w:p w14:paraId="7C2897C2" w14:textId="77777777" w:rsidR="009B4A40" w:rsidRPr="007D7D19" w:rsidRDefault="009B4A40" w:rsidP="00314EB0">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Оценка водного баланса (%)</w:t>
            </w:r>
          </w:p>
        </w:tc>
        <w:tc>
          <w:tcPr>
            <w:tcW w:w="1838" w:type="dxa"/>
          </w:tcPr>
          <w:p w14:paraId="3C52E1B1"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60[17;99]</w:t>
            </w:r>
          </w:p>
        </w:tc>
        <w:tc>
          <w:tcPr>
            <w:tcW w:w="1886" w:type="dxa"/>
          </w:tcPr>
          <w:p w14:paraId="52A912A6"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56 [20,3; 99]</w:t>
            </w:r>
          </w:p>
        </w:tc>
        <w:tc>
          <w:tcPr>
            <w:tcW w:w="1890" w:type="dxa"/>
          </w:tcPr>
          <w:p w14:paraId="3B3D51DB"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67 [15;198]</w:t>
            </w:r>
          </w:p>
        </w:tc>
        <w:tc>
          <w:tcPr>
            <w:tcW w:w="2040" w:type="dxa"/>
          </w:tcPr>
          <w:p w14:paraId="3A7A1973"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57 [16; 107]</w:t>
            </w:r>
          </w:p>
        </w:tc>
      </w:tr>
      <w:tr w:rsidR="007D7D19" w:rsidRPr="007D7D19" w14:paraId="5A84C7D8" w14:textId="77777777" w:rsidTr="00314EB0">
        <w:trPr>
          <w:trHeight w:val="70"/>
        </w:trPr>
        <w:tc>
          <w:tcPr>
            <w:tcW w:w="2382" w:type="dxa"/>
          </w:tcPr>
          <w:p w14:paraId="1DA8CD6E" w14:textId="77777777" w:rsidR="009B4A40" w:rsidRPr="007D7D19" w:rsidRDefault="009B4A40" w:rsidP="00314EB0">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eastAsia="Times New Roman" w:hAnsi="Times New Roman"/>
                <w:sz w:val="24"/>
                <w:szCs w:val="24"/>
              </w:rPr>
              <w:t>P value</w:t>
            </w:r>
          </w:p>
        </w:tc>
        <w:tc>
          <w:tcPr>
            <w:tcW w:w="1838" w:type="dxa"/>
          </w:tcPr>
          <w:p w14:paraId="6FDDC881"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rPr>
              <w:t>0,386</w:t>
            </w:r>
          </w:p>
        </w:tc>
        <w:tc>
          <w:tcPr>
            <w:tcW w:w="1886" w:type="dxa"/>
          </w:tcPr>
          <w:p w14:paraId="2A61EB02"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0,561</w:t>
            </w:r>
          </w:p>
        </w:tc>
        <w:tc>
          <w:tcPr>
            <w:tcW w:w="1890" w:type="dxa"/>
          </w:tcPr>
          <w:p w14:paraId="0981862B"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rPr>
              <w:t>0,416</w:t>
            </w:r>
          </w:p>
        </w:tc>
        <w:tc>
          <w:tcPr>
            <w:tcW w:w="2040" w:type="dxa"/>
          </w:tcPr>
          <w:p w14:paraId="4904DC50"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0,399</w:t>
            </w:r>
          </w:p>
        </w:tc>
      </w:tr>
      <w:tr w:rsidR="007D7D19" w:rsidRPr="007D7D19" w14:paraId="47766C07" w14:textId="77777777" w:rsidTr="00314EB0">
        <w:trPr>
          <w:trHeight w:val="271"/>
        </w:trPr>
        <w:tc>
          <w:tcPr>
            <w:tcW w:w="10036" w:type="dxa"/>
            <w:gridSpan w:val="5"/>
          </w:tcPr>
          <w:p w14:paraId="32F3A10E" w14:textId="34F5AB2F" w:rsidR="009B4A40" w:rsidRPr="007D7D19" w:rsidRDefault="00797527" w:rsidP="00314EB0">
            <w:pPr>
              <w:tabs>
                <w:tab w:val="left" w:pos="9781"/>
              </w:tabs>
              <w:spacing w:after="0" w:afterAutospacing="0" w:line="240" w:lineRule="auto"/>
              <w:ind w:left="0" w:firstLine="447"/>
              <w:rPr>
                <w:rFonts w:ascii="Times New Roman" w:hAnsi="Times New Roman" w:cs="Times New Roman"/>
                <w:sz w:val="24"/>
                <w:szCs w:val="24"/>
              </w:rPr>
            </w:pPr>
            <w:r w:rsidRPr="007D7D19">
              <w:rPr>
                <w:rFonts w:ascii="Times New Roman" w:hAnsi="Times New Roman" w:cs="Times New Roman"/>
                <w:sz w:val="24"/>
                <w:szCs w:val="24"/>
              </w:rPr>
              <w:t>Примечание</w:t>
            </w:r>
            <w:r w:rsidR="00314EB0" w:rsidRPr="007D7D19">
              <w:rPr>
                <w:rFonts w:ascii="Times New Roman" w:hAnsi="Times New Roman" w:cs="Times New Roman"/>
                <w:sz w:val="24"/>
                <w:szCs w:val="24"/>
              </w:rPr>
              <w:t xml:space="preserve"> - </w:t>
            </w:r>
            <w:r w:rsidR="009B4A40" w:rsidRPr="007D7D19">
              <w:rPr>
                <w:rFonts w:ascii="Times New Roman" w:hAnsi="Times New Roman" w:cs="Times New Roman"/>
                <w:sz w:val="24"/>
                <w:szCs w:val="24"/>
                <w:lang w:val="en-US"/>
              </w:rPr>
              <w:t>Me</w:t>
            </w:r>
            <w:r w:rsidR="009B4A40" w:rsidRPr="007D7D19">
              <w:rPr>
                <w:rFonts w:ascii="Times New Roman" w:hAnsi="Times New Roman" w:cs="Times New Roman"/>
                <w:sz w:val="24"/>
                <w:szCs w:val="24"/>
              </w:rPr>
              <w:t xml:space="preserve">-медиана, достоверность различий между показателями сравниваемых групп  </w:t>
            </w:r>
            <w:r w:rsidR="009B4A40" w:rsidRPr="007D7D19">
              <w:rPr>
                <w:rFonts w:ascii="Times New Roman" w:hAnsi="Times New Roman" w:cs="Times New Roman"/>
                <w:sz w:val="24"/>
                <w:szCs w:val="24"/>
                <w:lang w:val="kk-KZ"/>
              </w:rPr>
              <w:t>(</w:t>
            </w:r>
            <w:r w:rsidR="009B4A40" w:rsidRPr="007D7D19">
              <w:rPr>
                <w:rFonts w:ascii="Times New Roman" w:hAnsi="Times New Roman" w:cs="Times New Roman"/>
                <w:sz w:val="24"/>
                <w:szCs w:val="24"/>
              </w:rPr>
              <w:t>*-значима при р &lt;0,05</w:t>
            </w:r>
            <w:r w:rsidR="009B4A40" w:rsidRPr="007D7D19">
              <w:rPr>
                <w:rFonts w:ascii="Times New Roman" w:hAnsi="Times New Roman" w:cs="Times New Roman"/>
                <w:sz w:val="24"/>
                <w:szCs w:val="24"/>
                <w:lang w:val="kk-KZ"/>
              </w:rPr>
              <w:t>)</w:t>
            </w:r>
          </w:p>
        </w:tc>
      </w:tr>
    </w:tbl>
    <w:p w14:paraId="251B2F7F"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1EF9E4A5" w14:textId="35E20E41"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i/>
          <w:sz w:val="24"/>
          <w:szCs w:val="24"/>
        </w:rPr>
      </w:pPr>
      <w:bookmarkStart w:id="75" w:name="_Hlk125490983"/>
      <w:r w:rsidRPr="007D7D19">
        <w:rPr>
          <w:rFonts w:ascii="Times New Roman" w:hAnsi="Times New Roman"/>
          <w:sz w:val="28"/>
          <w:szCs w:val="28"/>
        </w:rPr>
        <w:t xml:space="preserve">При анализе клинических проявлений ОПП у обследуемых пациентов в до и послеоперационном периоде, чаще всего встречались два клинических симптома: патологическая прибавка в массе тела и отечный синдром различной степени тяжести </w:t>
      </w:r>
      <w:bookmarkEnd w:id="75"/>
      <w:r w:rsidR="00A81B03" w:rsidRPr="007D7D19">
        <w:rPr>
          <w:rFonts w:ascii="Times New Roman" w:hAnsi="Times New Roman"/>
          <w:sz w:val="28"/>
          <w:szCs w:val="28"/>
        </w:rPr>
        <w:t>(рисунок</w:t>
      </w:r>
      <w:r w:rsidRPr="007D7D19">
        <w:rPr>
          <w:rFonts w:ascii="Times New Roman" w:hAnsi="Times New Roman"/>
          <w:sz w:val="28"/>
          <w:szCs w:val="28"/>
        </w:rPr>
        <w:t xml:space="preserve"> 1</w:t>
      </w:r>
      <w:r w:rsidR="007253DB" w:rsidRPr="007D7D19">
        <w:rPr>
          <w:rFonts w:ascii="Times New Roman" w:hAnsi="Times New Roman"/>
          <w:sz w:val="28"/>
          <w:szCs w:val="28"/>
        </w:rPr>
        <w:t>0</w:t>
      </w:r>
      <w:r w:rsidRPr="007D7D19">
        <w:rPr>
          <w:rFonts w:ascii="Times New Roman" w:hAnsi="Times New Roman"/>
          <w:sz w:val="28"/>
          <w:szCs w:val="28"/>
        </w:rPr>
        <w:t xml:space="preserve">). </w:t>
      </w:r>
    </w:p>
    <w:p w14:paraId="73C548AF"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В группе ОПП(+) патологическая прибавка в массе тела отмечалась в 47,3% (9 детей), что в сравнении с группой ОПП(-) было достоверно значимо больше -19,2% (5детей), р=0,044. </w:t>
      </w:r>
    </w:p>
    <w:p w14:paraId="72824AFF"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Отечный синдром разной степени выраженности почти в 3 раза был диагностирован чаще у пациентов группы ОПП(+), по сравнению с группой ОПП(-) (89,4%, 17 детей; 30,7%, 8 детей, соответственно, р=0,001). </w:t>
      </w:r>
    </w:p>
    <w:p w14:paraId="0B84085C"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В большинстве случаев локализация отечного синдрома был представлена тотальной отечностью мягких тканей, также как и пастозностью век, лица и нижних конечностей.</w:t>
      </w:r>
    </w:p>
    <w:p w14:paraId="63415E4D" w14:textId="77777777" w:rsidR="009B4A40" w:rsidRPr="007D7D19" w:rsidRDefault="009B4A40" w:rsidP="00810EE1">
      <w:pPr>
        <w:tabs>
          <w:tab w:val="left" w:pos="9781"/>
          <w:tab w:val="left" w:pos="20838"/>
        </w:tabs>
        <w:spacing w:after="0" w:afterAutospacing="0" w:line="240" w:lineRule="auto"/>
        <w:ind w:left="0" w:right="49"/>
        <w:jc w:val="left"/>
        <w:rPr>
          <w:rFonts w:ascii="Times New Roman" w:hAnsi="Times New Roman"/>
          <w:b/>
          <w:sz w:val="28"/>
          <w:szCs w:val="28"/>
        </w:rPr>
      </w:pPr>
    </w:p>
    <w:p w14:paraId="5DCBA89B"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sz w:val="28"/>
          <w:szCs w:val="28"/>
        </w:rPr>
      </w:pPr>
      <w:r w:rsidRPr="007D7D19">
        <w:rPr>
          <w:noProof/>
          <w:lang w:eastAsia="ru-RU"/>
        </w:rPr>
        <w:lastRenderedPageBreak/>
        <w:drawing>
          <wp:inline distT="0" distB="0" distL="0" distR="0" wp14:anchorId="54675C04" wp14:editId="1899A13D">
            <wp:extent cx="5486400" cy="301942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102D14" w14:textId="77777777" w:rsidR="009B4A40" w:rsidRPr="000D55B3" w:rsidRDefault="009B4A40" w:rsidP="00810EE1">
      <w:pPr>
        <w:tabs>
          <w:tab w:val="left" w:pos="9781"/>
          <w:tab w:val="left" w:pos="20838"/>
        </w:tabs>
        <w:spacing w:after="0" w:afterAutospacing="0" w:line="240" w:lineRule="auto"/>
        <w:ind w:left="0" w:right="49"/>
        <w:rPr>
          <w:rFonts w:ascii="Times New Roman" w:hAnsi="Times New Roman"/>
          <w:b/>
          <w:sz w:val="16"/>
          <w:szCs w:val="16"/>
        </w:rPr>
      </w:pPr>
    </w:p>
    <w:p w14:paraId="2C9E5240"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bCs/>
          <w:sz w:val="28"/>
          <w:szCs w:val="28"/>
        </w:rPr>
      </w:pPr>
      <w:r w:rsidRPr="007D7D19">
        <w:rPr>
          <w:rFonts w:ascii="Times New Roman" w:hAnsi="Times New Roman"/>
          <w:sz w:val="28"/>
          <w:szCs w:val="28"/>
        </w:rPr>
        <w:t xml:space="preserve">Рисунок </w:t>
      </w:r>
      <w:r w:rsidR="007253DB" w:rsidRPr="007D7D19">
        <w:rPr>
          <w:rFonts w:ascii="Times New Roman" w:hAnsi="Times New Roman"/>
          <w:sz w:val="28"/>
          <w:szCs w:val="28"/>
        </w:rPr>
        <w:t>10</w:t>
      </w:r>
      <w:r w:rsidRPr="007D7D19">
        <w:rPr>
          <w:rFonts w:ascii="Times New Roman" w:hAnsi="Times New Roman"/>
          <w:sz w:val="28"/>
          <w:szCs w:val="28"/>
        </w:rPr>
        <w:t xml:space="preserve"> - </w:t>
      </w:r>
      <w:r w:rsidRPr="007D7D19">
        <w:rPr>
          <w:rFonts w:ascii="Times New Roman" w:hAnsi="Times New Roman"/>
          <w:bCs/>
          <w:sz w:val="28"/>
          <w:szCs w:val="28"/>
        </w:rPr>
        <w:t xml:space="preserve">Оценка </w:t>
      </w:r>
      <w:r w:rsidRPr="007D7D19">
        <w:rPr>
          <w:rFonts w:ascii="Times New Roman" w:hAnsi="Times New Roman"/>
          <w:sz w:val="28"/>
          <w:szCs w:val="28"/>
        </w:rPr>
        <w:t>клинических проявлений ОПП</w:t>
      </w:r>
      <w:r w:rsidRPr="007D7D19">
        <w:rPr>
          <w:rFonts w:ascii="Times New Roman" w:hAnsi="Times New Roman"/>
          <w:bCs/>
          <w:sz w:val="28"/>
          <w:szCs w:val="28"/>
        </w:rPr>
        <w:t xml:space="preserve"> в периоперационном периоде у новорожденных двух групп</w:t>
      </w:r>
    </w:p>
    <w:p w14:paraId="50C63000" w14:textId="77777777" w:rsidR="009B4A40" w:rsidRPr="000D55B3" w:rsidRDefault="009B4A40" w:rsidP="00810EE1">
      <w:pPr>
        <w:tabs>
          <w:tab w:val="left" w:pos="9781"/>
          <w:tab w:val="left" w:pos="20838"/>
        </w:tabs>
        <w:spacing w:after="0" w:afterAutospacing="0" w:line="240" w:lineRule="auto"/>
        <w:ind w:left="0" w:right="49"/>
        <w:rPr>
          <w:rFonts w:ascii="Times New Roman" w:hAnsi="Times New Roman"/>
          <w:b/>
          <w:sz w:val="20"/>
          <w:szCs w:val="20"/>
        </w:rPr>
      </w:pPr>
    </w:p>
    <w:p w14:paraId="4ECD7816" w14:textId="577531F7" w:rsidR="0029425B" w:rsidRPr="007D7D19" w:rsidRDefault="009B4A40" w:rsidP="0029425B">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sz w:val="28"/>
          <w:szCs w:val="28"/>
        </w:rPr>
        <w:t xml:space="preserve">При исследовании показателей артериального давления, было отмечено, что уровень </w:t>
      </w:r>
      <w:r w:rsidR="00B00635" w:rsidRPr="007D7D19">
        <w:rPr>
          <w:rFonts w:ascii="Times New Roman" w:hAnsi="Times New Roman"/>
          <w:sz w:val="28"/>
          <w:szCs w:val="28"/>
        </w:rPr>
        <w:t>систолического давления (</w:t>
      </w:r>
      <w:r w:rsidR="007253DB" w:rsidRPr="007D7D19">
        <w:rPr>
          <w:rFonts w:ascii="Times New Roman" w:hAnsi="Times New Roman"/>
          <w:sz w:val="28"/>
          <w:szCs w:val="28"/>
        </w:rPr>
        <w:t>СД</w:t>
      </w:r>
      <w:r w:rsidR="00B00635" w:rsidRPr="007D7D19">
        <w:rPr>
          <w:rFonts w:ascii="Times New Roman" w:hAnsi="Times New Roman"/>
          <w:sz w:val="28"/>
          <w:szCs w:val="28"/>
        </w:rPr>
        <w:t>)</w:t>
      </w:r>
      <w:r w:rsidRPr="007D7D19">
        <w:rPr>
          <w:rFonts w:ascii="Times New Roman" w:hAnsi="Times New Roman"/>
          <w:sz w:val="28"/>
          <w:szCs w:val="28"/>
        </w:rPr>
        <w:t xml:space="preserve"> не выявил межгрупповой разницы. Диастолическое давление у пациентов сохранялось в пределах нормы </w:t>
      </w:r>
      <w:r w:rsidR="00040692">
        <w:rPr>
          <w:rFonts w:ascii="Times New Roman" w:hAnsi="Times New Roman"/>
          <w:sz w:val="28"/>
          <w:szCs w:val="28"/>
        </w:rPr>
        <w:t>(таблица</w:t>
      </w:r>
      <w:r w:rsidR="000D55B3">
        <w:rPr>
          <w:rFonts w:ascii="Times New Roman" w:hAnsi="Times New Roman"/>
          <w:sz w:val="28"/>
          <w:szCs w:val="28"/>
        </w:rPr>
        <w:t xml:space="preserve"> </w:t>
      </w:r>
      <w:r w:rsidRPr="007D7D19">
        <w:rPr>
          <w:rFonts w:ascii="Times New Roman" w:hAnsi="Times New Roman"/>
          <w:sz w:val="28"/>
          <w:szCs w:val="28"/>
        </w:rPr>
        <w:t>2</w:t>
      </w:r>
      <w:r w:rsidR="00CA4D1E">
        <w:rPr>
          <w:rFonts w:ascii="Times New Roman" w:hAnsi="Times New Roman"/>
          <w:sz w:val="28"/>
          <w:szCs w:val="28"/>
        </w:rPr>
        <w:t>9</w:t>
      </w:r>
      <w:r w:rsidRPr="007D7D19">
        <w:rPr>
          <w:rFonts w:ascii="Times New Roman" w:hAnsi="Times New Roman"/>
          <w:sz w:val="28"/>
          <w:szCs w:val="28"/>
        </w:rPr>
        <w:t>)</w:t>
      </w:r>
      <w:r w:rsidR="0029425B" w:rsidRPr="0029425B">
        <w:rPr>
          <w:rFonts w:ascii="Times New Roman" w:hAnsi="Times New Roman" w:cs="Times New Roman"/>
          <w:sz w:val="28"/>
          <w:szCs w:val="28"/>
        </w:rPr>
        <w:t xml:space="preserve"> </w:t>
      </w:r>
      <w:r w:rsidR="0029425B" w:rsidRPr="007D7D19">
        <w:rPr>
          <w:rFonts w:ascii="Times New Roman" w:hAnsi="Times New Roman" w:cs="Times New Roman"/>
          <w:sz w:val="28"/>
          <w:szCs w:val="28"/>
        </w:rPr>
        <w:t>[</w:t>
      </w:r>
      <w:r w:rsidR="00E776A4">
        <w:rPr>
          <w:rFonts w:ascii="Times New Roman" w:hAnsi="Times New Roman" w:cs="Times New Roman"/>
          <w:sz w:val="28"/>
          <w:szCs w:val="28"/>
        </w:rPr>
        <w:t>87</w:t>
      </w:r>
      <w:r w:rsidR="009B30DB">
        <w:rPr>
          <w:rFonts w:ascii="Times New Roman" w:hAnsi="Times New Roman" w:cs="Times New Roman"/>
          <w:sz w:val="28"/>
          <w:szCs w:val="28"/>
        </w:rPr>
        <w:t>,88</w:t>
      </w:r>
      <w:r w:rsidR="0029425B" w:rsidRPr="007D7D19">
        <w:rPr>
          <w:rFonts w:ascii="Times New Roman" w:hAnsi="Times New Roman" w:cs="Times New Roman"/>
          <w:sz w:val="28"/>
          <w:szCs w:val="28"/>
        </w:rPr>
        <w:t xml:space="preserve">]. </w:t>
      </w:r>
    </w:p>
    <w:p w14:paraId="78802323" w14:textId="77777777" w:rsidR="00314EB0" w:rsidRPr="000D55B3" w:rsidRDefault="00314EB0" w:rsidP="00810EE1">
      <w:pPr>
        <w:tabs>
          <w:tab w:val="left" w:pos="9781"/>
          <w:tab w:val="left" w:pos="20838"/>
        </w:tabs>
        <w:spacing w:after="0" w:afterAutospacing="0" w:line="240" w:lineRule="auto"/>
        <w:ind w:left="0" w:right="49"/>
        <w:rPr>
          <w:rFonts w:ascii="Times New Roman" w:hAnsi="Times New Roman"/>
        </w:rPr>
      </w:pPr>
    </w:p>
    <w:p w14:paraId="280CFD0B" w14:textId="4C4A4F0D"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Таблица 2</w:t>
      </w:r>
      <w:r w:rsidR="00CA4D1E">
        <w:rPr>
          <w:rFonts w:ascii="Times New Roman" w:hAnsi="Times New Roman"/>
          <w:sz w:val="28"/>
          <w:szCs w:val="28"/>
        </w:rPr>
        <w:t>9</w:t>
      </w:r>
      <w:r w:rsidRPr="007D7D19">
        <w:rPr>
          <w:rFonts w:ascii="Times New Roman" w:hAnsi="Times New Roman"/>
          <w:sz w:val="28"/>
          <w:szCs w:val="28"/>
        </w:rPr>
        <w:t xml:space="preserve"> - Уровень систолического и диастолического давления пациентов двух групп</w:t>
      </w:r>
    </w:p>
    <w:p w14:paraId="5DC8DF25" w14:textId="77777777" w:rsidR="00B06DF4" w:rsidRPr="000D55B3" w:rsidRDefault="00B06DF4" w:rsidP="00810EE1">
      <w:pPr>
        <w:tabs>
          <w:tab w:val="left" w:pos="9781"/>
          <w:tab w:val="left" w:pos="20838"/>
        </w:tabs>
        <w:spacing w:after="0" w:afterAutospacing="0" w:line="240" w:lineRule="auto"/>
        <w:ind w:left="0" w:right="49"/>
        <w:rPr>
          <w:rFonts w:ascii="Times New Roman" w:hAnsi="Times New Roman"/>
          <w:sz w:val="4"/>
          <w:szCs w:val="4"/>
        </w:rPr>
      </w:pPr>
    </w:p>
    <w:tbl>
      <w:tblPr>
        <w:tblStyle w:val="a5"/>
        <w:tblpPr w:leftFromText="180" w:rightFromText="180" w:vertAnchor="text" w:horzAnchor="margin" w:tblpXSpec="center" w:tblpY="139"/>
        <w:tblOverlap w:val="never"/>
        <w:tblW w:w="9889" w:type="dxa"/>
        <w:tblLook w:val="04A0" w:firstRow="1" w:lastRow="0" w:firstColumn="1" w:lastColumn="0" w:noHBand="0" w:noVBand="1"/>
      </w:tblPr>
      <w:tblGrid>
        <w:gridCol w:w="3256"/>
        <w:gridCol w:w="1559"/>
        <w:gridCol w:w="1701"/>
        <w:gridCol w:w="1701"/>
        <w:gridCol w:w="1672"/>
      </w:tblGrid>
      <w:tr w:rsidR="007D7D19" w:rsidRPr="007D7D19" w14:paraId="1129A0A0" w14:textId="77777777" w:rsidTr="008927EE">
        <w:trPr>
          <w:trHeight w:val="245"/>
        </w:trPr>
        <w:tc>
          <w:tcPr>
            <w:tcW w:w="3256" w:type="dxa"/>
            <w:vMerge w:val="restart"/>
            <w:vAlign w:val="center"/>
          </w:tcPr>
          <w:p w14:paraId="7E2566A1"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6633" w:type="dxa"/>
            <w:gridSpan w:val="4"/>
            <w:vAlign w:val="center"/>
          </w:tcPr>
          <w:p w14:paraId="7BDF26AC" w14:textId="77777777" w:rsidR="009B4A40" w:rsidRPr="007D7D19" w:rsidRDefault="009B4A40" w:rsidP="00314EB0">
            <w:pPr>
              <w:tabs>
                <w:tab w:val="left" w:pos="9781"/>
              </w:tabs>
              <w:spacing w:after="0" w:afterAutospacing="0" w:line="240" w:lineRule="auto"/>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p w14:paraId="3ADB7BD0" w14:textId="77777777" w:rsidR="009B4A40" w:rsidRPr="007D7D19" w:rsidRDefault="009B4A40" w:rsidP="00314EB0">
            <w:pPr>
              <w:tabs>
                <w:tab w:val="left" w:pos="9781"/>
              </w:tabs>
              <w:spacing w:after="0" w:afterAutospacing="0" w:line="240" w:lineRule="auto"/>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=16</w:t>
            </w:r>
          </w:p>
        </w:tc>
      </w:tr>
      <w:tr w:rsidR="007D7D19" w:rsidRPr="007D7D19" w14:paraId="5EC40324" w14:textId="77777777" w:rsidTr="008927EE">
        <w:trPr>
          <w:trHeight w:val="245"/>
        </w:trPr>
        <w:tc>
          <w:tcPr>
            <w:tcW w:w="3256" w:type="dxa"/>
            <w:vMerge/>
          </w:tcPr>
          <w:p w14:paraId="0503C73C"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p>
        </w:tc>
        <w:tc>
          <w:tcPr>
            <w:tcW w:w="1559" w:type="dxa"/>
            <w:vAlign w:val="center"/>
          </w:tcPr>
          <w:p w14:paraId="7CFF099B"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5F20841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vAlign w:val="center"/>
          </w:tcPr>
          <w:p w14:paraId="7D77EE5F"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7D009D0E"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vAlign w:val="center"/>
          </w:tcPr>
          <w:p w14:paraId="1B962DAE"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6B632EF8"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672" w:type="dxa"/>
            <w:vAlign w:val="center"/>
          </w:tcPr>
          <w:p w14:paraId="570DDA3A"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4979BFE8"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r>
      <w:tr w:rsidR="007D7D19" w:rsidRPr="007D7D19" w14:paraId="722B9871" w14:textId="77777777" w:rsidTr="008927EE">
        <w:trPr>
          <w:trHeight w:val="236"/>
        </w:trPr>
        <w:tc>
          <w:tcPr>
            <w:tcW w:w="3256" w:type="dxa"/>
            <w:vAlign w:val="center"/>
          </w:tcPr>
          <w:p w14:paraId="20B97072" w14:textId="77777777" w:rsidR="009B4A40" w:rsidRPr="007D7D19" w:rsidRDefault="009B4A40" w:rsidP="00314EB0">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Систолическое давление (</w:t>
            </w:r>
            <w:r w:rsidRPr="007D7D19">
              <w:rPr>
                <w:rFonts w:ascii="Times New Roman" w:hAnsi="Times New Roman"/>
                <w:sz w:val="24"/>
                <w:szCs w:val="24"/>
              </w:rPr>
              <w:t xml:space="preserve"> мм\рт.\ст.</w:t>
            </w:r>
            <w:r w:rsidRPr="007D7D19">
              <w:rPr>
                <w:rFonts w:ascii="Times New Roman" w:hAnsi="Times New Roman" w:cs="Times New Roman"/>
                <w:sz w:val="24"/>
                <w:szCs w:val="24"/>
              </w:rPr>
              <w:t>)</w:t>
            </w:r>
          </w:p>
        </w:tc>
        <w:tc>
          <w:tcPr>
            <w:tcW w:w="1559" w:type="dxa"/>
            <w:vAlign w:val="center"/>
          </w:tcPr>
          <w:p w14:paraId="051B7C4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67,75±1,7</w:t>
            </w:r>
          </w:p>
        </w:tc>
        <w:tc>
          <w:tcPr>
            <w:tcW w:w="1701" w:type="dxa"/>
            <w:vAlign w:val="center"/>
          </w:tcPr>
          <w:p w14:paraId="0A7AEEAF"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78,5±3,9</w:t>
            </w:r>
          </w:p>
        </w:tc>
        <w:tc>
          <w:tcPr>
            <w:tcW w:w="1701" w:type="dxa"/>
            <w:vAlign w:val="center"/>
          </w:tcPr>
          <w:p w14:paraId="292368F9"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81,9±3,2</w:t>
            </w:r>
          </w:p>
        </w:tc>
        <w:tc>
          <w:tcPr>
            <w:tcW w:w="1672" w:type="dxa"/>
            <w:vAlign w:val="center"/>
          </w:tcPr>
          <w:p w14:paraId="4E7ED12D"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76,3±2,5</w:t>
            </w:r>
          </w:p>
        </w:tc>
      </w:tr>
      <w:tr w:rsidR="007D7D19" w:rsidRPr="007D7D19" w14:paraId="36AFC900" w14:textId="77777777" w:rsidTr="008927EE">
        <w:trPr>
          <w:trHeight w:val="236"/>
        </w:trPr>
        <w:tc>
          <w:tcPr>
            <w:tcW w:w="3256" w:type="dxa"/>
            <w:vAlign w:val="center"/>
          </w:tcPr>
          <w:p w14:paraId="0D8412E0" w14:textId="77777777" w:rsidR="009B4A40" w:rsidRPr="007D7D19" w:rsidRDefault="009B4A40" w:rsidP="00314EB0">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Диасто</w:t>
            </w:r>
            <w:r w:rsidR="006C0CB6" w:rsidRPr="007D7D19">
              <w:rPr>
                <w:rFonts w:ascii="Times New Roman" w:hAnsi="Times New Roman" w:cs="Times New Roman"/>
                <w:sz w:val="24"/>
                <w:szCs w:val="24"/>
              </w:rPr>
              <w:t>ли</w:t>
            </w:r>
            <w:r w:rsidRPr="007D7D19">
              <w:rPr>
                <w:rFonts w:ascii="Times New Roman" w:hAnsi="Times New Roman" w:cs="Times New Roman"/>
                <w:sz w:val="24"/>
                <w:szCs w:val="24"/>
              </w:rPr>
              <w:t xml:space="preserve">ческое давление </w:t>
            </w:r>
            <w:r w:rsidRPr="007D7D19">
              <w:rPr>
                <w:rFonts w:ascii="Times New Roman" w:hAnsi="Times New Roman"/>
                <w:sz w:val="24"/>
                <w:szCs w:val="24"/>
              </w:rPr>
              <w:t xml:space="preserve"> (мм\рт.\ст.)</w:t>
            </w:r>
          </w:p>
        </w:tc>
        <w:tc>
          <w:tcPr>
            <w:tcW w:w="1559" w:type="dxa"/>
            <w:vAlign w:val="center"/>
          </w:tcPr>
          <w:p w14:paraId="1ED4DD8A"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42,8±2,0</w:t>
            </w:r>
          </w:p>
        </w:tc>
        <w:tc>
          <w:tcPr>
            <w:tcW w:w="1701" w:type="dxa"/>
            <w:vAlign w:val="center"/>
          </w:tcPr>
          <w:p w14:paraId="6743B984"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49,6±2,9</w:t>
            </w:r>
          </w:p>
        </w:tc>
        <w:tc>
          <w:tcPr>
            <w:tcW w:w="1701" w:type="dxa"/>
            <w:vAlign w:val="center"/>
          </w:tcPr>
          <w:p w14:paraId="2C30FA9C"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47,69±2,1</w:t>
            </w:r>
          </w:p>
        </w:tc>
        <w:tc>
          <w:tcPr>
            <w:tcW w:w="1672" w:type="dxa"/>
            <w:vAlign w:val="center"/>
          </w:tcPr>
          <w:p w14:paraId="6E0AFD99"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49,75±2,4</w:t>
            </w:r>
          </w:p>
        </w:tc>
      </w:tr>
      <w:tr w:rsidR="007D7D19" w:rsidRPr="007D7D19" w14:paraId="01D459AF" w14:textId="77777777" w:rsidTr="00314EB0">
        <w:trPr>
          <w:trHeight w:val="70"/>
        </w:trPr>
        <w:tc>
          <w:tcPr>
            <w:tcW w:w="9889" w:type="dxa"/>
            <w:gridSpan w:val="5"/>
            <w:vAlign w:val="center"/>
          </w:tcPr>
          <w:p w14:paraId="10BEC691"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6F8A2134" w14:textId="77777777" w:rsidTr="008927EE">
        <w:trPr>
          <w:trHeight w:val="70"/>
        </w:trPr>
        <w:tc>
          <w:tcPr>
            <w:tcW w:w="3256" w:type="dxa"/>
            <w:vAlign w:val="center"/>
          </w:tcPr>
          <w:p w14:paraId="4A813A1B" w14:textId="77777777" w:rsidR="009B4A40" w:rsidRPr="007D7D19" w:rsidRDefault="009B4A40" w:rsidP="00314EB0">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Систолическое давление(</w:t>
            </w:r>
            <w:r w:rsidRPr="007D7D19">
              <w:rPr>
                <w:rFonts w:ascii="Times New Roman" w:hAnsi="Times New Roman"/>
                <w:sz w:val="24"/>
                <w:szCs w:val="24"/>
              </w:rPr>
              <w:t xml:space="preserve"> мм\рт.\ст.</w:t>
            </w:r>
            <w:r w:rsidRPr="007D7D19">
              <w:rPr>
                <w:rFonts w:ascii="Times New Roman" w:hAnsi="Times New Roman" w:cs="Times New Roman"/>
                <w:sz w:val="24"/>
                <w:szCs w:val="24"/>
              </w:rPr>
              <w:t>)</w:t>
            </w:r>
          </w:p>
        </w:tc>
        <w:tc>
          <w:tcPr>
            <w:tcW w:w="1559" w:type="dxa"/>
            <w:vAlign w:val="center"/>
          </w:tcPr>
          <w:p w14:paraId="5A9F0C1B"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71,7±1,6</w:t>
            </w:r>
          </w:p>
        </w:tc>
        <w:tc>
          <w:tcPr>
            <w:tcW w:w="1701" w:type="dxa"/>
            <w:vAlign w:val="center"/>
          </w:tcPr>
          <w:p w14:paraId="22A040AD"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72,9±2,7</w:t>
            </w:r>
          </w:p>
        </w:tc>
        <w:tc>
          <w:tcPr>
            <w:tcW w:w="1701" w:type="dxa"/>
            <w:vAlign w:val="center"/>
          </w:tcPr>
          <w:p w14:paraId="78DDF0A8"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77,2±2,2</w:t>
            </w:r>
          </w:p>
        </w:tc>
        <w:tc>
          <w:tcPr>
            <w:tcW w:w="1672" w:type="dxa"/>
            <w:vAlign w:val="center"/>
          </w:tcPr>
          <w:p w14:paraId="756645A1"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81,7±3,3</w:t>
            </w:r>
          </w:p>
        </w:tc>
      </w:tr>
      <w:tr w:rsidR="007D7D19" w:rsidRPr="007D7D19" w14:paraId="3ED8AAD3" w14:textId="77777777" w:rsidTr="008927EE">
        <w:trPr>
          <w:trHeight w:val="70"/>
        </w:trPr>
        <w:tc>
          <w:tcPr>
            <w:tcW w:w="3256" w:type="dxa"/>
            <w:vAlign w:val="center"/>
          </w:tcPr>
          <w:p w14:paraId="2128C180" w14:textId="77777777" w:rsidR="009B4A40" w:rsidRPr="007D7D19" w:rsidRDefault="009B4A40" w:rsidP="00314EB0">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rPr>
              <w:t>Диасто</w:t>
            </w:r>
            <w:r w:rsidR="006C0CB6" w:rsidRPr="007D7D19">
              <w:rPr>
                <w:rFonts w:ascii="Times New Roman" w:hAnsi="Times New Roman" w:cs="Times New Roman"/>
                <w:sz w:val="24"/>
                <w:szCs w:val="24"/>
              </w:rPr>
              <w:t>ли</w:t>
            </w:r>
            <w:r w:rsidRPr="007D7D19">
              <w:rPr>
                <w:rFonts w:ascii="Times New Roman" w:hAnsi="Times New Roman" w:cs="Times New Roman"/>
                <w:sz w:val="24"/>
                <w:szCs w:val="24"/>
              </w:rPr>
              <w:t xml:space="preserve">ческое давление </w:t>
            </w:r>
            <w:r w:rsidRPr="007D7D19">
              <w:rPr>
                <w:rFonts w:ascii="Times New Roman" w:hAnsi="Times New Roman"/>
                <w:sz w:val="24"/>
                <w:szCs w:val="24"/>
              </w:rPr>
              <w:t xml:space="preserve"> (мм\рт.\ст.)</w:t>
            </w:r>
          </w:p>
        </w:tc>
        <w:tc>
          <w:tcPr>
            <w:tcW w:w="1559" w:type="dxa"/>
            <w:vAlign w:val="center"/>
          </w:tcPr>
          <w:p w14:paraId="33941DD9"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rPr>
              <w:t>44,79±1,5</w:t>
            </w:r>
          </w:p>
        </w:tc>
        <w:tc>
          <w:tcPr>
            <w:tcW w:w="1701" w:type="dxa"/>
            <w:vAlign w:val="center"/>
          </w:tcPr>
          <w:p w14:paraId="5449D935"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49,8±1,8</w:t>
            </w:r>
          </w:p>
        </w:tc>
        <w:tc>
          <w:tcPr>
            <w:tcW w:w="1701" w:type="dxa"/>
            <w:vAlign w:val="center"/>
          </w:tcPr>
          <w:p w14:paraId="301EBC1E"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rPr>
              <w:t>48,68±2,0</w:t>
            </w:r>
          </w:p>
        </w:tc>
        <w:tc>
          <w:tcPr>
            <w:tcW w:w="1672" w:type="dxa"/>
            <w:vAlign w:val="center"/>
          </w:tcPr>
          <w:p w14:paraId="26239A06" w14:textId="77777777" w:rsidR="009B4A40" w:rsidRPr="007D7D19" w:rsidRDefault="009B4A40" w:rsidP="00314EB0">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51,16±2,2</w:t>
            </w:r>
          </w:p>
        </w:tc>
      </w:tr>
      <w:tr w:rsidR="007D7D19" w:rsidRPr="007D7D19" w14:paraId="39B94E4C" w14:textId="77777777" w:rsidTr="00794EF6">
        <w:trPr>
          <w:trHeight w:val="245"/>
        </w:trPr>
        <w:tc>
          <w:tcPr>
            <w:tcW w:w="9889" w:type="dxa"/>
            <w:gridSpan w:val="5"/>
            <w:vAlign w:val="center"/>
          </w:tcPr>
          <w:p w14:paraId="191E47E8" w14:textId="307E3CA6" w:rsidR="009B4A40" w:rsidRPr="007D7D19" w:rsidRDefault="00797527" w:rsidP="00314EB0">
            <w:pPr>
              <w:tabs>
                <w:tab w:val="left" w:pos="9781"/>
              </w:tabs>
              <w:spacing w:after="0" w:afterAutospacing="0" w:line="240" w:lineRule="auto"/>
              <w:ind w:left="0" w:firstLine="447"/>
              <w:rPr>
                <w:rFonts w:ascii="Times New Roman" w:hAnsi="Times New Roman" w:cs="Times New Roman"/>
                <w:sz w:val="24"/>
                <w:szCs w:val="24"/>
              </w:rPr>
            </w:pPr>
            <w:r w:rsidRPr="007D7D19">
              <w:rPr>
                <w:rFonts w:ascii="Times New Roman" w:hAnsi="Times New Roman" w:cs="Times New Roman"/>
                <w:sz w:val="24"/>
                <w:szCs w:val="24"/>
              </w:rPr>
              <w:t>Примечание</w:t>
            </w:r>
            <w:r w:rsidR="00314EB0" w:rsidRPr="007D7D19">
              <w:rPr>
                <w:rFonts w:ascii="Times New Roman" w:hAnsi="Times New Roman" w:cs="Times New Roman"/>
                <w:sz w:val="24"/>
                <w:szCs w:val="24"/>
              </w:rPr>
              <w:t xml:space="preserve"> -</w:t>
            </w:r>
            <w:r w:rsidRPr="007D7D19">
              <w:rPr>
                <w:rFonts w:ascii="Times New Roman" w:hAnsi="Times New Roman" w:cs="Times New Roman"/>
                <w:sz w:val="24"/>
                <w:szCs w:val="24"/>
              </w:rPr>
              <w:t xml:space="preserve"> М-среднее значение, </w:t>
            </w:r>
            <w:r w:rsidRPr="007D7D19">
              <w:rPr>
                <w:rFonts w:ascii="Times New Roman" w:hAnsi="Times New Roman" w:cs="Times New Roman"/>
                <w:sz w:val="24"/>
                <w:szCs w:val="24"/>
                <w:lang w:val="en-US"/>
              </w:rPr>
              <w:t>m</w:t>
            </w:r>
            <w:r w:rsidRPr="007D7D19">
              <w:rPr>
                <w:rFonts w:ascii="Times New Roman" w:hAnsi="Times New Roman" w:cs="Times New Roman"/>
                <w:sz w:val="24"/>
                <w:szCs w:val="24"/>
              </w:rPr>
              <w:t>- стандартная ошибка среднего. Д</w:t>
            </w:r>
            <w:r w:rsidR="009B4A40" w:rsidRPr="007D7D19">
              <w:rPr>
                <w:rFonts w:ascii="Times New Roman" w:hAnsi="Times New Roman" w:cs="Times New Roman"/>
                <w:sz w:val="24"/>
                <w:szCs w:val="24"/>
              </w:rPr>
              <w:t xml:space="preserve">остоверность различий между показателями сравниваемых групп  </w:t>
            </w:r>
            <w:r w:rsidR="009B4A40" w:rsidRPr="007D7D19">
              <w:rPr>
                <w:rFonts w:ascii="Times New Roman" w:hAnsi="Times New Roman" w:cs="Times New Roman"/>
                <w:sz w:val="24"/>
                <w:szCs w:val="24"/>
                <w:lang w:val="kk-KZ"/>
              </w:rPr>
              <w:t>(</w:t>
            </w:r>
            <w:r w:rsidR="009B4A40" w:rsidRPr="007D7D19">
              <w:rPr>
                <w:rFonts w:ascii="Times New Roman" w:hAnsi="Times New Roman" w:cs="Times New Roman"/>
                <w:sz w:val="24"/>
                <w:szCs w:val="24"/>
              </w:rPr>
              <w:t>*-значима при р &lt;0,05</w:t>
            </w:r>
            <w:r w:rsidR="009B4A40" w:rsidRPr="007D7D19">
              <w:rPr>
                <w:rFonts w:ascii="Times New Roman" w:hAnsi="Times New Roman" w:cs="Times New Roman"/>
                <w:sz w:val="24"/>
                <w:szCs w:val="24"/>
                <w:lang w:val="kk-KZ"/>
              </w:rPr>
              <w:t>)</w:t>
            </w:r>
          </w:p>
        </w:tc>
      </w:tr>
    </w:tbl>
    <w:p w14:paraId="5DACE45B" w14:textId="5FDC78E1" w:rsidR="009B4A40" w:rsidRPr="00221452" w:rsidRDefault="009B4A40" w:rsidP="006D7861">
      <w:pPr>
        <w:tabs>
          <w:tab w:val="left" w:pos="9781"/>
          <w:tab w:val="left" w:pos="20838"/>
        </w:tabs>
        <w:spacing w:after="0" w:afterAutospacing="0" w:line="240" w:lineRule="auto"/>
        <w:ind w:left="0" w:right="49"/>
        <w:jc w:val="center"/>
        <w:rPr>
          <w:rFonts w:ascii="Times New Roman" w:hAnsi="Times New Roman" w:cs="Times New Roman"/>
          <w:bCs/>
          <w:sz w:val="28"/>
          <w:szCs w:val="28"/>
        </w:rPr>
      </w:pPr>
      <w:r w:rsidRPr="00221452">
        <w:rPr>
          <w:rFonts w:ascii="Times New Roman" w:hAnsi="Times New Roman"/>
          <w:bCs/>
          <w:sz w:val="28"/>
          <w:szCs w:val="28"/>
        </w:rPr>
        <w:lastRenderedPageBreak/>
        <w:t xml:space="preserve">Лабораторно - инструментальная характеристика </w:t>
      </w:r>
      <w:r w:rsidRPr="00221452">
        <w:rPr>
          <w:rFonts w:ascii="Times New Roman" w:hAnsi="Times New Roman" w:cs="Times New Roman"/>
          <w:bCs/>
          <w:sz w:val="28"/>
          <w:szCs w:val="28"/>
        </w:rPr>
        <w:t>у  новорожденных с</w:t>
      </w:r>
    </w:p>
    <w:p w14:paraId="30716BE8" w14:textId="21B52DE0" w:rsidR="009B4A40" w:rsidRPr="007D7D19" w:rsidRDefault="009B4A40" w:rsidP="006D7861">
      <w:pPr>
        <w:tabs>
          <w:tab w:val="left" w:pos="9781"/>
          <w:tab w:val="left" w:pos="20838"/>
        </w:tabs>
        <w:spacing w:after="0" w:afterAutospacing="0" w:line="240" w:lineRule="auto"/>
        <w:ind w:left="0" w:right="49"/>
        <w:jc w:val="center"/>
        <w:rPr>
          <w:rFonts w:ascii="Times New Roman" w:hAnsi="Times New Roman" w:cs="Times New Roman"/>
          <w:b/>
          <w:sz w:val="28"/>
          <w:szCs w:val="28"/>
        </w:rPr>
      </w:pPr>
      <w:r w:rsidRPr="00221452">
        <w:rPr>
          <w:rFonts w:ascii="Times New Roman" w:hAnsi="Times New Roman" w:cs="Times New Roman"/>
          <w:bCs/>
          <w:sz w:val="28"/>
          <w:szCs w:val="28"/>
        </w:rPr>
        <w:t>ВПР ЖКТ  в периоперационном периоде</w:t>
      </w:r>
    </w:p>
    <w:p w14:paraId="0A457A34" w14:textId="065C22F2" w:rsidR="009B4A40" w:rsidRPr="007D7D19" w:rsidRDefault="009B4A40" w:rsidP="0073228B">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Всем пациентам проводился забор лабораторных анализов четырехкратно. По показателям периферической крови статистических различий не выявлено </w:t>
      </w:r>
      <w:r w:rsidR="00040692">
        <w:rPr>
          <w:rFonts w:ascii="Times New Roman" w:hAnsi="Times New Roman"/>
          <w:sz w:val="28"/>
          <w:szCs w:val="28"/>
        </w:rPr>
        <w:t>(таблица</w:t>
      </w:r>
      <w:r w:rsidRPr="007D7D19">
        <w:rPr>
          <w:rFonts w:ascii="Times New Roman" w:hAnsi="Times New Roman"/>
          <w:sz w:val="28"/>
          <w:szCs w:val="28"/>
        </w:rPr>
        <w:t xml:space="preserve"> </w:t>
      </w:r>
      <w:r w:rsidR="00CA4D1E">
        <w:rPr>
          <w:rFonts w:ascii="Times New Roman" w:hAnsi="Times New Roman"/>
          <w:sz w:val="28"/>
          <w:szCs w:val="28"/>
        </w:rPr>
        <w:t>30</w:t>
      </w:r>
      <w:r w:rsidRPr="007D7D19">
        <w:rPr>
          <w:rFonts w:ascii="Times New Roman" w:hAnsi="Times New Roman"/>
          <w:sz w:val="28"/>
          <w:szCs w:val="28"/>
        </w:rPr>
        <w:t>).</w:t>
      </w:r>
    </w:p>
    <w:p w14:paraId="266DC4FB"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5C2A8B7A" w14:textId="71CB45FF"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 xml:space="preserve">Таблица </w:t>
      </w:r>
      <w:r w:rsidR="00CA4D1E">
        <w:rPr>
          <w:rFonts w:ascii="Times New Roman" w:hAnsi="Times New Roman"/>
          <w:sz w:val="28"/>
          <w:szCs w:val="28"/>
        </w:rPr>
        <w:t>30</w:t>
      </w:r>
      <w:r w:rsidRPr="007D7D19">
        <w:rPr>
          <w:rFonts w:ascii="Times New Roman" w:hAnsi="Times New Roman"/>
          <w:sz w:val="28"/>
          <w:szCs w:val="28"/>
        </w:rPr>
        <w:t xml:space="preserve"> -  Результаты показателей периферической крови обеих групп</w:t>
      </w:r>
    </w:p>
    <w:p w14:paraId="6735AD4C"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tbl>
      <w:tblPr>
        <w:tblStyle w:val="a5"/>
        <w:tblpPr w:leftFromText="180" w:rightFromText="180" w:vertAnchor="text" w:horzAnchor="margin" w:tblpX="-39" w:tblpY="139"/>
        <w:tblW w:w="10070" w:type="dxa"/>
        <w:tblLayout w:type="fixed"/>
        <w:tblLook w:val="04A0" w:firstRow="1" w:lastRow="0" w:firstColumn="1" w:lastColumn="0" w:noHBand="0" w:noVBand="1"/>
      </w:tblPr>
      <w:tblGrid>
        <w:gridCol w:w="3090"/>
        <w:gridCol w:w="1701"/>
        <w:gridCol w:w="1701"/>
        <w:gridCol w:w="1843"/>
        <w:gridCol w:w="1735"/>
      </w:tblGrid>
      <w:tr w:rsidR="007D7D19" w:rsidRPr="007D7D19" w14:paraId="17372A40" w14:textId="77777777" w:rsidTr="0073228B">
        <w:trPr>
          <w:trHeight w:val="271"/>
        </w:trPr>
        <w:tc>
          <w:tcPr>
            <w:tcW w:w="3090" w:type="dxa"/>
            <w:vMerge w:val="restart"/>
          </w:tcPr>
          <w:p w14:paraId="11461E9E"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6980" w:type="dxa"/>
            <w:gridSpan w:val="4"/>
          </w:tcPr>
          <w:p w14:paraId="4A115D5A"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r>
      <w:tr w:rsidR="007D7D19" w:rsidRPr="007D7D19" w14:paraId="4334FCE8" w14:textId="77777777" w:rsidTr="0073228B">
        <w:trPr>
          <w:trHeight w:val="271"/>
        </w:trPr>
        <w:tc>
          <w:tcPr>
            <w:tcW w:w="3090" w:type="dxa"/>
            <w:vMerge/>
          </w:tcPr>
          <w:p w14:paraId="3A5CA9F3"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p>
        </w:tc>
        <w:tc>
          <w:tcPr>
            <w:tcW w:w="1701" w:type="dxa"/>
          </w:tcPr>
          <w:p w14:paraId="0FF09ACF"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1C6FAE46"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037D7A51"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7FCA2274"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843" w:type="dxa"/>
          </w:tcPr>
          <w:p w14:paraId="0898C2B7"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6772A2A5"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35" w:type="dxa"/>
          </w:tcPr>
          <w:p w14:paraId="33D68EAD"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492C4A8E"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r>
      <w:tr w:rsidR="007D7D19" w:rsidRPr="007D7D19" w14:paraId="7360B9F7" w14:textId="77777777" w:rsidTr="0073228B">
        <w:trPr>
          <w:trHeight w:val="261"/>
        </w:trPr>
        <w:tc>
          <w:tcPr>
            <w:tcW w:w="10070" w:type="dxa"/>
            <w:gridSpan w:val="5"/>
          </w:tcPr>
          <w:p w14:paraId="62D72985"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6E73C4A8" w14:textId="77777777" w:rsidTr="0073228B">
        <w:trPr>
          <w:trHeight w:val="261"/>
        </w:trPr>
        <w:tc>
          <w:tcPr>
            <w:tcW w:w="10070" w:type="dxa"/>
            <w:gridSpan w:val="5"/>
          </w:tcPr>
          <w:p w14:paraId="60CB3316"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Общий анализ  крови</w:t>
            </w:r>
          </w:p>
        </w:tc>
      </w:tr>
      <w:tr w:rsidR="007D7D19" w:rsidRPr="007D7D19" w14:paraId="5BFBAA2A" w14:textId="77777777" w:rsidTr="0073228B">
        <w:trPr>
          <w:trHeight w:val="70"/>
        </w:trPr>
        <w:tc>
          <w:tcPr>
            <w:tcW w:w="3090" w:type="dxa"/>
          </w:tcPr>
          <w:p w14:paraId="6A4C4FEC"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Гемоглобин, г</w:t>
            </w:r>
            <w:r w:rsidRPr="007D7D19">
              <w:rPr>
                <w:rFonts w:ascii="Times New Roman" w:hAnsi="Times New Roman" w:cs="Times New Roman"/>
                <w:sz w:val="24"/>
                <w:szCs w:val="24"/>
                <w:lang w:val="en-US"/>
              </w:rPr>
              <w:t>/</w:t>
            </w:r>
            <w:r w:rsidRPr="007D7D19">
              <w:rPr>
                <w:rFonts w:ascii="Times New Roman" w:hAnsi="Times New Roman" w:cs="Times New Roman"/>
                <w:sz w:val="24"/>
                <w:szCs w:val="24"/>
              </w:rPr>
              <w:t>л</w:t>
            </w:r>
          </w:p>
        </w:tc>
        <w:tc>
          <w:tcPr>
            <w:tcW w:w="1701" w:type="dxa"/>
          </w:tcPr>
          <w:p w14:paraId="0CA30A59"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174±7,0</w:t>
            </w:r>
          </w:p>
        </w:tc>
        <w:tc>
          <w:tcPr>
            <w:tcW w:w="1701" w:type="dxa"/>
          </w:tcPr>
          <w:p w14:paraId="65D0A43D"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159,6±4,7</w:t>
            </w:r>
          </w:p>
        </w:tc>
        <w:tc>
          <w:tcPr>
            <w:tcW w:w="1843" w:type="dxa"/>
          </w:tcPr>
          <w:p w14:paraId="1039A2F0"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143,2±6,6</w:t>
            </w:r>
          </w:p>
        </w:tc>
        <w:tc>
          <w:tcPr>
            <w:tcW w:w="1735" w:type="dxa"/>
          </w:tcPr>
          <w:p w14:paraId="0E2C7E73"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143,4±6,6</w:t>
            </w:r>
          </w:p>
        </w:tc>
      </w:tr>
      <w:tr w:rsidR="007D7D19" w:rsidRPr="007D7D19" w14:paraId="797274BB" w14:textId="77777777" w:rsidTr="0073228B">
        <w:trPr>
          <w:trHeight w:val="261"/>
        </w:trPr>
        <w:tc>
          <w:tcPr>
            <w:tcW w:w="3090" w:type="dxa"/>
          </w:tcPr>
          <w:p w14:paraId="60BBE36C"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Гематокрит , %</w:t>
            </w:r>
          </w:p>
        </w:tc>
        <w:tc>
          <w:tcPr>
            <w:tcW w:w="1701" w:type="dxa"/>
          </w:tcPr>
          <w:p w14:paraId="2310A218"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35,2±5,8</w:t>
            </w:r>
          </w:p>
        </w:tc>
        <w:tc>
          <w:tcPr>
            <w:tcW w:w="1701" w:type="dxa"/>
          </w:tcPr>
          <w:p w14:paraId="50272FDC"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29,7±6,0</w:t>
            </w:r>
          </w:p>
        </w:tc>
        <w:tc>
          <w:tcPr>
            <w:tcW w:w="1843" w:type="dxa"/>
          </w:tcPr>
          <w:p w14:paraId="0A63ED28"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25,7±5,7</w:t>
            </w:r>
          </w:p>
        </w:tc>
        <w:tc>
          <w:tcPr>
            <w:tcW w:w="1735" w:type="dxa"/>
          </w:tcPr>
          <w:p w14:paraId="368DD007"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24,2±5,4</w:t>
            </w:r>
          </w:p>
        </w:tc>
      </w:tr>
      <w:tr w:rsidR="007D7D19" w:rsidRPr="007D7D19" w14:paraId="69DE8859" w14:textId="77777777" w:rsidTr="0073228B">
        <w:trPr>
          <w:trHeight w:val="261"/>
        </w:trPr>
        <w:tc>
          <w:tcPr>
            <w:tcW w:w="3090" w:type="dxa"/>
          </w:tcPr>
          <w:p w14:paraId="36F5221F"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Лейкоциты х10 </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 xml:space="preserve"> /л</w:t>
            </w:r>
          </w:p>
        </w:tc>
        <w:tc>
          <w:tcPr>
            <w:tcW w:w="1701" w:type="dxa"/>
          </w:tcPr>
          <w:p w14:paraId="752AC039"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16,3±1,9</w:t>
            </w:r>
          </w:p>
        </w:tc>
        <w:tc>
          <w:tcPr>
            <w:tcW w:w="1701" w:type="dxa"/>
          </w:tcPr>
          <w:p w14:paraId="041D370F"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12,1±0,9</w:t>
            </w:r>
          </w:p>
        </w:tc>
        <w:tc>
          <w:tcPr>
            <w:tcW w:w="1843" w:type="dxa"/>
          </w:tcPr>
          <w:p w14:paraId="6FD5E0BC"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11,91±0,8</w:t>
            </w:r>
          </w:p>
        </w:tc>
        <w:tc>
          <w:tcPr>
            <w:tcW w:w="1735" w:type="dxa"/>
          </w:tcPr>
          <w:p w14:paraId="7B1B8587" w14:textId="048B0EC8"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w:t>
            </w:r>
            <w:r w:rsidR="00945A95" w:rsidRPr="007D7D19">
              <w:rPr>
                <w:rFonts w:ascii="Times New Roman" w:hAnsi="Times New Roman" w:cs="Times New Roman"/>
                <w:sz w:val="24"/>
                <w:szCs w:val="24"/>
              </w:rPr>
              <w:t>0</w:t>
            </w:r>
            <w:r w:rsidRPr="007D7D19">
              <w:rPr>
                <w:rFonts w:ascii="Times New Roman" w:hAnsi="Times New Roman" w:cs="Times New Roman"/>
                <w:sz w:val="24"/>
                <w:szCs w:val="24"/>
              </w:rPr>
              <w:t>,1±1,5</w:t>
            </w:r>
          </w:p>
        </w:tc>
      </w:tr>
      <w:tr w:rsidR="007D7D19" w:rsidRPr="007D7D19" w14:paraId="2D6C2546" w14:textId="77777777" w:rsidTr="0073228B">
        <w:trPr>
          <w:trHeight w:val="70"/>
        </w:trPr>
        <w:tc>
          <w:tcPr>
            <w:tcW w:w="3090" w:type="dxa"/>
          </w:tcPr>
          <w:p w14:paraId="1921A55C"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Тромбоциты х10 </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 xml:space="preserve"> /л</w:t>
            </w:r>
          </w:p>
        </w:tc>
        <w:tc>
          <w:tcPr>
            <w:tcW w:w="1701" w:type="dxa"/>
          </w:tcPr>
          <w:p w14:paraId="3AD18AE5"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253,6±21,7</w:t>
            </w:r>
          </w:p>
        </w:tc>
        <w:tc>
          <w:tcPr>
            <w:tcW w:w="1701" w:type="dxa"/>
          </w:tcPr>
          <w:p w14:paraId="13CA502E"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226,1±20,8</w:t>
            </w:r>
          </w:p>
        </w:tc>
        <w:tc>
          <w:tcPr>
            <w:tcW w:w="1843" w:type="dxa"/>
          </w:tcPr>
          <w:p w14:paraId="5372B825"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248,4±29,8</w:t>
            </w:r>
          </w:p>
        </w:tc>
        <w:tc>
          <w:tcPr>
            <w:tcW w:w="1735" w:type="dxa"/>
          </w:tcPr>
          <w:p w14:paraId="730F4F8F"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290,5±31,9</w:t>
            </w:r>
          </w:p>
        </w:tc>
      </w:tr>
      <w:tr w:rsidR="007D7D19" w:rsidRPr="007D7D19" w14:paraId="45D6C35D" w14:textId="77777777" w:rsidTr="0073228B">
        <w:trPr>
          <w:trHeight w:val="261"/>
        </w:trPr>
        <w:tc>
          <w:tcPr>
            <w:tcW w:w="3090" w:type="dxa"/>
          </w:tcPr>
          <w:p w14:paraId="28DEBFE1"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СОЭ, мм\час </w:t>
            </w:r>
          </w:p>
        </w:tc>
        <w:tc>
          <w:tcPr>
            <w:tcW w:w="1701" w:type="dxa"/>
          </w:tcPr>
          <w:p w14:paraId="0473DF3A"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2,9±0,3</w:t>
            </w:r>
          </w:p>
        </w:tc>
        <w:tc>
          <w:tcPr>
            <w:tcW w:w="1701" w:type="dxa"/>
          </w:tcPr>
          <w:p w14:paraId="6C47684B"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3,8±0,5</w:t>
            </w:r>
          </w:p>
        </w:tc>
        <w:tc>
          <w:tcPr>
            <w:tcW w:w="1843" w:type="dxa"/>
          </w:tcPr>
          <w:p w14:paraId="0A78F63E"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5,9±1,6</w:t>
            </w:r>
          </w:p>
        </w:tc>
        <w:tc>
          <w:tcPr>
            <w:tcW w:w="1735" w:type="dxa"/>
          </w:tcPr>
          <w:p w14:paraId="5D8B58B3"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8,4±2,3</w:t>
            </w:r>
          </w:p>
        </w:tc>
      </w:tr>
      <w:tr w:rsidR="007D7D19" w:rsidRPr="007D7D19" w14:paraId="4CA83EAE" w14:textId="77777777" w:rsidTr="0073228B">
        <w:trPr>
          <w:trHeight w:val="419"/>
        </w:trPr>
        <w:tc>
          <w:tcPr>
            <w:tcW w:w="10070" w:type="dxa"/>
            <w:gridSpan w:val="5"/>
          </w:tcPr>
          <w:p w14:paraId="5B1195AF"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=26</w:t>
            </w:r>
          </w:p>
        </w:tc>
      </w:tr>
      <w:tr w:rsidR="007D7D19" w:rsidRPr="007D7D19" w14:paraId="6A9BBC29" w14:textId="77777777" w:rsidTr="0073228B">
        <w:trPr>
          <w:trHeight w:val="70"/>
        </w:trPr>
        <w:tc>
          <w:tcPr>
            <w:tcW w:w="3090" w:type="dxa"/>
          </w:tcPr>
          <w:p w14:paraId="6D796676"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Гемоглобин, г\л</w:t>
            </w:r>
          </w:p>
        </w:tc>
        <w:tc>
          <w:tcPr>
            <w:tcW w:w="1701" w:type="dxa"/>
          </w:tcPr>
          <w:p w14:paraId="655CA11F"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182±7,4</w:t>
            </w:r>
          </w:p>
        </w:tc>
        <w:tc>
          <w:tcPr>
            <w:tcW w:w="1701" w:type="dxa"/>
          </w:tcPr>
          <w:p w14:paraId="2D9DFD9A"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162±5,8</w:t>
            </w:r>
          </w:p>
        </w:tc>
        <w:tc>
          <w:tcPr>
            <w:tcW w:w="1843" w:type="dxa"/>
          </w:tcPr>
          <w:p w14:paraId="2116C088"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154,4±5,5</w:t>
            </w:r>
          </w:p>
        </w:tc>
        <w:tc>
          <w:tcPr>
            <w:tcW w:w="1735" w:type="dxa"/>
          </w:tcPr>
          <w:p w14:paraId="00E4F51B"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146,4±4,6</w:t>
            </w:r>
          </w:p>
        </w:tc>
      </w:tr>
      <w:tr w:rsidR="007D7D19" w:rsidRPr="007D7D19" w14:paraId="3B28DE8A" w14:textId="77777777" w:rsidTr="0073228B">
        <w:trPr>
          <w:trHeight w:val="70"/>
        </w:trPr>
        <w:tc>
          <w:tcPr>
            <w:tcW w:w="3090" w:type="dxa"/>
          </w:tcPr>
          <w:p w14:paraId="738E694D"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Гематокрит , %</w:t>
            </w:r>
          </w:p>
        </w:tc>
        <w:tc>
          <w:tcPr>
            <w:tcW w:w="1701" w:type="dxa"/>
          </w:tcPr>
          <w:p w14:paraId="396AB6AB"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27,4±5,4</w:t>
            </w:r>
          </w:p>
        </w:tc>
        <w:tc>
          <w:tcPr>
            <w:tcW w:w="1701" w:type="dxa"/>
          </w:tcPr>
          <w:p w14:paraId="4DEE9629"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28,8±5,1</w:t>
            </w:r>
          </w:p>
        </w:tc>
        <w:tc>
          <w:tcPr>
            <w:tcW w:w="1843" w:type="dxa"/>
          </w:tcPr>
          <w:p w14:paraId="55038D24"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26,3±5,0</w:t>
            </w:r>
          </w:p>
        </w:tc>
        <w:tc>
          <w:tcPr>
            <w:tcW w:w="1735" w:type="dxa"/>
          </w:tcPr>
          <w:p w14:paraId="044A8DA6"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22,1±4,7</w:t>
            </w:r>
          </w:p>
        </w:tc>
      </w:tr>
      <w:tr w:rsidR="007D7D19" w:rsidRPr="007D7D19" w14:paraId="4F4F6C62" w14:textId="77777777" w:rsidTr="0073228B">
        <w:trPr>
          <w:trHeight w:val="70"/>
        </w:trPr>
        <w:tc>
          <w:tcPr>
            <w:tcW w:w="3090" w:type="dxa"/>
          </w:tcPr>
          <w:p w14:paraId="29EE27AE"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Лейкоциты,  х10 </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 xml:space="preserve"> /л</w:t>
            </w:r>
          </w:p>
        </w:tc>
        <w:tc>
          <w:tcPr>
            <w:tcW w:w="1701" w:type="dxa"/>
          </w:tcPr>
          <w:p w14:paraId="307505FE"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17,4±1,8</w:t>
            </w:r>
          </w:p>
        </w:tc>
        <w:tc>
          <w:tcPr>
            <w:tcW w:w="1701" w:type="dxa"/>
          </w:tcPr>
          <w:p w14:paraId="1473BB91"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13,8±1,0</w:t>
            </w:r>
          </w:p>
        </w:tc>
        <w:tc>
          <w:tcPr>
            <w:tcW w:w="1843" w:type="dxa"/>
          </w:tcPr>
          <w:p w14:paraId="36EF586F"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12,7±1,0</w:t>
            </w:r>
          </w:p>
        </w:tc>
        <w:tc>
          <w:tcPr>
            <w:tcW w:w="1735" w:type="dxa"/>
          </w:tcPr>
          <w:p w14:paraId="17205AFD"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12,9±0,9</w:t>
            </w:r>
          </w:p>
        </w:tc>
      </w:tr>
      <w:tr w:rsidR="007D7D19" w:rsidRPr="007D7D19" w14:paraId="0DDFB4B1" w14:textId="77777777" w:rsidTr="0073228B">
        <w:trPr>
          <w:trHeight w:val="70"/>
        </w:trPr>
        <w:tc>
          <w:tcPr>
            <w:tcW w:w="3090" w:type="dxa"/>
          </w:tcPr>
          <w:p w14:paraId="34FDC897"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Тромбоциты,  х10 </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 xml:space="preserve"> /л</w:t>
            </w:r>
          </w:p>
        </w:tc>
        <w:tc>
          <w:tcPr>
            <w:tcW w:w="1701" w:type="dxa"/>
          </w:tcPr>
          <w:p w14:paraId="07050C4B"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275,6±20,8</w:t>
            </w:r>
          </w:p>
        </w:tc>
        <w:tc>
          <w:tcPr>
            <w:tcW w:w="1701" w:type="dxa"/>
          </w:tcPr>
          <w:p w14:paraId="67B55F01"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248,4±19,9</w:t>
            </w:r>
          </w:p>
        </w:tc>
        <w:tc>
          <w:tcPr>
            <w:tcW w:w="1843" w:type="dxa"/>
          </w:tcPr>
          <w:p w14:paraId="340A8753"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286,1±23,3</w:t>
            </w:r>
          </w:p>
        </w:tc>
        <w:tc>
          <w:tcPr>
            <w:tcW w:w="1735" w:type="dxa"/>
          </w:tcPr>
          <w:p w14:paraId="12F64C74"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316±31,2</w:t>
            </w:r>
          </w:p>
        </w:tc>
      </w:tr>
      <w:tr w:rsidR="007D7D19" w:rsidRPr="007D7D19" w14:paraId="2C648702" w14:textId="77777777" w:rsidTr="0073228B">
        <w:trPr>
          <w:trHeight w:val="70"/>
        </w:trPr>
        <w:tc>
          <w:tcPr>
            <w:tcW w:w="3090" w:type="dxa"/>
          </w:tcPr>
          <w:p w14:paraId="5A23A6C4"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СОЭ, мм\час </w:t>
            </w:r>
          </w:p>
        </w:tc>
        <w:tc>
          <w:tcPr>
            <w:tcW w:w="1701" w:type="dxa"/>
          </w:tcPr>
          <w:p w14:paraId="24C19D73"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9,5±4,6</w:t>
            </w:r>
          </w:p>
        </w:tc>
        <w:tc>
          <w:tcPr>
            <w:tcW w:w="1701" w:type="dxa"/>
          </w:tcPr>
          <w:p w14:paraId="32C1FC00"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4,3±0,6</w:t>
            </w:r>
          </w:p>
        </w:tc>
        <w:tc>
          <w:tcPr>
            <w:tcW w:w="1843" w:type="dxa"/>
          </w:tcPr>
          <w:p w14:paraId="56ED60D1"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8,1±1,6</w:t>
            </w:r>
          </w:p>
        </w:tc>
        <w:tc>
          <w:tcPr>
            <w:tcW w:w="1735" w:type="dxa"/>
          </w:tcPr>
          <w:p w14:paraId="6BA82371"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7,7±1,5</w:t>
            </w:r>
          </w:p>
        </w:tc>
      </w:tr>
      <w:tr w:rsidR="007D7D19" w:rsidRPr="007D7D19" w14:paraId="2E6B563F" w14:textId="77777777" w:rsidTr="0073228B">
        <w:trPr>
          <w:trHeight w:val="70"/>
        </w:trPr>
        <w:tc>
          <w:tcPr>
            <w:tcW w:w="10070" w:type="dxa"/>
            <w:gridSpan w:val="5"/>
          </w:tcPr>
          <w:p w14:paraId="279C335E"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Уровень достоверности различий двух групп*, р</w:t>
            </w:r>
          </w:p>
        </w:tc>
      </w:tr>
      <w:tr w:rsidR="007D7D19" w:rsidRPr="007D7D19" w14:paraId="58043EF5" w14:textId="77777777" w:rsidTr="0073228B">
        <w:trPr>
          <w:trHeight w:val="70"/>
        </w:trPr>
        <w:tc>
          <w:tcPr>
            <w:tcW w:w="3090" w:type="dxa"/>
          </w:tcPr>
          <w:p w14:paraId="66D87218"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Гемоглобин, г\л</w:t>
            </w:r>
          </w:p>
        </w:tc>
        <w:tc>
          <w:tcPr>
            <w:tcW w:w="1701" w:type="dxa"/>
          </w:tcPr>
          <w:p w14:paraId="189E004D"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0,444</w:t>
            </w:r>
          </w:p>
        </w:tc>
        <w:tc>
          <w:tcPr>
            <w:tcW w:w="1701" w:type="dxa"/>
          </w:tcPr>
          <w:p w14:paraId="007E4DF0"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0,725</w:t>
            </w:r>
          </w:p>
        </w:tc>
        <w:tc>
          <w:tcPr>
            <w:tcW w:w="1843" w:type="dxa"/>
          </w:tcPr>
          <w:p w14:paraId="08809A00"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0,196</w:t>
            </w:r>
          </w:p>
        </w:tc>
        <w:tc>
          <w:tcPr>
            <w:tcW w:w="1735" w:type="dxa"/>
          </w:tcPr>
          <w:p w14:paraId="48A0B31D"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0,703</w:t>
            </w:r>
          </w:p>
        </w:tc>
      </w:tr>
      <w:tr w:rsidR="007D7D19" w:rsidRPr="007D7D19" w14:paraId="2F116CAD" w14:textId="77777777" w:rsidTr="0073228B">
        <w:trPr>
          <w:trHeight w:val="70"/>
        </w:trPr>
        <w:tc>
          <w:tcPr>
            <w:tcW w:w="3090" w:type="dxa"/>
          </w:tcPr>
          <w:p w14:paraId="35F00FE0"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Гематокрит ,%</w:t>
            </w:r>
          </w:p>
        </w:tc>
        <w:tc>
          <w:tcPr>
            <w:tcW w:w="1701" w:type="dxa"/>
          </w:tcPr>
          <w:p w14:paraId="559DDA2B"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0,340</w:t>
            </w:r>
          </w:p>
        </w:tc>
        <w:tc>
          <w:tcPr>
            <w:tcW w:w="1701" w:type="dxa"/>
          </w:tcPr>
          <w:p w14:paraId="23C77CA3"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0,909</w:t>
            </w:r>
          </w:p>
        </w:tc>
        <w:tc>
          <w:tcPr>
            <w:tcW w:w="1843" w:type="dxa"/>
          </w:tcPr>
          <w:p w14:paraId="37054AF6"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0,946</w:t>
            </w:r>
          </w:p>
        </w:tc>
        <w:tc>
          <w:tcPr>
            <w:tcW w:w="1735" w:type="dxa"/>
          </w:tcPr>
          <w:p w14:paraId="61199FB9"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0,771</w:t>
            </w:r>
          </w:p>
        </w:tc>
      </w:tr>
      <w:tr w:rsidR="007D7D19" w:rsidRPr="007D7D19" w14:paraId="5124DE10" w14:textId="77777777" w:rsidTr="0073228B">
        <w:trPr>
          <w:trHeight w:val="70"/>
        </w:trPr>
        <w:tc>
          <w:tcPr>
            <w:tcW w:w="3090" w:type="dxa"/>
          </w:tcPr>
          <w:p w14:paraId="4A82F4F9"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Лейкоциты,  х10 </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 xml:space="preserve"> /л</w:t>
            </w:r>
          </w:p>
        </w:tc>
        <w:tc>
          <w:tcPr>
            <w:tcW w:w="1701" w:type="dxa"/>
          </w:tcPr>
          <w:p w14:paraId="1CFCE347"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0,686</w:t>
            </w:r>
          </w:p>
        </w:tc>
        <w:tc>
          <w:tcPr>
            <w:tcW w:w="1701" w:type="dxa"/>
          </w:tcPr>
          <w:p w14:paraId="2CA7E712"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0,270</w:t>
            </w:r>
          </w:p>
        </w:tc>
        <w:tc>
          <w:tcPr>
            <w:tcW w:w="1843" w:type="dxa"/>
          </w:tcPr>
          <w:p w14:paraId="405873EF"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0,570</w:t>
            </w:r>
          </w:p>
        </w:tc>
        <w:tc>
          <w:tcPr>
            <w:tcW w:w="1735" w:type="dxa"/>
          </w:tcPr>
          <w:p w14:paraId="1C645BDD"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0,887</w:t>
            </w:r>
          </w:p>
        </w:tc>
      </w:tr>
      <w:tr w:rsidR="007D7D19" w:rsidRPr="007D7D19" w14:paraId="696F65BA" w14:textId="77777777" w:rsidTr="0073228B">
        <w:trPr>
          <w:trHeight w:val="70"/>
        </w:trPr>
        <w:tc>
          <w:tcPr>
            <w:tcW w:w="3090" w:type="dxa"/>
          </w:tcPr>
          <w:p w14:paraId="0E67EF2C"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Тромбоциты,  х10 </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 xml:space="preserve"> /л</w:t>
            </w:r>
          </w:p>
        </w:tc>
        <w:tc>
          <w:tcPr>
            <w:tcW w:w="1701" w:type="dxa"/>
          </w:tcPr>
          <w:p w14:paraId="444F18EA"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0,476</w:t>
            </w:r>
          </w:p>
        </w:tc>
        <w:tc>
          <w:tcPr>
            <w:tcW w:w="1701" w:type="dxa"/>
          </w:tcPr>
          <w:p w14:paraId="297BB01C"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0,439</w:t>
            </w:r>
          </w:p>
        </w:tc>
        <w:tc>
          <w:tcPr>
            <w:tcW w:w="1843" w:type="dxa"/>
          </w:tcPr>
          <w:p w14:paraId="091FF99E"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0,305</w:t>
            </w:r>
          </w:p>
        </w:tc>
        <w:tc>
          <w:tcPr>
            <w:tcW w:w="1735" w:type="dxa"/>
          </w:tcPr>
          <w:p w14:paraId="2AB7D4E7"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0,549</w:t>
            </w:r>
          </w:p>
        </w:tc>
      </w:tr>
      <w:tr w:rsidR="007D7D19" w:rsidRPr="007D7D19" w14:paraId="19856110" w14:textId="77777777" w:rsidTr="0073228B">
        <w:trPr>
          <w:trHeight w:val="70"/>
        </w:trPr>
        <w:tc>
          <w:tcPr>
            <w:tcW w:w="3090" w:type="dxa"/>
          </w:tcPr>
          <w:p w14:paraId="719E792B" w14:textId="77777777" w:rsidR="009B4A40" w:rsidRPr="007D7D19" w:rsidRDefault="009B4A40" w:rsidP="0073228B">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СОЭ, мм\час </w:t>
            </w:r>
          </w:p>
        </w:tc>
        <w:tc>
          <w:tcPr>
            <w:tcW w:w="1701" w:type="dxa"/>
          </w:tcPr>
          <w:p w14:paraId="679B5656"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0,239</w:t>
            </w:r>
          </w:p>
        </w:tc>
        <w:tc>
          <w:tcPr>
            <w:tcW w:w="1701" w:type="dxa"/>
          </w:tcPr>
          <w:p w14:paraId="4D4C1ADA"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0,636</w:t>
            </w:r>
          </w:p>
        </w:tc>
        <w:tc>
          <w:tcPr>
            <w:tcW w:w="1843" w:type="dxa"/>
          </w:tcPr>
          <w:p w14:paraId="7BAEEF77"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0,351</w:t>
            </w:r>
          </w:p>
        </w:tc>
        <w:tc>
          <w:tcPr>
            <w:tcW w:w="1735" w:type="dxa"/>
          </w:tcPr>
          <w:p w14:paraId="01259302" w14:textId="77777777" w:rsidR="009B4A40" w:rsidRPr="007D7D19" w:rsidRDefault="009B4A40" w:rsidP="0073228B">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0,796</w:t>
            </w:r>
          </w:p>
        </w:tc>
      </w:tr>
      <w:tr w:rsidR="007D7D19" w:rsidRPr="007D7D19" w14:paraId="0E02192C" w14:textId="77777777" w:rsidTr="0073228B">
        <w:trPr>
          <w:trHeight w:val="271"/>
        </w:trPr>
        <w:tc>
          <w:tcPr>
            <w:tcW w:w="10070" w:type="dxa"/>
            <w:gridSpan w:val="5"/>
          </w:tcPr>
          <w:p w14:paraId="2CE9522B" w14:textId="43933CEA" w:rsidR="009B4A40" w:rsidRPr="007D7D19" w:rsidRDefault="009B4A40" w:rsidP="0073228B">
            <w:pPr>
              <w:tabs>
                <w:tab w:val="left" w:pos="9781"/>
              </w:tabs>
              <w:spacing w:after="0" w:afterAutospacing="0" w:line="240" w:lineRule="auto"/>
              <w:ind w:left="0" w:firstLine="447"/>
              <w:rPr>
                <w:rFonts w:ascii="Times New Roman" w:hAnsi="Times New Roman" w:cs="Times New Roman"/>
                <w:sz w:val="24"/>
                <w:szCs w:val="24"/>
              </w:rPr>
            </w:pPr>
            <w:bookmarkStart w:id="76" w:name="_Hlk122913268"/>
            <w:r w:rsidRPr="007D7D19">
              <w:rPr>
                <w:rFonts w:ascii="Times New Roman" w:hAnsi="Times New Roman" w:cs="Times New Roman"/>
                <w:sz w:val="24"/>
                <w:szCs w:val="24"/>
              </w:rPr>
              <w:t>Примечание</w:t>
            </w:r>
            <w:r w:rsidR="0073228B" w:rsidRPr="007D7D19">
              <w:rPr>
                <w:rFonts w:ascii="Times New Roman" w:hAnsi="Times New Roman" w:cs="Times New Roman"/>
                <w:sz w:val="24"/>
                <w:szCs w:val="24"/>
              </w:rPr>
              <w:t xml:space="preserve"> -</w:t>
            </w:r>
            <w:r w:rsidR="00797527" w:rsidRPr="007D7D19">
              <w:rPr>
                <w:rFonts w:ascii="Times New Roman" w:hAnsi="Times New Roman" w:cs="Times New Roman"/>
                <w:sz w:val="24"/>
                <w:szCs w:val="24"/>
              </w:rPr>
              <w:t xml:space="preserve"> М-среднее значение, </w:t>
            </w:r>
            <w:r w:rsidR="00797527" w:rsidRPr="007D7D19">
              <w:rPr>
                <w:rFonts w:ascii="Times New Roman" w:hAnsi="Times New Roman" w:cs="Times New Roman"/>
                <w:sz w:val="24"/>
                <w:szCs w:val="24"/>
                <w:lang w:val="en-US"/>
              </w:rPr>
              <w:t>m</w:t>
            </w:r>
            <w:r w:rsidR="00797527" w:rsidRPr="007D7D19">
              <w:rPr>
                <w:rFonts w:ascii="Times New Roman" w:hAnsi="Times New Roman" w:cs="Times New Roman"/>
                <w:sz w:val="24"/>
                <w:szCs w:val="24"/>
              </w:rPr>
              <w:t>- стандартная ошибка среднего. Д</w:t>
            </w:r>
            <w:r w:rsidRPr="007D7D19">
              <w:rPr>
                <w:rFonts w:ascii="Times New Roman" w:hAnsi="Times New Roman" w:cs="Times New Roman"/>
                <w:sz w:val="24"/>
                <w:szCs w:val="24"/>
              </w:rPr>
              <w:t xml:space="preserve">остоверность различий между показателями сравниваемых групп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bookmarkEnd w:id="76"/>
          </w:p>
        </w:tc>
      </w:tr>
    </w:tbl>
    <w:p w14:paraId="018C6B24" w14:textId="77777777" w:rsidR="009B4A40" w:rsidRPr="007D7D19" w:rsidRDefault="009B4A40" w:rsidP="0073228B">
      <w:pPr>
        <w:tabs>
          <w:tab w:val="left" w:pos="9781"/>
          <w:tab w:val="left" w:pos="20838"/>
        </w:tabs>
        <w:spacing w:after="0" w:afterAutospacing="0" w:line="240" w:lineRule="auto"/>
        <w:ind w:left="0"/>
        <w:rPr>
          <w:rFonts w:ascii="Times New Roman" w:hAnsi="Times New Roman" w:cs="Times New Roman"/>
          <w:sz w:val="24"/>
          <w:szCs w:val="24"/>
        </w:rPr>
      </w:pPr>
    </w:p>
    <w:p w14:paraId="1B410FE8" w14:textId="73FDFDA2" w:rsidR="008513BB" w:rsidRPr="007D7D19" w:rsidRDefault="009B4A40" w:rsidP="008513BB">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sz w:val="28"/>
          <w:szCs w:val="28"/>
        </w:rPr>
        <w:t xml:space="preserve">Сравнительный анализ биохимических показателей крови показал </w:t>
      </w:r>
      <w:r w:rsidR="00040692">
        <w:rPr>
          <w:rFonts w:ascii="Times New Roman" w:hAnsi="Times New Roman"/>
          <w:sz w:val="28"/>
          <w:szCs w:val="28"/>
        </w:rPr>
        <w:t>(таблица</w:t>
      </w:r>
      <w:r w:rsidR="003F3C70">
        <w:rPr>
          <w:rFonts w:ascii="Times New Roman" w:hAnsi="Times New Roman"/>
          <w:sz w:val="28"/>
          <w:szCs w:val="28"/>
        </w:rPr>
        <w:t xml:space="preserve"> </w:t>
      </w:r>
      <w:r w:rsidR="00CA4D1E">
        <w:rPr>
          <w:rFonts w:ascii="Times New Roman" w:hAnsi="Times New Roman"/>
          <w:sz w:val="28"/>
          <w:szCs w:val="28"/>
        </w:rPr>
        <w:t>30</w:t>
      </w:r>
      <w:r w:rsidRPr="007D7D19">
        <w:rPr>
          <w:rFonts w:ascii="Times New Roman" w:hAnsi="Times New Roman"/>
          <w:sz w:val="28"/>
          <w:szCs w:val="28"/>
        </w:rPr>
        <w:t>), что уровень креатинина достоверно значимо повышается на 3-и (</w:t>
      </w:r>
      <w:r w:rsidRPr="007D7D19">
        <w:rPr>
          <w:rFonts w:ascii="Times New Roman" w:hAnsi="Times New Roman" w:cs="Times New Roman"/>
          <w:sz w:val="28"/>
          <w:szCs w:val="28"/>
        </w:rPr>
        <w:t>97,6 мкмоль/л, р=</w:t>
      </w:r>
      <w:r w:rsidRPr="007D7D19">
        <w:rPr>
          <w:rFonts w:ascii="Times New Roman" w:hAnsi="Times New Roman" w:cs="Times New Roman"/>
          <w:bCs/>
          <w:sz w:val="28"/>
          <w:szCs w:val="28"/>
        </w:rPr>
        <w:t>0,001</w:t>
      </w:r>
      <w:r w:rsidRPr="007D7D19">
        <w:rPr>
          <w:rFonts w:ascii="Times New Roman" w:hAnsi="Times New Roman" w:cs="Times New Roman"/>
          <w:sz w:val="28"/>
          <w:szCs w:val="28"/>
        </w:rPr>
        <w:t xml:space="preserve">) </w:t>
      </w:r>
      <w:r w:rsidRPr="007D7D19">
        <w:rPr>
          <w:rFonts w:ascii="Times New Roman" w:hAnsi="Times New Roman"/>
          <w:sz w:val="28"/>
          <w:szCs w:val="28"/>
        </w:rPr>
        <w:t>и 7-е сутки (</w:t>
      </w:r>
      <w:r w:rsidRPr="007D7D19">
        <w:rPr>
          <w:rFonts w:ascii="Times New Roman" w:hAnsi="Times New Roman" w:cs="Times New Roman"/>
          <w:sz w:val="28"/>
          <w:szCs w:val="28"/>
        </w:rPr>
        <w:t>104,4 мкмоль/л, р=</w:t>
      </w:r>
      <w:r w:rsidRPr="007D7D19">
        <w:rPr>
          <w:rFonts w:ascii="Times New Roman" w:hAnsi="Times New Roman" w:cs="Times New Roman"/>
          <w:bCs/>
          <w:sz w:val="28"/>
          <w:szCs w:val="28"/>
        </w:rPr>
        <w:t>0,003</w:t>
      </w:r>
      <w:r w:rsidRPr="007D7D19">
        <w:rPr>
          <w:rFonts w:ascii="Times New Roman" w:hAnsi="Times New Roman"/>
          <w:sz w:val="28"/>
          <w:szCs w:val="28"/>
        </w:rPr>
        <w:t>) после операции у пациентов в группе ОПП(+). Данный факт является прогностически неблагоприятным признаком, указывающим на хронизацию процесса</w:t>
      </w:r>
      <w:r w:rsidR="008513BB">
        <w:rPr>
          <w:rFonts w:ascii="Times New Roman" w:hAnsi="Times New Roman"/>
          <w:sz w:val="28"/>
          <w:szCs w:val="28"/>
        </w:rPr>
        <w:t xml:space="preserve"> </w:t>
      </w:r>
      <w:r w:rsidR="008513BB" w:rsidRPr="007D7D19">
        <w:rPr>
          <w:rFonts w:ascii="Times New Roman" w:hAnsi="Times New Roman" w:cs="Times New Roman"/>
          <w:sz w:val="28"/>
          <w:szCs w:val="28"/>
        </w:rPr>
        <w:t>[</w:t>
      </w:r>
      <w:r w:rsidR="00835F9A">
        <w:rPr>
          <w:rFonts w:ascii="Times New Roman" w:hAnsi="Times New Roman" w:cs="Times New Roman"/>
          <w:sz w:val="28"/>
          <w:szCs w:val="28"/>
        </w:rPr>
        <w:t>89,90</w:t>
      </w:r>
      <w:r w:rsidR="008513BB" w:rsidRPr="007D7D19">
        <w:rPr>
          <w:rFonts w:ascii="Times New Roman" w:hAnsi="Times New Roman" w:cs="Times New Roman"/>
          <w:sz w:val="28"/>
          <w:szCs w:val="28"/>
        </w:rPr>
        <w:t xml:space="preserve">]. </w:t>
      </w:r>
    </w:p>
    <w:p w14:paraId="587F58F1" w14:textId="14F76D2B" w:rsidR="009B4A40" w:rsidRPr="007D7D19" w:rsidRDefault="009B4A40" w:rsidP="00810EE1">
      <w:pPr>
        <w:tabs>
          <w:tab w:val="left" w:pos="567"/>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Показатели мочевины, в этой группе также нарастали в динамике на 3-и </w:t>
      </w:r>
      <w:r w:rsidRPr="007D7D19">
        <w:rPr>
          <w:rFonts w:ascii="Times New Roman" w:hAnsi="Times New Roman" w:cs="Times New Roman"/>
          <w:sz w:val="28"/>
          <w:szCs w:val="28"/>
        </w:rPr>
        <w:t>10,9 мкмоль/л (</w:t>
      </w:r>
      <w:r w:rsidRPr="007D7D19">
        <w:rPr>
          <w:rFonts w:ascii="Times New Roman" w:hAnsi="Times New Roman"/>
          <w:sz w:val="28"/>
          <w:szCs w:val="28"/>
        </w:rPr>
        <w:t>р=</w:t>
      </w:r>
      <w:r w:rsidRPr="007D7D19">
        <w:rPr>
          <w:rFonts w:ascii="Times New Roman" w:hAnsi="Times New Roman" w:cs="Times New Roman"/>
          <w:bCs/>
          <w:sz w:val="28"/>
          <w:szCs w:val="28"/>
        </w:rPr>
        <w:t>0,001)</w:t>
      </w:r>
      <w:r w:rsidRPr="007D7D19">
        <w:rPr>
          <w:rFonts w:ascii="Times New Roman" w:hAnsi="Times New Roman"/>
          <w:sz w:val="28"/>
          <w:szCs w:val="28"/>
        </w:rPr>
        <w:t xml:space="preserve"> и 7-е сутки </w:t>
      </w:r>
      <w:r w:rsidRPr="007D7D19">
        <w:rPr>
          <w:rFonts w:ascii="Times New Roman" w:hAnsi="Times New Roman" w:cs="Times New Roman"/>
          <w:sz w:val="28"/>
          <w:szCs w:val="28"/>
        </w:rPr>
        <w:t>13,6 мкмоль/л</w:t>
      </w:r>
      <w:r w:rsidRPr="007D7D19">
        <w:rPr>
          <w:rFonts w:ascii="Times New Roman" w:hAnsi="Times New Roman"/>
          <w:sz w:val="28"/>
          <w:szCs w:val="28"/>
        </w:rPr>
        <w:t>, (р=</w:t>
      </w:r>
      <w:r w:rsidRPr="007D7D19">
        <w:rPr>
          <w:rFonts w:ascii="Times New Roman" w:hAnsi="Times New Roman" w:cs="Times New Roman"/>
          <w:bCs/>
          <w:sz w:val="28"/>
          <w:szCs w:val="28"/>
        </w:rPr>
        <w:t>0,001)</w:t>
      </w:r>
      <w:r w:rsidRPr="007D7D19">
        <w:rPr>
          <w:rFonts w:ascii="Times New Roman" w:hAnsi="Times New Roman"/>
          <w:sz w:val="28"/>
          <w:szCs w:val="28"/>
        </w:rPr>
        <w:t xml:space="preserve"> по сравнению с группой ОПП(-).</w:t>
      </w:r>
    </w:p>
    <w:p w14:paraId="2883FE4D"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lastRenderedPageBreak/>
        <w:t>Электролитные показатели в крови были в пределах нормы, однако в нескольких случаях наблюдалась дисэлек</w:t>
      </w:r>
      <w:r w:rsidR="00F3375E" w:rsidRPr="007D7D19">
        <w:rPr>
          <w:rFonts w:ascii="Times New Roman" w:hAnsi="Times New Roman"/>
          <w:sz w:val="28"/>
          <w:szCs w:val="28"/>
        </w:rPr>
        <w:t>т</w:t>
      </w:r>
      <w:r w:rsidRPr="007D7D19">
        <w:rPr>
          <w:rFonts w:ascii="Times New Roman" w:hAnsi="Times New Roman"/>
          <w:sz w:val="28"/>
          <w:szCs w:val="28"/>
        </w:rPr>
        <w:t>ролитемия.</w:t>
      </w:r>
    </w:p>
    <w:p w14:paraId="6ABF9042" w14:textId="1694A9B6"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Уровень СРБ, как высокочувствительного провоспалительного маркера крови </w:t>
      </w:r>
      <w:r w:rsidR="00F94632" w:rsidRPr="007D7D19">
        <w:rPr>
          <w:rFonts w:ascii="Times New Roman" w:hAnsi="Times New Roman"/>
          <w:sz w:val="28"/>
          <w:szCs w:val="28"/>
        </w:rPr>
        <w:t xml:space="preserve">не </w:t>
      </w:r>
      <w:r w:rsidRPr="007D7D19">
        <w:rPr>
          <w:rFonts w:ascii="Times New Roman" w:hAnsi="Times New Roman"/>
          <w:sz w:val="28"/>
          <w:szCs w:val="28"/>
        </w:rPr>
        <w:t xml:space="preserve">был повышен </w:t>
      </w:r>
      <w:r w:rsidR="003719F9" w:rsidRPr="007D7D19">
        <w:rPr>
          <w:rFonts w:ascii="Times New Roman" w:hAnsi="Times New Roman"/>
          <w:sz w:val="28"/>
          <w:szCs w:val="28"/>
        </w:rPr>
        <w:t>в обеих группах</w:t>
      </w:r>
      <w:r w:rsidRPr="007D7D19">
        <w:rPr>
          <w:rFonts w:ascii="Times New Roman" w:hAnsi="Times New Roman"/>
          <w:sz w:val="28"/>
          <w:szCs w:val="28"/>
        </w:rPr>
        <w:t>.</w:t>
      </w:r>
    </w:p>
    <w:p w14:paraId="7BA7FD1B" w14:textId="77777777" w:rsidR="003719F9" w:rsidRPr="007D7D19" w:rsidRDefault="003719F9" w:rsidP="00810EE1">
      <w:pPr>
        <w:tabs>
          <w:tab w:val="left" w:pos="9781"/>
          <w:tab w:val="left" w:pos="20838"/>
        </w:tabs>
        <w:spacing w:after="0" w:afterAutospacing="0" w:line="240" w:lineRule="auto"/>
        <w:ind w:left="0" w:right="49"/>
        <w:rPr>
          <w:rFonts w:ascii="Times New Roman" w:hAnsi="Times New Roman"/>
          <w:sz w:val="28"/>
          <w:szCs w:val="28"/>
        </w:rPr>
      </w:pPr>
    </w:p>
    <w:p w14:paraId="1E133695" w14:textId="10EE6C20" w:rsidR="0073228B"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 xml:space="preserve">Таблица </w:t>
      </w:r>
      <w:r w:rsidR="00CA4D1E">
        <w:rPr>
          <w:rFonts w:ascii="Times New Roman" w:hAnsi="Times New Roman"/>
          <w:sz w:val="28"/>
          <w:szCs w:val="28"/>
        </w:rPr>
        <w:t xml:space="preserve">31 </w:t>
      </w:r>
      <w:r w:rsidRPr="007D7D19">
        <w:rPr>
          <w:rFonts w:ascii="Times New Roman" w:hAnsi="Times New Roman"/>
          <w:sz w:val="28"/>
          <w:szCs w:val="28"/>
        </w:rPr>
        <w:t>- Результаты показателей биохимического анализа крови</w:t>
      </w:r>
      <w:r w:rsidR="00C360AA" w:rsidRPr="007D7D19">
        <w:rPr>
          <w:rFonts w:ascii="Times New Roman" w:hAnsi="Times New Roman"/>
          <w:sz w:val="28"/>
          <w:szCs w:val="28"/>
        </w:rPr>
        <w:t xml:space="preserve"> пациентов  С ВПР ЖКТ</w:t>
      </w:r>
      <w:r w:rsidRPr="007D7D19">
        <w:rPr>
          <w:rFonts w:ascii="Times New Roman" w:hAnsi="Times New Roman"/>
          <w:sz w:val="28"/>
          <w:szCs w:val="28"/>
        </w:rPr>
        <w:t xml:space="preserve"> обеих групп</w:t>
      </w:r>
    </w:p>
    <w:tbl>
      <w:tblPr>
        <w:tblStyle w:val="a5"/>
        <w:tblpPr w:leftFromText="180" w:rightFromText="180" w:vertAnchor="text" w:horzAnchor="margin" w:tblpX="-39" w:tblpY="139"/>
        <w:tblW w:w="9923" w:type="dxa"/>
        <w:tblLayout w:type="fixed"/>
        <w:tblLook w:val="04A0" w:firstRow="1" w:lastRow="0" w:firstColumn="1" w:lastColumn="0" w:noHBand="0" w:noVBand="1"/>
      </w:tblPr>
      <w:tblGrid>
        <w:gridCol w:w="2972"/>
        <w:gridCol w:w="1418"/>
        <w:gridCol w:w="1842"/>
        <w:gridCol w:w="1843"/>
        <w:gridCol w:w="1848"/>
      </w:tblGrid>
      <w:tr w:rsidR="007D7D19" w:rsidRPr="007D7D19" w14:paraId="58F568A1" w14:textId="77777777" w:rsidTr="0073228B">
        <w:trPr>
          <w:trHeight w:val="271"/>
        </w:trPr>
        <w:tc>
          <w:tcPr>
            <w:tcW w:w="2972" w:type="dxa"/>
            <w:vMerge w:val="restart"/>
          </w:tcPr>
          <w:p w14:paraId="31E1C0AF" w14:textId="77777777" w:rsidR="009B4A40" w:rsidRPr="007D7D19" w:rsidRDefault="009B4A40" w:rsidP="0073228B">
            <w:pPr>
              <w:tabs>
                <w:tab w:val="left" w:pos="9781"/>
              </w:tabs>
              <w:spacing w:after="0" w:afterAutospacing="0" w:line="240" w:lineRule="auto"/>
              <w:ind w:right="49"/>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6951" w:type="dxa"/>
            <w:gridSpan w:val="4"/>
          </w:tcPr>
          <w:p w14:paraId="3CA9CB9F" w14:textId="77777777" w:rsidR="009B4A40" w:rsidRPr="007D7D19" w:rsidRDefault="009B4A40" w:rsidP="0073228B">
            <w:pPr>
              <w:tabs>
                <w:tab w:val="left" w:pos="9781"/>
              </w:tabs>
              <w:spacing w:after="0" w:afterAutospacing="0" w:line="240" w:lineRule="auto"/>
              <w:ind w:right="49"/>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r>
      <w:tr w:rsidR="007D7D19" w:rsidRPr="007D7D19" w14:paraId="49D26E0B" w14:textId="77777777" w:rsidTr="0073228B">
        <w:trPr>
          <w:trHeight w:val="271"/>
        </w:trPr>
        <w:tc>
          <w:tcPr>
            <w:tcW w:w="2972" w:type="dxa"/>
            <w:vMerge/>
          </w:tcPr>
          <w:p w14:paraId="59BBC878" w14:textId="77777777" w:rsidR="009B4A40" w:rsidRPr="007D7D19" w:rsidRDefault="009B4A40" w:rsidP="0073228B">
            <w:pPr>
              <w:tabs>
                <w:tab w:val="left" w:pos="9781"/>
              </w:tabs>
              <w:spacing w:after="0" w:afterAutospacing="0" w:line="240" w:lineRule="auto"/>
              <w:ind w:right="49"/>
              <w:jc w:val="center"/>
              <w:rPr>
                <w:rFonts w:ascii="Times New Roman" w:hAnsi="Times New Roman" w:cs="Times New Roman"/>
                <w:sz w:val="24"/>
                <w:szCs w:val="24"/>
              </w:rPr>
            </w:pPr>
          </w:p>
        </w:tc>
        <w:tc>
          <w:tcPr>
            <w:tcW w:w="1418" w:type="dxa"/>
          </w:tcPr>
          <w:p w14:paraId="14069796"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5BF20FD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842" w:type="dxa"/>
          </w:tcPr>
          <w:p w14:paraId="705757DD"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61D2BD88"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843" w:type="dxa"/>
          </w:tcPr>
          <w:p w14:paraId="6CBDFB2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4F59AEF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848" w:type="dxa"/>
          </w:tcPr>
          <w:p w14:paraId="3E9AD7E2"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5558C6E0"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М±m</w:t>
            </w:r>
          </w:p>
        </w:tc>
      </w:tr>
      <w:tr w:rsidR="007D7D19" w:rsidRPr="007D7D19" w14:paraId="7B5A31A9" w14:textId="77777777" w:rsidTr="0073228B">
        <w:trPr>
          <w:trHeight w:val="261"/>
        </w:trPr>
        <w:tc>
          <w:tcPr>
            <w:tcW w:w="9923" w:type="dxa"/>
            <w:gridSpan w:val="5"/>
          </w:tcPr>
          <w:p w14:paraId="28D480B4"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23FE2655" w14:textId="77777777" w:rsidTr="0073228B">
        <w:trPr>
          <w:trHeight w:val="261"/>
        </w:trPr>
        <w:tc>
          <w:tcPr>
            <w:tcW w:w="9923" w:type="dxa"/>
            <w:gridSpan w:val="5"/>
          </w:tcPr>
          <w:p w14:paraId="4E300A0B"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Биохимический анализ крови</w:t>
            </w:r>
          </w:p>
        </w:tc>
      </w:tr>
      <w:tr w:rsidR="007D7D19" w:rsidRPr="007D7D19" w14:paraId="202D3F6A" w14:textId="77777777" w:rsidTr="0073228B">
        <w:trPr>
          <w:trHeight w:val="261"/>
        </w:trPr>
        <w:tc>
          <w:tcPr>
            <w:tcW w:w="2972" w:type="dxa"/>
          </w:tcPr>
          <w:p w14:paraId="681158A7"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Сывороточный креатинин, мкмоль/л</w:t>
            </w:r>
          </w:p>
        </w:tc>
        <w:tc>
          <w:tcPr>
            <w:tcW w:w="1418" w:type="dxa"/>
          </w:tcPr>
          <w:p w14:paraId="7C82ED55"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76,4±7,0*</w:t>
            </w:r>
          </w:p>
        </w:tc>
        <w:tc>
          <w:tcPr>
            <w:tcW w:w="1842" w:type="dxa"/>
          </w:tcPr>
          <w:p w14:paraId="45D7E0F2"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90,6±11,3*</w:t>
            </w:r>
          </w:p>
        </w:tc>
        <w:tc>
          <w:tcPr>
            <w:tcW w:w="1843" w:type="dxa"/>
          </w:tcPr>
          <w:p w14:paraId="05DD828D"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97,6±14,7*</w:t>
            </w:r>
          </w:p>
        </w:tc>
        <w:tc>
          <w:tcPr>
            <w:tcW w:w="1848" w:type="dxa"/>
          </w:tcPr>
          <w:p w14:paraId="1DE61E83"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104,4±21,9*</w:t>
            </w:r>
          </w:p>
        </w:tc>
      </w:tr>
      <w:tr w:rsidR="007D7D19" w:rsidRPr="007D7D19" w14:paraId="6D35224C" w14:textId="77777777" w:rsidTr="0073228B">
        <w:trPr>
          <w:trHeight w:val="70"/>
        </w:trPr>
        <w:tc>
          <w:tcPr>
            <w:tcW w:w="2972" w:type="dxa"/>
          </w:tcPr>
          <w:p w14:paraId="02E6855A"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Мочевина, ммоль/л</w:t>
            </w:r>
          </w:p>
        </w:tc>
        <w:tc>
          <w:tcPr>
            <w:tcW w:w="1418" w:type="dxa"/>
          </w:tcPr>
          <w:p w14:paraId="609677E1"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6,1±0,8</w:t>
            </w:r>
          </w:p>
        </w:tc>
        <w:tc>
          <w:tcPr>
            <w:tcW w:w="1842" w:type="dxa"/>
          </w:tcPr>
          <w:p w14:paraId="0781D6B3"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9,4±1,0*</w:t>
            </w:r>
          </w:p>
        </w:tc>
        <w:tc>
          <w:tcPr>
            <w:tcW w:w="1843" w:type="dxa"/>
          </w:tcPr>
          <w:p w14:paraId="1B1640F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10,9±1,3*</w:t>
            </w:r>
          </w:p>
        </w:tc>
        <w:tc>
          <w:tcPr>
            <w:tcW w:w="1848" w:type="dxa"/>
          </w:tcPr>
          <w:p w14:paraId="3FC7C09D"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13,6±2,3*</w:t>
            </w:r>
          </w:p>
        </w:tc>
      </w:tr>
      <w:tr w:rsidR="007D7D19" w:rsidRPr="007D7D19" w14:paraId="3E44586D" w14:textId="77777777" w:rsidTr="0073228B">
        <w:trPr>
          <w:trHeight w:val="261"/>
        </w:trPr>
        <w:tc>
          <w:tcPr>
            <w:tcW w:w="2972" w:type="dxa"/>
          </w:tcPr>
          <w:p w14:paraId="2A71A097"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Общий белок, г/л</w:t>
            </w:r>
          </w:p>
        </w:tc>
        <w:tc>
          <w:tcPr>
            <w:tcW w:w="1418" w:type="dxa"/>
          </w:tcPr>
          <w:p w14:paraId="642A98BF"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51,2±3,4</w:t>
            </w:r>
          </w:p>
        </w:tc>
        <w:tc>
          <w:tcPr>
            <w:tcW w:w="1842" w:type="dxa"/>
          </w:tcPr>
          <w:p w14:paraId="5132B3B3"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48,9±2,6</w:t>
            </w:r>
          </w:p>
        </w:tc>
        <w:tc>
          <w:tcPr>
            <w:tcW w:w="1843" w:type="dxa"/>
          </w:tcPr>
          <w:p w14:paraId="2124AB7A"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47,6±2,0</w:t>
            </w:r>
          </w:p>
        </w:tc>
        <w:tc>
          <w:tcPr>
            <w:tcW w:w="1848" w:type="dxa"/>
          </w:tcPr>
          <w:p w14:paraId="16D32BCF"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51,8±2,2</w:t>
            </w:r>
          </w:p>
        </w:tc>
      </w:tr>
      <w:tr w:rsidR="007D7D19" w:rsidRPr="007D7D19" w14:paraId="7F6F898D" w14:textId="77777777" w:rsidTr="0073228B">
        <w:trPr>
          <w:trHeight w:val="261"/>
        </w:trPr>
        <w:tc>
          <w:tcPr>
            <w:tcW w:w="2972" w:type="dxa"/>
          </w:tcPr>
          <w:p w14:paraId="5F01183A"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Калий(К+), ммоль/л</w:t>
            </w:r>
          </w:p>
        </w:tc>
        <w:tc>
          <w:tcPr>
            <w:tcW w:w="1418" w:type="dxa"/>
          </w:tcPr>
          <w:p w14:paraId="480B3F9D"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4,3±1,5</w:t>
            </w:r>
          </w:p>
        </w:tc>
        <w:tc>
          <w:tcPr>
            <w:tcW w:w="1842" w:type="dxa"/>
          </w:tcPr>
          <w:p w14:paraId="72943C01"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3,6±0,1</w:t>
            </w:r>
          </w:p>
        </w:tc>
        <w:tc>
          <w:tcPr>
            <w:tcW w:w="1843" w:type="dxa"/>
          </w:tcPr>
          <w:p w14:paraId="3BCEE7A0"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3,6±0,2</w:t>
            </w:r>
          </w:p>
        </w:tc>
        <w:tc>
          <w:tcPr>
            <w:tcW w:w="1848" w:type="dxa"/>
          </w:tcPr>
          <w:p w14:paraId="0B98C94F"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3,6±0,2</w:t>
            </w:r>
          </w:p>
        </w:tc>
      </w:tr>
      <w:tr w:rsidR="007D7D19" w:rsidRPr="007D7D19" w14:paraId="7B466FA0" w14:textId="77777777" w:rsidTr="0073228B">
        <w:trPr>
          <w:trHeight w:val="261"/>
        </w:trPr>
        <w:tc>
          <w:tcPr>
            <w:tcW w:w="2972" w:type="dxa"/>
          </w:tcPr>
          <w:p w14:paraId="74FCECB7"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Натрий(</w:t>
            </w:r>
            <w:r w:rsidRPr="007D7D19">
              <w:rPr>
                <w:rFonts w:ascii="Times New Roman" w:hAnsi="Times New Roman" w:cs="Times New Roman"/>
                <w:sz w:val="24"/>
                <w:szCs w:val="24"/>
                <w:lang w:val="en-US"/>
              </w:rPr>
              <w:t>Na</w:t>
            </w:r>
            <w:r w:rsidRPr="007D7D19">
              <w:rPr>
                <w:rFonts w:ascii="Times New Roman" w:hAnsi="Times New Roman" w:cs="Times New Roman"/>
                <w:sz w:val="24"/>
                <w:szCs w:val="24"/>
              </w:rPr>
              <w:t>),ммоль/л</w:t>
            </w:r>
          </w:p>
        </w:tc>
        <w:tc>
          <w:tcPr>
            <w:tcW w:w="1418" w:type="dxa"/>
          </w:tcPr>
          <w:p w14:paraId="26122A7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137,3±1,7</w:t>
            </w:r>
          </w:p>
        </w:tc>
        <w:tc>
          <w:tcPr>
            <w:tcW w:w="1842" w:type="dxa"/>
          </w:tcPr>
          <w:p w14:paraId="21F49038"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140,7±1,2</w:t>
            </w:r>
          </w:p>
        </w:tc>
        <w:tc>
          <w:tcPr>
            <w:tcW w:w="1843" w:type="dxa"/>
          </w:tcPr>
          <w:p w14:paraId="3E4D7E86"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140,0±1,4</w:t>
            </w:r>
          </w:p>
        </w:tc>
        <w:tc>
          <w:tcPr>
            <w:tcW w:w="1848" w:type="dxa"/>
          </w:tcPr>
          <w:p w14:paraId="3DFBADC7"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131,9±7,2</w:t>
            </w:r>
          </w:p>
        </w:tc>
      </w:tr>
      <w:tr w:rsidR="007D7D19" w:rsidRPr="007D7D19" w14:paraId="4EEBF37A" w14:textId="77777777" w:rsidTr="0073228B">
        <w:trPr>
          <w:trHeight w:val="261"/>
        </w:trPr>
        <w:tc>
          <w:tcPr>
            <w:tcW w:w="2972" w:type="dxa"/>
          </w:tcPr>
          <w:p w14:paraId="58354024"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 xml:space="preserve">Кальций </w:t>
            </w:r>
            <w:r w:rsidRPr="007D7D19">
              <w:rPr>
                <w:rFonts w:ascii="Times New Roman" w:hAnsi="Times New Roman" w:cs="Times New Roman"/>
                <w:sz w:val="24"/>
                <w:szCs w:val="24"/>
                <w:lang w:val="en-US"/>
              </w:rPr>
              <w:t>(Ca)</w:t>
            </w:r>
            <w:r w:rsidRPr="007D7D19">
              <w:rPr>
                <w:rFonts w:ascii="Times New Roman" w:hAnsi="Times New Roman" w:cs="Times New Roman"/>
                <w:sz w:val="24"/>
                <w:szCs w:val="24"/>
              </w:rPr>
              <w:t>,ммоль/л</w:t>
            </w:r>
          </w:p>
        </w:tc>
        <w:tc>
          <w:tcPr>
            <w:tcW w:w="1418" w:type="dxa"/>
          </w:tcPr>
          <w:p w14:paraId="0DEA7807"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1,8±0,1</w:t>
            </w:r>
          </w:p>
        </w:tc>
        <w:tc>
          <w:tcPr>
            <w:tcW w:w="1842" w:type="dxa"/>
          </w:tcPr>
          <w:p w14:paraId="770B5AF0"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1,7±0,1</w:t>
            </w:r>
          </w:p>
        </w:tc>
        <w:tc>
          <w:tcPr>
            <w:tcW w:w="1843" w:type="dxa"/>
          </w:tcPr>
          <w:p w14:paraId="09ACA473"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1,6±0,1</w:t>
            </w:r>
          </w:p>
        </w:tc>
        <w:tc>
          <w:tcPr>
            <w:tcW w:w="1848" w:type="dxa"/>
          </w:tcPr>
          <w:p w14:paraId="3F2D7B9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1,8±0,1</w:t>
            </w:r>
          </w:p>
        </w:tc>
      </w:tr>
      <w:tr w:rsidR="007D7D19" w:rsidRPr="007D7D19" w14:paraId="356E2615" w14:textId="77777777" w:rsidTr="0073228B">
        <w:trPr>
          <w:trHeight w:val="261"/>
        </w:trPr>
        <w:tc>
          <w:tcPr>
            <w:tcW w:w="2972" w:type="dxa"/>
          </w:tcPr>
          <w:p w14:paraId="4CE86710"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 xml:space="preserve">Хлориды </w:t>
            </w:r>
            <w:r w:rsidRPr="007D7D19">
              <w:rPr>
                <w:rFonts w:ascii="Times New Roman" w:hAnsi="Times New Roman" w:cs="Times New Roman"/>
                <w:sz w:val="24"/>
                <w:szCs w:val="24"/>
                <w:lang w:val="en-US"/>
              </w:rPr>
              <w:t>(Cl)</w:t>
            </w:r>
            <w:r w:rsidRPr="007D7D19">
              <w:rPr>
                <w:rFonts w:ascii="Times New Roman" w:hAnsi="Times New Roman" w:cs="Times New Roman"/>
                <w:sz w:val="24"/>
                <w:szCs w:val="24"/>
              </w:rPr>
              <w:t>, ммоль/л</w:t>
            </w:r>
          </w:p>
        </w:tc>
        <w:tc>
          <w:tcPr>
            <w:tcW w:w="1418" w:type="dxa"/>
          </w:tcPr>
          <w:p w14:paraId="0AC69F31"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106,6±1,3</w:t>
            </w:r>
          </w:p>
        </w:tc>
        <w:tc>
          <w:tcPr>
            <w:tcW w:w="1842" w:type="dxa"/>
          </w:tcPr>
          <w:p w14:paraId="00D5CE21"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110,2±1,3</w:t>
            </w:r>
          </w:p>
        </w:tc>
        <w:tc>
          <w:tcPr>
            <w:tcW w:w="1843" w:type="dxa"/>
          </w:tcPr>
          <w:p w14:paraId="25518BBA"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112±1,5</w:t>
            </w:r>
          </w:p>
        </w:tc>
        <w:tc>
          <w:tcPr>
            <w:tcW w:w="1848" w:type="dxa"/>
          </w:tcPr>
          <w:p w14:paraId="446A19D7"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107,6±0,9</w:t>
            </w:r>
          </w:p>
        </w:tc>
      </w:tr>
      <w:tr w:rsidR="007D7D19" w:rsidRPr="007D7D19" w14:paraId="27DE866F" w14:textId="77777777" w:rsidTr="0073228B">
        <w:trPr>
          <w:trHeight w:val="261"/>
        </w:trPr>
        <w:tc>
          <w:tcPr>
            <w:tcW w:w="2972" w:type="dxa"/>
          </w:tcPr>
          <w:p w14:paraId="5DB7D509"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 xml:space="preserve">СРБ, </w:t>
            </w:r>
            <w:r w:rsidRPr="007D7D19">
              <w:rPr>
                <w:rFonts w:ascii="Times New Roman" w:hAnsi="Times New Roman" w:cs="Times New Roman"/>
                <w:sz w:val="24"/>
                <w:szCs w:val="24"/>
                <w:lang w:val="en-US"/>
              </w:rPr>
              <w:t>mg</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L</w:t>
            </w:r>
          </w:p>
        </w:tc>
        <w:tc>
          <w:tcPr>
            <w:tcW w:w="1418" w:type="dxa"/>
          </w:tcPr>
          <w:p w14:paraId="70749933" w14:textId="30DA5EF0" w:rsidR="009B4A40" w:rsidRPr="007D7D19" w:rsidRDefault="008157E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w:t>
            </w:r>
            <w:r w:rsidR="009B4A40" w:rsidRPr="007D7D19">
              <w:rPr>
                <w:rFonts w:ascii="Times New Roman" w:hAnsi="Times New Roman" w:cs="Times New Roman"/>
                <w:sz w:val="24"/>
                <w:szCs w:val="24"/>
              </w:rPr>
              <w:t>,2±</w:t>
            </w:r>
            <w:r w:rsidRPr="007D7D19">
              <w:rPr>
                <w:rFonts w:ascii="Times New Roman" w:hAnsi="Times New Roman" w:cs="Times New Roman"/>
                <w:sz w:val="24"/>
                <w:szCs w:val="24"/>
              </w:rPr>
              <w:t>0</w:t>
            </w:r>
            <w:r w:rsidR="009B4A40" w:rsidRPr="007D7D19">
              <w:rPr>
                <w:rFonts w:ascii="Times New Roman" w:hAnsi="Times New Roman" w:cs="Times New Roman"/>
                <w:sz w:val="24"/>
                <w:szCs w:val="24"/>
              </w:rPr>
              <w:t>,4</w:t>
            </w:r>
          </w:p>
        </w:tc>
        <w:tc>
          <w:tcPr>
            <w:tcW w:w="1842" w:type="dxa"/>
          </w:tcPr>
          <w:p w14:paraId="44263F0D" w14:textId="61069C11"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2,7±</w:t>
            </w:r>
            <w:r w:rsidR="008157E0" w:rsidRPr="007D7D19">
              <w:rPr>
                <w:rFonts w:ascii="Times New Roman" w:hAnsi="Times New Roman" w:cs="Times New Roman"/>
                <w:sz w:val="24"/>
                <w:szCs w:val="24"/>
              </w:rPr>
              <w:t>1</w:t>
            </w:r>
            <w:r w:rsidRPr="007D7D19">
              <w:rPr>
                <w:rFonts w:ascii="Times New Roman" w:hAnsi="Times New Roman" w:cs="Times New Roman"/>
                <w:sz w:val="24"/>
                <w:szCs w:val="24"/>
              </w:rPr>
              <w:t>,2</w:t>
            </w:r>
          </w:p>
        </w:tc>
        <w:tc>
          <w:tcPr>
            <w:tcW w:w="1843" w:type="dxa"/>
          </w:tcPr>
          <w:p w14:paraId="0A4DA394" w14:textId="7B87A766"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4,4±</w:t>
            </w:r>
            <w:r w:rsidR="008157E0" w:rsidRPr="007D7D19">
              <w:rPr>
                <w:rFonts w:ascii="Times New Roman" w:hAnsi="Times New Roman" w:cs="Times New Roman"/>
                <w:sz w:val="24"/>
                <w:szCs w:val="24"/>
              </w:rPr>
              <w:t>1</w:t>
            </w:r>
            <w:r w:rsidRPr="007D7D19">
              <w:rPr>
                <w:rFonts w:ascii="Times New Roman" w:hAnsi="Times New Roman" w:cs="Times New Roman"/>
                <w:sz w:val="24"/>
                <w:szCs w:val="24"/>
              </w:rPr>
              <w:t>,8</w:t>
            </w:r>
          </w:p>
        </w:tc>
        <w:tc>
          <w:tcPr>
            <w:tcW w:w="1848" w:type="dxa"/>
          </w:tcPr>
          <w:p w14:paraId="5F890DAD" w14:textId="72E14411"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3,1±</w:t>
            </w:r>
            <w:r w:rsidR="008157E0" w:rsidRPr="007D7D19">
              <w:rPr>
                <w:rFonts w:ascii="Times New Roman" w:hAnsi="Times New Roman" w:cs="Times New Roman"/>
                <w:sz w:val="24"/>
                <w:szCs w:val="24"/>
              </w:rPr>
              <w:t>1</w:t>
            </w:r>
            <w:r w:rsidRPr="007D7D19">
              <w:rPr>
                <w:rFonts w:ascii="Times New Roman" w:hAnsi="Times New Roman" w:cs="Times New Roman"/>
                <w:sz w:val="24"/>
                <w:szCs w:val="24"/>
              </w:rPr>
              <w:t>,5</w:t>
            </w:r>
          </w:p>
        </w:tc>
      </w:tr>
      <w:tr w:rsidR="007D7D19" w:rsidRPr="007D7D19" w14:paraId="60DCF838" w14:textId="77777777" w:rsidTr="0073228B">
        <w:trPr>
          <w:trHeight w:val="70"/>
        </w:trPr>
        <w:tc>
          <w:tcPr>
            <w:tcW w:w="9923" w:type="dxa"/>
            <w:gridSpan w:val="5"/>
          </w:tcPr>
          <w:p w14:paraId="1ED808F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=26</w:t>
            </w:r>
          </w:p>
        </w:tc>
      </w:tr>
      <w:tr w:rsidR="007D7D19" w:rsidRPr="007D7D19" w14:paraId="018E5BEC" w14:textId="77777777" w:rsidTr="0073228B">
        <w:trPr>
          <w:trHeight w:val="70"/>
        </w:trPr>
        <w:tc>
          <w:tcPr>
            <w:tcW w:w="2972" w:type="dxa"/>
          </w:tcPr>
          <w:p w14:paraId="182B6C4A"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Сывороточный креатинин, мкмоль/л</w:t>
            </w:r>
          </w:p>
        </w:tc>
        <w:tc>
          <w:tcPr>
            <w:tcW w:w="1418" w:type="dxa"/>
          </w:tcPr>
          <w:p w14:paraId="54E61498"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57,9±2,4</w:t>
            </w:r>
          </w:p>
        </w:tc>
        <w:tc>
          <w:tcPr>
            <w:tcW w:w="1842" w:type="dxa"/>
          </w:tcPr>
          <w:p w14:paraId="19B0F086"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54,2±2,7</w:t>
            </w:r>
          </w:p>
        </w:tc>
        <w:tc>
          <w:tcPr>
            <w:tcW w:w="1843" w:type="dxa"/>
          </w:tcPr>
          <w:p w14:paraId="34080E56"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48,7±1,4</w:t>
            </w:r>
          </w:p>
        </w:tc>
        <w:tc>
          <w:tcPr>
            <w:tcW w:w="1848" w:type="dxa"/>
          </w:tcPr>
          <w:p w14:paraId="341AC1E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43,9±2,4</w:t>
            </w:r>
          </w:p>
        </w:tc>
      </w:tr>
      <w:tr w:rsidR="007D7D19" w:rsidRPr="007D7D19" w14:paraId="2262F881" w14:textId="77777777" w:rsidTr="0073228B">
        <w:trPr>
          <w:trHeight w:val="279"/>
        </w:trPr>
        <w:tc>
          <w:tcPr>
            <w:tcW w:w="2972" w:type="dxa"/>
          </w:tcPr>
          <w:p w14:paraId="4D691066"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Мочевина, ммоль/л</w:t>
            </w:r>
          </w:p>
        </w:tc>
        <w:tc>
          <w:tcPr>
            <w:tcW w:w="1418" w:type="dxa"/>
          </w:tcPr>
          <w:p w14:paraId="52A70494"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6,3±1,9</w:t>
            </w:r>
          </w:p>
        </w:tc>
        <w:tc>
          <w:tcPr>
            <w:tcW w:w="1842" w:type="dxa"/>
          </w:tcPr>
          <w:p w14:paraId="6C6779CE"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6,3±0,4</w:t>
            </w:r>
          </w:p>
        </w:tc>
        <w:tc>
          <w:tcPr>
            <w:tcW w:w="1843" w:type="dxa"/>
          </w:tcPr>
          <w:p w14:paraId="58B8BE15"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5,7±0,3</w:t>
            </w:r>
          </w:p>
        </w:tc>
        <w:tc>
          <w:tcPr>
            <w:tcW w:w="1848" w:type="dxa"/>
          </w:tcPr>
          <w:p w14:paraId="42611B5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5,2±0,4</w:t>
            </w:r>
          </w:p>
        </w:tc>
      </w:tr>
      <w:tr w:rsidR="007D7D19" w:rsidRPr="007D7D19" w14:paraId="4E76E5CC" w14:textId="77777777" w:rsidTr="0073228B">
        <w:trPr>
          <w:trHeight w:val="70"/>
        </w:trPr>
        <w:tc>
          <w:tcPr>
            <w:tcW w:w="2972" w:type="dxa"/>
          </w:tcPr>
          <w:p w14:paraId="49E4382A"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Общий белок, г/л</w:t>
            </w:r>
          </w:p>
        </w:tc>
        <w:tc>
          <w:tcPr>
            <w:tcW w:w="1418" w:type="dxa"/>
          </w:tcPr>
          <w:p w14:paraId="534B9227"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51,8±1,8</w:t>
            </w:r>
          </w:p>
        </w:tc>
        <w:tc>
          <w:tcPr>
            <w:tcW w:w="1842" w:type="dxa"/>
          </w:tcPr>
          <w:p w14:paraId="1532B56B"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46,2±1,7</w:t>
            </w:r>
          </w:p>
        </w:tc>
        <w:tc>
          <w:tcPr>
            <w:tcW w:w="1843" w:type="dxa"/>
          </w:tcPr>
          <w:p w14:paraId="556675C7"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51,5±2,2</w:t>
            </w:r>
          </w:p>
        </w:tc>
        <w:tc>
          <w:tcPr>
            <w:tcW w:w="1848" w:type="dxa"/>
          </w:tcPr>
          <w:p w14:paraId="56C13E11"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54,2±1,6</w:t>
            </w:r>
          </w:p>
        </w:tc>
      </w:tr>
      <w:tr w:rsidR="007D7D19" w:rsidRPr="007D7D19" w14:paraId="5B8D07D1" w14:textId="77777777" w:rsidTr="0073228B">
        <w:trPr>
          <w:trHeight w:val="70"/>
        </w:trPr>
        <w:tc>
          <w:tcPr>
            <w:tcW w:w="2972" w:type="dxa"/>
          </w:tcPr>
          <w:p w14:paraId="425A91DC"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Калий(К+), ммоль/л</w:t>
            </w:r>
          </w:p>
        </w:tc>
        <w:tc>
          <w:tcPr>
            <w:tcW w:w="1418" w:type="dxa"/>
          </w:tcPr>
          <w:p w14:paraId="279A7B17"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3,3±0,1</w:t>
            </w:r>
          </w:p>
        </w:tc>
        <w:tc>
          <w:tcPr>
            <w:tcW w:w="1842" w:type="dxa"/>
          </w:tcPr>
          <w:p w14:paraId="6C70F6D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3,3±0,1</w:t>
            </w:r>
          </w:p>
        </w:tc>
        <w:tc>
          <w:tcPr>
            <w:tcW w:w="1843" w:type="dxa"/>
          </w:tcPr>
          <w:p w14:paraId="44BAC656"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3,6±0,2</w:t>
            </w:r>
          </w:p>
        </w:tc>
        <w:tc>
          <w:tcPr>
            <w:tcW w:w="1848" w:type="dxa"/>
          </w:tcPr>
          <w:p w14:paraId="4C57B37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3,8±0,2</w:t>
            </w:r>
          </w:p>
        </w:tc>
      </w:tr>
      <w:tr w:rsidR="007D7D19" w:rsidRPr="007D7D19" w14:paraId="69485884" w14:textId="77777777" w:rsidTr="0073228B">
        <w:trPr>
          <w:trHeight w:val="70"/>
        </w:trPr>
        <w:tc>
          <w:tcPr>
            <w:tcW w:w="2972" w:type="dxa"/>
          </w:tcPr>
          <w:p w14:paraId="4C71B51E"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Натрий(</w:t>
            </w:r>
            <w:r w:rsidRPr="007D7D19">
              <w:rPr>
                <w:rFonts w:ascii="Times New Roman" w:hAnsi="Times New Roman" w:cs="Times New Roman"/>
                <w:sz w:val="24"/>
                <w:szCs w:val="24"/>
                <w:lang w:val="en-US"/>
              </w:rPr>
              <w:t>Na</w:t>
            </w:r>
            <w:r w:rsidRPr="007D7D19">
              <w:rPr>
                <w:rFonts w:ascii="Times New Roman" w:hAnsi="Times New Roman" w:cs="Times New Roman"/>
                <w:sz w:val="24"/>
                <w:szCs w:val="24"/>
              </w:rPr>
              <w:t>),ммоль/л</w:t>
            </w:r>
          </w:p>
        </w:tc>
        <w:tc>
          <w:tcPr>
            <w:tcW w:w="1418" w:type="dxa"/>
          </w:tcPr>
          <w:p w14:paraId="413E11B8"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140,03±0,6</w:t>
            </w:r>
          </w:p>
        </w:tc>
        <w:tc>
          <w:tcPr>
            <w:tcW w:w="1842" w:type="dxa"/>
          </w:tcPr>
          <w:p w14:paraId="053AA72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139,4±0,8</w:t>
            </w:r>
          </w:p>
        </w:tc>
        <w:tc>
          <w:tcPr>
            <w:tcW w:w="1843" w:type="dxa"/>
          </w:tcPr>
          <w:p w14:paraId="362C08F8"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141,5±0,7</w:t>
            </w:r>
          </w:p>
        </w:tc>
        <w:tc>
          <w:tcPr>
            <w:tcW w:w="1848" w:type="dxa"/>
          </w:tcPr>
          <w:p w14:paraId="5260DE98"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138,3±1,2</w:t>
            </w:r>
          </w:p>
        </w:tc>
      </w:tr>
      <w:tr w:rsidR="007D7D19" w:rsidRPr="007D7D19" w14:paraId="124C0CB4" w14:textId="77777777" w:rsidTr="0073228B">
        <w:trPr>
          <w:trHeight w:val="70"/>
        </w:trPr>
        <w:tc>
          <w:tcPr>
            <w:tcW w:w="2972" w:type="dxa"/>
          </w:tcPr>
          <w:p w14:paraId="17789DFE"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 xml:space="preserve">Кальций </w:t>
            </w:r>
            <w:r w:rsidRPr="007D7D19">
              <w:rPr>
                <w:rFonts w:ascii="Times New Roman" w:hAnsi="Times New Roman" w:cs="Times New Roman"/>
                <w:sz w:val="24"/>
                <w:szCs w:val="24"/>
                <w:lang w:val="en-US"/>
              </w:rPr>
              <w:t>(Ca)</w:t>
            </w:r>
            <w:r w:rsidRPr="007D7D19">
              <w:rPr>
                <w:rFonts w:ascii="Times New Roman" w:hAnsi="Times New Roman" w:cs="Times New Roman"/>
                <w:sz w:val="24"/>
                <w:szCs w:val="24"/>
              </w:rPr>
              <w:t>,ммоль/л</w:t>
            </w:r>
          </w:p>
        </w:tc>
        <w:tc>
          <w:tcPr>
            <w:tcW w:w="1418" w:type="dxa"/>
          </w:tcPr>
          <w:p w14:paraId="0951CB2E"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1,6±0,1</w:t>
            </w:r>
          </w:p>
        </w:tc>
        <w:tc>
          <w:tcPr>
            <w:tcW w:w="1842" w:type="dxa"/>
          </w:tcPr>
          <w:p w14:paraId="21EC5624"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1,5±0,1</w:t>
            </w:r>
          </w:p>
        </w:tc>
        <w:tc>
          <w:tcPr>
            <w:tcW w:w="1843" w:type="dxa"/>
          </w:tcPr>
          <w:p w14:paraId="02B15FED"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1,7±0,1</w:t>
            </w:r>
          </w:p>
        </w:tc>
        <w:tc>
          <w:tcPr>
            <w:tcW w:w="1848" w:type="dxa"/>
          </w:tcPr>
          <w:p w14:paraId="69B9A717"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1,8±0,1</w:t>
            </w:r>
          </w:p>
        </w:tc>
      </w:tr>
      <w:tr w:rsidR="007D7D19" w:rsidRPr="007D7D19" w14:paraId="41F674BC" w14:textId="77777777" w:rsidTr="0073228B">
        <w:trPr>
          <w:trHeight w:val="70"/>
        </w:trPr>
        <w:tc>
          <w:tcPr>
            <w:tcW w:w="2972" w:type="dxa"/>
          </w:tcPr>
          <w:p w14:paraId="0A901CBA"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 xml:space="preserve">Хлориды </w:t>
            </w:r>
            <w:r w:rsidRPr="007D7D19">
              <w:rPr>
                <w:rFonts w:ascii="Times New Roman" w:hAnsi="Times New Roman" w:cs="Times New Roman"/>
                <w:sz w:val="24"/>
                <w:szCs w:val="24"/>
                <w:lang w:val="en-US"/>
              </w:rPr>
              <w:t>(Cl)</w:t>
            </w:r>
            <w:r w:rsidRPr="007D7D19">
              <w:rPr>
                <w:rFonts w:ascii="Times New Roman" w:hAnsi="Times New Roman" w:cs="Times New Roman"/>
                <w:sz w:val="24"/>
                <w:szCs w:val="24"/>
              </w:rPr>
              <w:t>, ммоль/л</w:t>
            </w:r>
          </w:p>
        </w:tc>
        <w:tc>
          <w:tcPr>
            <w:tcW w:w="1418" w:type="dxa"/>
          </w:tcPr>
          <w:p w14:paraId="55AABC0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108,5±0,8</w:t>
            </w:r>
          </w:p>
        </w:tc>
        <w:tc>
          <w:tcPr>
            <w:tcW w:w="1842" w:type="dxa"/>
          </w:tcPr>
          <w:p w14:paraId="11FD0635"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111±0,8</w:t>
            </w:r>
          </w:p>
        </w:tc>
        <w:tc>
          <w:tcPr>
            <w:tcW w:w="1843" w:type="dxa"/>
          </w:tcPr>
          <w:p w14:paraId="32E3DDA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112±0,9</w:t>
            </w:r>
          </w:p>
        </w:tc>
        <w:tc>
          <w:tcPr>
            <w:tcW w:w="1848" w:type="dxa"/>
          </w:tcPr>
          <w:p w14:paraId="6ABBCEB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108,5±0,8</w:t>
            </w:r>
          </w:p>
        </w:tc>
      </w:tr>
      <w:tr w:rsidR="007D7D19" w:rsidRPr="007D7D19" w14:paraId="761E22A9" w14:textId="77777777" w:rsidTr="0073228B">
        <w:trPr>
          <w:trHeight w:val="70"/>
        </w:trPr>
        <w:tc>
          <w:tcPr>
            <w:tcW w:w="2972" w:type="dxa"/>
          </w:tcPr>
          <w:p w14:paraId="26E92EDC"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 xml:space="preserve">СРБ, </w:t>
            </w:r>
            <w:r w:rsidRPr="007D7D19">
              <w:rPr>
                <w:rFonts w:ascii="Times New Roman" w:hAnsi="Times New Roman" w:cs="Times New Roman"/>
                <w:sz w:val="24"/>
                <w:szCs w:val="24"/>
                <w:lang w:val="en-US"/>
              </w:rPr>
              <w:t>mg</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L</w:t>
            </w:r>
          </w:p>
        </w:tc>
        <w:tc>
          <w:tcPr>
            <w:tcW w:w="1418" w:type="dxa"/>
          </w:tcPr>
          <w:p w14:paraId="5AB76A3D" w14:textId="4FEDCE3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3,2±</w:t>
            </w:r>
            <w:r w:rsidR="008157E0" w:rsidRPr="007D7D19">
              <w:rPr>
                <w:rFonts w:ascii="Times New Roman" w:hAnsi="Times New Roman" w:cs="Times New Roman"/>
                <w:sz w:val="24"/>
                <w:szCs w:val="24"/>
              </w:rPr>
              <w:t>1</w:t>
            </w:r>
            <w:r w:rsidRPr="007D7D19">
              <w:rPr>
                <w:rFonts w:ascii="Times New Roman" w:hAnsi="Times New Roman" w:cs="Times New Roman"/>
                <w:sz w:val="24"/>
                <w:szCs w:val="24"/>
              </w:rPr>
              <w:t>,</w:t>
            </w:r>
            <w:r w:rsidR="008157E0" w:rsidRPr="007D7D19">
              <w:rPr>
                <w:rFonts w:ascii="Times New Roman" w:hAnsi="Times New Roman" w:cs="Times New Roman"/>
                <w:sz w:val="24"/>
                <w:szCs w:val="24"/>
              </w:rPr>
              <w:t>0</w:t>
            </w:r>
          </w:p>
        </w:tc>
        <w:tc>
          <w:tcPr>
            <w:tcW w:w="1842" w:type="dxa"/>
          </w:tcPr>
          <w:p w14:paraId="49738877" w14:textId="75F64B18"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4,0±</w:t>
            </w:r>
            <w:r w:rsidR="008157E0" w:rsidRPr="007D7D19">
              <w:rPr>
                <w:rFonts w:ascii="Times New Roman" w:hAnsi="Times New Roman" w:cs="Times New Roman"/>
                <w:sz w:val="24"/>
                <w:szCs w:val="24"/>
              </w:rPr>
              <w:t>2</w:t>
            </w:r>
            <w:r w:rsidRPr="007D7D19">
              <w:rPr>
                <w:rFonts w:ascii="Times New Roman" w:hAnsi="Times New Roman" w:cs="Times New Roman"/>
                <w:sz w:val="24"/>
                <w:szCs w:val="24"/>
              </w:rPr>
              <w:t>,0</w:t>
            </w:r>
          </w:p>
        </w:tc>
        <w:tc>
          <w:tcPr>
            <w:tcW w:w="1843" w:type="dxa"/>
          </w:tcPr>
          <w:p w14:paraId="7047230E" w14:textId="175D0ADA"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3,3±</w:t>
            </w:r>
            <w:r w:rsidR="008157E0" w:rsidRPr="007D7D19">
              <w:rPr>
                <w:rFonts w:ascii="Times New Roman" w:hAnsi="Times New Roman" w:cs="Times New Roman"/>
                <w:sz w:val="24"/>
                <w:szCs w:val="24"/>
              </w:rPr>
              <w:t>1</w:t>
            </w:r>
            <w:r w:rsidRPr="007D7D19">
              <w:rPr>
                <w:rFonts w:ascii="Times New Roman" w:hAnsi="Times New Roman" w:cs="Times New Roman"/>
                <w:sz w:val="24"/>
                <w:szCs w:val="24"/>
              </w:rPr>
              <w:t>,</w:t>
            </w:r>
            <w:r w:rsidR="008157E0" w:rsidRPr="007D7D19">
              <w:rPr>
                <w:rFonts w:ascii="Times New Roman" w:hAnsi="Times New Roman" w:cs="Times New Roman"/>
                <w:sz w:val="24"/>
                <w:szCs w:val="24"/>
              </w:rPr>
              <w:t>1</w:t>
            </w:r>
          </w:p>
        </w:tc>
        <w:tc>
          <w:tcPr>
            <w:tcW w:w="1848" w:type="dxa"/>
          </w:tcPr>
          <w:p w14:paraId="7418CA84" w14:textId="1B611F93"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3,5±2,0</w:t>
            </w:r>
          </w:p>
        </w:tc>
      </w:tr>
      <w:tr w:rsidR="007D7D19" w:rsidRPr="007D7D19" w14:paraId="00FCB12A" w14:textId="77777777" w:rsidTr="0073228B">
        <w:trPr>
          <w:trHeight w:val="70"/>
        </w:trPr>
        <w:tc>
          <w:tcPr>
            <w:tcW w:w="9923" w:type="dxa"/>
            <w:gridSpan w:val="5"/>
          </w:tcPr>
          <w:p w14:paraId="7D249F35"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sz w:val="24"/>
                <w:szCs w:val="24"/>
              </w:rPr>
              <w:t>Уровень достоверности различий двух групп*, р</w:t>
            </w:r>
          </w:p>
        </w:tc>
      </w:tr>
      <w:tr w:rsidR="007D7D19" w:rsidRPr="007D7D19" w14:paraId="30A63302" w14:textId="77777777" w:rsidTr="0073228B">
        <w:trPr>
          <w:trHeight w:val="70"/>
        </w:trPr>
        <w:tc>
          <w:tcPr>
            <w:tcW w:w="2972" w:type="dxa"/>
          </w:tcPr>
          <w:p w14:paraId="792543F0"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Креатинин, мкмоль/л</w:t>
            </w:r>
          </w:p>
        </w:tc>
        <w:tc>
          <w:tcPr>
            <w:tcW w:w="1418" w:type="dxa"/>
          </w:tcPr>
          <w:p w14:paraId="25AC4A6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0,001*</w:t>
            </w:r>
          </w:p>
        </w:tc>
        <w:tc>
          <w:tcPr>
            <w:tcW w:w="1842" w:type="dxa"/>
          </w:tcPr>
          <w:p w14:paraId="5DAFD664"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0,001*</w:t>
            </w:r>
          </w:p>
        </w:tc>
        <w:tc>
          <w:tcPr>
            <w:tcW w:w="1843" w:type="dxa"/>
          </w:tcPr>
          <w:p w14:paraId="3DC0AD45"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0,001*</w:t>
            </w:r>
          </w:p>
        </w:tc>
        <w:tc>
          <w:tcPr>
            <w:tcW w:w="1848" w:type="dxa"/>
          </w:tcPr>
          <w:p w14:paraId="23C3FBF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0,003*</w:t>
            </w:r>
          </w:p>
        </w:tc>
      </w:tr>
      <w:tr w:rsidR="007D7D19" w:rsidRPr="007D7D19" w14:paraId="61489238" w14:textId="77777777" w:rsidTr="0073228B">
        <w:trPr>
          <w:trHeight w:val="288"/>
        </w:trPr>
        <w:tc>
          <w:tcPr>
            <w:tcW w:w="2972" w:type="dxa"/>
          </w:tcPr>
          <w:p w14:paraId="72FFAC5D"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Мочевина, ммоль/л</w:t>
            </w:r>
          </w:p>
        </w:tc>
        <w:tc>
          <w:tcPr>
            <w:tcW w:w="1418" w:type="dxa"/>
          </w:tcPr>
          <w:p w14:paraId="5584676A"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0,927</w:t>
            </w:r>
          </w:p>
        </w:tc>
        <w:tc>
          <w:tcPr>
            <w:tcW w:w="1842" w:type="dxa"/>
          </w:tcPr>
          <w:p w14:paraId="5380429F"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0,005*</w:t>
            </w:r>
          </w:p>
        </w:tc>
        <w:tc>
          <w:tcPr>
            <w:tcW w:w="1843" w:type="dxa"/>
          </w:tcPr>
          <w:p w14:paraId="7A88A3ED"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0,001*</w:t>
            </w:r>
          </w:p>
        </w:tc>
        <w:tc>
          <w:tcPr>
            <w:tcW w:w="1848" w:type="dxa"/>
          </w:tcPr>
          <w:p w14:paraId="6705B6F4"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0,001*</w:t>
            </w:r>
          </w:p>
        </w:tc>
      </w:tr>
      <w:tr w:rsidR="007D7D19" w:rsidRPr="007D7D19" w14:paraId="63C9B444" w14:textId="77777777" w:rsidTr="0073228B">
        <w:trPr>
          <w:trHeight w:val="70"/>
        </w:trPr>
        <w:tc>
          <w:tcPr>
            <w:tcW w:w="2972" w:type="dxa"/>
          </w:tcPr>
          <w:p w14:paraId="381E578B"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Общий белок, г/л</w:t>
            </w:r>
          </w:p>
        </w:tc>
        <w:tc>
          <w:tcPr>
            <w:tcW w:w="1418" w:type="dxa"/>
          </w:tcPr>
          <w:p w14:paraId="7F114A3B"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0,875</w:t>
            </w:r>
          </w:p>
        </w:tc>
        <w:tc>
          <w:tcPr>
            <w:tcW w:w="1842" w:type="dxa"/>
          </w:tcPr>
          <w:p w14:paraId="5559B85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0,379</w:t>
            </w:r>
          </w:p>
        </w:tc>
        <w:tc>
          <w:tcPr>
            <w:tcW w:w="1843" w:type="dxa"/>
          </w:tcPr>
          <w:p w14:paraId="6E02963C"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0,225</w:t>
            </w:r>
          </w:p>
        </w:tc>
        <w:tc>
          <w:tcPr>
            <w:tcW w:w="1848" w:type="dxa"/>
          </w:tcPr>
          <w:p w14:paraId="744A5C74"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0,388</w:t>
            </w:r>
          </w:p>
        </w:tc>
      </w:tr>
      <w:tr w:rsidR="007D7D19" w:rsidRPr="007D7D19" w14:paraId="1C5F25E4" w14:textId="77777777" w:rsidTr="0073228B">
        <w:trPr>
          <w:trHeight w:val="70"/>
        </w:trPr>
        <w:tc>
          <w:tcPr>
            <w:tcW w:w="2972" w:type="dxa"/>
          </w:tcPr>
          <w:p w14:paraId="4C1584B8"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Калий (К+), ммоль/л</w:t>
            </w:r>
          </w:p>
        </w:tc>
        <w:tc>
          <w:tcPr>
            <w:tcW w:w="1418" w:type="dxa"/>
          </w:tcPr>
          <w:p w14:paraId="709175E3"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0,006*</w:t>
            </w:r>
          </w:p>
        </w:tc>
        <w:tc>
          <w:tcPr>
            <w:tcW w:w="1842" w:type="dxa"/>
          </w:tcPr>
          <w:p w14:paraId="176466A6"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0,300</w:t>
            </w:r>
          </w:p>
        </w:tc>
        <w:tc>
          <w:tcPr>
            <w:tcW w:w="1843" w:type="dxa"/>
          </w:tcPr>
          <w:p w14:paraId="01C2B86A"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0,839</w:t>
            </w:r>
          </w:p>
        </w:tc>
        <w:tc>
          <w:tcPr>
            <w:tcW w:w="1848" w:type="dxa"/>
          </w:tcPr>
          <w:p w14:paraId="26296046"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0,552</w:t>
            </w:r>
          </w:p>
        </w:tc>
      </w:tr>
      <w:tr w:rsidR="007D7D19" w:rsidRPr="007D7D19" w14:paraId="48B4966D" w14:textId="77777777" w:rsidTr="0073228B">
        <w:trPr>
          <w:trHeight w:val="70"/>
        </w:trPr>
        <w:tc>
          <w:tcPr>
            <w:tcW w:w="2972" w:type="dxa"/>
          </w:tcPr>
          <w:p w14:paraId="093D58C0"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Натрий (</w:t>
            </w:r>
            <w:r w:rsidRPr="007D7D19">
              <w:rPr>
                <w:rFonts w:ascii="Times New Roman" w:hAnsi="Times New Roman" w:cs="Times New Roman"/>
                <w:sz w:val="24"/>
                <w:szCs w:val="24"/>
                <w:lang w:val="en-US"/>
              </w:rPr>
              <w:t>Na</w:t>
            </w:r>
            <w:r w:rsidRPr="007D7D19">
              <w:rPr>
                <w:rFonts w:ascii="Times New Roman" w:hAnsi="Times New Roman" w:cs="Times New Roman"/>
                <w:sz w:val="24"/>
                <w:szCs w:val="24"/>
              </w:rPr>
              <w:t>),ммоль/л</w:t>
            </w:r>
          </w:p>
        </w:tc>
        <w:tc>
          <w:tcPr>
            <w:tcW w:w="1418" w:type="dxa"/>
          </w:tcPr>
          <w:p w14:paraId="118264B7"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rPr>
              <w:t>0,108</w:t>
            </w:r>
          </w:p>
        </w:tc>
        <w:tc>
          <w:tcPr>
            <w:tcW w:w="1842" w:type="dxa"/>
          </w:tcPr>
          <w:p w14:paraId="525E8557"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lang w:val="kk-KZ"/>
              </w:rPr>
              <w:t>0,384</w:t>
            </w:r>
          </w:p>
        </w:tc>
        <w:tc>
          <w:tcPr>
            <w:tcW w:w="1843" w:type="dxa"/>
          </w:tcPr>
          <w:p w14:paraId="0F2E31AD"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0,351</w:t>
            </w:r>
          </w:p>
        </w:tc>
        <w:tc>
          <w:tcPr>
            <w:tcW w:w="1848" w:type="dxa"/>
          </w:tcPr>
          <w:p w14:paraId="7A346FDE"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0,314</w:t>
            </w:r>
          </w:p>
        </w:tc>
      </w:tr>
      <w:tr w:rsidR="007D7D19" w:rsidRPr="007D7D19" w14:paraId="7A8EB9AC" w14:textId="77777777" w:rsidTr="0073228B">
        <w:trPr>
          <w:trHeight w:val="70"/>
        </w:trPr>
        <w:tc>
          <w:tcPr>
            <w:tcW w:w="2972" w:type="dxa"/>
          </w:tcPr>
          <w:p w14:paraId="52FBBA53"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 xml:space="preserve">Кальций </w:t>
            </w:r>
            <w:r w:rsidRPr="007D7D19">
              <w:rPr>
                <w:rFonts w:ascii="Times New Roman" w:hAnsi="Times New Roman" w:cs="Times New Roman"/>
                <w:sz w:val="24"/>
                <w:szCs w:val="24"/>
                <w:lang w:val="en-US"/>
              </w:rPr>
              <w:t>(Ca)</w:t>
            </w:r>
            <w:r w:rsidRPr="007D7D19">
              <w:rPr>
                <w:rFonts w:ascii="Times New Roman" w:hAnsi="Times New Roman" w:cs="Times New Roman"/>
                <w:sz w:val="24"/>
                <w:szCs w:val="24"/>
              </w:rPr>
              <w:t>,ммоль/л</w:t>
            </w:r>
          </w:p>
        </w:tc>
        <w:tc>
          <w:tcPr>
            <w:tcW w:w="1418" w:type="dxa"/>
          </w:tcPr>
          <w:p w14:paraId="1E27DD1E"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0,358</w:t>
            </w:r>
          </w:p>
        </w:tc>
        <w:tc>
          <w:tcPr>
            <w:tcW w:w="1842" w:type="dxa"/>
          </w:tcPr>
          <w:p w14:paraId="7A5A8F01"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0,472</w:t>
            </w:r>
          </w:p>
        </w:tc>
        <w:tc>
          <w:tcPr>
            <w:tcW w:w="1843" w:type="dxa"/>
          </w:tcPr>
          <w:p w14:paraId="7F2D01A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0,845</w:t>
            </w:r>
          </w:p>
        </w:tc>
        <w:tc>
          <w:tcPr>
            <w:tcW w:w="1848" w:type="dxa"/>
          </w:tcPr>
          <w:p w14:paraId="7CA5AA9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0,852</w:t>
            </w:r>
          </w:p>
        </w:tc>
      </w:tr>
      <w:tr w:rsidR="007D7D19" w:rsidRPr="007D7D19" w14:paraId="57BCB18A" w14:textId="77777777" w:rsidTr="0073228B">
        <w:trPr>
          <w:trHeight w:val="70"/>
        </w:trPr>
        <w:tc>
          <w:tcPr>
            <w:tcW w:w="2972" w:type="dxa"/>
          </w:tcPr>
          <w:p w14:paraId="5075F2B2"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 xml:space="preserve">Хлориды </w:t>
            </w:r>
            <w:r w:rsidRPr="007D7D19">
              <w:rPr>
                <w:rFonts w:ascii="Times New Roman" w:hAnsi="Times New Roman" w:cs="Times New Roman"/>
                <w:sz w:val="24"/>
                <w:szCs w:val="24"/>
                <w:lang w:val="en-US"/>
              </w:rPr>
              <w:t>(Cl)</w:t>
            </w:r>
            <w:r w:rsidRPr="007D7D19">
              <w:rPr>
                <w:rFonts w:ascii="Times New Roman" w:hAnsi="Times New Roman" w:cs="Times New Roman"/>
                <w:sz w:val="24"/>
                <w:szCs w:val="24"/>
              </w:rPr>
              <w:t>, ммоль/л</w:t>
            </w:r>
          </w:p>
        </w:tc>
        <w:tc>
          <w:tcPr>
            <w:tcW w:w="1418" w:type="dxa"/>
          </w:tcPr>
          <w:p w14:paraId="57EC7034"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0,222</w:t>
            </w:r>
          </w:p>
        </w:tc>
        <w:tc>
          <w:tcPr>
            <w:tcW w:w="1842" w:type="dxa"/>
          </w:tcPr>
          <w:p w14:paraId="2499570E"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0,597</w:t>
            </w:r>
          </w:p>
        </w:tc>
        <w:tc>
          <w:tcPr>
            <w:tcW w:w="1843" w:type="dxa"/>
          </w:tcPr>
          <w:p w14:paraId="29AD779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0,7687</w:t>
            </w:r>
          </w:p>
        </w:tc>
        <w:tc>
          <w:tcPr>
            <w:tcW w:w="1848" w:type="dxa"/>
          </w:tcPr>
          <w:p w14:paraId="7ED1F54E"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0,492</w:t>
            </w:r>
          </w:p>
        </w:tc>
      </w:tr>
      <w:tr w:rsidR="007D7D19" w:rsidRPr="007D7D19" w14:paraId="1131620A" w14:textId="77777777" w:rsidTr="0073228B">
        <w:trPr>
          <w:trHeight w:val="70"/>
        </w:trPr>
        <w:tc>
          <w:tcPr>
            <w:tcW w:w="2972" w:type="dxa"/>
          </w:tcPr>
          <w:p w14:paraId="7CF3CCE0" w14:textId="77777777" w:rsidR="009B4A40" w:rsidRPr="007D7D19" w:rsidRDefault="009B4A40" w:rsidP="0073228B">
            <w:pPr>
              <w:tabs>
                <w:tab w:val="left" w:pos="9781"/>
              </w:tabs>
              <w:spacing w:after="0" w:afterAutospacing="0" w:line="240" w:lineRule="auto"/>
              <w:ind w:left="29" w:right="49"/>
              <w:jc w:val="left"/>
              <w:rPr>
                <w:rFonts w:ascii="Times New Roman" w:hAnsi="Times New Roman" w:cs="Times New Roman"/>
                <w:sz w:val="24"/>
                <w:szCs w:val="24"/>
              </w:rPr>
            </w:pPr>
            <w:r w:rsidRPr="007D7D19">
              <w:rPr>
                <w:rFonts w:ascii="Times New Roman" w:hAnsi="Times New Roman" w:cs="Times New Roman"/>
                <w:sz w:val="24"/>
                <w:szCs w:val="24"/>
              </w:rPr>
              <w:t xml:space="preserve">СРБ, </w:t>
            </w:r>
            <w:r w:rsidRPr="007D7D19">
              <w:rPr>
                <w:rFonts w:ascii="Times New Roman" w:hAnsi="Times New Roman" w:cs="Times New Roman"/>
                <w:sz w:val="24"/>
                <w:szCs w:val="24"/>
                <w:lang w:val="en-US"/>
              </w:rPr>
              <w:t>mg</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L</w:t>
            </w:r>
          </w:p>
        </w:tc>
        <w:tc>
          <w:tcPr>
            <w:tcW w:w="1418" w:type="dxa"/>
          </w:tcPr>
          <w:p w14:paraId="3007B419"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0,190</w:t>
            </w:r>
          </w:p>
        </w:tc>
        <w:tc>
          <w:tcPr>
            <w:tcW w:w="1842" w:type="dxa"/>
          </w:tcPr>
          <w:p w14:paraId="3294ED56"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rPr>
            </w:pPr>
            <w:r w:rsidRPr="007D7D19">
              <w:rPr>
                <w:rFonts w:ascii="Times New Roman" w:hAnsi="Times New Roman" w:cs="Times New Roman"/>
                <w:sz w:val="24"/>
                <w:szCs w:val="24"/>
              </w:rPr>
              <w:t>0,681</w:t>
            </w:r>
          </w:p>
        </w:tc>
        <w:tc>
          <w:tcPr>
            <w:tcW w:w="1843" w:type="dxa"/>
          </w:tcPr>
          <w:p w14:paraId="1661D64F"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0,421</w:t>
            </w:r>
          </w:p>
        </w:tc>
        <w:tc>
          <w:tcPr>
            <w:tcW w:w="1848" w:type="dxa"/>
          </w:tcPr>
          <w:p w14:paraId="426754EA" w14:textId="77777777" w:rsidR="009B4A40" w:rsidRPr="007D7D19" w:rsidRDefault="009B4A40" w:rsidP="0073228B">
            <w:pPr>
              <w:tabs>
                <w:tab w:val="left" w:pos="9781"/>
              </w:tabs>
              <w:spacing w:after="0" w:afterAutospacing="0" w:line="240" w:lineRule="auto"/>
              <w:ind w:left="58" w:right="49"/>
              <w:jc w:val="center"/>
              <w:rPr>
                <w:rFonts w:ascii="Times New Roman" w:hAnsi="Times New Roman" w:cs="Times New Roman"/>
                <w:sz w:val="24"/>
                <w:szCs w:val="24"/>
                <w:lang w:val="en-US"/>
              </w:rPr>
            </w:pPr>
            <w:r w:rsidRPr="007D7D19">
              <w:rPr>
                <w:rFonts w:ascii="Times New Roman" w:hAnsi="Times New Roman" w:cs="Times New Roman"/>
                <w:sz w:val="24"/>
                <w:szCs w:val="24"/>
              </w:rPr>
              <w:t>0,480</w:t>
            </w:r>
          </w:p>
        </w:tc>
      </w:tr>
      <w:tr w:rsidR="007D7D19" w:rsidRPr="007D7D19" w14:paraId="1C590EF4" w14:textId="77777777" w:rsidTr="0073228B">
        <w:trPr>
          <w:trHeight w:val="271"/>
        </w:trPr>
        <w:tc>
          <w:tcPr>
            <w:tcW w:w="9923" w:type="dxa"/>
            <w:gridSpan w:val="5"/>
          </w:tcPr>
          <w:p w14:paraId="2E8AC29F" w14:textId="0CC8FC9D" w:rsidR="009B4A40" w:rsidRPr="007D7D19" w:rsidRDefault="00D953CD" w:rsidP="0073228B">
            <w:pPr>
              <w:tabs>
                <w:tab w:val="left" w:pos="9781"/>
              </w:tabs>
              <w:spacing w:after="0" w:line="240" w:lineRule="auto"/>
              <w:ind w:left="29" w:right="49" w:firstLine="418"/>
              <w:rPr>
                <w:rFonts w:ascii="Times New Roman" w:hAnsi="Times New Roman" w:cs="Times New Roman"/>
                <w:sz w:val="24"/>
                <w:szCs w:val="24"/>
              </w:rPr>
            </w:pPr>
            <w:r w:rsidRPr="007D7D19">
              <w:rPr>
                <w:rFonts w:ascii="Times New Roman" w:hAnsi="Times New Roman" w:cs="Times New Roman"/>
                <w:sz w:val="24"/>
                <w:szCs w:val="24"/>
              </w:rPr>
              <w:t>Примечание</w:t>
            </w:r>
            <w:r w:rsidR="0073228B" w:rsidRPr="007D7D19">
              <w:rPr>
                <w:rFonts w:ascii="Times New Roman" w:hAnsi="Times New Roman" w:cs="Times New Roman"/>
                <w:sz w:val="24"/>
                <w:szCs w:val="24"/>
              </w:rPr>
              <w:t xml:space="preserve"> -</w:t>
            </w:r>
            <w:r w:rsidRPr="007D7D19">
              <w:rPr>
                <w:rFonts w:ascii="Times New Roman" w:hAnsi="Times New Roman" w:cs="Times New Roman"/>
                <w:sz w:val="24"/>
                <w:szCs w:val="24"/>
              </w:rPr>
              <w:t xml:space="preserve"> М-среднее значение, </w:t>
            </w:r>
            <w:r w:rsidRPr="007D7D19">
              <w:rPr>
                <w:rFonts w:ascii="Times New Roman" w:hAnsi="Times New Roman" w:cs="Times New Roman"/>
                <w:sz w:val="24"/>
                <w:szCs w:val="24"/>
                <w:lang w:val="en-US"/>
              </w:rPr>
              <w:t>m</w:t>
            </w:r>
            <w:r w:rsidRPr="007D7D19">
              <w:rPr>
                <w:rFonts w:ascii="Times New Roman" w:hAnsi="Times New Roman" w:cs="Times New Roman"/>
                <w:sz w:val="24"/>
                <w:szCs w:val="24"/>
              </w:rPr>
              <w:t>- стандартная ошибка среднего. Д</w:t>
            </w:r>
            <w:r w:rsidR="009B4A40" w:rsidRPr="007D7D19">
              <w:rPr>
                <w:rFonts w:ascii="Times New Roman" w:hAnsi="Times New Roman" w:cs="Times New Roman"/>
                <w:sz w:val="24"/>
                <w:szCs w:val="24"/>
              </w:rPr>
              <w:t xml:space="preserve">остоверность различий между показателями сравниваемых групп  </w:t>
            </w:r>
            <w:r w:rsidR="009B4A40" w:rsidRPr="007D7D19">
              <w:rPr>
                <w:rFonts w:ascii="Times New Roman" w:hAnsi="Times New Roman" w:cs="Times New Roman"/>
                <w:sz w:val="24"/>
                <w:szCs w:val="24"/>
                <w:lang w:val="kk-KZ"/>
              </w:rPr>
              <w:t>(</w:t>
            </w:r>
            <w:r w:rsidR="009B4A40" w:rsidRPr="007D7D19">
              <w:rPr>
                <w:rFonts w:ascii="Times New Roman" w:hAnsi="Times New Roman" w:cs="Times New Roman"/>
                <w:sz w:val="24"/>
                <w:szCs w:val="24"/>
              </w:rPr>
              <w:t>*-значима при р &lt;0,05</w:t>
            </w:r>
            <w:r w:rsidR="009B4A40" w:rsidRPr="007D7D19">
              <w:rPr>
                <w:rFonts w:ascii="Times New Roman" w:hAnsi="Times New Roman" w:cs="Times New Roman"/>
                <w:sz w:val="24"/>
                <w:szCs w:val="24"/>
                <w:lang w:val="kk-KZ"/>
              </w:rPr>
              <w:t>)</w:t>
            </w:r>
          </w:p>
        </w:tc>
      </w:tr>
    </w:tbl>
    <w:p w14:paraId="735AE60B" w14:textId="1E091C6A" w:rsidR="0001350A" w:rsidRPr="007D7D19" w:rsidRDefault="009B4A40" w:rsidP="0001350A">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sz w:val="28"/>
          <w:szCs w:val="28"/>
        </w:rPr>
        <w:lastRenderedPageBreak/>
        <w:t xml:space="preserve">Анализируя данные результатов КОС обеих групп </w:t>
      </w:r>
      <w:r w:rsidR="00040692">
        <w:rPr>
          <w:rFonts w:ascii="Times New Roman" w:hAnsi="Times New Roman"/>
          <w:sz w:val="28"/>
          <w:szCs w:val="28"/>
        </w:rPr>
        <w:t>(таблица</w:t>
      </w:r>
      <w:r w:rsidRPr="007D7D19">
        <w:rPr>
          <w:rFonts w:ascii="Times New Roman" w:hAnsi="Times New Roman"/>
          <w:sz w:val="28"/>
          <w:szCs w:val="28"/>
        </w:rPr>
        <w:t xml:space="preserve"> </w:t>
      </w:r>
      <w:r w:rsidR="00CA4D1E">
        <w:rPr>
          <w:rFonts w:ascii="Times New Roman" w:hAnsi="Times New Roman"/>
          <w:sz w:val="28"/>
          <w:szCs w:val="28"/>
        </w:rPr>
        <w:t>32</w:t>
      </w:r>
      <w:r w:rsidRPr="007D7D19">
        <w:rPr>
          <w:rFonts w:ascii="Times New Roman" w:hAnsi="Times New Roman"/>
          <w:sz w:val="28"/>
          <w:szCs w:val="28"/>
        </w:rPr>
        <w:t xml:space="preserve">) выявлено, что дети 1-й группы с ОПП еще до операции имели признаки метаболического ацидоза, рН составило  7,327±0,018 (р=0,01) по сравнению со 2-й группой, где рН был в норме </w:t>
      </w:r>
      <w:r w:rsidRPr="007D7D19">
        <w:rPr>
          <w:rFonts w:ascii="Times New Roman" w:hAnsi="Times New Roman"/>
          <w:bCs/>
          <w:sz w:val="28"/>
          <w:szCs w:val="28"/>
        </w:rPr>
        <w:t>7,388±0,01. А также в группе с ОПП на 1 и 3 сутки после операции наблюдалось лактатемия и повышение глюкозы.  Возможно, эти дети еще до проведения оперативного вмешательства перенесли перинатальную гипоксию, что могло усугубить формирование и течение ОПП в дальнейшем. Низкие показатели по шкале Апгар в первой группе также подтверждают факт перенесенной гипоксии, в сравнении со второй группой</w:t>
      </w:r>
      <w:r w:rsidR="0001350A">
        <w:rPr>
          <w:rFonts w:ascii="Times New Roman" w:hAnsi="Times New Roman"/>
          <w:bCs/>
          <w:sz w:val="28"/>
          <w:szCs w:val="28"/>
        </w:rPr>
        <w:t xml:space="preserve"> </w:t>
      </w:r>
      <w:r w:rsidR="0001350A" w:rsidRPr="007D7D19">
        <w:rPr>
          <w:rFonts w:ascii="Times New Roman" w:hAnsi="Times New Roman" w:cs="Times New Roman"/>
          <w:sz w:val="28"/>
          <w:szCs w:val="28"/>
        </w:rPr>
        <w:t>[</w:t>
      </w:r>
      <w:r w:rsidR="005B503D">
        <w:rPr>
          <w:rFonts w:ascii="Times New Roman" w:hAnsi="Times New Roman" w:cs="Times New Roman"/>
          <w:sz w:val="28"/>
          <w:szCs w:val="28"/>
        </w:rPr>
        <w:t>91</w:t>
      </w:r>
      <w:r w:rsidR="00565E00">
        <w:rPr>
          <w:rFonts w:ascii="Times New Roman" w:hAnsi="Times New Roman" w:cs="Times New Roman"/>
          <w:sz w:val="28"/>
          <w:szCs w:val="28"/>
        </w:rPr>
        <w:t>-</w:t>
      </w:r>
      <w:r w:rsidR="009F5C86">
        <w:rPr>
          <w:rFonts w:ascii="Times New Roman" w:hAnsi="Times New Roman" w:cs="Times New Roman"/>
          <w:sz w:val="28"/>
          <w:szCs w:val="28"/>
        </w:rPr>
        <w:t>93</w:t>
      </w:r>
      <w:r w:rsidR="0001350A" w:rsidRPr="007D7D19">
        <w:rPr>
          <w:rFonts w:ascii="Times New Roman" w:hAnsi="Times New Roman" w:cs="Times New Roman"/>
          <w:sz w:val="28"/>
          <w:szCs w:val="28"/>
        </w:rPr>
        <w:t xml:space="preserve">]. </w:t>
      </w:r>
    </w:p>
    <w:p w14:paraId="0D1DDBAD" w14:textId="77777777" w:rsidR="008927EE" w:rsidRPr="007D7D19" w:rsidRDefault="008927EE" w:rsidP="008927EE">
      <w:pPr>
        <w:pStyle w:val="ac"/>
        <w:tabs>
          <w:tab w:val="left" w:pos="9781"/>
        </w:tabs>
        <w:ind w:right="49" w:firstLine="567"/>
        <w:jc w:val="both"/>
        <w:rPr>
          <w:rFonts w:ascii="Times New Roman" w:hAnsi="Times New Roman"/>
          <w:bCs/>
          <w:sz w:val="28"/>
          <w:szCs w:val="28"/>
          <w:lang w:val="kk-KZ"/>
        </w:rPr>
      </w:pPr>
    </w:p>
    <w:p w14:paraId="4F97D106" w14:textId="47E92D26" w:rsidR="009B4A40" w:rsidRPr="007D7D19" w:rsidRDefault="009B4A40" w:rsidP="00810EE1">
      <w:pPr>
        <w:tabs>
          <w:tab w:val="left" w:pos="9781"/>
          <w:tab w:val="left" w:pos="20838"/>
        </w:tabs>
        <w:spacing w:after="0" w:line="240" w:lineRule="auto"/>
        <w:ind w:left="0" w:right="49"/>
        <w:rPr>
          <w:rFonts w:ascii="Times New Roman" w:hAnsi="Times New Roman"/>
          <w:sz w:val="28"/>
          <w:szCs w:val="28"/>
        </w:rPr>
      </w:pPr>
      <w:r w:rsidRPr="007D7D19">
        <w:rPr>
          <w:rFonts w:ascii="Times New Roman" w:hAnsi="Times New Roman"/>
          <w:sz w:val="28"/>
          <w:szCs w:val="28"/>
        </w:rPr>
        <w:t>Таблица 3</w:t>
      </w:r>
      <w:r w:rsidR="00CA4D1E">
        <w:rPr>
          <w:rFonts w:ascii="Times New Roman" w:hAnsi="Times New Roman"/>
          <w:sz w:val="28"/>
          <w:szCs w:val="28"/>
        </w:rPr>
        <w:t>2</w:t>
      </w:r>
      <w:r w:rsidRPr="007D7D19">
        <w:rPr>
          <w:rFonts w:ascii="Times New Roman" w:hAnsi="Times New Roman"/>
          <w:sz w:val="28"/>
          <w:szCs w:val="28"/>
        </w:rPr>
        <w:t>- Результаты показателей КОС  пациентов с ВПР ЖКТ обеих групп</w:t>
      </w:r>
    </w:p>
    <w:tbl>
      <w:tblPr>
        <w:tblStyle w:val="a5"/>
        <w:tblpPr w:leftFromText="180" w:rightFromText="180" w:vertAnchor="text" w:horzAnchor="margin" w:tblpX="98" w:tblpY="139"/>
        <w:tblW w:w="9776" w:type="dxa"/>
        <w:tblLook w:val="04A0" w:firstRow="1" w:lastRow="0" w:firstColumn="1" w:lastColumn="0" w:noHBand="0" w:noVBand="1"/>
      </w:tblPr>
      <w:tblGrid>
        <w:gridCol w:w="3204"/>
        <w:gridCol w:w="1611"/>
        <w:gridCol w:w="1701"/>
        <w:gridCol w:w="1764"/>
        <w:gridCol w:w="1496"/>
      </w:tblGrid>
      <w:tr w:rsidR="007D7D19" w:rsidRPr="007D7D19" w14:paraId="3053B757" w14:textId="77777777" w:rsidTr="008927EE">
        <w:trPr>
          <w:trHeight w:val="271"/>
        </w:trPr>
        <w:tc>
          <w:tcPr>
            <w:tcW w:w="3204" w:type="dxa"/>
            <w:vMerge w:val="restart"/>
          </w:tcPr>
          <w:p w14:paraId="0E3ABA5C"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6572" w:type="dxa"/>
            <w:gridSpan w:val="4"/>
          </w:tcPr>
          <w:p w14:paraId="7E0C1377"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r>
      <w:tr w:rsidR="007D7D19" w:rsidRPr="007D7D19" w14:paraId="1FF9196D" w14:textId="77777777" w:rsidTr="008927EE">
        <w:trPr>
          <w:trHeight w:val="271"/>
        </w:trPr>
        <w:tc>
          <w:tcPr>
            <w:tcW w:w="3204" w:type="dxa"/>
            <w:vMerge/>
          </w:tcPr>
          <w:p w14:paraId="16AD48DE" w14:textId="77777777" w:rsidR="009B4A40" w:rsidRPr="007D7D19" w:rsidRDefault="009B4A40" w:rsidP="008927EE">
            <w:pPr>
              <w:tabs>
                <w:tab w:val="left" w:pos="9781"/>
              </w:tabs>
              <w:spacing w:after="0" w:afterAutospacing="0" w:line="240" w:lineRule="auto"/>
              <w:ind w:left="0"/>
              <w:rPr>
                <w:rFonts w:ascii="Times New Roman" w:hAnsi="Times New Roman" w:cs="Times New Roman"/>
                <w:sz w:val="24"/>
                <w:szCs w:val="24"/>
              </w:rPr>
            </w:pPr>
          </w:p>
        </w:tc>
        <w:tc>
          <w:tcPr>
            <w:tcW w:w="1611" w:type="dxa"/>
          </w:tcPr>
          <w:p w14:paraId="10D13256"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4484BDDF"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3374E96E"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272BFD80"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64" w:type="dxa"/>
          </w:tcPr>
          <w:p w14:paraId="5DA8D77D"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315FB4E5"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496" w:type="dxa"/>
          </w:tcPr>
          <w:p w14:paraId="3FAB90E7"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33E2D459"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r>
      <w:tr w:rsidR="007D7D19" w:rsidRPr="007D7D19" w14:paraId="6CA55474" w14:textId="77777777" w:rsidTr="008927EE">
        <w:trPr>
          <w:trHeight w:val="261"/>
        </w:trPr>
        <w:tc>
          <w:tcPr>
            <w:tcW w:w="9776" w:type="dxa"/>
            <w:gridSpan w:val="5"/>
          </w:tcPr>
          <w:p w14:paraId="32511BD4"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7BF943F6" w14:textId="77777777" w:rsidTr="008927EE">
        <w:trPr>
          <w:trHeight w:val="261"/>
        </w:trPr>
        <w:tc>
          <w:tcPr>
            <w:tcW w:w="9776" w:type="dxa"/>
            <w:gridSpan w:val="5"/>
          </w:tcPr>
          <w:p w14:paraId="1DA5C813"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Показатели КОС крови</w:t>
            </w:r>
          </w:p>
        </w:tc>
      </w:tr>
      <w:tr w:rsidR="007D7D19" w:rsidRPr="007D7D19" w14:paraId="523AC495" w14:textId="77777777" w:rsidTr="008927EE">
        <w:trPr>
          <w:trHeight w:val="261"/>
        </w:trPr>
        <w:tc>
          <w:tcPr>
            <w:tcW w:w="3204" w:type="dxa"/>
          </w:tcPr>
          <w:p w14:paraId="24B12403"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рН</w:t>
            </w:r>
          </w:p>
        </w:tc>
        <w:tc>
          <w:tcPr>
            <w:tcW w:w="1611" w:type="dxa"/>
          </w:tcPr>
          <w:p w14:paraId="3ABF5371"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7,327</w:t>
            </w:r>
            <w:r w:rsidRPr="007D7D19">
              <w:rPr>
                <w:rFonts w:ascii="Times New Roman" w:hAnsi="Times New Roman" w:cs="Times New Roman"/>
                <w:sz w:val="24"/>
                <w:szCs w:val="24"/>
              </w:rPr>
              <w:t>±0,0</w:t>
            </w:r>
            <w:r w:rsidRPr="007D7D19">
              <w:rPr>
                <w:rFonts w:ascii="Times New Roman" w:hAnsi="Times New Roman" w:cs="Times New Roman"/>
                <w:sz w:val="24"/>
                <w:szCs w:val="24"/>
                <w:lang w:val="en-US"/>
              </w:rPr>
              <w:t>18*</w:t>
            </w:r>
          </w:p>
        </w:tc>
        <w:tc>
          <w:tcPr>
            <w:tcW w:w="1701" w:type="dxa"/>
          </w:tcPr>
          <w:p w14:paraId="58F0F369"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w:t>
            </w:r>
            <w:r w:rsidRPr="007D7D19">
              <w:rPr>
                <w:rFonts w:ascii="Times New Roman" w:hAnsi="Times New Roman" w:cs="Times New Roman"/>
                <w:sz w:val="24"/>
                <w:szCs w:val="24"/>
                <w:lang w:val="en-US"/>
              </w:rPr>
              <w:t>,9</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,3</w:t>
            </w:r>
          </w:p>
        </w:tc>
        <w:tc>
          <w:tcPr>
            <w:tcW w:w="1764" w:type="dxa"/>
          </w:tcPr>
          <w:p w14:paraId="2EB6E96C"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7,0</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0,3</w:t>
            </w:r>
          </w:p>
        </w:tc>
        <w:tc>
          <w:tcPr>
            <w:tcW w:w="1496" w:type="dxa"/>
          </w:tcPr>
          <w:p w14:paraId="3A25ABC0"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7,0</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0,3</w:t>
            </w:r>
          </w:p>
        </w:tc>
      </w:tr>
      <w:tr w:rsidR="007D7D19" w:rsidRPr="007D7D19" w14:paraId="3D596159" w14:textId="77777777" w:rsidTr="008927EE">
        <w:trPr>
          <w:trHeight w:val="261"/>
        </w:trPr>
        <w:tc>
          <w:tcPr>
            <w:tcW w:w="3204" w:type="dxa"/>
          </w:tcPr>
          <w:p w14:paraId="33946E2F"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lang w:val="en-US"/>
              </w:rPr>
            </w:pPr>
            <w:r w:rsidRPr="007D7D19">
              <w:rPr>
                <w:rFonts w:ascii="Times New Roman" w:hAnsi="Times New Roman" w:cs="Times New Roman"/>
                <w:sz w:val="24"/>
                <w:szCs w:val="24"/>
                <w:lang w:val="en-US"/>
              </w:rPr>
              <w:t>pCO2</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mmHg</w:t>
            </w:r>
          </w:p>
        </w:tc>
        <w:tc>
          <w:tcPr>
            <w:tcW w:w="1611" w:type="dxa"/>
          </w:tcPr>
          <w:p w14:paraId="6053C3AF"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35,9</w:t>
            </w:r>
            <w:r w:rsidRPr="007D7D19">
              <w:rPr>
                <w:rFonts w:ascii="Times New Roman" w:hAnsi="Times New Roman" w:cs="Times New Roman"/>
                <w:sz w:val="24"/>
                <w:szCs w:val="24"/>
              </w:rPr>
              <w:t>±3,5</w:t>
            </w:r>
          </w:p>
        </w:tc>
        <w:tc>
          <w:tcPr>
            <w:tcW w:w="1701" w:type="dxa"/>
          </w:tcPr>
          <w:p w14:paraId="0886FCC6"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38.0</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3</w:t>
            </w:r>
            <w:r w:rsidRPr="007D7D19">
              <w:rPr>
                <w:rFonts w:ascii="Times New Roman" w:hAnsi="Times New Roman" w:cs="Times New Roman"/>
                <w:sz w:val="24"/>
                <w:szCs w:val="24"/>
              </w:rPr>
              <w:t>,0</w:t>
            </w:r>
          </w:p>
        </w:tc>
        <w:tc>
          <w:tcPr>
            <w:tcW w:w="1764" w:type="dxa"/>
          </w:tcPr>
          <w:p w14:paraId="3D9BF67F"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30,4</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2</w:t>
            </w:r>
            <w:r w:rsidRPr="007D7D19">
              <w:rPr>
                <w:rFonts w:ascii="Times New Roman" w:hAnsi="Times New Roman" w:cs="Times New Roman"/>
                <w:sz w:val="24"/>
                <w:szCs w:val="24"/>
              </w:rPr>
              <w:t>,3</w:t>
            </w:r>
          </w:p>
        </w:tc>
        <w:tc>
          <w:tcPr>
            <w:tcW w:w="1496" w:type="dxa"/>
          </w:tcPr>
          <w:p w14:paraId="234C3351"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32,6</w:t>
            </w:r>
            <w:r w:rsidRPr="007D7D19">
              <w:rPr>
                <w:rFonts w:ascii="Times New Roman" w:hAnsi="Times New Roman" w:cs="Times New Roman"/>
                <w:sz w:val="24"/>
                <w:szCs w:val="24"/>
              </w:rPr>
              <w:t>±2,</w:t>
            </w:r>
            <w:r w:rsidRPr="007D7D19">
              <w:rPr>
                <w:rFonts w:ascii="Times New Roman" w:hAnsi="Times New Roman" w:cs="Times New Roman"/>
                <w:sz w:val="24"/>
                <w:szCs w:val="24"/>
                <w:lang w:val="en-US"/>
              </w:rPr>
              <w:t>9</w:t>
            </w:r>
          </w:p>
        </w:tc>
      </w:tr>
      <w:tr w:rsidR="007D7D19" w:rsidRPr="007D7D19" w14:paraId="40966AE9" w14:textId="77777777" w:rsidTr="008927EE">
        <w:trPr>
          <w:trHeight w:val="261"/>
        </w:trPr>
        <w:tc>
          <w:tcPr>
            <w:tcW w:w="3204" w:type="dxa"/>
          </w:tcPr>
          <w:p w14:paraId="28F872A4"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lang w:val="kk-KZ"/>
              </w:rPr>
              <w:t xml:space="preserve">Глюкоза, </w:t>
            </w:r>
            <w:r w:rsidRPr="007D7D19">
              <w:rPr>
                <w:rFonts w:ascii="Times New Roman" w:hAnsi="Times New Roman" w:cs="Times New Roman"/>
                <w:sz w:val="24"/>
                <w:szCs w:val="24"/>
              </w:rPr>
              <w:t>ммоль/л</w:t>
            </w:r>
          </w:p>
        </w:tc>
        <w:tc>
          <w:tcPr>
            <w:tcW w:w="1611" w:type="dxa"/>
          </w:tcPr>
          <w:p w14:paraId="5E52D937"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4,1</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,3</w:t>
            </w:r>
          </w:p>
        </w:tc>
        <w:tc>
          <w:tcPr>
            <w:tcW w:w="1701" w:type="dxa"/>
          </w:tcPr>
          <w:p w14:paraId="2B63F271"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5,8</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0,3*</w:t>
            </w:r>
          </w:p>
        </w:tc>
        <w:tc>
          <w:tcPr>
            <w:tcW w:w="1764" w:type="dxa"/>
          </w:tcPr>
          <w:p w14:paraId="34589C43"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4,8</w:t>
            </w:r>
            <w:r w:rsidRPr="007D7D19">
              <w:rPr>
                <w:rFonts w:ascii="Times New Roman" w:hAnsi="Times New Roman" w:cs="Times New Roman"/>
                <w:sz w:val="24"/>
                <w:szCs w:val="24"/>
              </w:rPr>
              <w:t>±0,2</w:t>
            </w:r>
          </w:p>
        </w:tc>
        <w:tc>
          <w:tcPr>
            <w:tcW w:w="1496" w:type="dxa"/>
          </w:tcPr>
          <w:p w14:paraId="466F8D8E"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5,2</w:t>
            </w:r>
            <w:r w:rsidRPr="007D7D19">
              <w:rPr>
                <w:rFonts w:ascii="Times New Roman" w:hAnsi="Times New Roman" w:cs="Times New Roman"/>
                <w:sz w:val="24"/>
                <w:szCs w:val="24"/>
              </w:rPr>
              <w:t>±0,4</w:t>
            </w:r>
          </w:p>
        </w:tc>
      </w:tr>
      <w:tr w:rsidR="007D7D19" w:rsidRPr="007D7D19" w14:paraId="40708EDF" w14:textId="77777777" w:rsidTr="008927EE">
        <w:trPr>
          <w:trHeight w:val="261"/>
        </w:trPr>
        <w:tc>
          <w:tcPr>
            <w:tcW w:w="3204" w:type="dxa"/>
          </w:tcPr>
          <w:p w14:paraId="65903CD1"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Лактат,  ммоль/л</w:t>
            </w:r>
          </w:p>
        </w:tc>
        <w:tc>
          <w:tcPr>
            <w:tcW w:w="1611" w:type="dxa"/>
          </w:tcPr>
          <w:p w14:paraId="697A0566"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w:t>
            </w:r>
            <w:r w:rsidRPr="007D7D19">
              <w:rPr>
                <w:rFonts w:ascii="Times New Roman" w:hAnsi="Times New Roman" w:cs="Times New Roman"/>
                <w:sz w:val="24"/>
                <w:szCs w:val="24"/>
                <w:lang w:val="en-US"/>
              </w:rPr>
              <w:t>,7</w:t>
            </w:r>
            <w:r w:rsidRPr="007D7D19">
              <w:rPr>
                <w:rFonts w:ascii="Times New Roman" w:hAnsi="Times New Roman" w:cs="Times New Roman"/>
                <w:sz w:val="24"/>
                <w:szCs w:val="24"/>
              </w:rPr>
              <w:t>±0,3</w:t>
            </w:r>
          </w:p>
        </w:tc>
        <w:tc>
          <w:tcPr>
            <w:tcW w:w="1701" w:type="dxa"/>
          </w:tcPr>
          <w:p w14:paraId="092E1457"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3,</w:t>
            </w:r>
            <w:r w:rsidRPr="007D7D19">
              <w:rPr>
                <w:rFonts w:ascii="Times New Roman" w:hAnsi="Times New Roman" w:cs="Times New Roman"/>
                <w:sz w:val="24"/>
                <w:szCs w:val="24"/>
                <w:lang w:val="en-US"/>
              </w:rPr>
              <w:t>05</w:t>
            </w:r>
            <w:r w:rsidRPr="007D7D19">
              <w:rPr>
                <w:rFonts w:ascii="Times New Roman" w:hAnsi="Times New Roman" w:cs="Times New Roman"/>
                <w:sz w:val="24"/>
                <w:szCs w:val="24"/>
              </w:rPr>
              <w:t>±0,2</w:t>
            </w:r>
            <w:r w:rsidRPr="007D7D19">
              <w:rPr>
                <w:rFonts w:ascii="Times New Roman" w:hAnsi="Times New Roman" w:cs="Times New Roman"/>
                <w:sz w:val="24"/>
                <w:szCs w:val="24"/>
                <w:lang w:val="en-US"/>
              </w:rPr>
              <w:t>*</w:t>
            </w:r>
          </w:p>
        </w:tc>
        <w:tc>
          <w:tcPr>
            <w:tcW w:w="1764" w:type="dxa"/>
          </w:tcPr>
          <w:p w14:paraId="47CF11DD"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3,2±0,4</w:t>
            </w:r>
            <w:r w:rsidRPr="007D7D19">
              <w:rPr>
                <w:rFonts w:ascii="Times New Roman" w:hAnsi="Times New Roman" w:cs="Times New Roman"/>
                <w:sz w:val="24"/>
                <w:szCs w:val="24"/>
                <w:lang w:val="en-US"/>
              </w:rPr>
              <w:t>*</w:t>
            </w:r>
          </w:p>
        </w:tc>
        <w:tc>
          <w:tcPr>
            <w:tcW w:w="1496" w:type="dxa"/>
          </w:tcPr>
          <w:p w14:paraId="6DED3754"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1,9</w:t>
            </w:r>
            <w:r w:rsidRPr="007D7D19">
              <w:rPr>
                <w:rFonts w:ascii="Times New Roman" w:hAnsi="Times New Roman" w:cs="Times New Roman"/>
                <w:sz w:val="24"/>
                <w:szCs w:val="24"/>
              </w:rPr>
              <w:t>±0,1</w:t>
            </w:r>
          </w:p>
        </w:tc>
      </w:tr>
      <w:tr w:rsidR="007D7D19" w:rsidRPr="007D7D19" w14:paraId="3366EA25" w14:textId="77777777" w:rsidTr="008927EE">
        <w:trPr>
          <w:trHeight w:val="261"/>
        </w:trPr>
        <w:tc>
          <w:tcPr>
            <w:tcW w:w="3204" w:type="dxa"/>
          </w:tcPr>
          <w:p w14:paraId="3925D681"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cBase,  ммоль/л</w:t>
            </w:r>
          </w:p>
        </w:tc>
        <w:tc>
          <w:tcPr>
            <w:tcW w:w="1611" w:type="dxa"/>
          </w:tcPr>
          <w:p w14:paraId="7BA2F65D"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-4,9</w:t>
            </w:r>
            <w:r w:rsidRPr="007D7D19">
              <w:rPr>
                <w:rFonts w:ascii="Times New Roman" w:hAnsi="Times New Roman" w:cs="Times New Roman"/>
                <w:sz w:val="24"/>
                <w:szCs w:val="24"/>
              </w:rPr>
              <w:t>±1,</w:t>
            </w:r>
            <w:r w:rsidRPr="007D7D19">
              <w:rPr>
                <w:rFonts w:ascii="Times New Roman" w:hAnsi="Times New Roman" w:cs="Times New Roman"/>
                <w:sz w:val="24"/>
                <w:szCs w:val="24"/>
                <w:lang w:val="en-US"/>
              </w:rPr>
              <w:t>5</w:t>
            </w:r>
          </w:p>
        </w:tc>
        <w:tc>
          <w:tcPr>
            <w:tcW w:w="1701" w:type="dxa"/>
          </w:tcPr>
          <w:p w14:paraId="35D25661"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-5</w:t>
            </w:r>
            <w:r w:rsidRPr="007D7D19">
              <w:rPr>
                <w:rFonts w:ascii="Times New Roman" w:hAnsi="Times New Roman" w:cs="Times New Roman"/>
                <w:sz w:val="24"/>
                <w:szCs w:val="24"/>
              </w:rPr>
              <w:t>±0,9</w:t>
            </w:r>
          </w:p>
        </w:tc>
        <w:tc>
          <w:tcPr>
            <w:tcW w:w="1764" w:type="dxa"/>
          </w:tcPr>
          <w:p w14:paraId="6148A62C"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-5,2</w:t>
            </w:r>
            <w:r w:rsidRPr="007D7D19">
              <w:rPr>
                <w:rFonts w:ascii="Times New Roman" w:hAnsi="Times New Roman" w:cs="Times New Roman"/>
                <w:sz w:val="24"/>
                <w:szCs w:val="24"/>
              </w:rPr>
              <w:t>±0,7</w:t>
            </w:r>
            <w:r w:rsidRPr="007D7D19">
              <w:rPr>
                <w:rFonts w:ascii="Times New Roman" w:hAnsi="Times New Roman" w:cs="Times New Roman"/>
                <w:sz w:val="24"/>
                <w:szCs w:val="24"/>
                <w:lang w:val="en-US"/>
              </w:rPr>
              <w:t>*</w:t>
            </w:r>
          </w:p>
        </w:tc>
        <w:tc>
          <w:tcPr>
            <w:tcW w:w="1496" w:type="dxa"/>
          </w:tcPr>
          <w:p w14:paraId="3B1BC525"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-2,7</w:t>
            </w:r>
            <w:r w:rsidRPr="007D7D19">
              <w:rPr>
                <w:rFonts w:ascii="Times New Roman" w:hAnsi="Times New Roman" w:cs="Times New Roman"/>
                <w:sz w:val="24"/>
                <w:szCs w:val="24"/>
              </w:rPr>
              <w:t>±0,8</w:t>
            </w:r>
          </w:p>
        </w:tc>
      </w:tr>
      <w:tr w:rsidR="007D7D19" w:rsidRPr="007D7D19" w14:paraId="4941FC41" w14:textId="77777777" w:rsidTr="008927EE">
        <w:trPr>
          <w:trHeight w:val="261"/>
        </w:trPr>
        <w:tc>
          <w:tcPr>
            <w:tcW w:w="3204" w:type="dxa"/>
          </w:tcPr>
          <w:p w14:paraId="0E314EC8"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cHCO3,  ммоль/л</w:t>
            </w:r>
          </w:p>
        </w:tc>
        <w:tc>
          <w:tcPr>
            <w:tcW w:w="1611" w:type="dxa"/>
          </w:tcPr>
          <w:p w14:paraId="14A8111F"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21,2</w:t>
            </w:r>
            <w:r w:rsidRPr="007D7D19">
              <w:rPr>
                <w:rFonts w:ascii="Times New Roman" w:hAnsi="Times New Roman" w:cs="Times New Roman"/>
                <w:sz w:val="24"/>
                <w:szCs w:val="24"/>
              </w:rPr>
              <w:t>±1</w:t>
            </w:r>
            <w:r w:rsidRPr="007D7D19">
              <w:rPr>
                <w:rFonts w:ascii="Times New Roman" w:hAnsi="Times New Roman" w:cs="Times New Roman"/>
                <w:sz w:val="24"/>
                <w:szCs w:val="24"/>
                <w:lang w:val="en-US"/>
              </w:rPr>
              <w:t>,3</w:t>
            </w:r>
          </w:p>
        </w:tc>
        <w:tc>
          <w:tcPr>
            <w:tcW w:w="1701" w:type="dxa"/>
          </w:tcPr>
          <w:p w14:paraId="0EA58A29"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20,0</w:t>
            </w:r>
            <w:r w:rsidRPr="007D7D19">
              <w:rPr>
                <w:rFonts w:ascii="Times New Roman" w:hAnsi="Times New Roman" w:cs="Times New Roman"/>
                <w:sz w:val="24"/>
                <w:szCs w:val="24"/>
              </w:rPr>
              <w:t>±0,8</w:t>
            </w:r>
          </w:p>
        </w:tc>
        <w:tc>
          <w:tcPr>
            <w:tcW w:w="1764" w:type="dxa"/>
          </w:tcPr>
          <w:p w14:paraId="7FB20DB3"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20,5</w:t>
            </w:r>
            <w:r w:rsidRPr="007D7D19">
              <w:rPr>
                <w:rFonts w:ascii="Times New Roman" w:hAnsi="Times New Roman" w:cs="Times New Roman"/>
                <w:sz w:val="24"/>
                <w:szCs w:val="24"/>
              </w:rPr>
              <w:t>±0,6</w:t>
            </w:r>
          </w:p>
        </w:tc>
        <w:tc>
          <w:tcPr>
            <w:tcW w:w="1496" w:type="dxa"/>
          </w:tcPr>
          <w:p w14:paraId="6CC47ED1"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21,7</w:t>
            </w:r>
            <w:r w:rsidRPr="007D7D19">
              <w:rPr>
                <w:rFonts w:ascii="Times New Roman" w:hAnsi="Times New Roman" w:cs="Times New Roman"/>
                <w:sz w:val="24"/>
                <w:szCs w:val="24"/>
              </w:rPr>
              <w:t>±0,7</w:t>
            </w:r>
          </w:p>
        </w:tc>
      </w:tr>
      <w:tr w:rsidR="007D7D19" w:rsidRPr="007D7D19" w14:paraId="0DD9DC55" w14:textId="77777777" w:rsidTr="008927EE">
        <w:trPr>
          <w:trHeight w:val="406"/>
        </w:trPr>
        <w:tc>
          <w:tcPr>
            <w:tcW w:w="9776" w:type="dxa"/>
            <w:gridSpan w:val="5"/>
          </w:tcPr>
          <w:p w14:paraId="03772BD9"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=26</w:t>
            </w:r>
          </w:p>
        </w:tc>
      </w:tr>
      <w:tr w:rsidR="007D7D19" w:rsidRPr="007D7D19" w14:paraId="0B828950" w14:textId="77777777" w:rsidTr="008927EE">
        <w:trPr>
          <w:trHeight w:val="70"/>
        </w:trPr>
        <w:tc>
          <w:tcPr>
            <w:tcW w:w="3204" w:type="dxa"/>
          </w:tcPr>
          <w:p w14:paraId="79E65AB4"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рН</w:t>
            </w:r>
          </w:p>
        </w:tc>
        <w:tc>
          <w:tcPr>
            <w:tcW w:w="1611" w:type="dxa"/>
          </w:tcPr>
          <w:p w14:paraId="1532A394"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7,3</w:t>
            </w:r>
            <w:r w:rsidRPr="007D7D19">
              <w:rPr>
                <w:rFonts w:ascii="Times New Roman" w:hAnsi="Times New Roman" w:cs="Times New Roman"/>
                <w:sz w:val="24"/>
                <w:szCs w:val="24"/>
                <w:lang w:val="en-US"/>
              </w:rPr>
              <w:t>88</w:t>
            </w:r>
            <w:r w:rsidRPr="007D7D19">
              <w:rPr>
                <w:rFonts w:ascii="Times New Roman" w:hAnsi="Times New Roman" w:cs="Times New Roman"/>
                <w:sz w:val="24"/>
                <w:szCs w:val="24"/>
              </w:rPr>
              <w:t>±0,01</w:t>
            </w:r>
          </w:p>
        </w:tc>
        <w:tc>
          <w:tcPr>
            <w:tcW w:w="1701" w:type="dxa"/>
          </w:tcPr>
          <w:p w14:paraId="52BA25BA"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7</w:t>
            </w:r>
            <w:r w:rsidRPr="007D7D19">
              <w:rPr>
                <w:rFonts w:ascii="Times New Roman" w:hAnsi="Times New Roman" w:cs="Times New Roman"/>
                <w:sz w:val="24"/>
                <w:szCs w:val="24"/>
                <w:lang w:val="en-US"/>
              </w:rPr>
              <w:t>,3</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0,02</w:t>
            </w:r>
          </w:p>
        </w:tc>
        <w:tc>
          <w:tcPr>
            <w:tcW w:w="1764" w:type="dxa"/>
          </w:tcPr>
          <w:p w14:paraId="4A463CEB"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7</w:t>
            </w:r>
            <w:r w:rsidRPr="007D7D19">
              <w:rPr>
                <w:rFonts w:ascii="Times New Roman" w:hAnsi="Times New Roman" w:cs="Times New Roman"/>
                <w:sz w:val="24"/>
                <w:szCs w:val="24"/>
                <w:lang w:val="en-US"/>
              </w:rPr>
              <w:t>,3</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0,02</w:t>
            </w:r>
          </w:p>
        </w:tc>
        <w:tc>
          <w:tcPr>
            <w:tcW w:w="1496" w:type="dxa"/>
          </w:tcPr>
          <w:p w14:paraId="039BCFE0"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7,3</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0,02</w:t>
            </w:r>
          </w:p>
        </w:tc>
      </w:tr>
      <w:tr w:rsidR="007D7D19" w:rsidRPr="007D7D19" w14:paraId="4F16C086" w14:textId="77777777" w:rsidTr="008927EE">
        <w:trPr>
          <w:trHeight w:val="203"/>
        </w:trPr>
        <w:tc>
          <w:tcPr>
            <w:tcW w:w="3204" w:type="dxa"/>
          </w:tcPr>
          <w:p w14:paraId="29DA79BC"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lang w:val="en-US"/>
              </w:rPr>
              <w:t>pCO2</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 xml:space="preserve"> mmHg</w:t>
            </w:r>
          </w:p>
        </w:tc>
        <w:tc>
          <w:tcPr>
            <w:tcW w:w="1611" w:type="dxa"/>
          </w:tcPr>
          <w:p w14:paraId="3D7CF990"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32,2</w:t>
            </w:r>
            <w:r w:rsidRPr="007D7D19">
              <w:rPr>
                <w:rFonts w:ascii="Times New Roman" w:hAnsi="Times New Roman" w:cs="Times New Roman"/>
                <w:sz w:val="24"/>
                <w:szCs w:val="24"/>
              </w:rPr>
              <w:t>±1,</w:t>
            </w:r>
            <w:r w:rsidRPr="007D7D19">
              <w:rPr>
                <w:rFonts w:ascii="Times New Roman" w:hAnsi="Times New Roman" w:cs="Times New Roman"/>
                <w:sz w:val="24"/>
                <w:szCs w:val="24"/>
                <w:lang w:val="en-US"/>
              </w:rPr>
              <w:t>8</w:t>
            </w:r>
          </w:p>
        </w:tc>
        <w:tc>
          <w:tcPr>
            <w:tcW w:w="1701" w:type="dxa"/>
          </w:tcPr>
          <w:p w14:paraId="7E7EE219"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39,1</w:t>
            </w:r>
            <w:r w:rsidRPr="007D7D19">
              <w:rPr>
                <w:rFonts w:ascii="Times New Roman" w:hAnsi="Times New Roman" w:cs="Times New Roman"/>
                <w:sz w:val="24"/>
                <w:szCs w:val="24"/>
              </w:rPr>
              <w:t>±3,9</w:t>
            </w:r>
          </w:p>
        </w:tc>
        <w:tc>
          <w:tcPr>
            <w:tcW w:w="1764" w:type="dxa"/>
          </w:tcPr>
          <w:p w14:paraId="64B4E2A6"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34,6</w:t>
            </w:r>
            <w:r w:rsidRPr="007D7D19">
              <w:rPr>
                <w:rFonts w:ascii="Times New Roman" w:hAnsi="Times New Roman" w:cs="Times New Roman"/>
                <w:sz w:val="24"/>
                <w:szCs w:val="24"/>
              </w:rPr>
              <w:t>±2,1</w:t>
            </w:r>
          </w:p>
        </w:tc>
        <w:tc>
          <w:tcPr>
            <w:tcW w:w="1496" w:type="dxa"/>
          </w:tcPr>
          <w:p w14:paraId="0A67E707"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36,2±3,6</w:t>
            </w:r>
          </w:p>
        </w:tc>
      </w:tr>
      <w:tr w:rsidR="007D7D19" w:rsidRPr="007D7D19" w14:paraId="102381D4" w14:textId="77777777" w:rsidTr="008927EE">
        <w:trPr>
          <w:trHeight w:val="70"/>
        </w:trPr>
        <w:tc>
          <w:tcPr>
            <w:tcW w:w="3204" w:type="dxa"/>
          </w:tcPr>
          <w:p w14:paraId="36E4AB5F"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Глюкоза,</w:t>
            </w:r>
          </w:p>
        </w:tc>
        <w:tc>
          <w:tcPr>
            <w:tcW w:w="1611" w:type="dxa"/>
          </w:tcPr>
          <w:p w14:paraId="7D8F3B6B"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4,2</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0.2</w:t>
            </w:r>
          </w:p>
        </w:tc>
        <w:tc>
          <w:tcPr>
            <w:tcW w:w="1701" w:type="dxa"/>
          </w:tcPr>
          <w:p w14:paraId="7AE764E3"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w:t>
            </w:r>
            <w:r w:rsidRPr="007D7D19">
              <w:rPr>
                <w:rFonts w:ascii="Times New Roman" w:hAnsi="Times New Roman" w:cs="Times New Roman"/>
                <w:sz w:val="24"/>
                <w:szCs w:val="24"/>
                <w:lang w:val="en-US"/>
              </w:rPr>
              <w:t>4</w:t>
            </w:r>
            <w:r w:rsidRPr="007D7D19">
              <w:rPr>
                <w:rFonts w:ascii="Times New Roman" w:hAnsi="Times New Roman" w:cs="Times New Roman"/>
                <w:sz w:val="24"/>
                <w:szCs w:val="24"/>
              </w:rPr>
              <w:t>±0,3</w:t>
            </w:r>
          </w:p>
        </w:tc>
        <w:tc>
          <w:tcPr>
            <w:tcW w:w="1764" w:type="dxa"/>
          </w:tcPr>
          <w:p w14:paraId="1A1663C2"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4,3</w:t>
            </w:r>
            <w:r w:rsidRPr="007D7D19">
              <w:rPr>
                <w:rFonts w:ascii="Times New Roman" w:hAnsi="Times New Roman" w:cs="Times New Roman"/>
                <w:sz w:val="24"/>
                <w:szCs w:val="24"/>
              </w:rPr>
              <w:t>±0,1</w:t>
            </w:r>
          </w:p>
        </w:tc>
        <w:tc>
          <w:tcPr>
            <w:tcW w:w="1496" w:type="dxa"/>
          </w:tcPr>
          <w:p w14:paraId="67FDD6BA"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5,2±</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2</w:t>
            </w:r>
          </w:p>
        </w:tc>
      </w:tr>
      <w:tr w:rsidR="007D7D19" w:rsidRPr="007D7D19" w14:paraId="1A2616B7" w14:textId="77777777" w:rsidTr="008927EE">
        <w:trPr>
          <w:trHeight w:val="70"/>
        </w:trPr>
        <w:tc>
          <w:tcPr>
            <w:tcW w:w="3204" w:type="dxa"/>
          </w:tcPr>
          <w:p w14:paraId="3D3856D7"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Лактат</w:t>
            </w:r>
          </w:p>
        </w:tc>
        <w:tc>
          <w:tcPr>
            <w:tcW w:w="1611" w:type="dxa"/>
          </w:tcPr>
          <w:p w14:paraId="3568521E"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2,9</w:t>
            </w:r>
            <w:r w:rsidRPr="007D7D19">
              <w:rPr>
                <w:rFonts w:ascii="Times New Roman" w:hAnsi="Times New Roman" w:cs="Times New Roman"/>
                <w:sz w:val="24"/>
                <w:szCs w:val="24"/>
              </w:rPr>
              <w:t>±0,4</w:t>
            </w:r>
          </w:p>
        </w:tc>
        <w:tc>
          <w:tcPr>
            <w:tcW w:w="1701" w:type="dxa"/>
          </w:tcPr>
          <w:p w14:paraId="7E2324D5"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1,9</w:t>
            </w:r>
            <w:r w:rsidRPr="007D7D19">
              <w:rPr>
                <w:rFonts w:ascii="Times New Roman" w:hAnsi="Times New Roman" w:cs="Times New Roman"/>
                <w:sz w:val="24"/>
                <w:szCs w:val="24"/>
              </w:rPr>
              <w:t>±0,</w:t>
            </w:r>
            <w:r w:rsidRPr="007D7D19">
              <w:rPr>
                <w:rFonts w:ascii="Times New Roman" w:hAnsi="Times New Roman" w:cs="Times New Roman"/>
                <w:sz w:val="24"/>
                <w:szCs w:val="24"/>
                <w:lang w:val="en-US"/>
              </w:rPr>
              <w:t>1</w:t>
            </w:r>
          </w:p>
        </w:tc>
        <w:tc>
          <w:tcPr>
            <w:tcW w:w="1764" w:type="dxa"/>
          </w:tcPr>
          <w:p w14:paraId="2548FAB6"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2,1</w:t>
            </w:r>
            <w:r w:rsidRPr="007D7D19">
              <w:rPr>
                <w:rFonts w:ascii="Times New Roman" w:hAnsi="Times New Roman" w:cs="Times New Roman"/>
                <w:sz w:val="24"/>
                <w:szCs w:val="24"/>
              </w:rPr>
              <w:t>±0,1</w:t>
            </w:r>
          </w:p>
        </w:tc>
        <w:tc>
          <w:tcPr>
            <w:tcW w:w="1496" w:type="dxa"/>
          </w:tcPr>
          <w:p w14:paraId="7BC6F15A"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1,8</w:t>
            </w:r>
            <w:r w:rsidRPr="007D7D19">
              <w:rPr>
                <w:rFonts w:ascii="Times New Roman" w:hAnsi="Times New Roman" w:cs="Times New Roman"/>
                <w:sz w:val="24"/>
                <w:szCs w:val="24"/>
              </w:rPr>
              <w:t>±0,</w:t>
            </w:r>
            <w:r w:rsidRPr="007D7D19">
              <w:rPr>
                <w:rFonts w:ascii="Times New Roman" w:hAnsi="Times New Roman" w:cs="Times New Roman"/>
                <w:sz w:val="24"/>
                <w:szCs w:val="24"/>
                <w:lang w:val="en-US"/>
              </w:rPr>
              <w:t>1</w:t>
            </w:r>
          </w:p>
        </w:tc>
      </w:tr>
      <w:tr w:rsidR="007D7D19" w:rsidRPr="007D7D19" w14:paraId="440229D3" w14:textId="77777777" w:rsidTr="008927EE">
        <w:trPr>
          <w:trHeight w:val="70"/>
        </w:trPr>
        <w:tc>
          <w:tcPr>
            <w:tcW w:w="3204" w:type="dxa"/>
          </w:tcPr>
          <w:p w14:paraId="42421843"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cBase</w:t>
            </w:r>
          </w:p>
        </w:tc>
        <w:tc>
          <w:tcPr>
            <w:tcW w:w="1611" w:type="dxa"/>
          </w:tcPr>
          <w:p w14:paraId="7CA99B80"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-4,6</w:t>
            </w:r>
            <w:r w:rsidRPr="007D7D19">
              <w:rPr>
                <w:rFonts w:ascii="Times New Roman" w:hAnsi="Times New Roman" w:cs="Times New Roman"/>
                <w:sz w:val="24"/>
                <w:szCs w:val="24"/>
              </w:rPr>
              <w:t>±1,0</w:t>
            </w:r>
          </w:p>
        </w:tc>
        <w:tc>
          <w:tcPr>
            <w:tcW w:w="1701" w:type="dxa"/>
          </w:tcPr>
          <w:p w14:paraId="11BF838D"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-4,4</w:t>
            </w:r>
            <w:r w:rsidRPr="007D7D19">
              <w:rPr>
                <w:rFonts w:ascii="Times New Roman" w:hAnsi="Times New Roman" w:cs="Times New Roman"/>
                <w:sz w:val="24"/>
                <w:szCs w:val="24"/>
              </w:rPr>
              <w:t>±0,8</w:t>
            </w:r>
          </w:p>
        </w:tc>
        <w:tc>
          <w:tcPr>
            <w:tcW w:w="1764" w:type="dxa"/>
          </w:tcPr>
          <w:p w14:paraId="7B266A0C"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-3,1</w:t>
            </w:r>
            <w:r w:rsidRPr="007D7D19">
              <w:rPr>
                <w:rFonts w:ascii="Times New Roman" w:hAnsi="Times New Roman" w:cs="Times New Roman"/>
                <w:sz w:val="24"/>
                <w:szCs w:val="24"/>
              </w:rPr>
              <w:t>±0,5</w:t>
            </w:r>
          </w:p>
        </w:tc>
        <w:tc>
          <w:tcPr>
            <w:tcW w:w="1496" w:type="dxa"/>
          </w:tcPr>
          <w:p w14:paraId="0BBF468C"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-2,7</w:t>
            </w:r>
            <w:r w:rsidRPr="007D7D19">
              <w:rPr>
                <w:rFonts w:ascii="Times New Roman" w:hAnsi="Times New Roman" w:cs="Times New Roman"/>
                <w:sz w:val="24"/>
                <w:szCs w:val="24"/>
              </w:rPr>
              <w:t>±1,0</w:t>
            </w:r>
          </w:p>
        </w:tc>
      </w:tr>
      <w:tr w:rsidR="007D7D19" w:rsidRPr="007D7D19" w14:paraId="5252C898" w14:textId="77777777" w:rsidTr="008927EE">
        <w:trPr>
          <w:trHeight w:val="70"/>
        </w:trPr>
        <w:tc>
          <w:tcPr>
            <w:tcW w:w="3204" w:type="dxa"/>
          </w:tcPr>
          <w:p w14:paraId="220B49A3" w14:textId="77777777" w:rsidR="009B4A40" w:rsidRPr="007D7D19" w:rsidRDefault="009B4A40" w:rsidP="008927E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cHCO3</w:t>
            </w:r>
          </w:p>
        </w:tc>
        <w:tc>
          <w:tcPr>
            <w:tcW w:w="1611" w:type="dxa"/>
          </w:tcPr>
          <w:p w14:paraId="2614BEB8"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19,9</w:t>
            </w:r>
            <w:r w:rsidRPr="007D7D19">
              <w:rPr>
                <w:rFonts w:ascii="Times New Roman" w:hAnsi="Times New Roman" w:cs="Times New Roman"/>
                <w:sz w:val="24"/>
                <w:szCs w:val="24"/>
              </w:rPr>
              <w:t>±0,6</w:t>
            </w:r>
          </w:p>
        </w:tc>
        <w:tc>
          <w:tcPr>
            <w:tcW w:w="1701" w:type="dxa"/>
          </w:tcPr>
          <w:p w14:paraId="04E55DC8"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19,3</w:t>
            </w:r>
            <w:r w:rsidRPr="007D7D19">
              <w:rPr>
                <w:rFonts w:ascii="Times New Roman" w:hAnsi="Times New Roman" w:cs="Times New Roman"/>
                <w:sz w:val="24"/>
                <w:szCs w:val="24"/>
              </w:rPr>
              <w:t>±0,</w:t>
            </w:r>
            <w:r w:rsidRPr="007D7D19">
              <w:rPr>
                <w:rFonts w:ascii="Times New Roman" w:hAnsi="Times New Roman" w:cs="Times New Roman"/>
                <w:sz w:val="24"/>
                <w:szCs w:val="24"/>
                <w:lang w:val="en-US"/>
              </w:rPr>
              <w:t>7</w:t>
            </w:r>
          </w:p>
        </w:tc>
        <w:tc>
          <w:tcPr>
            <w:tcW w:w="1764" w:type="dxa"/>
          </w:tcPr>
          <w:p w14:paraId="6E4B7953"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20,9</w:t>
            </w:r>
            <w:r w:rsidRPr="007D7D19">
              <w:rPr>
                <w:rFonts w:ascii="Times New Roman" w:hAnsi="Times New Roman" w:cs="Times New Roman"/>
                <w:sz w:val="24"/>
                <w:szCs w:val="24"/>
              </w:rPr>
              <w:t>±0,</w:t>
            </w:r>
            <w:r w:rsidRPr="007D7D19">
              <w:rPr>
                <w:rFonts w:ascii="Times New Roman" w:hAnsi="Times New Roman" w:cs="Times New Roman"/>
                <w:sz w:val="24"/>
                <w:szCs w:val="24"/>
                <w:lang w:val="en-US"/>
              </w:rPr>
              <w:t>6</w:t>
            </w:r>
          </w:p>
        </w:tc>
        <w:tc>
          <w:tcPr>
            <w:tcW w:w="1496" w:type="dxa"/>
          </w:tcPr>
          <w:p w14:paraId="607A63C8" w14:textId="77777777" w:rsidR="009B4A40" w:rsidRPr="007D7D19" w:rsidRDefault="009B4A40" w:rsidP="008927E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21,6±1,0</w:t>
            </w:r>
          </w:p>
        </w:tc>
      </w:tr>
      <w:tr w:rsidR="007D7D19" w:rsidRPr="007D7D19" w14:paraId="3D0B8DE7" w14:textId="77777777" w:rsidTr="008927EE">
        <w:trPr>
          <w:trHeight w:val="271"/>
        </w:trPr>
        <w:tc>
          <w:tcPr>
            <w:tcW w:w="9776" w:type="dxa"/>
            <w:gridSpan w:val="5"/>
          </w:tcPr>
          <w:p w14:paraId="4CE6605C" w14:textId="51286D25" w:rsidR="009B4A40" w:rsidRPr="007D7D19" w:rsidRDefault="002A645C" w:rsidP="008927EE">
            <w:pPr>
              <w:tabs>
                <w:tab w:val="left" w:pos="9781"/>
              </w:tabs>
              <w:spacing w:after="0" w:afterAutospacing="0" w:line="240" w:lineRule="auto"/>
              <w:ind w:left="0" w:firstLine="447"/>
              <w:jc w:val="left"/>
              <w:rPr>
                <w:rFonts w:ascii="Times New Roman" w:hAnsi="Times New Roman" w:cs="Times New Roman"/>
                <w:sz w:val="24"/>
                <w:szCs w:val="24"/>
              </w:rPr>
            </w:pPr>
            <w:r w:rsidRPr="007D7D19">
              <w:rPr>
                <w:rFonts w:ascii="Times New Roman" w:hAnsi="Times New Roman" w:cs="Times New Roman"/>
                <w:sz w:val="24"/>
                <w:szCs w:val="24"/>
              </w:rPr>
              <w:t>Примечание</w:t>
            </w:r>
            <w:r w:rsidR="008927EE" w:rsidRPr="007D7D19">
              <w:rPr>
                <w:rFonts w:ascii="Times New Roman" w:hAnsi="Times New Roman" w:cs="Times New Roman"/>
                <w:sz w:val="24"/>
                <w:szCs w:val="24"/>
              </w:rPr>
              <w:t xml:space="preserve"> - </w:t>
            </w:r>
            <w:r w:rsidRPr="007D7D19">
              <w:rPr>
                <w:rFonts w:ascii="Times New Roman" w:hAnsi="Times New Roman" w:cs="Times New Roman"/>
                <w:sz w:val="24"/>
                <w:szCs w:val="24"/>
              </w:rPr>
              <w:t xml:space="preserve">М-среднее значение, </w:t>
            </w:r>
            <w:r w:rsidRPr="007D7D19">
              <w:rPr>
                <w:rFonts w:ascii="Times New Roman" w:hAnsi="Times New Roman" w:cs="Times New Roman"/>
                <w:sz w:val="24"/>
                <w:szCs w:val="24"/>
                <w:lang w:val="en-US"/>
              </w:rPr>
              <w:t>m</w:t>
            </w:r>
            <w:r w:rsidRPr="007D7D19">
              <w:rPr>
                <w:rFonts w:ascii="Times New Roman" w:hAnsi="Times New Roman" w:cs="Times New Roman"/>
                <w:sz w:val="24"/>
                <w:szCs w:val="24"/>
              </w:rPr>
              <w:t>- стандартная ошибка среднего. Д</w:t>
            </w:r>
            <w:r w:rsidR="009B4A40" w:rsidRPr="007D7D19">
              <w:rPr>
                <w:rFonts w:ascii="Times New Roman" w:hAnsi="Times New Roman" w:cs="Times New Roman"/>
                <w:sz w:val="24"/>
                <w:szCs w:val="24"/>
              </w:rPr>
              <w:t xml:space="preserve">остоверность различий между показателями сравниваемых групп  </w:t>
            </w:r>
            <w:r w:rsidR="009B4A40" w:rsidRPr="007D7D19">
              <w:rPr>
                <w:rFonts w:ascii="Times New Roman" w:hAnsi="Times New Roman" w:cs="Times New Roman"/>
                <w:sz w:val="24"/>
                <w:szCs w:val="24"/>
                <w:lang w:val="kk-KZ"/>
              </w:rPr>
              <w:t>(</w:t>
            </w:r>
            <w:r w:rsidR="009B4A40" w:rsidRPr="007D7D19">
              <w:rPr>
                <w:rFonts w:ascii="Times New Roman" w:hAnsi="Times New Roman" w:cs="Times New Roman"/>
                <w:sz w:val="24"/>
                <w:szCs w:val="24"/>
              </w:rPr>
              <w:t>*-значима при р &lt;0,05</w:t>
            </w:r>
            <w:r w:rsidR="009B4A40" w:rsidRPr="007D7D19">
              <w:rPr>
                <w:rFonts w:ascii="Times New Roman" w:hAnsi="Times New Roman" w:cs="Times New Roman"/>
                <w:sz w:val="24"/>
                <w:szCs w:val="24"/>
                <w:lang w:val="kk-KZ"/>
              </w:rPr>
              <w:t>)</w:t>
            </w:r>
          </w:p>
        </w:tc>
      </w:tr>
    </w:tbl>
    <w:p w14:paraId="7F4FA0A5" w14:textId="77777777" w:rsidR="009B4A40" w:rsidRPr="007D7D19" w:rsidRDefault="009B4A40" w:rsidP="00810EE1">
      <w:pPr>
        <w:pStyle w:val="ac"/>
        <w:tabs>
          <w:tab w:val="left" w:pos="9781"/>
        </w:tabs>
        <w:ind w:right="49"/>
      </w:pPr>
    </w:p>
    <w:p w14:paraId="2CD2CFF4" w14:textId="77777777" w:rsidR="009B4A40" w:rsidRPr="007D7D19" w:rsidRDefault="009B4A40" w:rsidP="00565E00">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Одним из стандартных общеклинических анализов в диагностике почечного повреждения в практической работе врача является общий анализ мочи (ОАМ). Анализируя данные ОАМ в нашем исследовании были отмечено, что удельный вес не показал достоверной разницы между группами, но уровень рН на 1-е (6,4±0,1 против </w:t>
      </w:r>
      <w:r w:rsidRPr="007D7D19">
        <w:rPr>
          <w:rFonts w:ascii="Times New Roman" w:hAnsi="Times New Roman"/>
          <w:bCs/>
          <w:sz w:val="28"/>
          <w:szCs w:val="28"/>
        </w:rPr>
        <w:t>5,4±0,1, р=0,001</w:t>
      </w:r>
      <w:r w:rsidRPr="007D7D19">
        <w:rPr>
          <w:rFonts w:ascii="Times New Roman" w:hAnsi="Times New Roman"/>
          <w:sz w:val="28"/>
          <w:szCs w:val="28"/>
        </w:rPr>
        <w:t xml:space="preserve">) и 3-и (6,5±0,2 против </w:t>
      </w:r>
      <w:r w:rsidRPr="007D7D19">
        <w:rPr>
          <w:rFonts w:ascii="Times New Roman" w:hAnsi="Times New Roman"/>
          <w:bCs/>
          <w:sz w:val="28"/>
          <w:szCs w:val="28"/>
        </w:rPr>
        <w:t>5,8±0,1, р=0,031</w:t>
      </w:r>
      <w:r w:rsidRPr="007D7D19">
        <w:rPr>
          <w:rFonts w:ascii="Times New Roman" w:hAnsi="Times New Roman"/>
          <w:sz w:val="28"/>
          <w:szCs w:val="28"/>
        </w:rPr>
        <w:t xml:space="preserve">) сутки после операции в группе ОПП(+) был  кислым, что может быть проявлением ОПП. </w:t>
      </w:r>
    </w:p>
    <w:p w14:paraId="2E80A0C7" w14:textId="5BBD887D" w:rsidR="009B4A40" w:rsidRPr="007D7D19" w:rsidRDefault="009B4A40" w:rsidP="00810EE1">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lastRenderedPageBreak/>
        <w:t>В нашем исследовании ОПП проявлялось в форме мочевого синдрома в виде протеинурии</w:t>
      </w:r>
      <w:r w:rsidR="00455DCC" w:rsidRPr="007D7D19">
        <w:rPr>
          <w:rFonts w:ascii="Times New Roman" w:hAnsi="Times New Roman"/>
          <w:sz w:val="28"/>
          <w:szCs w:val="28"/>
        </w:rPr>
        <w:t xml:space="preserve">. Также в ОАМ наблюдалось наличие </w:t>
      </w:r>
      <w:r w:rsidRPr="007D7D19">
        <w:rPr>
          <w:rFonts w:ascii="Times New Roman" w:hAnsi="Times New Roman"/>
          <w:sz w:val="28"/>
          <w:szCs w:val="28"/>
        </w:rPr>
        <w:t>оксалурии, уратурии и гематурии.</w:t>
      </w:r>
    </w:p>
    <w:p w14:paraId="17A4C3AB" w14:textId="6F3A27B6" w:rsidR="009B4A40" w:rsidRPr="007D7D19" w:rsidRDefault="009B4A40" w:rsidP="00810EE1">
      <w:pPr>
        <w:pStyle w:val="a3"/>
        <w:tabs>
          <w:tab w:val="left" w:pos="9781"/>
        </w:tabs>
        <w:spacing w:after="0" w:line="240" w:lineRule="auto"/>
        <w:ind w:left="0" w:right="49" w:firstLine="567"/>
        <w:jc w:val="both"/>
        <w:rPr>
          <w:rFonts w:ascii="Times New Roman" w:eastAsiaTheme="minorEastAsia" w:hAnsi="Times New Roman"/>
          <w:kern w:val="24"/>
          <w:sz w:val="28"/>
          <w:szCs w:val="28"/>
        </w:rPr>
      </w:pPr>
      <w:r w:rsidRPr="007D7D19">
        <w:rPr>
          <w:rFonts w:ascii="Times New Roman" w:hAnsi="Times New Roman"/>
          <w:sz w:val="28"/>
          <w:szCs w:val="28"/>
        </w:rPr>
        <w:t xml:space="preserve">Протеинурия ранний признак ОПП, по нашим данным проявлялась в различной степени тяжести на всех этапах наблюдения </w:t>
      </w:r>
      <w:r w:rsidR="00A81B03" w:rsidRPr="007D7D19">
        <w:rPr>
          <w:rFonts w:ascii="Times New Roman" w:hAnsi="Times New Roman"/>
          <w:sz w:val="28"/>
          <w:szCs w:val="28"/>
        </w:rPr>
        <w:t>(рисунок</w:t>
      </w:r>
      <w:r w:rsidRPr="007D7D19">
        <w:rPr>
          <w:rFonts w:ascii="Times New Roman" w:hAnsi="Times New Roman"/>
          <w:sz w:val="28"/>
          <w:szCs w:val="28"/>
        </w:rPr>
        <w:t xml:space="preserve"> 1</w:t>
      </w:r>
      <w:r w:rsidR="005C034C" w:rsidRPr="007D7D19">
        <w:rPr>
          <w:rFonts w:ascii="Times New Roman" w:hAnsi="Times New Roman"/>
          <w:sz w:val="28"/>
          <w:szCs w:val="28"/>
        </w:rPr>
        <w:t>1</w:t>
      </w:r>
      <w:r w:rsidRPr="007D7D19">
        <w:rPr>
          <w:rFonts w:ascii="Times New Roman" w:hAnsi="Times New Roman"/>
          <w:sz w:val="28"/>
          <w:szCs w:val="28"/>
        </w:rPr>
        <w:t xml:space="preserve">). Протеинурия 0,5г/л была статистически достоверно выражена в группе ОПП(+) на 1-е </w:t>
      </w:r>
      <w:r w:rsidRPr="007D7D19">
        <w:rPr>
          <w:rFonts w:ascii="Times New Roman" w:hAnsi="Times New Roman"/>
          <w:bCs/>
          <w:sz w:val="28"/>
          <w:szCs w:val="28"/>
        </w:rPr>
        <w:t xml:space="preserve">сутки после операции у 12 (63,1%) детей против 4 (15,3%) в группе ОПП(-) </w:t>
      </w:r>
      <w:r w:rsidRPr="007D7D19">
        <w:rPr>
          <w:rFonts w:ascii="Times New Roman" w:hAnsi="Times New Roman"/>
          <w:sz w:val="28"/>
          <w:szCs w:val="28"/>
        </w:rPr>
        <w:t>и на 3-и сутки после операции у 10 (52,6%) детей с ОПП.</w:t>
      </w:r>
      <w:r w:rsidRPr="007D7D19">
        <w:rPr>
          <w:rFonts w:ascii="Times New Roman" w:eastAsiaTheme="minorEastAsia" w:hAnsi="Times New Roman"/>
          <w:kern w:val="24"/>
          <w:sz w:val="28"/>
          <w:szCs w:val="28"/>
        </w:rPr>
        <w:t xml:space="preserve"> </w:t>
      </w:r>
    </w:p>
    <w:p w14:paraId="26F334A4" w14:textId="77777777" w:rsidR="009B4A40" w:rsidRPr="007D7D19" w:rsidRDefault="009B4A40" w:rsidP="00810EE1">
      <w:pPr>
        <w:pStyle w:val="a3"/>
        <w:tabs>
          <w:tab w:val="left" w:pos="9781"/>
        </w:tabs>
        <w:spacing w:after="0" w:line="240" w:lineRule="auto"/>
        <w:ind w:left="0" w:right="49" w:firstLine="567"/>
        <w:jc w:val="both"/>
        <w:rPr>
          <w:rFonts w:ascii="Times New Roman" w:eastAsia="Times New Roman" w:hAnsi="Times New Roman"/>
          <w:sz w:val="28"/>
          <w:szCs w:val="28"/>
        </w:rPr>
      </w:pPr>
      <w:r w:rsidRPr="007D7D19">
        <w:rPr>
          <w:rFonts w:ascii="Times New Roman" w:eastAsiaTheme="minorEastAsia" w:hAnsi="Times New Roman"/>
          <w:kern w:val="24"/>
          <w:sz w:val="28"/>
          <w:szCs w:val="28"/>
        </w:rPr>
        <w:t>Протеинурия до 1 г/л отмечалась на 7-е сутки после операции у 5 (</w:t>
      </w:r>
      <w:r w:rsidRPr="007D7D19">
        <w:rPr>
          <w:rFonts w:ascii="Times New Roman" w:hAnsi="Times New Roman"/>
          <w:sz w:val="28"/>
          <w:szCs w:val="28"/>
        </w:rPr>
        <w:t>26,3%) детей с ОПП</w:t>
      </w:r>
      <w:r w:rsidRPr="007D7D19">
        <w:rPr>
          <w:rFonts w:ascii="Times New Roman" w:eastAsiaTheme="minorEastAsia" w:hAnsi="Times New Roman"/>
          <w:kern w:val="24"/>
          <w:sz w:val="28"/>
          <w:szCs w:val="28"/>
        </w:rPr>
        <w:t>, разница была достоверной, что вероятно может указывать на хронизацию процесса.</w:t>
      </w:r>
    </w:p>
    <w:p w14:paraId="6F366159" w14:textId="77777777" w:rsidR="009B4A40" w:rsidRPr="007D7D19" w:rsidRDefault="009B4A40" w:rsidP="00810EE1">
      <w:pPr>
        <w:tabs>
          <w:tab w:val="left" w:pos="9781"/>
        </w:tabs>
        <w:spacing w:after="0" w:afterAutospacing="0" w:line="240" w:lineRule="auto"/>
        <w:ind w:left="0" w:right="49"/>
        <w:contextualSpacing/>
        <w:rPr>
          <w:rFonts w:ascii="Times New Roman" w:eastAsiaTheme="minorEastAsia" w:hAnsi="Times New Roman" w:cs="Times New Roman"/>
          <w:kern w:val="24"/>
          <w:sz w:val="28"/>
          <w:szCs w:val="28"/>
        </w:rPr>
      </w:pPr>
    </w:p>
    <w:p w14:paraId="144193C3" w14:textId="77777777" w:rsidR="009B4A40" w:rsidRPr="007D7D19" w:rsidRDefault="009B4A40" w:rsidP="00810EE1">
      <w:pPr>
        <w:tabs>
          <w:tab w:val="left" w:pos="9781"/>
        </w:tabs>
        <w:spacing w:after="0" w:afterAutospacing="0" w:line="240" w:lineRule="auto"/>
        <w:ind w:left="0" w:right="49"/>
        <w:contextualSpacing/>
        <w:jc w:val="center"/>
        <w:rPr>
          <w:rFonts w:ascii="Times New Roman" w:eastAsiaTheme="minorEastAsia" w:hAnsi="Times New Roman" w:cs="Times New Roman"/>
          <w:kern w:val="24"/>
          <w:sz w:val="28"/>
          <w:szCs w:val="28"/>
        </w:rPr>
      </w:pPr>
      <w:r w:rsidRPr="007D7D19">
        <w:rPr>
          <w:noProof/>
          <w:lang w:eastAsia="ru-RU"/>
        </w:rPr>
        <w:drawing>
          <wp:inline distT="0" distB="0" distL="0" distR="0" wp14:anchorId="24BBA1F5" wp14:editId="06802CAD">
            <wp:extent cx="5410550" cy="2917860"/>
            <wp:effectExtent l="1905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A3C8C9" w14:textId="77777777" w:rsidR="008927EE" w:rsidRPr="007D7D19" w:rsidRDefault="008927EE" w:rsidP="00810EE1">
      <w:pPr>
        <w:pStyle w:val="ac"/>
        <w:tabs>
          <w:tab w:val="left" w:pos="9781"/>
        </w:tabs>
        <w:ind w:right="49"/>
        <w:jc w:val="center"/>
        <w:rPr>
          <w:rFonts w:ascii="Times New Roman" w:hAnsi="Times New Roman"/>
          <w:sz w:val="28"/>
          <w:szCs w:val="28"/>
        </w:rPr>
      </w:pPr>
    </w:p>
    <w:p w14:paraId="324D85DB" w14:textId="06EE9A58" w:rsidR="009B4A40" w:rsidRPr="007D7D19" w:rsidRDefault="009B4A40" w:rsidP="00810EE1">
      <w:pPr>
        <w:pStyle w:val="ac"/>
        <w:tabs>
          <w:tab w:val="left" w:pos="9781"/>
        </w:tabs>
        <w:ind w:right="49"/>
        <w:jc w:val="center"/>
        <w:rPr>
          <w:rFonts w:ascii="Times New Roman" w:hAnsi="Times New Roman"/>
          <w:sz w:val="28"/>
          <w:szCs w:val="28"/>
        </w:rPr>
      </w:pPr>
      <w:r w:rsidRPr="007D7D19">
        <w:rPr>
          <w:rFonts w:ascii="Times New Roman" w:hAnsi="Times New Roman"/>
          <w:sz w:val="28"/>
          <w:szCs w:val="28"/>
        </w:rPr>
        <w:t>Рисунок 1</w:t>
      </w:r>
      <w:r w:rsidR="005C034C" w:rsidRPr="007D7D19">
        <w:rPr>
          <w:rFonts w:ascii="Times New Roman" w:hAnsi="Times New Roman"/>
          <w:sz w:val="28"/>
          <w:szCs w:val="28"/>
        </w:rPr>
        <w:t>1</w:t>
      </w:r>
      <w:r w:rsidRPr="007D7D19">
        <w:rPr>
          <w:rFonts w:ascii="Times New Roman" w:hAnsi="Times New Roman"/>
          <w:sz w:val="28"/>
          <w:szCs w:val="28"/>
          <w:lang w:val="kk-KZ"/>
        </w:rPr>
        <w:t xml:space="preserve"> -</w:t>
      </w:r>
      <w:r w:rsidRPr="007D7D19">
        <w:rPr>
          <w:rFonts w:ascii="Times New Roman" w:hAnsi="Times New Roman"/>
          <w:sz w:val="28"/>
          <w:szCs w:val="28"/>
        </w:rPr>
        <w:t xml:space="preserve"> Показатели </w:t>
      </w:r>
      <w:r w:rsidR="005C034C" w:rsidRPr="007D7D19">
        <w:rPr>
          <w:rFonts w:ascii="Times New Roman" w:hAnsi="Times New Roman"/>
          <w:sz w:val="28"/>
          <w:szCs w:val="28"/>
        </w:rPr>
        <w:t xml:space="preserve">ОАМ </w:t>
      </w:r>
      <w:r w:rsidRPr="007D7D19">
        <w:rPr>
          <w:rFonts w:ascii="Times New Roman" w:hAnsi="Times New Roman"/>
          <w:sz w:val="28"/>
          <w:szCs w:val="28"/>
        </w:rPr>
        <w:t xml:space="preserve"> двух групп новорожденных</w:t>
      </w:r>
      <w:r w:rsidR="00A616F4" w:rsidRPr="007D7D19">
        <w:rPr>
          <w:rFonts w:ascii="Times New Roman" w:hAnsi="Times New Roman"/>
          <w:sz w:val="28"/>
          <w:szCs w:val="28"/>
        </w:rPr>
        <w:t xml:space="preserve"> с ВПР ЖКТ</w:t>
      </w:r>
    </w:p>
    <w:p w14:paraId="31169C3F" w14:textId="77777777" w:rsidR="007512FA" w:rsidRPr="007D7D19" w:rsidRDefault="007512FA" w:rsidP="00810EE1">
      <w:pPr>
        <w:tabs>
          <w:tab w:val="left" w:pos="9781"/>
        </w:tabs>
        <w:spacing w:after="0" w:afterAutospacing="0" w:line="240" w:lineRule="auto"/>
        <w:ind w:left="0" w:right="49" w:firstLine="567"/>
        <w:contextualSpacing/>
        <w:rPr>
          <w:rFonts w:ascii="Times New Roman" w:eastAsiaTheme="minorEastAsia" w:hAnsi="Times New Roman" w:cs="Times New Roman"/>
          <w:kern w:val="24"/>
          <w:sz w:val="28"/>
          <w:szCs w:val="28"/>
        </w:rPr>
      </w:pPr>
    </w:p>
    <w:p w14:paraId="4F6AE24B" w14:textId="2A62F325" w:rsidR="00625AA2" w:rsidRPr="007D7D19" w:rsidRDefault="00625AA2" w:rsidP="00810EE1">
      <w:pPr>
        <w:tabs>
          <w:tab w:val="left" w:pos="9781"/>
        </w:tabs>
        <w:spacing w:after="0" w:afterAutospacing="0" w:line="240" w:lineRule="auto"/>
        <w:ind w:left="0" w:right="49" w:firstLine="567"/>
        <w:contextualSpacing/>
        <w:rPr>
          <w:rFonts w:ascii="Times New Roman" w:eastAsiaTheme="minorEastAsia" w:hAnsi="Times New Roman" w:cs="Times New Roman"/>
          <w:i/>
          <w:kern w:val="24"/>
          <w:sz w:val="28"/>
          <w:szCs w:val="28"/>
        </w:rPr>
      </w:pPr>
      <w:r w:rsidRPr="007D7D19">
        <w:rPr>
          <w:rFonts w:ascii="Times New Roman" w:eastAsiaTheme="minorEastAsia" w:hAnsi="Times New Roman" w:cs="Times New Roman"/>
          <w:kern w:val="24"/>
          <w:sz w:val="28"/>
          <w:szCs w:val="28"/>
        </w:rPr>
        <w:t xml:space="preserve">Протеинурия тяжелой степени до 3г/л выявлялась на 7-е сутки после операции у 3 (15,7%) новорожденных, что указывало вероятно на формирование острого тубулоинтерстициального нефрита. </w:t>
      </w:r>
    </w:p>
    <w:p w14:paraId="3455070F" w14:textId="77777777" w:rsidR="009B4A40" w:rsidRPr="007D7D19" w:rsidRDefault="009B4A40" w:rsidP="00565E00">
      <w:pPr>
        <w:tabs>
          <w:tab w:val="left" w:pos="9781"/>
        </w:tabs>
        <w:spacing w:after="0" w:afterAutospacing="0" w:line="240" w:lineRule="auto"/>
        <w:ind w:left="0" w:firstLine="567"/>
        <w:contextualSpacing/>
        <w:rPr>
          <w:rFonts w:ascii="Times New Roman" w:hAnsi="Times New Roman" w:cs="Times New Roman"/>
          <w:sz w:val="28"/>
          <w:szCs w:val="28"/>
        </w:rPr>
      </w:pPr>
      <w:r w:rsidRPr="007D7D19">
        <w:rPr>
          <w:rFonts w:ascii="Times New Roman" w:eastAsiaTheme="minorEastAsia" w:hAnsi="Times New Roman" w:cs="Times New Roman"/>
          <w:kern w:val="24"/>
          <w:sz w:val="28"/>
          <w:szCs w:val="28"/>
        </w:rPr>
        <w:t xml:space="preserve">Оксалаты в моче определялись в группе пациентов с ОПП у </w:t>
      </w:r>
      <w:r w:rsidRPr="007D7D19">
        <w:rPr>
          <w:rFonts w:ascii="Times New Roman" w:hAnsi="Times New Roman" w:cs="Times New Roman"/>
          <w:bCs/>
          <w:sz w:val="28"/>
          <w:szCs w:val="28"/>
        </w:rPr>
        <w:t xml:space="preserve">2 (10,5%) детей на 3-и сутки после операции и на 7-е сутки у </w:t>
      </w:r>
      <w:r w:rsidRPr="007D7D19">
        <w:rPr>
          <w:rFonts w:ascii="Times New Roman" w:hAnsi="Times New Roman" w:cs="Times New Roman"/>
          <w:sz w:val="28"/>
          <w:szCs w:val="28"/>
        </w:rPr>
        <w:t xml:space="preserve">3 (15,7%) детей, что было достоверно значимым. Ураты у  6 (31,5%) детей с ОПП на 1-е сутки после операции и у 8 (42,1%) на 7-е сутки. Лейкоцитурия отмечалась более чем, в 60% в обеих группах, на всех этапах наблюдения, достоверности не было. </w:t>
      </w:r>
      <w:r w:rsidRPr="007D7D19">
        <w:rPr>
          <w:rFonts w:ascii="Times New Roman" w:eastAsia="Times New Roman" w:hAnsi="Times New Roman" w:cs="Times New Roman"/>
          <w:sz w:val="28"/>
          <w:szCs w:val="28"/>
        </w:rPr>
        <w:t xml:space="preserve">Однако особо необходимо отметить в общем анализе мочи наличие гематурии, которая выявлялась на 1-й, 3-й </w:t>
      </w:r>
      <w:r w:rsidRPr="007D7D19">
        <w:rPr>
          <w:rFonts w:ascii="Times New Roman" w:eastAsia="Times New Roman" w:hAnsi="Times New Roman" w:cs="Times New Roman"/>
          <w:sz w:val="28"/>
          <w:szCs w:val="28"/>
        </w:rPr>
        <w:lastRenderedPageBreak/>
        <w:t xml:space="preserve">и 7-й день после операции у пациентов группы с ОПП. Более выраженной гематурия была в 1-е сутки после операции -  </w:t>
      </w:r>
      <w:r w:rsidRPr="007D7D19">
        <w:rPr>
          <w:rFonts w:ascii="Times New Roman" w:hAnsi="Times New Roman" w:cs="Times New Roman"/>
          <w:sz w:val="28"/>
          <w:szCs w:val="28"/>
        </w:rPr>
        <w:t>14 (73,6%) детей.</w:t>
      </w:r>
    </w:p>
    <w:p w14:paraId="3CFC9E4B" w14:textId="6A767950" w:rsidR="009B4A40" w:rsidRDefault="009B4A40" w:rsidP="00565E00">
      <w:pPr>
        <w:tabs>
          <w:tab w:val="left" w:pos="9781"/>
        </w:tabs>
        <w:spacing w:after="0" w:afterAutospacing="0" w:line="240" w:lineRule="auto"/>
        <w:ind w:left="0" w:firstLine="567"/>
        <w:rPr>
          <w:rFonts w:ascii="Times New Roman" w:eastAsia="Times New Roman" w:hAnsi="Times New Roman"/>
          <w:sz w:val="28"/>
          <w:szCs w:val="28"/>
        </w:rPr>
      </w:pPr>
      <w:r w:rsidRPr="007D7D19">
        <w:rPr>
          <w:rFonts w:ascii="Times New Roman" w:eastAsia="Times New Roman" w:hAnsi="Times New Roman" w:cs="Times New Roman"/>
          <w:sz w:val="28"/>
          <w:szCs w:val="28"/>
        </w:rPr>
        <w:t xml:space="preserve">Таким образом, в общем анализе мочи одним из основных проявлений ОПП стала протеинурия, что возможно прогнозирует у 26,3% развитие хронической болезни почек и у 15,7% детей формирование </w:t>
      </w:r>
      <w:r w:rsidRPr="007D7D19">
        <w:rPr>
          <w:rFonts w:ascii="Times New Roman" w:eastAsia="Times New Roman" w:hAnsi="Times New Roman"/>
          <w:sz w:val="28"/>
          <w:szCs w:val="28"/>
        </w:rPr>
        <w:t xml:space="preserve">острого тубулоинтерстициального нефрита. Также необходимо отметить кристаллурию (наличие оксалатов и уратов в моче) и  гематурию </w:t>
      </w:r>
      <w:r w:rsidR="00040692">
        <w:rPr>
          <w:rFonts w:ascii="Times New Roman" w:eastAsia="Times New Roman" w:hAnsi="Times New Roman"/>
          <w:sz w:val="28"/>
          <w:szCs w:val="28"/>
        </w:rPr>
        <w:t>(таблица</w:t>
      </w:r>
      <w:r w:rsidRPr="007D7D19">
        <w:rPr>
          <w:rFonts w:ascii="Times New Roman" w:hAnsi="Times New Roman"/>
          <w:sz w:val="28"/>
          <w:szCs w:val="28"/>
        </w:rPr>
        <w:t xml:space="preserve"> 3</w:t>
      </w:r>
      <w:r w:rsidR="00CA4D1E">
        <w:rPr>
          <w:rFonts w:ascii="Times New Roman" w:hAnsi="Times New Roman"/>
          <w:sz w:val="28"/>
          <w:szCs w:val="28"/>
        </w:rPr>
        <w:t>3</w:t>
      </w:r>
      <w:r w:rsidRPr="007D7D19">
        <w:rPr>
          <w:rFonts w:ascii="Times New Roman" w:hAnsi="Times New Roman"/>
          <w:sz w:val="28"/>
          <w:szCs w:val="28"/>
        </w:rPr>
        <w:t>)</w:t>
      </w:r>
      <w:r w:rsidRPr="007D7D19">
        <w:rPr>
          <w:rFonts w:ascii="Times New Roman" w:eastAsia="Times New Roman" w:hAnsi="Times New Roman"/>
          <w:sz w:val="28"/>
          <w:szCs w:val="28"/>
        </w:rPr>
        <w:t xml:space="preserve">. </w:t>
      </w:r>
    </w:p>
    <w:p w14:paraId="4FA5EFC8" w14:textId="77777777" w:rsidR="00565E00" w:rsidRPr="007D7D19" w:rsidRDefault="00565E00" w:rsidP="00565E00">
      <w:pPr>
        <w:tabs>
          <w:tab w:val="left" w:pos="9781"/>
        </w:tabs>
        <w:spacing w:after="0" w:afterAutospacing="0" w:line="240" w:lineRule="auto"/>
        <w:ind w:left="0" w:firstLine="567"/>
        <w:rPr>
          <w:rFonts w:ascii="Times New Roman" w:eastAsia="Times New Roman" w:hAnsi="Times New Roman"/>
          <w:sz w:val="28"/>
          <w:szCs w:val="28"/>
        </w:rPr>
      </w:pPr>
    </w:p>
    <w:p w14:paraId="425186E7" w14:textId="7C7ABEBC" w:rsidR="009B4A40" w:rsidRPr="007D7D19" w:rsidRDefault="009B4A40" w:rsidP="008927EE">
      <w:pPr>
        <w:tabs>
          <w:tab w:val="left" w:pos="9781"/>
          <w:tab w:val="left" w:pos="20838"/>
        </w:tabs>
        <w:spacing w:after="0" w:afterAutospacing="0" w:line="240" w:lineRule="auto"/>
        <w:ind w:left="0"/>
        <w:rPr>
          <w:rFonts w:ascii="Times New Roman" w:hAnsi="Times New Roman"/>
          <w:sz w:val="28"/>
          <w:szCs w:val="28"/>
        </w:rPr>
      </w:pPr>
      <w:r w:rsidRPr="007D7D19">
        <w:rPr>
          <w:rFonts w:ascii="Times New Roman" w:hAnsi="Times New Roman"/>
          <w:sz w:val="28"/>
          <w:szCs w:val="28"/>
        </w:rPr>
        <w:t>Таблица 3</w:t>
      </w:r>
      <w:r w:rsidR="00CA4D1E">
        <w:rPr>
          <w:rFonts w:ascii="Times New Roman" w:hAnsi="Times New Roman"/>
          <w:sz w:val="28"/>
          <w:szCs w:val="28"/>
        </w:rPr>
        <w:t>3</w:t>
      </w:r>
      <w:r w:rsidRPr="007D7D19">
        <w:rPr>
          <w:rFonts w:ascii="Times New Roman" w:hAnsi="Times New Roman"/>
          <w:sz w:val="28"/>
          <w:szCs w:val="28"/>
        </w:rPr>
        <w:t xml:space="preserve"> - Показатели общего анализа мочи пациентов двух групп</w:t>
      </w:r>
    </w:p>
    <w:p w14:paraId="457DC007" w14:textId="77777777" w:rsidR="008927EE" w:rsidRPr="007D7D19" w:rsidRDefault="008927EE" w:rsidP="008927EE">
      <w:pPr>
        <w:tabs>
          <w:tab w:val="left" w:pos="9781"/>
          <w:tab w:val="left" w:pos="20838"/>
        </w:tabs>
        <w:spacing w:after="0" w:afterAutospacing="0" w:line="240" w:lineRule="auto"/>
        <w:ind w:left="0"/>
        <w:rPr>
          <w:rFonts w:ascii="Times New Roman" w:hAnsi="Times New Roman"/>
          <w:sz w:val="24"/>
          <w:szCs w:val="24"/>
        </w:rPr>
      </w:pPr>
    </w:p>
    <w:tbl>
      <w:tblPr>
        <w:tblStyle w:val="a5"/>
        <w:tblpPr w:leftFromText="180" w:rightFromText="180" w:vertAnchor="text" w:horzAnchor="margin" w:tblpX="98" w:tblpY="139"/>
        <w:tblW w:w="9899" w:type="dxa"/>
        <w:tblLayout w:type="fixed"/>
        <w:tblLook w:val="04A0" w:firstRow="1" w:lastRow="0" w:firstColumn="1" w:lastColumn="0" w:noHBand="0" w:noVBand="1"/>
      </w:tblPr>
      <w:tblGrid>
        <w:gridCol w:w="3237"/>
        <w:gridCol w:w="1559"/>
        <w:gridCol w:w="1701"/>
        <w:gridCol w:w="1701"/>
        <w:gridCol w:w="1701"/>
      </w:tblGrid>
      <w:tr w:rsidR="007D7D19" w:rsidRPr="007D7D19" w14:paraId="1CACE798" w14:textId="77777777" w:rsidTr="008927EE">
        <w:trPr>
          <w:trHeight w:val="271"/>
        </w:trPr>
        <w:tc>
          <w:tcPr>
            <w:tcW w:w="3237" w:type="dxa"/>
            <w:vMerge w:val="restart"/>
          </w:tcPr>
          <w:p w14:paraId="4CB115B9" w14:textId="77777777" w:rsidR="009B4A40" w:rsidRPr="007D7D19" w:rsidRDefault="009B4A40" w:rsidP="008927EE">
            <w:pPr>
              <w:tabs>
                <w:tab w:val="left" w:pos="9781"/>
              </w:tabs>
              <w:spacing w:after="0" w:afterAutospacing="0"/>
              <w:ind w:left="29" w:right="49"/>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6662" w:type="dxa"/>
            <w:gridSpan w:val="4"/>
          </w:tcPr>
          <w:p w14:paraId="409B30D3" w14:textId="77777777" w:rsidR="009B4A40" w:rsidRPr="007D7D19" w:rsidRDefault="009B4A40" w:rsidP="008927EE">
            <w:pPr>
              <w:tabs>
                <w:tab w:val="left" w:pos="9781"/>
              </w:tabs>
              <w:spacing w:after="0" w:afterAutospacing="0"/>
              <w:ind w:right="49"/>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r>
      <w:tr w:rsidR="007D7D19" w:rsidRPr="007D7D19" w14:paraId="451CD09E" w14:textId="77777777" w:rsidTr="008927EE">
        <w:trPr>
          <w:trHeight w:val="271"/>
        </w:trPr>
        <w:tc>
          <w:tcPr>
            <w:tcW w:w="3237" w:type="dxa"/>
            <w:vMerge/>
          </w:tcPr>
          <w:p w14:paraId="303D7D00" w14:textId="77777777" w:rsidR="009B4A40" w:rsidRPr="007D7D19" w:rsidRDefault="009B4A40" w:rsidP="008927EE">
            <w:pPr>
              <w:tabs>
                <w:tab w:val="left" w:pos="9781"/>
              </w:tabs>
              <w:spacing w:after="0" w:afterAutospacing="0"/>
              <w:ind w:left="29" w:right="49"/>
              <w:rPr>
                <w:rFonts w:ascii="Times New Roman" w:hAnsi="Times New Roman" w:cs="Times New Roman"/>
                <w:sz w:val="24"/>
                <w:szCs w:val="24"/>
              </w:rPr>
            </w:pPr>
          </w:p>
        </w:tc>
        <w:tc>
          <w:tcPr>
            <w:tcW w:w="1559" w:type="dxa"/>
          </w:tcPr>
          <w:p w14:paraId="41F1271E"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5B7673A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6A3EB723"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030496C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62191AB2"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782206AA"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4C669D1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17A58CF2"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М±m</w:t>
            </w:r>
          </w:p>
        </w:tc>
      </w:tr>
      <w:tr w:rsidR="007D7D19" w:rsidRPr="007D7D19" w14:paraId="626540DF" w14:textId="77777777" w:rsidTr="008927EE">
        <w:trPr>
          <w:trHeight w:val="271"/>
        </w:trPr>
        <w:tc>
          <w:tcPr>
            <w:tcW w:w="3237" w:type="dxa"/>
          </w:tcPr>
          <w:p w14:paraId="4F1C1DCF" w14:textId="6176957C" w:rsidR="008927EE" w:rsidRPr="007D7D19" w:rsidRDefault="008927EE" w:rsidP="008927EE">
            <w:pPr>
              <w:tabs>
                <w:tab w:val="left" w:pos="9781"/>
              </w:tabs>
              <w:spacing w:after="0" w:afterAutospacing="0"/>
              <w:ind w:left="29" w:right="49"/>
              <w:jc w:val="center"/>
              <w:rPr>
                <w:rFonts w:ascii="Times New Roman" w:hAnsi="Times New Roman" w:cs="Times New Roman"/>
                <w:sz w:val="24"/>
                <w:szCs w:val="24"/>
              </w:rPr>
            </w:pPr>
            <w:r w:rsidRPr="007D7D19">
              <w:rPr>
                <w:rFonts w:ascii="Times New Roman" w:hAnsi="Times New Roman" w:cs="Times New Roman"/>
                <w:sz w:val="24"/>
                <w:szCs w:val="24"/>
              </w:rPr>
              <w:t>1</w:t>
            </w:r>
          </w:p>
        </w:tc>
        <w:tc>
          <w:tcPr>
            <w:tcW w:w="1559" w:type="dxa"/>
          </w:tcPr>
          <w:p w14:paraId="04B06977" w14:textId="1D519429"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2</w:t>
            </w:r>
          </w:p>
        </w:tc>
        <w:tc>
          <w:tcPr>
            <w:tcW w:w="1701" w:type="dxa"/>
          </w:tcPr>
          <w:p w14:paraId="7ECAB6D8" w14:textId="5DADA1C3"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w:t>
            </w:r>
          </w:p>
        </w:tc>
        <w:tc>
          <w:tcPr>
            <w:tcW w:w="1701" w:type="dxa"/>
          </w:tcPr>
          <w:p w14:paraId="41D57AA6" w14:textId="6923B0DF"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4</w:t>
            </w:r>
          </w:p>
        </w:tc>
        <w:tc>
          <w:tcPr>
            <w:tcW w:w="1701" w:type="dxa"/>
          </w:tcPr>
          <w:p w14:paraId="35CF07A6" w14:textId="7597C3D2"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w:t>
            </w:r>
          </w:p>
        </w:tc>
      </w:tr>
      <w:tr w:rsidR="007D7D19" w:rsidRPr="007D7D19" w14:paraId="1CF60C70" w14:textId="77777777" w:rsidTr="008927EE">
        <w:trPr>
          <w:trHeight w:val="261"/>
        </w:trPr>
        <w:tc>
          <w:tcPr>
            <w:tcW w:w="9899" w:type="dxa"/>
            <w:gridSpan w:val="5"/>
          </w:tcPr>
          <w:p w14:paraId="7D7C19C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2F2AFEB0" w14:textId="77777777" w:rsidTr="008927EE">
        <w:trPr>
          <w:trHeight w:val="261"/>
        </w:trPr>
        <w:tc>
          <w:tcPr>
            <w:tcW w:w="9899" w:type="dxa"/>
            <w:gridSpan w:val="5"/>
          </w:tcPr>
          <w:p w14:paraId="2647E50E"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Показатели общего анализа мочи</w:t>
            </w:r>
          </w:p>
        </w:tc>
      </w:tr>
      <w:tr w:rsidR="007D7D19" w:rsidRPr="007D7D19" w14:paraId="67120D9F" w14:textId="77777777" w:rsidTr="008927EE">
        <w:trPr>
          <w:trHeight w:val="261"/>
        </w:trPr>
        <w:tc>
          <w:tcPr>
            <w:tcW w:w="3237" w:type="dxa"/>
          </w:tcPr>
          <w:p w14:paraId="1F796D0C"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Удельный вес мочи</w:t>
            </w:r>
          </w:p>
        </w:tc>
        <w:tc>
          <w:tcPr>
            <w:tcW w:w="1559" w:type="dxa"/>
          </w:tcPr>
          <w:p w14:paraId="1059274D"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1010,8±1,5</w:t>
            </w:r>
          </w:p>
        </w:tc>
        <w:tc>
          <w:tcPr>
            <w:tcW w:w="1701" w:type="dxa"/>
          </w:tcPr>
          <w:p w14:paraId="4745627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1013±1,25</w:t>
            </w:r>
          </w:p>
        </w:tc>
        <w:tc>
          <w:tcPr>
            <w:tcW w:w="1701" w:type="dxa"/>
          </w:tcPr>
          <w:p w14:paraId="4BDEDFCB"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1012±1,2</w:t>
            </w:r>
          </w:p>
        </w:tc>
        <w:tc>
          <w:tcPr>
            <w:tcW w:w="1701" w:type="dxa"/>
          </w:tcPr>
          <w:p w14:paraId="403C5EEA"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1013±1,1</w:t>
            </w:r>
          </w:p>
        </w:tc>
      </w:tr>
      <w:tr w:rsidR="007D7D19" w:rsidRPr="007D7D19" w14:paraId="6A87B6CB" w14:textId="77777777" w:rsidTr="008927EE">
        <w:trPr>
          <w:trHeight w:val="261"/>
        </w:trPr>
        <w:tc>
          <w:tcPr>
            <w:tcW w:w="3237" w:type="dxa"/>
          </w:tcPr>
          <w:p w14:paraId="3AA18C11"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рН мочи</w:t>
            </w:r>
          </w:p>
        </w:tc>
        <w:tc>
          <w:tcPr>
            <w:tcW w:w="1559" w:type="dxa"/>
          </w:tcPr>
          <w:p w14:paraId="628732F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5,7±0,1</w:t>
            </w:r>
          </w:p>
        </w:tc>
        <w:tc>
          <w:tcPr>
            <w:tcW w:w="1701" w:type="dxa"/>
          </w:tcPr>
          <w:p w14:paraId="77BA9F1E"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6,4±0,1</w:t>
            </w:r>
          </w:p>
        </w:tc>
        <w:tc>
          <w:tcPr>
            <w:tcW w:w="1701" w:type="dxa"/>
          </w:tcPr>
          <w:p w14:paraId="4D7731FE"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6,5±0,2</w:t>
            </w:r>
          </w:p>
        </w:tc>
        <w:tc>
          <w:tcPr>
            <w:tcW w:w="1701" w:type="dxa"/>
          </w:tcPr>
          <w:p w14:paraId="70C5ACEB"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6,0±0,2</w:t>
            </w:r>
          </w:p>
        </w:tc>
      </w:tr>
      <w:tr w:rsidR="007D7D19" w:rsidRPr="007D7D19" w14:paraId="6739E13F" w14:textId="77777777" w:rsidTr="008927EE">
        <w:trPr>
          <w:trHeight w:val="413"/>
        </w:trPr>
        <w:tc>
          <w:tcPr>
            <w:tcW w:w="3237" w:type="dxa"/>
          </w:tcPr>
          <w:p w14:paraId="737C7AA9"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Белок мочи, г/л</w:t>
            </w:r>
          </w:p>
          <w:p w14:paraId="097A9B56"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0,5 г/л</w:t>
            </w:r>
          </w:p>
          <w:p w14:paraId="3FA5E21F"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1,0 г/л</w:t>
            </w:r>
          </w:p>
          <w:p w14:paraId="59E09BB9"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3 г/л</w:t>
            </w:r>
          </w:p>
        </w:tc>
        <w:tc>
          <w:tcPr>
            <w:tcW w:w="1559" w:type="dxa"/>
          </w:tcPr>
          <w:p w14:paraId="18C2E79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10(52,6%)*</w:t>
            </w:r>
          </w:p>
          <w:p w14:paraId="083B6E77"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 (26,3%)</w:t>
            </w:r>
          </w:p>
          <w:p w14:paraId="6B09803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 (26,3%)</w:t>
            </w:r>
          </w:p>
          <w:p w14:paraId="668834D6"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125FEFF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16(84,2%)*</w:t>
            </w:r>
          </w:p>
          <w:p w14:paraId="058520F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12 (63,1%)*</w:t>
            </w:r>
          </w:p>
          <w:p w14:paraId="5F4D3AA1"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4 (21%)</w:t>
            </w:r>
          </w:p>
          <w:p w14:paraId="30CF091B"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119D29C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14(73,6%)*</w:t>
            </w:r>
          </w:p>
          <w:p w14:paraId="55577587"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10 (52,6%)*</w:t>
            </w:r>
          </w:p>
          <w:p w14:paraId="1744A086"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2 (10,5%)</w:t>
            </w:r>
          </w:p>
          <w:p w14:paraId="3ECEFE69"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2 (10,5%)</w:t>
            </w:r>
          </w:p>
        </w:tc>
        <w:tc>
          <w:tcPr>
            <w:tcW w:w="1701" w:type="dxa"/>
          </w:tcPr>
          <w:p w14:paraId="2602D1CC"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11 (57,8%)*</w:t>
            </w:r>
          </w:p>
          <w:p w14:paraId="553735CE"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 (15,7%)</w:t>
            </w:r>
          </w:p>
          <w:p w14:paraId="4218109A"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 (26,3%)*</w:t>
            </w:r>
          </w:p>
          <w:p w14:paraId="3041CBF2"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 (15,7%)*</w:t>
            </w:r>
          </w:p>
        </w:tc>
      </w:tr>
      <w:tr w:rsidR="007D7D19" w:rsidRPr="007D7D19" w14:paraId="18F8705D" w14:textId="77777777" w:rsidTr="008927EE">
        <w:trPr>
          <w:trHeight w:val="70"/>
        </w:trPr>
        <w:tc>
          <w:tcPr>
            <w:tcW w:w="3237" w:type="dxa"/>
          </w:tcPr>
          <w:p w14:paraId="32832207"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Оксалаты мочи</w:t>
            </w:r>
          </w:p>
        </w:tc>
        <w:tc>
          <w:tcPr>
            <w:tcW w:w="1559" w:type="dxa"/>
          </w:tcPr>
          <w:p w14:paraId="6BBD2ED9"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1(5,2%)</w:t>
            </w:r>
          </w:p>
        </w:tc>
        <w:tc>
          <w:tcPr>
            <w:tcW w:w="1701" w:type="dxa"/>
          </w:tcPr>
          <w:p w14:paraId="53BB1F89"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2(10,5%)</w:t>
            </w:r>
          </w:p>
        </w:tc>
        <w:tc>
          <w:tcPr>
            <w:tcW w:w="1701" w:type="dxa"/>
          </w:tcPr>
          <w:p w14:paraId="4CB5A967"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2(10,5%)*</w:t>
            </w:r>
          </w:p>
        </w:tc>
        <w:tc>
          <w:tcPr>
            <w:tcW w:w="1701" w:type="dxa"/>
          </w:tcPr>
          <w:p w14:paraId="7030BE1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3(15,7%)*</w:t>
            </w:r>
          </w:p>
        </w:tc>
      </w:tr>
      <w:tr w:rsidR="007D7D19" w:rsidRPr="007D7D19" w14:paraId="5B4D0A64" w14:textId="77777777" w:rsidTr="008927EE">
        <w:trPr>
          <w:trHeight w:val="261"/>
        </w:trPr>
        <w:tc>
          <w:tcPr>
            <w:tcW w:w="3237" w:type="dxa"/>
          </w:tcPr>
          <w:p w14:paraId="0DFB5FB4"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Ураты мочи</w:t>
            </w:r>
          </w:p>
        </w:tc>
        <w:tc>
          <w:tcPr>
            <w:tcW w:w="1559" w:type="dxa"/>
          </w:tcPr>
          <w:p w14:paraId="7F932D8A"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6(31,5%)</w:t>
            </w:r>
          </w:p>
        </w:tc>
        <w:tc>
          <w:tcPr>
            <w:tcW w:w="1701" w:type="dxa"/>
          </w:tcPr>
          <w:p w14:paraId="4C470D5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6(31,5%)*</w:t>
            </w:r>
          </w:p>
        </w:tc>
        <w:tc>
          <w:tcPr>
            <w:tcW w:w="1701" w:type="dxa"/>
          </w:tcPr>
          <w:p w14:paraId="5CD735A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3(15,7%)</w:t>
            </w:r>
          </w:p>
        </w:tc>
        <w:tc>
          <w:tcPr>
            <w:tcW w:w="1701" w:type="dxa"/>
          </w:tcPr>
          <w:p w14:paraId="4731C485"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8(42,1%)*</w:t>
            </w:r>
          </w:p>
        </w:tc>
      </w:tr>
      <w:tr w:rsidR="007D7D19" w:rsidRPr="007D7D19" w14:paraId="5D69A55E" w14:textId="77777777" w:rsidTr="008927EE">
        <w:trPr>
          <w:trHeight w:val="261"/>
        </w:trPr>
        <w:tc>
          <w:tcPr>
            <w:tcW w:w="3237" w:type="dxa"/>
          </w:tcPr>
          <w:p w14:paraId="359483A2"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Лейкоциты мочи</w:t>
            </w:r>
          </w:p>
        </w:tc>
        <w:tc>
          <w:tcPr>
            <w:tcW w:w="1559" w:type="dxa"/>
          </w:tcPr>
          <w:p w14:paraId="1D8AA782"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15(78,9%)</w:t>
            </w:r>
          </w:p>
        </w:tc>
        <w:tc>
          <w:tcPr>
            <w:tcW w:w="1701" w:type="dxa"/>
          </w:tcPr>
          <w:p w14:paraId="6B48EEE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16(84,2%)</w:t>
            </w:r>
          </w:p>
        </w:tc>
        <w:tc>
          <w:tcPr>
            <w:tcW w:w="1701" w:type="dxa"/>
          </w:tcPr>
          <w:p w14:paraId="68021B76"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14(73,6%)</w:t>
            </w:r>
          </w:p>
        </w:tc>
        <w:tc>
          <w:tcPr>
            <w:tcW w:w="1701" w:type="dxa"/>
          </w:tcPr>
          <w:p w14:paraId="33E46E56"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17(89,4%)</w:t>
            </w:r>
          </w:p>
        </w:tc>
      </w:tr>
      <w:tr w:rsidR="007D7D19" w:rsidRPr="007D7D19" w14:paraId="76BA3907" w14:textId="77777777" w:rsidTr="008927EE">
        <w:trPr>
          <w:trHeight w:val="261"/>
        </w:trPr>
        <w:tc>
          <w:tcPr>
            <w:tcW w:w="3237" w:type="dxa"/>
          </w:tcPr>
          <w:p w14:paraId="38F9F5F8"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Эритроциты мочи</w:t>
            </w:r>
          </w:p>
        </w:tc>
        <w:tc>
          <w:tcPr>
            <w:tcW w:w="1559" w:type="dxa"/>
          </w:tcPr>
          <w:p w14:paraId="685DF75E"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9(47,3%)</w:t>
            </w:r>
          </w:p>
        </w:tc>
        <w:tc>
          <w:tcPr>
            <w:tcW w:w="1701" w:type="dxa"/>
          </w:tcPr>
          <w:p w14:paraId="77E7CDE7"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14(73,6%)*</w:t>
            </w:r>
          </w:p>
        </w:tc>
        <w:tc>
          <w:tcPr>
            <w:tcW w:w="1701" w:type="dxa"/>
          </w:tcPr>
          <w:p w14:paraId="12D30152"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12(63,1%)*</w:t>
            </w:r>
          </w:p>
        </w:tc>
        <w:tc>
          <w:tcPr>
            <w:tcW w:w="1701" w:type="dxa"/>
          </w:tcPr>
          <w:p w14:paraId="43E65791"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12(63,1%)*</w:t>
            </w:r>
          </w:p>
        </w:tc>
      </w:tr>
      <w:tr w:rsidR="007D7D19" w:rsidRPr="007D7D19" w14:paraId="3F82D7B4" w14:textId="77777777" w:rsidTr="008927EE">
        <w:trPr>
          <w:trHeight w:val="70"/>
        </w:trPr>
        <w:tc>
          <w:tcPr>
            <w:tcW w:w="9899" w:type="dxa"/>
            <w:gridSpan w:val="5"/>
          </w:tcPr>
          <w:p w14:paraId="612ABC33"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=26</w:t>
            </w:r>
          </w:p>
        </w:tc>
      </w:tr>
      <w:tr w:rsidR="007D7D19" w:rsidRPr="007D7D19" w14:paraId="4348C6EC" w14:textId="77777777" w:rsidTr="008927EE">
        <w:trPr>
          <w:trHeight w:val="70"/>
        </w:trPr>
        <w:tc>
          <w:tcPr>
            <w:tcW w:w="3237" w:type="dxa"/>
          </w:tcPr>
          <w:p w14:paraId="1999F2CE"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Удельный вес мочи</w:t>
            </w:r>
          </w:p>
        </w:tc>
        <w:tc>
          <w:tcPr>
            <w:tcW w:w="1559" w:type="dxa"/>
          </w:tcPr>
          <w:p w14:paraId="42047737"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1011±1,3</w:t>
            </w:r>
          </w:p>
        </w:tc>
        <w:tc>
          <w:tcPr>
            <w:tcW w:w="1701" w:type="dxa"/>
          </w:tcPr>
          <w:p w14:paraId="405E6387"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1012±1,0</w:t>
            </w:r>
          </w:p>
        </w:tc>
        <w:tc>
          <w:tcPr>
            <w:tcW w:w="1701" w:type="dxa"/>
          </w:tcPr>
          <w:p w14:paraId="001D172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1015±1,0</w:t>
            </w:r>
          </w:p>
        </w:tc>
        <w:tc>
          <w:tcPr>
            <w:tcW w:w="1701" w:type="dxa"/>
          </w:tcPr>
          <w:p w14:paraId="770CDB5F"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1011±1,</w:t>
            </w:r>
            <w:r w:rsidRPr="007D7D19">
              <w:rPr>
                <w:rFonts w:ascii="Times New Roman" w:hAnsi="Times New Roman" w:cs="Times New Roman"/>
                <w:sz w:val="24"/>
                <w:szCs w:val="24"/>
                <w:lang w:val="en-US"/>
              </w:rPr>
              <w:t>2</w:t>
            </w:r>
          </w:p>
        </w:tc>
      </w:tr>
      <w:tr w:rsidR="007D7D19" w:rsidRPr="007D7D19" w14:paraId="5D6F042C" w14:textId="77777777" w:rsidTr="008927EE">
        <w:trPr>
          <w:trHeight w:val="70"/>
        </w:trPr>
        <w:tc>
          <w:tcPr>
            <w:tcW w:w="3237" w:type="dxa"/>
          </w:tcPr>
          <w:p w14:paraId="5A0413E4"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en-US"/>
              </w:rPr>
            </w:pPr>
            <w:r w:rsidRPr="007D7D19">
              <w:rPr>
                <w:rFonts w:ascii="Times New Roman" w:hAnsi="Times New Roman" w:cs="Times New Roman"/>
                <w:sz w:val="24"/>
                <w:szCs w:val="24"/>
              </w:rPr>
              <w:t>рН мочи</w:t>
            </w:r>
          </w:p>
        </w:tc>
        <w:tc>
          <w:tcPr>
            <w:tcW w:w="1559" w:type="dxa"/>
          </w:tcPr>
          <w:p w14:paraId="697BE89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5,7±0,1</w:t>
            </w:r>
          </w:p>
        </w:tc>
        <w:tc>
          <w:tcPr>
            <w:tcW w:w="1701" w:type="dxa"/>
          </w:tcPr>
          <w:p w14:paraId="5196F61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5,4±0,1</w:t>
            </w:r>
          </w:p>
        </w:tc>
        <w:tc>
          <w:tcPr>
            <w:tcW w:w="1701" w:type="dxa"/>
          </w:tcPr>
          <w:p w14:paraId="276BDF9F"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5,8±0,1</w:t>
            </w:r>
          </w:p>
        </w:tc>
        <w:tc>
          <w:tcPr>
            <w:tcW w:w="1701" w:type="dxa"/>
          </w:tcPr>
          <w:p w14:paraId="706E95A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6,2±0,1</w:t>
            </w:r>
          </w:p>
        </w:tc>
      </w:tr>
      <w:tr w:rsidR="007D7D19" w:rsidRPr="007D7D19" w14:paraId="584A90E4" w14:textId="77777777" w:rsidTr="008927EE">
        <w:trPr>
          <w:trHeight w:val="563"/>
        </w:trPr>
        <w:tc>
          <w:tcPr>
            <w:tcW w:w="3237" w:type="dxa"/>
          </w:tcPr>
          <w:p w14:paraId="06FFFF4E"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Белок мочи, г/л</w:t>
            </w:r>
          </w:p>
          <w:p w14:paraId="25F1F55B"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0,5 г/л</w:t>
            </w:r>
          </w:p>
          <w:p w14:paraId="4E5E695E"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1,0 г/л</w:t>
            </w:r>
          </w:p>
          <w:p w14:paraId="16FD15AA"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3 г/л</w:t>
            </w:r>
          </w:p>
        </w:tc>
        <w:tc>
          <w:tcPr>
            <w:tcW w:w="1559" w:type="dxa"/>
          </w:tcPr>
          <w:p w14:paraId="0634DE6C"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5(19,2%)</w:t>
            </w:r>
          </w:p>
          <w:p w14:paraId="35458989"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3(11,5%)</w:t>
            </w:r>
          </w:p>
          <w:p w14:paraId="47BA1E5E"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3(11,5%)</w:t>
            </w:r>
          </w:p>
          <w:p w14:paraId="4A2BCE92"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0DA08963"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6(23%)</w:t>
            </w:r>
          </w:p>
          <w:p w14:paraId="62C36657"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4(15,3%)</w:t>
            </w:r>
          </w:p>
          <w:p w14:paraId="7D3A0D77"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2(7,6%)</w:t>
            </w:r>
          </w:p>
          <w:p w14:paraId="372383B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6880FC7D"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6(23%)</w:t>
            </w:r>
          </w:p>
          <w:p w14:paraId="37632EAA"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5(19,2%)</w:t>
            </w:r>
          </w:p>
          <w:p w14:paraId="7301EEC5"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1(3,8%)</w:t>
            </w:r>
          </w:p>
          <w:p w14:paraId="2C31F28E"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1332F626"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3(11,5%)</w:t>
            </w:r>
          </w:p>
          <w:p w14:paraId="2519CB0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1(3,8%)</w:t>
            </w:r>
          </w:p>
          <w:p w14:paraId="698D8581"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2(7,6%)</w:t>
            </w:r>
          </w:p>
          <w:p w14:paraId="7547A32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w:t>
            </w:r>
          </w:p>
        </w:tc>
      </w:tr>
      <w:tr w:rsidR="007D7D19" w:rsidRPr="007D7D19" w14:paraId="2F930DB6" w14:textId="77777777" w:rsidTr="008927EE">
        <w:trPr>
          <w:trHeight w:val="70"/>
        </w:trPr>
        <w:tc>
          <w:tcPr>
            <w:tcW w:w="3237" w:type="dxa"/>
          </w:tcPr>
          <w:p w14:paraId="3FA55B90"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Оксалаты мочи</w:t>
            </w:r>
          </w:p>
        </w:tc>
        <w:tc>
          <w:tcPr>
            <w:tcW w:w="1559" w:type="dxa"/>
          </w:tcPr>
          <w:p w14:paraId="45B669E5"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1(3,8%)</w:t>
            </w:r>
          </w:p>
        </w:tc>
        <w:tc>
          <w:tcPr>
            <w:tcW w:w="1701" w:type="dxa"/>
          </w:tcPr>
          <w:p w14:paraId="02095415"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2(7,6%)</w:t>
            </w:r>
          </w:p>
        </w:tc>
        <w:tc>
          <w:tcPr>
            <w:tcW w:w="1701" w:type="dxa"/>
          </w:tcPr>
          <w:p w14:paraId="3AEB4D9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1(3,8%)</w:t>
            </w:r>
          </w:p>
        </w:tc>
        <w:tc>
          <w:tcPr>
            <w:tcW w:w="1701" w:type="dxa"/>
          </w:tcPr>
          <w:p w14:paraId="700CA14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lang w:val="en-US"/>
              </w:rPr>
            </w:pPr>
            <w:r w:rsidRPr="007D7D19">
              <w:rPr>
                <w:rFonts w:ascii="Times New Roman" w:hAnsi="Times New Roman" w:cs="Times New Roman"/>
                <w:sz w:val="24"/>
                <w:szCs w:val="24"/>
              </w:rPr>
              <w:t>1(3,8%)</w:t>
            </w:r>
          </w:p>
        </w:tc>
      </w:tr>
      <w:tr w:rsidR="007D7D19" w:rsidRPr="007D7D19" w14:paraId="652CFCA7" w14:textId="77777777" w:rsidTr="008927EE">
        <w:trPr>
          <w:trHeight w:val="70"/>
        </w:trPr>
        <w:tc>
          <w:tcPr>
            <w:tcW w:w="3237" w:type="dxa"/>
          </w:tcPr>
          <w:p w14:paraId="3781C387"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Ураты мочи</w:t>
            </w:r>
          </w:p>
        </w:tc>
        <w:tc>
          <w:tcPr>
            <w:tcW w:w="1559" w:type="dxa"/>
          </w:tcPr>
          <w:p w14:paraId="0836E5AB"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5(19,2%)</w:t>
            </w:r>
          </w:p>
        </w:tc>
        <w:tc>
          <w:tcPr>
            <w:tcW w:w="1701" w:type="dxa"/>
          </w:tcPr>
          <w:p w14:paraId="3D157982"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4(15,3%)</w:t>
            </w:r>
          </w:p>
        </w:tc>
        <w:tc>
          <w:tcPr>
            <w:tcW w:w="1701" w:type="dxa"/>
          </w:tcPr>
          <w:p w14:paraId="7BE3466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3(11,5%)</w:t>
            </w:r>
          </w:p>
        </w:tc>
        <w:tc>
          <w:tcPr>
            <w:tcW w:w="1701" w:type="dxa"/>
          </w:tcPr>
          <w:p w14:paraId="5910662F"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4(15,3%)</w:t>
            </w:r>
          </w:p>
        </w:tc>
      </w:tr>
      <w:tr w:rsidR="007D7D19" w:rsidRPr="007D7D19" w14:paraId="3EB0752D" w14:textId="77777777" w:rsidTr="008927EE">
        <w:trPr>
          <w:trHeight w:val="402"/>
        </w:trPr>
        <w:tc>
          <w:tcPr>
            <w:tcW w:w="3237" w:type="dxa"/>
          </w:tcPr>
          <w:p w14:paraId="09E57BDF"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Лейкоциты мочи,  в поле/зрения</w:t>
            </w:r>
          </w:p>
        </w:tc>
        <w:tc>
          <w:tcPr>
            <w:tcW w:w="1559" w:type="dxa"/>
          </w:tcPr>
          <w:p w14:paraId="43CDCE63"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19(73%)</w:t>
            </w:r>
          </w:p>
        </w:tc>
        <w:tc>
          <w:tcPr>
            <w:tcW w:w="1701" w:type="dxa"/>
          </w:tcPr>
          <w:p w14:paraId="49738488"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22(84,6%)</w:t>
            </w:r>
          </w:p>
        </w:tc>
        <w:tc>
          <w:tcPr>
            <w:tcW w:w="1701" w:type="dxa"/>
          </w:tcPr>
          <w:p w14:paraId="6FB023B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15(57,6%)</w:t>
            </w:r>
          </w:p>
        </w:tc>
        <w:tc>
          <w:tcPr>
            <w:tcW w:w="1701" w:type="dxa"/>
          </w:tcPr>
          <w:p w14:paraId="5356A979"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14(53,8%)</w:t>
            </w:r>
          </w:p>
        </w:tc>
      </w:tr>
      <w:tr w:rsidR="007D7D19" w:rsidRPr="007D7D19" w14:paraId="39BA6655" w14:textId="77777777" w:rsidTr="008927EE">
        <w:trPr>
          <w:trHeight w:val="402"/>
        </w:trPr>
        <w:tc>
          <w:tcPr>
            <w:tcW w:w="3237" w:type="dxa"/>
          </w:tcPr>
          <w:p w14:paraId="128C209C"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Эритроциты мочи,  в поле/зрения</w:t>
            </w:r>
          </w:p>
        </w:tc>
        <w:tc>
          <w:tcPr>
            <w:tcW w:w="1559" w:type="dxa"/>
          </w:tcPr>
          <w:p w14:paraId="24CBAB4F"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8(30,7%)</w:t>
            </w:r>
          </w:p>
        </w:tc>
        <w:tc>
          <w:tcPr>
            <w:tcW w:w="1701" w:type="dxa"/>
          </w:tcPr>
          <w:p w14:paraId="3477B6BD"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9(34,6%)</w:t>
            </w:r>
          </w:p>
        </w:tc>
        <w:tc>
          <w:tcPr>
            <w:tcW w:w="1701" w:type="dxa"/>
          </w:tcPr>
          <w:p w14:paraId="6FAA3D9C"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7(26,9%)</w:t>
            </w:r>
          </w:p>
        </w:tc>
        <w:tc>
          <w:tcPr>
            <w:tcW w:w="1701" w:type="dxa"/>
          </w:tcPr>
          <w:p w14:paraId="710A786A"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5(19,2%)</w:t>
            </w:r>
          </w:p>
        </w:tc>
      </w:tr>
      <w:tr w:rsidR="007D7D19" w:rsidRPr="007D7D19" w14:paraId="46D3A162" w14:textId="77777777" w:rsidTr="008927EE">
        <w:trPr>
          <w:trHeight w:val="70"/>
        </w:trPr>
        <w:tc>
          <w:tcPr>
            <w:tcW w:w="9899" w:type="dxa"/>
            <w:gridSpan w:val="5"/>
          </w:tcPr>
          <w:p w14:paraId="3EF48D0A"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sz w:val="24"/>
                <w:szCs w:val="24"/>
              </w:rPr>
              <w:t>Уровень достоверности различий двух групп*, р</w:t>
            </w:r>
          </w:p>
        </w:tc>
      </w:tr>
      <w:tr w:rsidR="007D7D19" w:rsidRPr="007D7D19" w14:paraId="32F25CF8" w14:textId="77777777" w:rsidTr="008927EE">
        <w:trPr>
          <w:trHeight w:val="70"/>
        </w:trPr>
        <w:tc>
          <w:tcPr>
            <w:tcW w:w="3237" w:type="dxa"/>
            <w:tcBorders>
              <w:bottom w:val="single" w:sz="4" w:space="0" w:color="000000" w:themeColor="text1"/>
            </w:tcBorders>
          </w:tcPr>
          <w:p w14:paraId="3FE303E5"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lang w:val="kk-KZ"/>
              </w:rPr>
              <w:t>Удельный вес мочи</w:t>
            </w:r>
          </w:p>
        </w:tc>
        <w:tc>
          <w:tcPr>
            <w:tcW w:w="1559" w:type="dxa"/>
            <w:tcBorders>
              <w:bottom w:val="single" w:sz="4" w:space="0" w:color="000000" w:themeColor="text1"/>
            </w:tcBorders>
          </w:tcPr>
          <w:p w14:paraId="0319332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0,695</w:t>
            </w:r>
          </w:p>
        </w:tc>
        <w:tc>
          <w:tcPr>
            <w:tcW w:w="1701" w:type="dxa"/>
            <w:tcBorders>
              <w:bottom w:val="single" w:sz="4" w:space="0" w:color="000000" w:themeColor="text1"/>
            </w:tcBorders>
          </w:tcPr>
          <w:p w14:paraId="78CAF850"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0,295</w:t>
            </w:r>
          </w:p>
        </w:tc>
        <w:tc>
          <w:tcPr>
            <w:tcW w:w="1701" w:type="dxa"/>
            <w:tcBorders>
              <w:bottom w:val="single" w:sz="4" w:space="0" w:color="000000" w:themeColor="text1"/>
            </w:tcBorders>
          </w:tcPr>
          <w:p w14:paraId="1DA4FCEB"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0,118</w:t>
            </w:r>
          </w:p>
        </w:tc>
        <w:tc>
          <w:tcPr>
            <w:tcW w:w="1701" w:type="dxa"/>
            <w:tcBorders>
              <w:bottom w:val="single" w:sz="4" w:space="0" w:color="000000" w:themeColor="text1"/>
            </w:tcBorders>
          </w:tcPr>
          <w:p w14:paraId="5D87847B"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0,340</w:t>
            </w:r>
          </w:p>
        </w:tc>
      </w:tr>
      <w:tr w:rsidR="007D7D19" w:rsidRPr="007D7D19" w14:paraId="4CA53E1A" w14:textId="77777777" w:rsidTr="008927EE">
        <w:trPr>
          <w:trHeight w:val="256"/>
        </w:trPr>
        <w:tc>
          <w:tcPr>
            <w:tcW w:w="3237" w:type="dxa"/>
            <w:tcBorders>
              <w:bottom w:val="nil"/>
            </w:tcBorders>
          </w:tcPr>
          <w:p w14:paraId="16E55A5B" w14:textId="77777777" w:rsidR="009B4A40" w:rsidRPr="007D7D19" w:rsidRDefault="009B4A40"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рН мочи</w:t>
            </w:r>
          </w:p>
        </w:tc>
        <w:tc>
          <w:tcPr>
            <w:tcW w:w="1559" w:type="dxa"/>
            <w:tcBorders>
              <w:bottom w:val="nil"/>
            </w:tcBorders>
          </w:tcPr>
          <w:p w14:paraId="77C81ABD"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0,945</w:t>
            </w:r>
          </w:p>
        </w:tc>
        <w:tc>
          <w:tcPr>
            <w:tcW w:w="1701" w:type="dxa"/>
            <w:tcBorders>
              <w:bottom w:val="nil"/>
            </w:tcBorders>
          </w:tcPr>
          <w:p w14:paraId="52B6C204"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0,001*</w:t>
            </w:r>
          </w:p>
        </w:tc>
        <w:tc>
          <w:tcPr>
            <w:tcW w:w="1701" w:type="dxa"/>
            <w:tcBorders>
              <w:bottom w:val="nil"/>
            </w:tcBorders>
          </w:tcPr>
          <w:p w14:paraId="483DE8F2"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0,031*</w:t>
            </w:r>
          </w:p>
        </w:tc>
        <w:tc>
          <w:tcPr>
            <w:tcW w:w="1701" w:type="dxa"/>
            <w:tcBorders>
              <w:bottom w:val="nil"/>
            </w:tcBorders>
          </w:tcPr>
          <w:p w14:paraId="0A1E6F6C" w14:textId="77777777" w:rsidR="009B4A40" w:rsidRPr="007D7D19" w:rsidRDefault="009B4A40"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0,544</w:t>
            </w:r>
          </w:p>
        </w:tc>
      </w:tr>
    </w:tbl>
    <w:p w14:paraId="611DAFC3" w14:textId="33A69A36" w:rsidR="008927EE" w:rsidRPr="007D7D19" w:rsidRDefault="008927EE" w:rsidP="008927EE">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3</w:t>
      </w:r>
      <w:r w:rsidR="00CA4D1E">
        <w:rPr>
          <w:rFonts w:ascii="Times New Roman" w:hAnsi="Times New Roman" w:cs="Times New Roman"/>
          <w:sz w:val="28"/>
          <w:szCs w:val="28"/>
        </w:rPr>
        <w:t>3</w:t>
      </w:r>
    </w:p>
    <w:p w14:paraId="670FE6BA" w14:textId="77777777" w:rsidR="008927EE" w:rsidRPr="007D7D19" w:rsidRDefault="008927EE" w:rsidP="008927EE">
      <w:pPr>
        <w:spacing w:after="0" w:afterAutospacing="0" w:line="240" w:lineRule="auto"/>
        <w:ind w:left="0"/>
        <w:rPr>
          <w:rFonts w:ascii="Times New Roman" w:hAnsi="Times New Roman" w:cs="Times New Roman"/>
          <w:sz w:val="28"/>
          <w:szCs w:val="28"/>
        </w:rPr>
      </w:pPr>
    </w:p>
    <w:tbl>
      <w:tblPr>
        <w:tblStyle w:val="a5"/>
        <w:tblpPr w:leftFromText="180" w:rightFromText="180" w:vertAnchor="text" w:horzAnchor="margin" w:tblpX="98" w:tblpY="139"/>
        <w:tblW w:w="9899" w:type="dxa"/>
        <w:tblLayout w:type="fixed"/>
        <w:tblLook w:val="04A0" w:firstRow="1" w:lastRow="0" w:firstColumn="1" w:lastColumn="0" w:noHBand="0" w:noVBand="1"/>
      </w:tblPr>
      <w:tblGrid>
        <w:gridCol w:w="3237"/>
        <w:gridCol w:w="1559"/>
        <w:gridCol w:w="1701"/>
        <w:gridCol w:w="1701"/>
        <w:gridCol w:w="1701"/>
      </w:tblGrid>
      <w:tr w:rsidR="007D7D19" w:rsidRPr="007D7D19" w14:paraId="2257388A" w14:textId="77777777" w:rsidTr="008927EE">
        <w:trPr>
          <w:trHeight w:val="70"/>
        </w:trPr>
        <w:tc>
          <w:tcPr>
            <w:tcW w:w="3237" w:type="dxa"/>
          </w:tcPr>
          <w:p w14:paraId="20307594" w14:textId="223AFA04" w:rsidR="008927EE" w:rsidRPr="007D7D19" w:rsidRDefault="008927EE" w:rsidP="008927EE">
            <w:pPr>
              <w:tabs>
                <w:tab w:val="left" w:pos="9781"/>
              </w:tabs>
              <w:spacing w:after="0" w:afterAutospacing="0"/>
              <w:ind w:left="29" w:right="49"/>
              <w:jc w:val="center"/>
              <w:rPr>
                <w:rFonts w:ascii="Times New Roman" w:hAnsi="Times New Roman" w:cs="Times New Roman"/>
                <w:sz w:val="24"/>
                <w:szCs w:val="24"/>
              </w:rPr>
            </w:pPr>
            <w:r w:rsidRPr="007D7D19">
              <w:rPr>
                <w:rFonts w:ascii="Times New Roman" w:hAnsi="Times New Roman" w:cs="Times New Roman"/>
                <w:sz w:val="24"/>
                <w:szCs w:val="24"/>
              </w:rPr>
              <w:t>1</w:t>
            </w:r>
          </w:p>
        </w:tc>
        <w:tc>
          <w:tcPr>
            <w:tcW w:w="1559" w:type="dxa"/>
          </w:tcPr>
          <w:p w14:paraId="7E1B8082" w14:textId="4B9630B0"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2</w:t>
            </w:r>
          </w:p>
        </w:tc>
        <w:tc>
          <w:tcPr>
            <w:tcW w:w="1701" w:type="dxa"/>
          </w:tcPr>
          <w:p w14:paraId="001E01F4" w14:textId="5BD6A37B"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3</w:t>
            </w:r>
          </w:p>
        </w:tc>
        <w:tc>
          <w:tcPr>
            <w:tcW w:w="1701" w:type="dxa"/>
          </w:tcPr>
          <w:p w14:paraId="1A3D9189" w14:textId="544A93D4"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4</w:t>
            </w:r>
          </w:p>
        </w:tc>
        <w:tc>
          <w:tcPr>
            <w:tcW w:w="1701" w:type="dxa"/>
          </w:tcPr>
          <w:p w14:paraId="4704E879" w14:textId="4C16064E"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5</w:t>
            </w:r>
          </w:p>
        </w:tc>
      </w:tr>
      <w:tr w:rsidR="007D7D19" w:rsidRPr="007D7D19" w14:paraId="2F878886" w14:textId="77777777" w:rsidTr="008927EE">
        <w:trPr>
          <w:trHeight w:val="70"/>
        </w:trPr>
        <w:tc>
          <w:tcPr>
            <w:tcW w:w="3237" w:type="dxa"/>
          </w:tcPr>
          <w:p w14:paraId="7A4C4A4D" w14:textId="0E1F4819" w:rsidR="008927EE" w:rsidRPr="007D7D19" w:rsidRDefault="008927EE"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Оксалаты мочи</w:t>
            </w:r>
          </w:p>
        </w:tc>
        <w:tc>
          <w:tcPr>
            <w:tcW w:w="1559" w:type="dxa"/>
          </w:tcPr>
          <w:p w14:paraId="5BCB6A86"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0,112</w:t>
            </w:r>
          </w:p>
        </w:tc>
        <w:tc>
          <w:tcPr>
            <w:tcW w:w="1701" w:type="dxa"/>
          </w:tcPr>
          <w:p w14:paraId="25C28EF1"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0,230</w:t>
            </w:r>
          </w:p>
        </w:tc>
        <w:tc>
          <w:tcPr>
            <w:tcW w:w="1701" w:type="dxa"/>
          </w:tcPr>
          <w:p w14:paraId="33F27B7C"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0,036*</w:t>
            </w:r>
          </w:p>
        </w:tc>
        <w:tc>
          <w:tcPr>
            <w:tcW w:w="1701" w:type="dxa"/>
          </w:tcPr>
          <w:p w14:paraId="787805E8"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0,014*</w:t>
            </w:r>
          </w:p>
        </w:tc>
      </w:tr>
      <w:tr w:rsidR="007D7D19" w:rsidRPr="007D7D19" w14:paraId="5D50ACDA" w14:textId="77777777" w:rsidTr="008927EE">
        <w:trPr>
          <w:trHeight w:val="70"/>
        </w:trPr>
        <w:tc>
          <w:tcPr>
            <w:tcW w:w="3237" w:type="dxa"/>
          </w:tcPr>
          <w:p w14:paraId="7D8D3E3D" w14:textId="77777777" w:rsidR="008927EE" w:rsidRPr="007D7D19" w:rsidRDefault="008927EE"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Ураты мочи</w:t>
            </w:r>
          </w:p>
        </w:tc>
        <w:tc>
          <w:tcPr>
            <w:tcW w:w="1559" w:type="dxa"/>
          </w:tcPr>
          <w:p w14:paraId="2E99A7E4"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0,098</w:t>
            </w:r>
          </w:p>
        </w:tc>
        <w:tc>
          <w:tcPr>
            <w:tcW w:w="1701" w:type="dxa"/>
          </w:tcPr>
          <w:p w14:paraId="57CAA7E0"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0,044*</w:t>
            </w:r>
          </w:p>
        </w:tc>
        <w:tc>
          <w:tcPr>
            <w:tcW w:w="1701" w:type="dxa"/>
          </w:tcPr>
          <w:p w14:paraId="1497123F"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0,193</w:t>
            </w:r>
          </w:p>
        </w:tc>
        <w:tc>
          <w:tcPr>
            <w:tcW w:w="1701" w:type="dxa"/>
          </w:tcPr>
          <w:p w14:paraId="02A3B483"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0,007*</w:t>
            </w:r>
          </w:p>
        </w:tc>
      </w:tr>
      <w:tr w:rsidR="007D7D19" w:rsidRPr="007D7D19" w14:paraId="28E02837" w14:textId="77777777" w:rsidTr="008927EE">
        <w:trPr>
          <w:trHeight w:val="70"/>
        </w:trPr>
        <w:tc>
          <w:tcPr>
            <w:tcW w:w="3237" w:type="dxa"/>
          </w:tcPr>
          <w:p w14:paraId="7B0407ED" w14:textId="77777777" w:rsidR="008927EE" w:rsidRPr="007D7D19" w:rsidRDefault="008927EE"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Лейкоциты мочи</w:t>
            </w:r>
          </w:p>
        </w:tc>
        <w:tc>
          <w:tcPr>
            <w:tcW w:w="1559" w:type="dxa"/>
          </w:tcPr>
          <w:p w14:paraId="64B1130B"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0,248</w:t>
            </w:r>
          </w:p>
        </w:tc>
        <w:tc>
          <w:tcPr>
            <w:tcW w:w="1701" w:type="dxa"/>
          </w:tcPr>
          <w:p w14:paraId="78348840"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0,347</w:t>
            </w:r>
          </w:p>
        </w:tc>
        <w:tc>
          <w:tcPr>
            <w:tcW w:w="1701" w:type="dxa"/>
          </w:tcPr>
          <w:p w14:paraId="125BF7BD"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0,234</w:t>
            </w:r>
          </w:p>
        </w:tc>
        <w:tc>
          <w:tcPr>
            <w:tcW w:w="1701" w:type="dxa"/>
          </w:tcPr>
          <w:p w14:paraId="6D3BC421"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0,115</w:t>
            </w:r>
          </w:p>
        </w:tc>
      </w:tr>
      <w:tr w:rsidR="007D7D19" w:rsidRPr="007D7D19" w14:paraId="2676C6E8" w14:textId="77777777" w:rsidTr="008927EE">
        <w:trPr>
          <w:trHeight w:val="70"/>
        </w:trPr>
        <w:tc>
          <w:tcPr>
            <w:tcW w:w="3237" w:type="dxa"/>
          </w:tcPr>
          <w:p w14:paraId="3A739422" w14:textId="77777777" w:rsidR="008927EE" w:rsidRPr="007D7D19" w:rsidRDefault="008927EE" w:rsidP="008927EE">
            <w:pPr>
              <w:tabs>
                <w:tab w:val="left" w:pos="9781"/>
              </w:tabs>
              <w:spacing w:after="0" w:afterAutospacing="0"/>
              <w:ind w:left="29" w:right="49"/>
              <w:jc w:val="left"/>
              <w:rPr>
                <w:rFonts w:ascii="Times New Roman" w:hAnsi="Times New Roman" w:cs="Times New Roman"/>
                <w:sz w:val="24"/>
                <w:szCs w:val="24"/>
              </w:rPr>
            </w:pPr>
            <w:r w:rsidRPr="007D7D19">
              <w:rPr>
                <w:rFonts w:ascii="Times New Roman" w:hAnsi="Times New Roman" w:cs="Times New Roman"/>
                <w:sz w:val="24"/>
                <w:szCs w:val="24"/>
              </w:rPr>
              <w:t>Эритроциты мочи</w:t>
            </w:r>
          </w:p>
        </w:tc>
        <w:tc>
          <w:tcPr>
            <w:tcW w:w="1559" w:type="dxa"/>
          </w:tcPr>
          <w:p w14:paraId="7F06A122"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0,257</w:t>
            </w:r>
          </w:p>
        </w:tc>
        <w:tc>
          <w:tcPr>
            <w:tcW w:w="1701" w:type="dxa"/>
          </w:tcPr>
          <w:p w14:paraId="3C608BD0"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0,001*</w:t>
            </w:r>
          </w:p>
        </w:tc>
        <w:tc>
          <w:tcPr>
            <w:tcW w:w="1701" w:type="dxa"/>
          </w:tcPr>
          <w:p w14:paraId="5EE08B25"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0,015*</w:t>
            </w:r>
          </w:p>
        </w:tc>
        <w:tc>
          <w:tcPr>
            <w:tcW w:w="1701" w:type="dxa"/>
          </w:tcPr>
          <w:p w14:paraId="6746E973" w14:textId="77777777" w:rsidR="008927EE" w:rsidRPr="007D7D19" w:rsidRDefault="008927EE" w:rsidP="008927EE">
            <w:pPr>
              <w:tabs>
                <w:tab w:val="left" w:pos="9781"/>
              </w:tabs>
              <w:spacing w:after="0" w:afterAutospacing="0"/>
              <w:ind w:left="0" w:right="49"/>
              <w:jc w:val="center"/>
              <w:rPr>
                <w:rFonts w:ascii="Times New Roman" w:hAnsi="Times New Roman" w:cs="Times New Roman"/>
                <w:sz w:val="24"/>
                <w:szCs w:val="24"/>
              </w:rPr>
            </w:pPr>
            <w:r w:rsidRPr="007D7D19">
              <w:rPr>
                <w:rFonts w:ascii="Times New Roman" w:hAnsi="Times New Roman" w:cs="Times New Roman"/>
                <w:sz w:val="24"/>
                <w:szCs w:val="24"/>
              </w:rPr>
              <w:t>0,003*</w:t>
            </w:r>
          </w:p>
        </w:tc>
      </w:tr>
      <w:tr w:rsidR="007D7D19" w:rsidRPr="007D7D19" w14:paraId="27D18F00" w14:textId="77777777" w:rsidTr="008927EE">
        <w:trPr>
          <w:trHeight w:val="271"/>
        </w:trPr>
        <w:tc>
          <w:tcPr>
            <w:tcW w:w="9899" w:type="dxa"/>
            <w:gridSpan w:val="5"/>
          </w:tcPr>
          <w:p w14:paraId="35B97BDD" w14:textId="4E364D59" w:rsidR="008927EE" w:rsidRPr="007D7D19" w:rsidRDefault="008927EE" w:rsidP="008927EE">
            <w:pPr>
              <w:tabs>
                <w:tab w:val="left" w:pos="9781"/>
              </w:tabs>
              <w:spacing w:after="0"/>
              <w:ind w:left="0" w:right="49" w:firstLine="306"/>
              <w:jc w:val="left"/>
              <w:rPr>
                <w:rFonts w:ascii="Times New Roman" w:hAnsi="Times New Roman" w:cs="Times New Roman"/>
                <w:sz w:val="24"/>
                <w:szCs w:val="24"/>
              </w:rPr>
            </w:pPr>
            <w:r w:rsidRPr="007D7D19">
              <w:rPr>
                <w:rFonts w:ascii="Times New Roman" w:hAnsi="Times New Roman" w:cs="Times New Roman"/>
                <w:sz w:val="24"/>
                <w:szCs w:val="24"/>
              </w:rPr>
              <w:t xml:space="preserve">Примечание - М-среднее значение, </w:t>
            </w:r>
            <w:r w:rsidRPr="007D7D19">
              <w:rPr>
                <w:rFonts w:ascii="Times New Roman" w:hAnsi="Times New Roman" w:cs="Times New Roman"/>
                <w:sz w:val="24"/>
                <w:szCs w:val="24"/>
                <w:lang w:val="en-US"/>
              </w:rPr>
              <w:t>m</w:t>
            </w:r>
            <w:r w:rsidRPr="007D7D19">
              <w:rPr>
                <w:rFonts w:ascii="Times New Roman" w:hAnsi="Times New Roman" w:cs="Times New Roman"/>
                <w:sz w:val="24"/>
                <w:szCs w:val="24"/>
              </w:rPr>
              <w:t xml:space="preserve">- стандартная ошибка среднего. Достоверность различий между показателями сравниваемых групп , %-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p>
        </w:tc>
      </w:tr>
    </w:tbl>
    <w:p w14:paraId="2D67B1F1"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7E223434" w14:textId="00237B23"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С целью установления предикторов ОПП  у новорожденных после хирургических операций был исследован биохимический анализ мочи </w:t>
      </w:r>
      <w:r w:rsidR="00040692">
        <w:rPr>
          <w:rFonts w:ascii="Times New Roman" w:hAnsi="Times New Roman"/>
          <w:sz w:val="28"/>
          <w:szCs w:val="28"/>
        </w:rPr>
        <w:t>(таблица</w:t>
      </w:r>
      <w:r w:rsidRPr="007D7D19">
        <w:rPr>
          <w:rFonts w:ascii="Times New Roman" w:hAnsi="Times New Roman"/>
          <w:sz w:val="28"/>
          <w:szCs w:val="28"/>
        </w:rPr>
        <w:t xml:space="preserve"> 3</w:t>
      </w:r>
      <w:r w:rsidR="00CA4D1E">
        <w:rPr>
          <w:rFonts w:ascii="Times New Roman" w:hAnsi="Times New Roman"/>
          <w:sz w:val="28"/>
          <w:szCs w:val="28"/>
        </w:rPr>
        <w:t>3</w:t>
      </w:r>
      <w:r w:rsidRPr="007D7D19">
        <w:rPr>
          <w:rFonts w:ascii="Times New Roman" w:hAnsi="Times New Roman"/>
          <w:sz w:val="28"/>
          <w:szCs w:val="28"/>
        </w:rPr>
        <w:t>). Данный анализ проводился в разовой порции мочи, в связи с трудностями забора суточной мочи у новорожденных. Согласно полученным данным, уровни креатинина, мочевины в моче каких либо статистических различий между двумя группами не выявил. Но анализ данных э</w:t>
      </w:r>
      <w:r w:rsidR="002E37BB" w:rsidRPr="007D7D19">
        <w:rPr>
          <w:rFonts w:ascii="Times New Roman" w:hAnsi="Times New Roman"/>
          <w:sz w:val="28"/>
          <w:szCs w:val="28"/>
        </w:rPr>
        <w:t>лектролитов в моче выявил дисэлек</w:t>
      </w:r>
      <w:r w:rsidRPr="007D7D19">
        <w:rPr>
          <w:rFonts w:ascii="Times New Roman" w:hAnsi="Times New Roman"/>
          <w:sz w:val="28"/>
          <w:szCs w:val="28"/>
        </w:rPr>
        <w:t>тролит</w:t>
      </w:r>
      <w:r w:rsidR="006D62E7" w:rsidRPr="007D7D19">
        <w:rPr>
          <w:rFonts w:ascii="Times New Roman" w:hAnsi="Times New Roman"/>
          <w:sz w:val="28"/>
          <w:szCs w:val="28"/>
        </w:rPr>
        <w:t>урию</w:t>
      </w:r>
      <w:r w:rsidRPr="007D7D19">
        <w:rPr>
          <w:rFonts w:ascii="Times New Roman" w:hAnsi="Times New Roman"/>
          <w:sz w:val="28"/>
          <w:szCs w:val="28"/>
        </w:rPr>
        <w:t>: в группе с ОПП отмечалась гипернатри</w:t>
      </w:r>
      <w:r w:rsidR="006D62E7" w:rsidRPr="007D7D19">
        <w:rPr>
          <w:rFonts w:ascii="Times New Roman" w:hAnsi="Times New Roman"/>
          <w:sz w:val="28"/>
          <w:szCs w:val="28"/>
        </w:rPr>
        <w:t>урия</w:t>
      </w:r>
      <w:r w:rsidRPr="007D7D19">
        <w:rPr>
          <w:rFonts w:ascii="Times New Roman" w:hAnsi="Times New Roman"/>
          <w:sz w:val="28"/>
          <w:szCs w:val="28"/>
        </w:rPr>
        <w:t xml:space="preserve"> до операции </w:t>
      </w:r>
      <w:r w:rsidRPr="007D7D19">
        <w:rPr>
          <w:rFonts w:ascii="Times New Roman" w:hAnsi="Times New Roman" w:cs="Times New Roman"/>
          <w:sz w:val="28"/>
          <w:szCs w:val="28"/>
        </w:rPr>
        <w:t xml:space="preserve">64,8±8,9 (р=0,006) и на 3-и сутки послеоперационного периода </w:t>
      </w:r>
      <w:r w:rsidRPr="007D7D19">
        <w:rPr>
          <w:rFonts w:ascii="Times New Roman" w:hAnsi="Times New Roman" w:cs="Times New Roman"/>
          <w:bCs/>
          <w:sz w:val="28"/>
          <w:szCs w:val="28"/>
        </w:rPr>
        <w:t xml:space="preserve">85,1±9,7 (р=0,042), в сравнении с группой без ОПП 34,1±6,3 и  60,0±7,3 соответственно. </w:t>
      </w:r>
      <w:r w:rsidR="006D62E7" w:rsidRPr="007D7D19">
        <w:rPr>
          <w:rFonts w:ascii="Times New Roman" w:hAnsi="Times New Roman" w:cs="Times New Roman"/>
          <w:bCs/>
          <w:sz w:val="28"/>
          <w:szCs w:val="28"/>
        </w:rPr>
        <w:t>Повышение хлора</w:t>
      </w:r>
      <w:r w:rsidRPr="007D7D19">
        <w:rPr>
          <w:rFonts w:ascii="Times New Roman" w:hAnsi="Times New Roman" w:cs="Times New Roman"/>
          <w:bCs/>
          <w:sz w:val="28"/>
          <w:szCs w:val="28"/>
        </w:rPr>
        <w:t xml:space="preserve"> у детей с ОПП до операции </w:t>
      </w:r>
      <w:r w:rsidRPr="007D7D19">
        <w:rPr>
          <w:rFonts w:ascii="Times New Roman" w:hAnsi="Times New Roman" w:cs="Times New Roman"/>
          <w:sz w:val="28"/>
          <w:szCs w:val="28"/>
        </w:rPr>
        <w:t xml:space="preserve">56,3±7,7 (р= 0,045),с повышением  на 3-и сутки после операции до 80,4±11,7 (р=0,030), против </w:t>
      </w:r>
      <w:r w:rsidRPr="007D7D19">
        <w:rPr>
          <w:rFonts w:ascii="Times New Roman" w:hAnsi="Times New Roman" w:cs="Times New Roman"/>
          <w:bCs/>
          <w:sz w:val="28"/>
          <w:szCs w:val="28"/>
        </w:rPr>
        <w:t>34,8±6,8 и 51,34±7,0 у новорожденных без ОПП.</w:t>
      </w:r>
    </w:p>
    <w:p w14:paraId="01399DF0"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1A6CBB29" w14:textId="2EADF546" w:rsidR="0075276C" w:rsidRPr="007D7D19" w:rsidRDefault="009B4A40" w:rsidP="00810EE1">
      <w:pPr>
        <w:tabs>
          <w:tab w:val="left" w:pos="9781"/>
          <w:tab w:val="left" w:pos="20838"/>
        </w:tabs>
        <w:spacing w:after="0" w:line="240" w:lineRule="auto"/>
        <w:ind w:left="0" w:right="49"/>
        <w:rPr>
          <w:rFonts w:ascii="Times New Roman" w:hAnsi="Times New Roman"/>
          <w:sz w:val="28"/>
          <w:szCs w:val="28"/>
        </w:rPr>
      </w:pPr>
      <w:r w:rsidRPr="007D7D19">
        <w:rPr>
          <w:rFonts w:ascii="Times New Roman" w:hAnsi="Times New Roman"/>
          <w:sz w:val="28"/>
          <w:szCs w:val="28"/>
        </w:rPr>
        <w:t>Таблица 3</w:t>
      </w:r>
      <w:r w:rsidR="00CA4D1E">
        <w:rPr>
          <w:rFonts w:ascii="Times New Roman" w:hAnsi="Times New Roman"/>
          <w:sz w:val="28"/>
          <w:szCs w:val="28"/>
        </w:rPr>
        <w:t>4</w:t>
      </w:r>
      <w:r w:rsidRPr="007D7D19">
        <w:rPr>
          <w:rFonts w:ascii="Times New Roman" w:hAnsi="Times New Roman"/>
          <w:sz w:val="28"/>
          <w:szCs w:val="28"/>
        </w:rPr>
        <w:t xml:space="preserve"> - Показатели биохимического анализа мочи пациентов трех групп</w:t>
      </w:r>
    </w:p>
    <w:tbl>
      <w:tblPr>
        <w:tblStyle w:val="a5"/>
        <w:tblpPr w:leftFromText="180" w:rightFromText="180" w:vertAnchor="text" w:horzAnchor="margin" w:tblpX="98" w:tblpY="139"/>
        <w:tblW w:w="9781" w:type="dxa"/>
        <w:tblLayout w:type="fixed"/>
        <w:tblLook w:val="04A0" w:firstRow="1" w:lastRow="0" w:firstColumn="1" w:lastColumn="0" w:noHBand="0" w:noVBand="1"/>
      </w:tblPr>
      <w:tblGrid>
        <w:gridCol w:w="1843"/>
        <w:gridCol w:w="1394"/>
        <w:gridCol w:w="1724"/>
        <w:gridCol w:w="1701"/>
        <w:gridCol w:w="1701"/>
        <w:gridCol w:w="1418"/>
      </w:tblGrid>
      <w:tr w:rsidR="007D7D19" w:rsidRPr="007D7D19" w14:paraId="5FAA7189" w14:textId="77777777" w:rsidTr="00C52F7C">
        <w:trPr>
          <w:trHeight w:val="271"/>
        </w:trPr>
        <w:tc>
          <w:tcPr>
            <w:tcW w:w="1843" w:type="dxa"/>
            <w:vMerge w:val="restart"/>
          </w:tcPr>
          <w:p w14:paraId="5854C57F"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w:t>
            </w:r>
          </w:p>
          <w:p w14:paraId="472987EB"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тель</w:t>
            </w:r>
          </w:p>
        </w:tc>
        <w:tc>
          <w:tcPr>
            <w:tcW w:w="7938" w:type="dxa"/>
            <w:gridSpan w:val="5"/>
          </w:tcPr>
          <w:p w14:paraId="1F501E63"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r>
      <w:tr w:rsidR="007D7D19" w:rsidRPr="007D7D19" w14:paraId="4B38ED62" w14:textId="77777777" w:rsidTr="00C52F7C">
        <w:trPr>
          <w:trHeight w:val="271"/>
        </w:trPr>
        <w:tc>
          <w:tcPr>
            <w:tcW w:w="1843" w:type="dxa"/>
            <w:vMerge/>
          </w:tcPr>
          <w:p w14:paraId="28D2901A" w14:textId="77777777" w:rsidR="009B4A40" w:rsidRPr="007D7D19" w:rsidRDefault="009B4A40" w:rsidP="00C52F7C">
            <w:pPr>
              <w:tabs>
                <w:tab w:val="left" w:pos="9781"/>
              </w:tabs>
              <w:spacing w:after="0" w:afterAutospacing="0" w:line="240" w:lineRule="auto"/>
              <w:ind w:left="0"/>
              <w:rPr>
                <w:rFonts w:ascii="Times New Roman" w:hAnsi="Times New Roman" w:cs="Times New Roman"/>
                <w:sz w:val="24"/>
                <w:szCs w:val="24"/>
              </w:rPr>
            </w:pPr>
          </w:p>
        </w:tc>
        <w:tc>
          <w:tcPr>
            <w:tcW w:w="1394" w:type="dxa"/>
          </w:tcPr>
          <w:p w14:paraId="30EF0E89"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5E0D767C"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24" w:type="dxa"/>
          </w:tcPr>
          <w:p w14:paraId="45874F49"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72F96DFF"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65FDBE9B"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52861A99"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7DB734B2"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786D9E0D"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418" w:type="dxa"/>
          </w:tcPr>
          <w:p w14:paraId="20554FA3"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Референт-ная группа,</w:t>
            </w:r>
          </w:p>
          <w:p w14:paraId="03DCDDE3"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n</w:t>
            </w:r>
            <w:r w:rsidRPr="007D7D19">
              <w:rPr>
                <w:rFonts w:ascii="Times New Roman" w:hAnsi="Times New Roman" w:cs="Times New Roman"/>
                <w:sz w:val="24"/>
                <w:szCs w:val="24"/>
              </w:rPr>
              <w:t>=17</w:t>
            </w:r>
          </w:p>
        </w:tc>
      </w:tr>
      <w:tr w:rsidR="007D7D19" w:rsidRPr="007D7D19" w14:paraId="77F7A29C" w14:textId="77777777" w:rsidTr="00C52F7C">
        <w:trPr>
          <w:trHeight w:val="271"/>
        </w:trPr>
        <w:tc>
          <w:tcPr>
            <w:tcW w:w="1843" w:type="dxa"/>
          </w:tcPr>
          <w:p w14:paraId="57F459F8" w14:textId="722628AA"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w:t>
            </w:r>
          </w:p>
        </w:tc>
        <w:tc>
          <w:tcPr>
            <w:tcW w:w="1394" w:type="dxa"/>
          </w:tcPr>
          <w:p w14:paraId="542C5975" w14:textId="3CF2F479"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w:t>
            </w:r>
          </w:p>
        </w:tc>
        <w:tc>
          <w:tcPr>
            <w:tcW w:w="1724" w:type="dxa"/>
          </w:tcPr>
          <w:p w14:paraId="4470B997" w14:textId="4F99A364"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w:t>
            </w:r>
          </w:p>
        </w:tc>
        <w:tc>
          <w:tcPr>
            <w:tcW w:w="1701" w:type="dxa"/>
          </w:tcPr>
          <w:p w14:paraId="338CB8C3" w14:textId="541E2093"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w:t>
            </w:r>
          </w:p>
        </w:tc>
        <w:tc>
          <w:tcPr>
            <w:tcW w:w="1701" w:type="dxa"/>
          </w:tcPr>
          <w:p w14:paraId="3898E1B0" w14:textId="22D47ACD"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w:t>
            </w:r>
          </w:p>
        </w:tc>
        <w:tc>
          <w:tcPr>
            <w:tcW w:w="1418" w:type="dxa"/>
          </w:tcPr>
          <w:p w14:paraId="5C16F667" w14:textId="4C77C451"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w:t>
            </w:r>
          </w:p>
        </w:tc>
      </w:tr>
      <w:tr w:rsidR="007D7D19" w:rsidRPr="007D7D19" w14:paraId="764D41A1" w14:textId="77777777" w:rsidTr="00C52F7C">
        <w:trPr>
          <w:trHeight w:val="261"/>
        </w:trPr>
        <w:tc>
          <w:tcPr>
            <w:tcW w:w="9781" w:type="dxa"/>
            <w:gridSpan w:val="6"/>
          </w:tcPr>
          <w:p w14:paraId="61F7B0FA"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62ECAD2D" w14:textId="77777777" w:rsidTr="00C52F7C">
        <w:trPr>
          <w:trHeight w:val="261"/>
        </w:trPr>
        <w:tc>
          <w:tcPr>
            <w:tcW w:w="1843" w:type="dxa"/>
          </w:tcPr>
          <w:p w14:paraId="0CDBC363" w14:textId="77777777" w:rsidR="009B4A40" w:rsidRPr="007D7D19" w:rsidRDefault="009B4A40" w:rsidP="00C52F7C">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Белок мочи, мг/л</w:t>
            </w:r>
          </w:p>
        </w:tc>
        <w:tc>
          <w:tcPr>
            <w:tcW w:w="1394" w:type="dxa"/>
          </w:tcPr>
          <w:p w14:paraId="65E37737"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1062±234</w:t>
            </w:r>
            <w:r w:rsidRPr="007D7D19">
              <w:rPr>
                <w:rFonts w:ascii="Times New Roman" w:hAnsi="Times New Roman" w:cs="Times New Roman"/>
                <w:sz w:val="24"/>
                <w:szCs w:val="24"/>
                <w:lang w:val="en-US"/>
              </w:rPr>
              <w:t>*</w:t>
            </w:r>
          </w:p>
        </w:tc>
        <w:tc>
          <w:tcPr>
            <w:tcW w:w="1724" w:type="dxa"/>
          </w:tcPr>
          <w:p w14:paraId="62617968"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884,6±180,9*</w:t>
            </w:r>
          </w:p>
        </w:tc>
        <w:tc>
          <w:tcPr>
            <w:tcW w:w="1701" w:type="dxa"/>
          </w:tcPr>
          <w:p w14:paraId="507B715B"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728,7±147,9</w:t>
            </w:r>
          </w:p>
        </w:tc>
        <w:tc>
          <w:tcPr>
            <w:tcW w:w="1701" w:type="dxa"/>
          </w:tcPr>
          <w:p w14:paraId="2AB8A373"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664±111,1</w:t>
            </w:r>
          </w:p>
        </w:tc>
        <w:tc>
          <w:tcPr>
            <w:tcW w:w="1418" w:type="dxa"/>
          </w:tcPr>
          <w:p w14:paraId="08634221" w14:textId="77777777" w:rsidR="009B4A40" w:rsidRPr="007D7D19" w:rsidRDefault="009B4A40" w:rsidP="00C52F7C">
            <w:pPr>
              <w:tabs>
                <w:tab w:val="left" w:pos="9781"/>
              </w:tabs>
              <w:spacing w:after="0" w:afterAutospacing="0" w:line="240" w:lineRule="auto"/>
              <w:ind w:left="0"/>
              <w:rPr>
                <w:rFonts w:ascii="Times New Roman" w:hAnsi="Times New Roman" w:cs="Times New Roman"/>
                <w:sz w:val="24"/>
                <w:szCs w:val="24"/>
              </w:rPr>
            </w:pPr>
            <w:r w:rsidRPr="007D7D19">
              <w:rPr>
                <w:rFonts w:ascii="Times New Roman" w:hAnsi="Times New Roman" w:cs="Times New Roman"/>
                <w:sz w:val="24"/>
                <w:szCs w:val="24"/>
              </w:rPr>
              <w:t>281,9±58,3</w:t>
            </w:r>
          </w:p>
        </w:tc>
      </w:tr>
      <w:tr w:rsidR="007D7D19" w:rsidRPr="007D7D19" w14:paraId="7155F03B" w14:textId="77777777" w:rsidTr="00C52F7C">
        <w:trPr>
          <w:trHeight w:val="472"/>
        </w:trPr>
        <w:tc>
          <w:tcPr>
            <w:tcW w:w="1843" w:type="dxa"/>
          </w:tcPr>
          <w:p w14:paraId="2CBC723D" w14:textId="77777777" w:rsidR="009B4A40" w:rsidRPr="007D7D19" w:rsidRDefault="009B4A40" w:rsidP="00C52F7C">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Креатинин мочи, ммоль/л</w:t>
            </w:r>
          </w:p>
        </w:tc>
        <w:tc>
          <w:tcPr>
            <w:tcW w:w="1394" w:type="dxa"/>
          </w:tcPr>
          <w:p w14:paraId="54774E4C"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5,4±0,9</w:t>
            </w:r>
          </w:p>
        </w:tc>
        <w:tc>
          <w:tcPr>
            <w:tcW w:w="1724" w:type="dxa"/>
          </w:tcPr>
          <w:p w14:paraId="0003A609"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3,6±0,6</w:t>
            </w:r>
          </w:p>
        </w:tc>
        <w:tc>
          <w:tcPr>
            <w:tcW w:w="1701" w:type="dxa"/>
          </w:tcPr>
          <w:p w14:paraId="27055461"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2,9±0,4</w:t>
            </w:r>
          </w:p>
        </w:tc>
        <w:tc>
          <w:tcPr>
            <w:tcW w:w="1701" w:type="dxa"/>
          </w:tcPr>
          <w:p w14:paraId="1282CE0E"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2,6</w:t>
            </w:r>
            <w:r w:rsidRPr="007D7D19">
              <w:rPr>
                <w:rFonts w:ascii="Times New Roman" w:hAnsi="Times New Roman" w:cs="Times New Roman"/>
                <w:sz w:val="24"/>
                <w:szCs w:val="24"/>
              </w:rPr>
              <w:t>±0,4</w:t>
            </w:r>
          </w:p>
        </w:tc>
        <w:tc>
          <w:tcPr>
            <w:tcW w:w="1418" w:type="dxa"/>
          </w:tcPr>
          <w:p w14:paraId="3F27B4F5"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5,5±1,0</w:t>
            </w:r>
          </w:p>
        </w:tc>
      </w:tr>
      <w:tr w:rsidR="007D7D19" w:rsidRPr="007D7D19" w14:paraId="3B8A0617" w14:textId="77777777" w:rsidTr="00C52F7C">
        <w:trPr>
          <w:trHeight w:val="627"/>
        </w:trPr>
        <w:tc>
          <w:tcPr>
            <w:tcW w:w="1843" w:type="dxa"/>
          </w:tcPr>
          <w:p w14:paraId="08EE0C0F" w14:textId="77777777" w:rsidR="009B4A40" w:rsidRPr="007D7D19" w:rsidRDefault="009B4A40" w:rsidP="00C52F7C">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 xml:space="preserve">Мочевина мочи, </w:t>
            </w:r>
            <w:r w:rsidRPr="007D7D19">
              <w:rPr>
                <w:rFonts w:ascii="Times New Roman" w:hAnsi="Times New Roman" w:cs="Times New Roman"/>
                <w:sz w:val="24"/>
                <w:szCs w:val="24"/>
              </w:rPr>
              <w:t xml:space="preserve"> ммоль/л</w:t>
            </w:r>
          </w:p>
        </w:tc>
        <w:tc>
          <w:tcPr>
            <w:tcW w:w="1394" w:type="dxa"/>
          </w:tcPr>
          <w:p w14:paraId="2F516268"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130,7±20,1</w:t>
            </w:r>
          </w:p>
        </w:tc>
        <w:tc>
          <w:tcPr>
            <w:tcW w:w="1724" w:type="dxa"/>
          </w:tcPr>
          <w:p w14:paraId="60390A25"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134,4±2</w:t>
            </w:r>
            <w:r w:rsidRPr="007D7D19">
              <w:rPr>
                <w:rFonts w:ascii="Times New Roman" w:hAnsi="Times New Roman" w:cs="Times New Roman"/>
                <w:sz w:val="24"/>
                <w:szCs w:val="24"/>
                <w:lang w:val="en-US"/>
              </w:rPr>
              <w:t>3</w:t>
            </w:r>
            <w:r w:rsidRPr="007D7D19">
              <w:rPr>
                <w:rFonts w:ascii="Times New Roman" w:hAnsi="Times New Roman" w:cs="Times New Roman"/>
                <w:sz w:val="24"/>
                <w:szCs w:val="24"/>
              </w:rPr>
              <w:t>,6</w:t>
            </w:r>
          </w:p>
        </w:tc>
        <w:tc>
          <w:tcPr>
            <w:tcW w:w="1701" w:type="dxa"/>
          </w:tcPr>
          <w:p w14:paraId="07470988"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127,5±21,0</w:t>
            </w:r>
          </w:p>
        </w:tc>
        <w:tc>
          <w:tcPr>
            <w:tcW w:w="1701" w:type="dxa"/>
          </w:tcPr>
          <w:p w14:paraId="4B4562F3"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125,1±17,5</w:t>
            </w:r>
          </w:p>
        </w:tc>
        <w:tc>
          <w:tcPr>
            <w:tcW w:w="1418" w:type="dxa"/>
          </w:tcPr>
          <w:p w14:paraId="3FF1D520" w14:textId="77777777" w:rsidR="009B4A40" w:rsidRPr="007D7D19" w:rsidRDefault="009B4A40" w:rsidP="00C52F7C">
            <w:pPr>
              <w:tabs>
                <w:tab w:val="left" w:pos="9781"/>
              </w:tabs>
              <w:spacing w:after="0" w:afterAutospacing="0" w:line="240" w:lineRule="auto"/>
              <w:ind w:left="0"/>
              <w:rPr>
                <w:rFonts w:ascii="Times New Roman" w:hAnsi="Times New Roman" w:cs="Times New Roman"/>
                <w:sz w:val="24"/>
                <w:szCs w:val="24"/>
              </w:rPr>
            </w:pPr>
            <w:r w:rsidRPr="007D7D19">
              <w:rPr>
                <w:rFonts w:ascii="Times New Roman" w:hAnsi="Times New Roman" w:cs="Times New Roman"/>
                <w:sz w:val="24"/>
                <w:szCs w:val="24"/>
              </w:rPr>
              <w:t>116,9±18,5</w:t>
            </w:r>
          </w:p>
        </w:tc>
      </w:tr>
      <w:tr w:rsidR="007D7D19" w:rsidRPr="007D7D19" w14:paraId="2ABF5DC2" w14:textId="77777777" w:rsidTr="00C52F7C">
        <w:trPr>
          <w:trHeight w:val="261"/>
        </w:trPr>
        <w:tc>
          <w:tcPr>
            <w:tcW w:w="1843" w:type="dxa"/>
            <w:tcBorders>
              <w:bottom w:val="single" w:sz="4" w:space="0" w:color="000000" w:themeColor="text1"/>
            </w:tcBorders>
          </w:tcPr>
          <w:p w14:paraId="3918758D" w14:textId="77777777" w:rsidR="009B4A40" w:rsidRPr="007D7D19" w:rsidRDefault="009B4A40" w:rsidP="00C52F7C">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Калий мочи, ммоль/л</w:t>
            </w:r>
          </w:p>
        </w:tc>
        <w:tc>
          <w:tcPr>
            <w:tcW w:w="1394" w:type="dxa"/>
            <w:tcBorders>
              <w:bottom w:val="single" w:sz="4" w:space="0" w:color="000000" w:themeColor="text1"/>
            </w:tcBorders>
          </w:tcPr>
          <w:p w14:paraId="7A6269DA"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26,2±3,4</w:t>
            </w:r>
          </w:p>
        </w:tc>
        <w:tc>
          <w:tcPr>
            <w:tcW w:w="1724" w:type="dxa"/>
            <w:tcBorders>
              <w:bottom w:val="single" w:sz="4" w:space="0" w:color="000000" w:themeColor="text1"/>
            </w:tcBorders>
          </w:tcPr>
          <w:p w14:paraId="2C83C2E9"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17,2±3,3</w:t>
            </w:r>
          </w:p>
        </w:tc>
        <w:tc>
          <w:tcPr>
            <w:tcW w:w="1701" w:type="dxa"/>
            <w:tcBorders>
              <w:bottom w:val="single" w:sz="4" w:space="0" w:color="000000" w:themeColor="text1"/>
            </w:tcBorders>
          </w:tcPr>
          <w:p w14:paraId="55D94214"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14,2±1,6</w:t>
            </w:r>
          </w:p>
        </w:tc>
        <w:tc>
          <w:tcPr>
            <w:tcW w:w="1701" w:type="dxa"/>
            <w:tcBorders>
              <w:bottom w:val="single" w:sz="4" w:space="0" w:color="000000" w:themeColor="text1"/>
            </w:tcBorders>
          </w:tcPr>
          <w:p w14:paraId="0AC8E684"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14,5±2,5</w:t>
            </w:r>
          </w:p>
        </w:tc>
        <w:tc>
          <w:tcPr>
            <w:tcW w:w="1418" w:type="dxa"/>
            <w:tcBorders>
              <w:bottom w:val="single" w:sz="4" w:space="0" w:color="000000" w:themeColor="text1"/>
            </w:tcBorders>
          </w:tcPr>
          <w:p w14:paraId="584002FC"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40,3±7,8</w:t>
            </w:r>
          </w:p>
        </w:tc>
      </w:tr>
      <w:tr w:rsidR="007D7D19" w:rsidRPr="007D7D19" w14:paraId="604E4FFD" w14:textId="77777777" w:rsidTr="00C52F7C">
        <w:trPr>
          <w:trHeight w:val="261"/>
        </w:trPr>
        <w:tc>
          <w:tcPr>
            <w:tcW w:w="1843" w:type="dxa"/>
            <w:tcBorders>
              <w:bottom w:val="nil"/>
            </w:tcBorders>
          </w:tcPr>
          <w:p w14:paraId="0A7C97A6" w14:textId="77777777" w:rsidR="009B4A40" w:rsidRPr="007D7D19" w:rsidRDefault="009B4A40" w:rsidP="00C52F7C">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Натрий мочи,  ммоль/л</w:t>
            </w:r>
          </w:p>
        </w:tc>
        <w:tc>
          <w:tcPr>
            <w:tcW w:w="1394" w:type="dxa"/>
            <w:tcBorders>
              <w:bottom w:val="nil"/>
            </w:tcBorders>
          </w:tcPr>
          <w:p w14:paraId="68D2694F"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64,8±8,9*</w:t>
            </w:r>
          </w:p>
        </w:tc>
        <w:tc>
          <w:tcPr>
            <w:tcW w:w="1724" w:type="dxa"/>
            <w:tcBorders>
              <w:bottom w:val="nil"/>
            </w:tcBorders>
          </w:tcPr>
          <w:p w14:paraId="6B1EE9C4"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61,5±8,0</w:t>
            </w:r>
          </w:p>
        </w:tc>
        <w:tc>
          <w:tcPr>
            <w:tcW w:w="1701" w:type="dxa"/>
            <w:tcBorders>
              <w:bottom w:val="nil"/>
            </w:tcBorders>
          </w:tcPr>
          <w:p w14:paraId="1BFAFDE4"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85,1±9,7*</w:t>
            </w:r>
          </w:p>
        </w:tc>
        <w:tc>
          <w:tcPr>
            <w:tcW w:w="1701" w:type="dxa"/>
            <w:tcBorders>
              <w:bottom w:val="nil"/>
            </w:tcBorders>
          </w:tcPr>
          <w:p w14:paraId="06EAC6B5"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75,0±11,9</w:t>
            </w:r>
          </w:p>
        </w:tc>
        <w:tc>
          <w:tcPr>
            <w:tcW w:w="1418" w:type="dxa"/>
            <w:tcBorders>
              <w:bottom w:val="nil"/>
            </w:tcBorders>
          </w:tcPr>
          <w:p w14:paraId="77D5CE0A" w14:textId="77777777" w:rsidR="009B4A40" w:rsidRPr="007D7D19" w:rsidRDefault="009B4A40"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36,7±8,1</w:t>
            </w:r>
          </w:p>
        </w:tc>
      </w:tr>
    </w:tbl>
    <w:p w14:paraId="511D9A1E" w14:textId="49651B91" w:rsidR="00C52F7C" w:rsidRPr="007D7D19" w:rsidRDefault="00C52F7C" w:rsidP="00C52F7C">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3</w:t>
      </w:r>
      <w:r w:rsidR="00CA4D1E">
        <w:rPr>
          <w:rFonts w:ascii="Times New Roman" w:hAnsi="Times New Roman" w:cs="Times New Roman"/>
          <w:sz w:val="28"/>
          <w:szCs w:val="28"/>
        </w:rPr>
        <w:t>4</w:t>
      </w:r>
    </w:p>
    <w:p w14:paraId="13F20BB0" w14:textId="77777777" w:rsidR="00C52F7C" w:rsidRPr="007D7D19" w:rsidRDefault="00C52F7C" w:rsidP="00C52F7C">
      <w:pPr>
        <w:spacing w:after="0" w:afterAutospacing="0" w:line="240" w:lineRule="auto"/>
        <w:ind w:left="0"/>
        <w:rPr>
          <w:rFonts w:ascii="Times New Roman" w:hAnsi="Times New Roman" w:cs="Times New Roman"/>
          <w:sz w:val="20"/>
          <w:szCs w:val="20"/>
        </w:rPr>
      </w:pPr>
    </w:p>
    <w:tbl>
      <w:tblPr>
        <w:tblStyle w:val="a5"/>
        <w:tblpPr w:leftFromText="180" w:rightFromText="180" w:vertAnchor="text" w:horzAnchor="margin" w:tblpX="98" w:tblpY="139"/>
        <w:tblW w:w="9781" w:type="dxa"/>
        <w:tblLayout w:type="fixed"/>
        <w:tblLook w:val="04A0" w:firstRow="1" w:lastRow="0" w:firstColumn="1" w:lastColumn="0" w:noHBand="0" w:noVBand="1"/>
      </w:tblPr>
      <w:tblGrid>
        <w:gridCol w:w="1843"/>
        <w:gridCol w:w="1394"/>
        <w:gridCol w:w="60"/>
        <w:gridCol w:w="1664"/>
        <w:gridCol w:w="1701"/>
        <w:gridCol w:w="35"/>
        <w:gridCol w:w="1666"/>
        <w:gridCol w:w="1418"/>
      </w:tblGrid>
      <w:tr w:rsidR="007D7D19" w:rsidRPr="007D7D19" w14:paraId="3EEF0F15" w14:textId="77777777" w:rsidTr="00C52F7C">
        <w:trPr>
          <w:trHeight w:val="261"/>
        </w:trPr>
        <w:tc>
          <w:tcPr>
            <w:tcW w:w="1843" w:type="dxa"/>
          </w:tcPr>
          <w:p w14:paraId="0379EF63" w14:textId="510E8FFD"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w:t>
            </w:r>
          </w:p>
        </w:tc>
        <w:tc>
          <w:tcPr>
            <w:tcW w:w="1394" w:type="dxa"/>
          </w:tcPr>
          <w:p w14:paraId="77E1553F" w14:textId="36B6AD89"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w:t>
            </w:r>
          </w:p>
        </w:tc>
        <w:tc>
          <w:tcPr>
            <w:tcW w:w="1724" w:type="dxa"/>
            <w:gridSpan w:val="2"/>
          </w:tcPr>
          <w:p w14:paraId="1A903924" w14:textId="192C2555"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w:t>
            </w:r>
          </w:p>
        </w:tc>
        <w:tc>
          <w:tcPr>
            <w:tcW w:w="1701" w:type="dxa"/>
          </w:tcPr>
          <w:p w14:paraId="29ECD93F" w14:textId="4DA0E912"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w:t>
            </w:r>
          </w:p>
        </w:tc>
        <w:tc>
          <w:tcPr>
            <w:tcW w:w="1701" w:type="dxa"/>
            <w:gridSpan w:val="2"/>
          </w:tcPr>
          <w:p w14:paraId="7E56FE14" w14:textId="311A4469"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w:t>
            </w:r>
          </w:p>
        </w:tc>
        <w:tc>
          <w:tcPr>
            <w:tcW w:w="1418" w:type="dxa"/>
          </w:tcPr>
          <w:p w14:paraId="6A5E4E4F" w14:textId="57BF470F"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w:t>
            </w:r>
          </w:p>
        </w:tc>
      </w:tr>
      <w:tr w:rsidR="007D7D19" w:rsidRPr="007D7D19" w14:paraId="3A2B31FC" w14:textId="77777777" w:rsidTr="00C52F7C">
        <w:trPr>
          <w:trHeight w:val="261"/>
        </w:trPr>
        <w:tc>
          <w:tcPr>
            <w:tcW w:w="1843" w:type="dxa"/>
          </w:tcPr>
          <w:p w14:paraId="375F8E94" w14:textId="319CFAD5" w:rsidR="00C52F7C" w:rsidRPr="007D7D19" w:rsidRDefault="00C52F7C" w:rsidP="00C52F7C">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Хлориды мочи,  ммоль/л</w:t>
            </w:r>
          </w:p>
        </w:tc>
        <w:tc>
          <w:tcPr>
            <w:tcW w:w="1394" w:type="dxa"/>
          </w:tcPr>
          <w:p w14:paraId="67ED8C4B"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56,3±7,7*</w:t>
            </w:r>
          </w:p>
        </w:tc>
        <w:tc>
          <w:tcPr>
            <w:tcW w:w="1724" w:type="dxa"/>
            <w:gridSpan w:val="2"/>
          </w:tcPr>
          <w:p w14:paraId="1F2C12DB"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53,3±9,0</w:t>
            </w:r>
          </w:p>
        </w:tc>
        <w:tc>
          <w:tcPr>
            <w:tcW w:w="1701" w:type="dxa"/>
          </w:tcPr>
          <w:p w14:paraId="78DC2DD4"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80,4±11,7*</w:t>
            </w:r>
          </w:p>
        </w:tc>
        <w:tc>
          <w:tcPr>
            <w:tcW w:w="1701" w:type="dxa"/>
            <w:gridSpan w:val="2"/>
          </w:tcPr>
          <w:p w14:paraId="31D708CA"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64,5±12,4</w:t>
            </w:r>
          </w:p>
        </w:tc>
        <w:tc>
          <w:tcPr>
            <w:tcW w:w="1418" w:type="dxa"/>
          </w:tcPr>
          <w:p w14:paraId="21790114"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47,0±9,9</w:t>
            </w:r>
          </w:p>
        </w:tc>
      </w:tr>
      <w:tr w:rsidR="007D7D19" w:rsidRPr="007D7D19" w14:paraId="3552ABB9" w14:textId="77777777" w:rsidTr="00C52F7C">
        <w:trPr>
          <w:trHeight w:val="261"/>
        </w:trPr>
        <w:tc>
          <w:tcPr>
            <w:tcW w:w="1843" w:type="dxa"/>
          </w:tcPr>
          <w:p w14:paraId="26296298" w14:textId="77777777" w:rsidR="00C52F7C" w:rsidRPr="007D7D19" w:rsidRDefault="00C52F7C" w:rsidP="00C52F7C">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Кальций мочи,  ммоль/л</w:t>
            </w:r>
          </w:p>
        </w:tc>
        <w:tc>
          <w:tcPr>
            <w:tcW w:w="1394" w:type="dxa"/>
          </w:tcPr>
          <w:p w14:paraId="1CB83717"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1,15±0,2</w:t>
            </w:r>
          </w:p>
        </w:tc>
        <w:tc>
          <w:tcPr>
            <w:tcW w:w="1724" w:type="dxa"/>
            <w:gridSpan w:val="2"/>
          </w:tcPr>
          <w:p w14:paraId="622626F9"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1,63±0,2</w:t>
            </w:r>
          </w:p>
        </w:tc>
        <w:tc>
          <w:tcPr>
            <w:tcW w:w="1701" w:type="dxa"/>
          </w:tcPr>
          <w:p w14:paraId="6CB21272"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2,21±0,4</w:t>
            </w:r>
          </w:p>
        </w:tc>
        <w:tc>
          <w:tcPr>
            <w:tcW w:w="1701" w:type="dxa"/>
            <w:gridSpan w:val="2"/>
          </w:tcPr>
          <w:p w14:paraId="067A8026"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2,3±0,4</w:t>
            </w:r>
          </w:p>
        </w:tc>
        <w:tc>
          <w:tcPr>
            <w:tcW w:w="1418" w:type="dxa"/>
          </w:tcPr>
          <w:p w14:paraId="2492F877"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0,6±0,9</w:t>
            </w:r>
          </w:p>
        </w:tc>
      </w:tr>
      <w:tr w:rsidR="007D7D19" w:rsidRPr="007D7D19" w14:paraId="76D429E9" w14:textId="77777777" w:rsidTr="00C52F7C">
        <w:trPr>
          <w:trHeight w:val="446"/>
        </w:trPr>
        <w:tc>
          <w:tcPr>
            <w:tcW w:w="9781" w:type="dxa"/>
            <w:gridSpan w:val="8"/>
          </w:tcPr>
          <w:p w14:paraId="3F929E6A"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=26</w:t>
            </w:r>
          </w:p>
        </w:tc>
      </w:tr>
      <w:tr w:rsidR="007D7D19" w:rsidRPr="007D7D19" w14:paraId="6305F1D8" w14:textId="77777777" w:rsidTr="00C52F7C">
        <w:trPr>
          <w:trHeight w:val="70"/>
        </w:trPr>
        <w:tc>
          <w:tcPr>
            <w:tcW w:w="1843" w:type="dxa"/>
          </w:tcPr>
          <w:p w14:paraId="4458D4F1" w14:textId="77777777" w:rsidR="00C52F7C" w:rsidRPr="007D7D19" w:rsidRDefault="00C52F7C" w:rsidP="00C52F7C">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Белок мочи, мг\л</w:t>
            </w:r>
          </w:p>
        </w:tc>
        <w:tc>
          <w:tcPr>
            <w:tcW w:w="1454" w:type="dxa"/>
            <w:gridSpan w:val="2"/>
          </w:tcPr>
          <w:p w14:paraId="1EEE00C9"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566,8±155,6</w:t>
            </w:r>
          </w:p>
        </w:tc>
        <w:tc>
          <w:tcPr>
            <w:tcW w:w="1664" w:type="dxa"/>
          </w:tcPr>
          <w:p w14:paraId="2BA0F3B1"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505,5±89,3</w:t>
            </w:r>
          </w:p>
        </w:tc>
        <w:tc>
          <w:tcPr>
            <w:tcW w:w="1736" w:type="dxa"/>
            <w:gridSpan w:val="2"/>
          </w:tcPr>
          <w:p w14:paraId="58B18A84"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500,8±94</w:t>
            </w:r>
          </w:p>
        </w:tc>
        <w:tc>
          <w:tcPr>
            <w:tcW w:w="1666" w:type="dxa"/>
          </w:tcPr>
          <w:p w14:paraId="2E1BD327"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598,5±173,6</w:t>
            </w:r>
          </w:p>
        </w:tc>
        <w:tc>
          <w:tcPr>
            <w:tcW w:w="1418" w:type="dxa"/>
          </w:tcPr>
          <w:p w14:paraId="7C8059E7"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281,9±58,3</w:t>
            </w:r>
          </w:p>
        </w:tc>
      </w:tr>
      <w:tr w:rsidR="007D7D19" w:rsidRPr="007D7D19" w14:paraId="5D54634D" w14:textId="77777777" w:rsidTr="00C52F7C">
        <w:trPr>
          <w:trHeight w:val="415"/>
        </w:trPr>
        <w:tc>
          <w:tcPr>
            <w:tcW w:w="1843" w:type="dxa"/>
          </w:tcPr>
          <w:p w14:paraId="761BE047" w14:textId="77777777" w:rsidR="00C52F7C" w:rsidRPr="007D7D19" w:rsidRDefault="00C52F7C" w:rsidP="00C52F7C">
            <w:pPr>
              <w:tabs>
                <w:tab w:val="left" w:pos="9781"/>
              </w:tabs>
              <w:spacing w:after="0" w:afterAutospacing="0" w:line="240" w:lineRule="auto"/>
              <w:ind w:left="0"/>
              <w:jc w:val="left"/>
              <w:rPr>
                <w:rFonts w:ascii="Times New Roman" w:hAnsi="Times New Roman" w:cs="Times New Roman"/>
                <w:sz w:val="24"/>
                <w:szCs w:val="24"/>
                <w:lang w:val="en-US"/>
              </w:rPr>
            </w:pPr>
            <w:r w:rsidRPr="007D7D19">
              <w:rPr>
                <w:rFonts w:ascii="Times New Roman" w:hAnsi="Times New Roman" w:cs="Times New Roman"/>
                <w:sz w:val="24"/>
                <w:szCs w:val="24"/>
              </w:rPr>
              <w:t>Креатинин мочи,  ммоль/л</w:t>
            </w:r>
          </w:p>
        </w:tc>
        <w:tc>
          <w:tcPr>
            <w:tcW w:w="1454" w:type="dxa"/>
            <w:gridSpan w:val="2"/>
          </w:tcPr>
          <w:p w14:paraId="26780AD1"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4,1±0,7</w:t>
            </w:r>
          </w:p>
        </w:tc>
        <w:tc>
          <w:tcPr>
            <w:tcW w:w="1664" w:type="dxa"/>
          </w:tcPr>
          <w:p w14:paraId="6643B3B0"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3,4±0,4</w:t>
            </w:r>
          </w:p>
        </w:tc>
        <w:tc>
          <w:tcPr>
            <w:tcW w:w="1736" w:type="dxa"/>
            <w:gridSpan w:val="2"/>
          </w:tcPr>
          <w:p w14:paraId="4E5156E1"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w:t>
            </w:r>
            <w:r w:rsidRPr="007D7D19">
              <w:rPr>
                <w:rFonts w:ascii="Times New Roman" w:hAnsi="Times New Roman" w:cs="Times New Roman"/>
                <w:sz w:val="24"/>
                <w:szCs w:val="24"/>
              </w:rPr>
              <w:t>,7±0,7</w:t>
            </w:r>
          </w:p>
        </w:tc>
        <w:tc>
          <w:tcPr>
            <w:tcW w:w="1666" w:type="dxa"/>
          </w:tcPr>
          <w:p w14:paraId="217EDDD1"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4,3±0,8</w:t>
            </w:r>
          </w:p>
        </w:tc>
        <w:tc>
          <w:tcPr>
            <w:tcW w:w="1418" w:type="dxa"/>
          </w:tcPr>
          <w:p w14:paraId="1B1059DE"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5,5±1,0</w:t>
            </w:r>
          </w:p>
        </w:tc>
      </w:tr>
      <w:tr w:rsidR="007D7D19" w:rsidRPr="007D7D19" w14:paraId="7FC75257" w14:textId="77777777" w:rsidTr="00C52F7C">
        <w:trPr>
          <w:trHeight w:val="563"/>
        </w:trPr>
        <w:tc>
          <w:tcPr>
            <w:tcW w:w="1843" w:type="dxa"/>
          </w:tcPr>
          <w:p w14:paraId="09727005" w14:textId="77777777" w:rsidR="00C52F7C" w:rsidRPr="007D7D19" w:rsidRDefault="00C52F7C" w:rsidP="00C52F7C">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 xml:space="preserve">Мочевина мочи, </w:t>
            </w:r>
            <w:r w:rsidRPr="007D7D19">
              <w:rPr>
                <w:rFonts w:ascii="Times New Roman" w:hAnsi="Times New Roman" w:cs="Times New Roman"/>
                <w:sz w:val="24"/>
                <w:szCs w:val="24"/>
              </w:rPr>
              <w:t xml:space="preserve"> ммоль/л</w:t>
            </w:r>
          </w:p>
        </w:tc>
        <w:tc>
          <w:tcPr>
            <w:tcW w:w="1454" w:type="dxa"/>
            <w:gridSpan w:val="2"/>
          </w:tcPr>
          <w:p w14:paraId="06402AA4"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93,6±12,6</w:t>
            </w:r>
          </w:p>
        </w:tc>
        <w:tc>
          <w:tcPr>
            <w:tcW w:w="1664" w:type="dxa"/>
          </w:tcPr>
          <w:p w14:paraId="66B0793E"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111,6±16,9</w:t>
            </w:r>
          </w:p>
        </w:tc>
        <w:tc>
          <w:tcPr>
            <w:tcW w:w="1736" w:type="dxa"/>
            <w:gridSpan w:val="2"/>
          </w:tcPr>
          <w:p w14:paraId="1B282B0C"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124,8±16,7</w:t>
            </w:r>
          </w:p>
        </w:tc>
        <w:tc>
          <w:tcPr>
            <w:tcW w:w="1666" w:type="dxa"/>
          </w:tcPr>
          <w:p w14:paraId="6F0837EF"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107,4±15,8</w:t>
            </w:r>
          </w:p>
        </w:tc>
        <w:tc>
          <w:tcPr>
            <w:tcW w:w="1418" w:type="dxa"/>
          </w:tcPr>
          <w:p w14:paraId="2956BE17" w14:textId="77777777" w:rsidR="00C52F7C" w:rsidRPr="007D7D19" w:rsidRDefault="00C52F7C" w:rsidP="00C52F7C">
            <w:pPr>
              <w:tabs>
                <w:tab w:val="left" w:pos="9781"/>
              </w:tabs>
              <w:spacing w:after="0" w:afterAutospacing="0" w:line="240" w:lineRule="auto"/>
              <w:ind w:left="0"/>
              <w:rPr>
                <w:rFonts w:ascii="Times New Roman" w:hAnsi="Times New Roman" w:cs="Times New Roman"/>
                <w:sz w:val="24"/>
                <w:szCs w:val="24"/>
              </w:rPr>
            </w:pPr>
            <w:r w:rsidRPr="007D7D19">
              <w:rPr>
                <w:rFonts w:ascii="Times New Roman" w:hAnsi="Times New Roman" w:cs="Times New Roman"/>
                <w:sz w:val="24"/>
                <w:szCs w:val="24"/>
              </w:rPr>
              <w:t>116,9±18,5</w:t>
            </w:r>
          </w:p>
        </w:tc>
      </w:tr>
      <w:tr w:rsidR="007D7D19" w:rsidRPr="007D7D19" w14:paraId="0F5F53C3" w14:textId="77777777" w:rsidTr="00C52F7C">
        <w:trPr>
          <w:trHeight w:val="415"/>
        </w:trPr>
        <w:tc>
          <w:tcPr>
            <w:tcW w:w="1843" w:type="dxa"/>
          </w:tcPr>
          <w:p w14:paraId="1CAED994" w14:textId="77777777" w:rsidR="00C52F7C" w:rsidRPr="007D7D19" w:rsidRDefault="00C52F7C" w:rsidP="00C52F7C">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Калий мочи,  ммоль/л</w:t>
            </w:r>
          </w:p>
        </w:tc>
        <w:tc>
          <w:tcPr>
            <w:tcW w:w="1454" w:type="dxa"/>
            <w:gridSpan w:val="2"/>
          </w:tcPr>
          <w:p w14:paraId="7ADDD3E9"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26,3±3,7</w:t>
            </w:r>
          </w:p>
        </w:tc>
        <w:tc>
          <w:tcPr>
            <w:tcW w:w="1664" w:type="dxa"/>
          </w:tcPr>
          <w:p w14:paraId="2B1786FC"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23,8±5,2</w:t>
            </w:r>
          </w:p>
        </w:tc>
        <w:tc>
          <w:tcPr>
            <w:tcW w:w="1736" w:type="dxa"/>
            <w:gridSpan w:val="2"/>
          </w:tcPr>
          <w:p w14:paraId="40A23668"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22,0±4,6</w:t>
            </w:r>
          </w:p>
        </w:tc>
        <w:tc>
          <w:tcPr>
            <w:tcW w:w="1666" w:type="dxa"/>
          </w:tcPr>
          <w:p w14:paraId="2A0E0AD9"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29,3±6,2</w:t>
            </w:r>
          </w:p>
        </w:tc>
        <w:tc>
          <w:tcPr>
            <w:tcW w:w="1418" w:type="dxa"/>
          </w:tcPr>
          <w:p w14:paraId="77C30337"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40,3±7,8</w:t>
            </w:r>
          </w:p>
        </w:tc>
      </w:tr>
      <w:tr w:rsidR="007D7D19" w:rsidRPr="007D7D19" w14:paraId="1461D5BA" w14:textId="77777777" w:rsidTr="00C52F7C">
        <w:trPr>
          <w:trHeight w:val="563"/>
        </w:trPr>
        <w:tc>
          <w:tcPr>
            <w:tcW w:w="1843" w:type="dxa"/>
          </w:tcPr>
          <w:p w14:paraId="571D2034" w14:textId="77777777" w:rsidR="00C52F7C" w:rsidRPr="007D7D19" w:rsidRDefault="00C52F7C" w:rsidP="00C52F7C">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Натрий мочи,  ммоль/л</w:t>
            </w:r>
          </w:p>
        </w:tc>
        <w:tc>
          <w:tcPr>
            <w:tcW w:w="1454" w:type="dxa"/>
            <w:gridSpan w:val="2"/>
          </w:tcPr>
          <w:p w14:paraId="136945DB"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34,1±6,3</w:t>
            </w:r>
          </w:p>
        </w:tc>
        <w:tc>
          <w:tcPr>
            <w:tcW w:w="1664" w:type="dxa"/>
          </w:tcPr>
          <w:p w14:paraId="48A9A9AA"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57,5±7,8</w:t>
            </w:r>
          </w:p>
        </w:tc>
        <w:tc>
          <w:tcPr>
            <w:tcW w:w="1736" w:type="dxa"/>
            <w:gridSpan w:val="2"/>
          </w:tcPr>
          <w:p w14:paraId="2FDEC70F"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60,0±7,3</w:t>
            </w:r>
          </w:p>
        </w:tc>
        <w:tc>
          <w:tcPr>
            <w:tcW w:w="1666" w:type="dxa"/>
          </w:tcPr>
          <w:p w14:paraId="10875E4C"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74,9±9,0</w:t>
            </w:r>
          </w:p>
        </w:tc>
        <w:tc>
          <w:tcPr>
            <w:tcW w:w="1418" w:type="dxa"/>
          </w:tcPr>
          <w:p w14:paraId="343946E7"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36,7±8,1</w:t>
            </w:r>
          </w:p>
        </w:tc>
      </w:tr>
      <w:tr w:rsidR="007D7D19" w:rsidRPr="007D7D19" w14:paraId="5E0AC0AA" w14:textId="77777777" w:rsidTr="00C52F7C">
        <w:trPr>
          <w:trHeight w:val="402"/>
        </w:trPr>
        <w:tc>
          <w:tcPr>
            <w:tcW w:w="1843" w:type="dxa"/>
          </w:tcPr>
          <w:p w14:paraId="0850F0D4" w14:textId="77777777" w:rsidR="00C52F7C" w:rsidRPr="007D7D19" w:rsidRDefault="00C52F7C" w:rsidP="00C52F7C">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Хлориды мочи,  ммоль/л</w:t>
            </w:r>
          </w:p>
        </w:tc>
        <w:tc>
          <w:tcPr>
            <w:tcW w:w="1454" w:type="dxa"/>
            <w:gridSpan w:val="2"/>
          </w:tcPr>
          <w:p w14:paraId="2433A798"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34,8±6,8</w:t>
            </w:r>
          </w:p>
        </w:tc>
        <w:tc>
          <w:tcPr>
            <w:tcW w:w="1664" w:type="dxa"/>
          </w:tcPr>
          <w:p w14:paraId="6CB13CFF"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60,1±10,5</w:t>
            </w:r>
          </w:p>
        </w:tc>
        <w:tc>
          <w:tcPr>
            <w:tcW w:w="1736" w:type="dxa"/>
            <w:gridSpan w:val="2"/>
          </w:tcPr>
          <w:p w14:paraId="667DE71D"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51,34±7,0</w:t>
            </w:r>
          </w:p>
        </w:tc>
        <w:tc>
          <w:tcPr>
            <w:tcW w:w="1666" w:type="dxa"/>
          </w:tcPr>
          <w:p w14:paraId="071833B5"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76,0±11,9</w:t>
            </w:r>
          </w:p>
        </w:tc>
        <w:tc>
          <w:tcPr>
            <w:tcW w:w="1418" w:type="dxa"/>
          </w:tcPr>
          <w:p w14:paraId="46845702"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47,0±9,9</w:t>
            </w:r>
          </w:p>
        </w:tc>
      </w:tr>
      <w:tr w:rsidR="007D7D19" w:rsidRPr="007D7D19" w14:paraId="5F5771F7" w14:textId="77777777" w:rsidTr="00C52F7C">
        <w:trPr>
          <w:trHeight w:val="402"/>
        </w:trPr>
        <w:tc>
          <w:tcPr>
            <w:tcW w:w="1843" w:type="dxa"/>
          </w:tcPr>
          <w:p w14:paraId="5D8E2AE6" w14:textId="77777777" w:rsidR="00C52F7C" w:rsidRPr="007D7D19" w:rsidRDefault="00C52F7C" w:rsidP="00C52F7C">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Кальций мочи,  ммоль/л</w:t>
            </w:r>
          </w:p>
        </w:tc>
        <w:tc>
          <w:tcPr>
            <w:tcW w:w="1454" w:type="dxa"/>
            <w:gridSpan w:val="2"/>
          </w:tcPr>
          <w:p w14:paraId="32109E09"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1,05±0,1</w:t>
            </w:r>
          </w:p>
        </w:tc>
        <w:tc>
          <w:tcPr>
            <w:tcW w:w="1664" w:type="dxa"/>
          </w:tcPr>
          <w:p w14:paraId="428B8900"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1,98±0,7</w:t>
            </w:r>
          </w:p>
        </w:tc>
        <w:tc>
          <w:tcPr>
            <w:tcW w:w="1736" w:type="dxa"/>
            <w:gridSpan w:val="2"/>
          </w:tcPr>
          <w:p w14:paraId="7E1394A5"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2,69±0,3</w:t>
            </w:r>
          </w:p>
        </w:tc>
        <w:tc>
          <w:tcPr>
            <w:tcW w:w="1666" w:type="dxa"/>
          </w:tcPr>
          <w:p w14:paraId="503A815D"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4,5±1,8</w:t>
            </w:r>
          </w:p>
        </w:tc>
        <w:tc>
          <w:tcPr>
            <w:tcW w:w="1418" w:type="dxa"/>
          </w:tcPr>
          <w:p w14:paraId="6F81BDB3" w14:textId="77777777" w:rsidR="00C52F7C" w:rsidRPr="007D7D19" w:rsidRDefault="00C52F7C" w:rsidP="00C52F7C">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0,6±0,9</w:t>
            </w:r>
          </w:p>
        </w:tc>
      </w:tr>
      <w:tr w:rsidR="007D7D19" w:rsidRPr="007D7D19" w14:paraId="1B98BAEC" w14:textId="77777777" w:rsidTr="00C52F7C">
        <w:trPr>
          <w:trHeight w:val="271"/>
        </w:trPr>
        <w:tc>
          <w:tcPr>
            <w:tcW w:w="9781" w:type="dxa"/>
            <w:gridSpan w:val="8"/>
          </w:tcPr>
          <w:p w14:paraId="38BBE6F9" w14:textId="31A11EC8" w:rsidR="00C52F7C" w:rsidRPr="007D7D19" w:rsidRDefault="00565E00" w:rsidP="00C52F7C">
            <w:pPr>
              <w:tabs>
                <w:tab w:val="left" w:pos="9781"/>
              </w:tabs>
              <w:spacing w:after="0" w:afterAutospacing="0" w:line="240" w:lineRule="auto"/>
              <w:ind w:left="0" w:firstLine="306"/>
              <w:rPr>
                <w:rFonts w:ascii="Times New Roman" w:hAnsi="Times New Roman" w:cs="Times New Roman"/>
                <w:sz w:val="24"/>
                <w:szCs w:val="24"/>
              </w:rPr>
            </w:pPr>
            <w:r>
              <w:rPr>
                <w:rFonts w:ascii="Times New Roman" w:hAnsi="Times New Roman" w:cs="Times New Roman"/>
                <w:sz w:val="24"/>
                <w:szCs w:val="24"/>
              </w:rPr>
              <w:t xml:space="preserve">  </w:t>
            </w:r>
            <w:r w:rsidR="00C52F7C" w:rsidRPr="007D7D19">
              <w:rPr>
                <w:rFonts w:ascii="Times New Roman" w:hAnsi="Times New Roman" w:cs="Times New Roman"/>
                <w:sz w:val="24"/>
                <w:szCs w:val="24"/>
              </w:rPr>
              <w:t xml:space="preserve">Примечание - М-среднее значение, </w:t>
            </w:r>
            <w:r w:rsidR="00C52F7C" w:rsidRPr="007D7D19">
              <w:rPr>
                <w:rFonts w:ascii="Times New Roman" w:hAnsi="Times New Roman" w:cs="Times New Roman"/>
                <w:sz w:val="24"/>
                <w:szCs w:val="24"/>
                <w:lang w:val="en-US"/>
              </w:rPr>
              <w:t>m</w:t>
            </w:r>
            <w:r w:rsidR="00C52F7C" w:rsidRPr="007D7D19">
              <w:rPr>
                <w:rFonts w:ascii="Times New Roman" w:hAnsi="Times New Roman" w:cs="Times New Roman"/>
                <w:sz w:val="24"/>
                <w:szCs w:val="24"/>
              </w:rPr>
              <w:t xml:space="preserve">- стандартная ошибка среднего. Достоверность различий между показателями сравниваемых групп  </w:t>
            </w:r>
            <w:r w:rsidR="00C52F7C" w:rsidRPr="007D7D19">
              <w:rPr>
                <w:rFonts w:ascii="Times New Roman" w:hAnsi="Times New Roman" w:cs="Times New Roman"/>
                <w:sz w:val="24"/>
                <w:szCs w:val="24"/>
                <w:lang w:val="kk-KZ"/>
              </w:rPr>
              <w:t>(</w:t>
            </w:r>
            <w:r w:rsidR="00C52F7C" w:rsidRPr="007D7D19">
              <w:rPr>
                <w:rFonts w:ascii="Times New Roman" w:hAnsi="Times New Roman" w:cs="Times New Roman"/>
                <w:sz w:val="24"/>
                <w:szCs w:val="24"/>
              </w:rPr>
              <w:t>*-значима при р &lt;0,05</w:t>
            </w:r>
            <w:r w:rsidR="00C52F7C" w:rsidRPr="007D7D19">
              <w:rPr>
                <w:rFonts w:ascii="Times New Roman" w:hAnsi="Times New Roman" w:cs="Times New Roman"/>
                <w:sz w:val="24"/>
                <w:szCs w:val="24"/>
                <w:lang w:val="kk-KZ"/>
              </w:rPr>
              <w:t>)</w:t>
            </w:r>
          </w:p>
        </w:tc>
      </w:tr>
    </w:tbl>
    <w:p w14:paraId="4D47A8C1"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5121D6B8" w14:textId="4BBB14C4"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Однако результаты анализа белка в моче показали, что в период до операции и на 1-е сутки после операции отмечались статистически значимые различия. До операции в группе ОПП(+) белок определялся на уровне  </w:t>
      </w:r>
      <w:r w:rsidRPr="007D7D19">
        <w:rPr>
          <w:rFonts w:ascii="Times New Roman" w:hAnsi="Times New Roman" w:cs="Times New Roman"/>
          <w:bCs/>
          <w:sz w:val="28"/>
          <w:szCs w:val="28"/>
        </w:rPr>
        <w:t xml:space="preserve">1062 </w:t>
      </w:r>
      <w:r w:rsidRPr="007D7D19">
        <w:rPr>
          <w:rFonts w:ascii="Times New Roman" w:hAnsi="Times New Roman" w:cs="Times New Roman"/>
          <w:sz w:val="28"/>
          <w:szCs w:val="28"/>
          <w:lang w:val="kk-KZ"/>
        </w:rPr>
        <w:t>мг/л</w:t>
      </w:r>
      <w:r w:rsidRPr="007D7D19">
        <w:rPr>
          <w:rFonts w:ascii="Times New Roman" w:hAnsi="Times New Roman" w:cs="Times New Roman"/>
          <w:bCs/>
          <w:sz w:val="28"/>
          <w:szCs w:val="28"/>
        </w:rPr>
        <w:t xml:space="preserve"> </w:t>
      </w:r>
      <w:r w:rsidRPr="007D7D19">
        <w:rPr>
          <w:rFonts w:ascii="Times New Roman" w:hAnsi="Times New Roman"/>
          <w:sz w:val="28"/>
          <w:szCs w:val="28"/>
        </w:rPr>
        <w:t xml:space="preserve">в сравнении с второй группой - </w:t>
      </w:r>
      <w:r w:rsidRPr="007D7D19">
        <w:rPr>
          <w:rFonts w:ascii="Times New Roman" w:hAnsi="Times New Roman" w:cs="Times New Roman"/>
          <w:bCs/>
          <w:sz w:val="28"/>
          <w:szCs w:val="28"/>
        </w:rPr>
        <w:t>566,8</w:t>
      </w:r>
      <w:r w:rsidRPr="007D7D19">
        <w:rPr>
          <w:rFonts w:ascii="Times New Roman" w:hAnsi="Times New Roman" w:cs="Times New Roman"/>
          <w:sz w:val="28"/>
          <w:szCs w:val="28"/>
          <w:lang w:val="kk-KZ"/>
        </w:rPr>
        <w:t xml:space="preserve"> мг/л</w:t>
      </w:r>
      <w:r w:rsidRPr="007D7D19">
        <w:rPr>
          <w:rFonts w:ascii="Times New Roman" w:hAnsi="Times New Roman"/>
          <w:sz w:val="28"/>
          <w:szCs w:val="28"/>
        </w:rPr>
        <w:t xml:space="preserve"> (р=0,073). В первой группе на 1-е сутки после операции белок был на уровне </w:t>
      </w:r>
      <w:r w:rsidRPr="007D7D19">
        <w:rPr>
          <w:rFonts w:ascii="Times New Roman" w:hAnsi="Times New Roman" w:cs="Times New Roman"/>
          <w:sz w:val="28"/>
          <w:szCs w:val="28"/>
        </w:rPr>
        <w:t xml:space="preserve">884,6 </w:t>
      </w:r>
      <w:r w:rsidRPr="007D7D19">
        <w:rPr>
          <w:rFonts w:ascii="Times New Roman" w:hAnsi="Times New Roman" w:cs="Times New Roman"/>
          <w:sz w:val="28"/>
          <w:szCs w:val="28"/>
          <w:lang w:val="kk-KZ"/>
        </w:rPr>
        <w:t>мг\л</w:t>
      </w:r>
      <w:r w:rsidRPr="007D7D19">
        <w:rPr>
          <w:rFonts w:ascii="Times New Roman" w:hAnsi="Times New Roman" w:cs="Times New Roman"/>
          <w:sz w:val="28"/>
          <w:szCs w:val="28"/>
        </w:rPr>
        <w:t xml:space="preserve"> по сравнению с второй группой -</w:t>
      </w:r>
      <w:r w:rsidRPr="007D7D19">
        <w:rPr>
          <w:rFonts w:ascii="Times New Roman" w:hAnsi="Times New Roman"/>
          <w:sz w:val="28"/>
          <w:szCs w:val="28"/>
        </w:rPr>
        <w:t xml:space="preserve"> </w:t>
      </w:r>
      <w:r w:rsidRPr="007D7D19">
        <w:rPr>
          <w:rFonts w:ascii="Times New Roman" w:hAnsi="Times New Roman" w:cs="Times New Roman"/>
          <w:bCs/>
          <w:sz w:val="28"/>
          <w:szCs w:val="28"/>
        </w:rPr>
        <w:t>505,5</w:t>
      </w:r>
      <w:r w:rsidRPr="007D7D19">
        <w:rPr>
          <w:rFonts w:ascii="Times New Roman" w:hAnsi="Times New Roman" w:cs="Times New Roman"/>
          <w:sz w:val="28"/>
          <w:szCs w:val="28"/>
          <w:lang w:val="kk-KZ"/>
        </w:rPr>
        <w:t xml:space="preserve"> мг/л</w:t>
      </w:r>
      <w:r w:rsidRPr="007D7D19">
        <w:rPr>
          <w:rFonts w:ascii="Times New Roman" w:hAnsi="Times New Roman"/>
          <w:sz w:val="28"/>
          <w:szCs w:val="28"/>
        </w:rPr>
        <w:t xml:space="preserve"> (р=0,048).  </w:t>
      </w:r>
      <w:r w:rsidR="00A81B03" w:rsidRPr="007D7D19">
        <w:rPr>
          <w:rFonts w:ascii="Times New Roman" w:hAnsi="Times New Roman"/>
          <w:sz w:val="28"/>
          <w:szCs w:val="28"/>
        </w:rPr>
        <w:t>(рисунок</w:t>
      </w:r>
      <w:r w:rsidRPr="007D7D19">
        <w:rPr>
          <w:rFonts w:ascii="Times New Roman" w:hAnsi="Times New Roman"/>
          <w:sz w:val="28"/>
          <w:szCs w:val="28"/>
        </w:rPr>
        <w:t xml:space="preserve"> 1</w:t>
      </w:r>
      <w:r w:rsidR="007F0C3B" w:rsidRPr="007D7D19">
        <w:rPr>
          <w:rFonts w:ascii="Times New Roman" w:hAnsi="Times New Roman"/>
          <w:sz w:val="28"/>
          <w:szCs w:val="28"/>
        </w:rPr>
        <w:t>2</w:t>
      </w:r>
      <w:r w:rsidRPr="007D7D19">
        <w:rPr>
          <w:rFonts w:ascii="Times New Roman" w:hAnsi="Times New Roman"/>
          <w:sz w:val="28"/>
          <w:szCs w:val="28"/>
        </w:rPr>
        <w:t xml:space="preserve">). </w:t>
      </w:r>
    </w:p>
    <w:p w14:paraId="1A372C2F"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p>
    <w:p w14:paraId="51A6CAA9" w14:textId="77777777" w:rsidR="009B4A40" w:rsidRPr="007D7D19" w:rsidRDefault="009B4A40" w:rsidP="00810EE1">
      <w:pPr>
        <w:tabs>
          <w:tab w:val="left" w:pos="9781"/>
          <w:tab w:val="left" w:pos="20838"/>
        </w:tabs>
        <w:spacing w:after="0" w:line="240" w:lineRule="auto"/>
        <w:ind w:left="0" w:right="49"/>
        <w:jc w:val="center"/>
        <w:rPr>
          <w:rFonts w:ascii="Times New Roman" w:hAnsi="Times New Roman"/>
          <w:sz w:val="28"/>
          <w:szCs w:val="28"/>
        </w:rPr>
      </w:pPr>
      <w:r w:rsidRPr="007D7D19">
        <w:rPr>
          <w:noProof/>
          <w:lang w:eastAsia="ru-RU"/>
        </w:rPr>
        <w:lastRenderedPageBreak/>
        <w:drawing>
          <wp:inline distT="0" distB="0" distL="0" distR="0" wp14:anchorId="4FC356EC" wp14:editId="13EA762D">
            <wp:extent cx="5648325" cy="2838450"/>
            <wp:effectExtent l="0" t="0" r="952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B98918" w14:textId="49D2923F" w:rsidR="009B4A40" w:rsidRPr="007D7D19" w:rsidRDefault="00C52F7C" w:rsidP="00810EE1">
      <w:pPr>
        <w:tabs>
          <w:tab w:val="left" w:pos="9781"/>
          <w:tab w:val="left" w:pos="20838"/>
        </w:tabs>
        <w:spacing w:after="0" w:line="240" w:lineRule="auto"/>
        <w:ind w:left="0" w:right="49"/>
        <w:jc w:val="center"/>
        <w:rPr>
          <w:rFonts w:ascii="Times New Roman" w:hAnsi="Times New Roman"/>
          <w:sz w:val="28"/>
          <w:szCs w:val="28"/>
        </w:rPr>
      </w:pPr>
      <w:r w:rsidRPr="007D7D19">
        <w:rPr>
          <w:rFonts w:ascii="Times New Roman" w:hAnsi="Times New Roman"/>
          <w:sz w:val="28"/>
          <w:szCs w:val="28"/>
        </w:rPr>
        <w:t xml:space="preserve">   </w:t>
      </w:r>
      <w:r w:rsidR="009B4A40" w:rsidRPr="007D7D19">
        <w:rPr>
          <w:rFonts w:ascii="Times New Roman" w:hAnsi="Times New Roman"/>
          <w:sz w:val="28"/>
          <w:szCs w:val="28"/>
        </w:rPr>
        <w:t>Рисунок 1</w:t>
      </w:r>
      <w:r w:rsidR="007F0C3B" w:rsidRPr="007D7D19">
        <w:rPr>
          <w:rFonts w:ascii="Times New Roman" w:hAnsi="Times New Roman"/>
          <w:sz w:val="28"/>
          <w:szCs w:val="28"/>
        </w:rPr>
        <w:t>2</w:t>
      </w:r>
      <w:r w:rsidR="009B4A40" w:rsidRPr="007D7D19">
        <w:rPr>
          <w:rFonts w:ascii="Times New Roman" w:hAnsi="Times New Roman"/>
          <w:sz w:val="28"/>
          <w:szCs w:val="28"/>
        </w:rPr>
        <w:t xml:space="preserve"> - Показатели белка в биохимическом анализе мочи</w:t>
      </w:r>
    </w:p>
    <w:p w14:paraId="16CD0D14" w14:textId="3CFAC6BF"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По результатам инструментальных методов исследования, при проведении нейросонографии у пациентов группы с ОПП(+) </w:t>
      </w:r>
      <w:bookmarkStart w:id="77" w:name="_Hlk125493140"/>
      <w:r w:rsidRPr="007D7D19">
        <w:rPr>
          <w:rFonts w:ascii="Times New Roman" w:hAnsi="Times New Roman"/>
          <w:sz w:val="28"/>
          <w:szCs w:val="28"/>
        </w:rPr>
        <w:t>достоверно чаще наблюдались ишемические изменения головного мозга, которые сопровождались снижением тонуса мозговых артерий в 52,6% (10 детей), тогда как в группе ОПП(-) данный показатель составил 23% (6 детей), р=0,041*</w:t>
      </w:r>
      <w:bookmarkEnd w:id="77"/>
      <w:r w:rsidR="00A81B03" w:rsidRPr="007D7D19">
        <w:rPr>
          <w:rFonts w:ascii="Times New Roman" w:hAnsi="Times New Roman"/>
          <w:sz w:val="28"/>
          <w:szCs w:val="28"/>
        </w:rPr>
        <w:t>(рисунок</w:t>
      </w:r>
      <w:r w:rsidRPr="007D7D19">
        <w:rPr>
          <w:rFonts w:ascii="Times New Roman" w:hAnsi="Times New Roman"/>
          <w:sz w:val="28"/>
          <w:szCs w:val="28"/>
        </w:rPr>
        <w:t xml:space="preserve"> 1</w:t>
      </w:r>
      <w:r w:rsidR="005C43FF" w:rsidRPr="007D7D19">
        <w:rPr>
          <w:rFonts w:ascii="Times New Roman" w:hAnsi="Times New Roman"/>
          <w:sz w:val="28"/>
          <w:szCs w:val="28"/>
        </w:rPr>
        <w:t>3</w:t>
      </w:r>
      <w:r w:rsidRPr="007D7D19">
        <w:rPr>
          <w:rFonts w:ascii="Times New Roman" w:hAnsi="Times New Roman"/>
          <w:sz w:val="28"/>
          <w:szCs w:val="28"/>
        </w:rPr>
        <w:t>).</w:t>
      </w:r>
    </w:p>
    <w:p w14:paraId="537B63F3"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Спазм основных артерий головного мозга средней мозговой и передней мозговой наблюдался у детей обеих групп. В группе детей с ОПП спазм мозговых артерий был в 36,9% (7 детей), в сравнении с группой без ОПП - 23%, р= 0,187.</w:t>
      </w:r>
    </w:p>
    <w:p w14:paraId="3FB63725" w14:textId="337CF5AA"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ВЖК по данным нейросонографии было представлено преимущественно 2 степенью тяжести в 10,5% (2 ребенка) случаев в группе с ОПП и в 3,8% (1ребенок) у новорожденных без ОПП, поэтому данный фактор явился достоверно </w:t>
      </w:r>
      <w:r w:rsidR="00FB4F26" w:rsidRPr="007D7D19">
        <w:rPr>
          <w:rFonts w:ascii="Times New Roman" w:hAnsi="Times New Roman"/>
          <w:sz w:val="28"/>
          <w:szCs w:val="28"/>
        </w:rPr>
        <w:t xml:space="preserve"> </w:t>
      </w:r>
      <w:r w:rsidRPr="007D7D19">
        <w:rPr>
          <w:rFonts w:ascii="Times New Roman" w:hAnsi="Times New Roman"/>
          <w:sz w:val="28"/>
          <w:szCs w:val="28"/>
        </w:rPr>
        <w:t>незначимым, р= 0,375.</w:t>
      </w:r>
    </w:p>
    <w:p w14:paraId="4C6E666D"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bookmarkStart w:id="78" w:name="_Hlk125493261"/>
      <w:r w:rsidRPr="007D7D19">
        <w:rPr>
          <w:rFonts w:ascii="Times New Roman" w:hAnsi="Times New Roman"/>
          <w:sz w:val="28"/>
          <w:szCs w:val="28"/>
        </w:rPr>
        <w:t>По данным ультразвуковой диагностики органов брюшной полости у пациентов двух групп была выявлена ишемическая нефропатия: 1 группа - 31,5% (6 детей) , 2 группа - 11,5% (3 ребенка).</w:t>
      </w:r>
    </w:p>
    <w:bookmarkEnd w:id="78"/>
    <w:p w14:paraId="425C3139"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Таким образом, у новорожденных с ОПП достоверно чаще наблюдались гипоксически - ишемические поражения головного мозга, в сочетании со снижением тонуса мозговых артерий.</w:t>
      </w:r>
    </w:p>
    <w:p w14:paraId="65D93870"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59570DA2"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sz w:val="28"/>
          <w:szCs w:val="28"/>
        </w:rPr>
      </w:pPr>
      <w:r w:rsidRPr="007D7D19">
        <w:rPr>
          <w:noProof/>
          <w:lang w:eastAsia="ru-RU"/>
        </w:rPr>
        <w:lastRenderedPageBreak/>
        <w:drawing>
          <wp:inline distT="0" distB="0" distL="0" distR="0" wp14:anchorId="24C4590B" wp14:editId="1B98B36B">
            <wp:extent cx="6057900" cy="33623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B2DDBC"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17F165FE" w14:textId="77777777" w:rsidR="009B4A40" w:rsidRPr="007D7D19" w:rsidRDefault="009B4A40" w:rsidP="00C52F7C">
      <w:pPr>
        <w:tabs>
          <w:tab w:val="left" w:pos="9781"/>
          <w:tab w:val="left" w:pos="20838"/>
        </w:tabs>
        <w:spacing w:after="0" w:afterAutospacing="0" w:line="240" w:lineRule="auto"/>
        <w:ind w:left="0" w:right="49"/>
        <w:jc w:val="center"/>
        <w:rPr>
          <w:rFonts w:ascii="Times New Roman" w:hAnsi="Times New Roman"/>
          <w:sz w:val="28"/>
          <w:szCs w:val="28"/>
        </w:rPr>
      </w:pPr>
      <w:r w:rsidRPr="007D7D19">
        <w:rPr>
          <w:rFonts w:ascii="Times New Roman" w:hAnsi="Times New Roman"/>
          <w:sz w:val="28"/>
          <w:szCs w:val="28"/>
        </w:rPr>
        <w:t>Рисунок 1</w:t>
      </w:r>
      <w:r w:rsidR="005C43FF" w:rsidRPr="007D7D19">
        <w:rPr>
          <w:rFonts w:ascii="Times New Roman" w:hAnsi="Times New Roman"/>
          <w:sz w:val="28"/>
          <w:szCs w:val="28"/>
        </w:rPr>
        <w:t>3</w:t>
      </w:r>
      <w:r w:rsidRPr="007D7D19">
        <w:rPr>
          <w:rFonts w:ascii="Times New Roman" w:hAnsi="Times New Roman"/>
          <w:sz w:val="28"/>
          <w:szCs w:val="28"/>
        </w:rPr>
        <w:t xml:space="preserve"> - Результаты нейросонографии обследуемых пациентов двух групп</w:t>
      </w:r>
    </w:p>
    <w:p w14:paraId="0688CD4F" w14:textId="77777777" w:rsidR="007F48E5" w:rsidRPr="007D7D19" w:rsidRDefault="007F48E5" w:rsidP="00810EE1">
      <w:pPr>
        <w:tabs>
          <w:tab w:val="left" w:pos="9781"/>
          <w:tab w:val="left" w:pos="20838"/>
        </w:tabs>
        <w:spacing w:after="0" w:afterAutospacing="0" w:line="240" w:lineRule="auto"/>
        <w:ind w:left="0" w:right="49"/>
        <w:rPr>
          <w:rFonts w:ascii="Times New Roman" w:hAnsi="Times New Roman"/>
          <w:b/>
          <w:sz w:val="28"/>
          <w:szCs w:val="28"/>
        </w:rPr>
      </w:pPr>
    </w:p>
    <w:p w14:paraId="66AD96D0" w14:textId="6FF63CE8" w:rsidR="009B4A40" w:rsidRPr="007D7D19" w:rsidRDefault="009B4A40" w:rsidP="00C52F7C">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bCs/>
          <w:sz w:val="28"/>
          <w:szCs w:val="28"/>
        </w:rPr>
        <w:t xml:space="preserve">3.3.3 Диагностическое значение </w:t>
      </w:r>
      <w:r w:rsidRPr="007D7D19">
        <w:rPr>
          <w:rFonts w:ascii="Times New Roman" w:hAnsi="Times New Roman" w:cs="Times New Roman"/>
          <w:bCs/>
          <w:sz w:val="28"/>
          <w:szCs w:val="28"/>
        </w:rPr>
        <w:t xml:space="preserve">уровня  </w:t>
      </w:r>
      <w:r w:rsidRPr="007D7D19">
        <w:rPr>
          <w:rFonts w:ascii="Times New Roman" w:hAnsi="Times New Roman" w:cs="Times New Roman"/>
          <w:bCs/>
          <w:sz w:val="28"/>
          <w:szCs w:val="28"/>
          <w:lang w:val="en-US"/>
        </w:rPr>
        <w:t>u</w:t>
      </w:r>
      <w:r w:rsidRPr="007D7D19">
        <w:rPr>
          <w:rFonts w:ascii="Times New Roman" w:hAnsi="Times New Roman" w:cs="Times New Roman"/>
          <w:bCs/>
          <w:iCs/>
          <w:sz w:val="28"/>
          <w:szCs w:val="28"/>
        </w:rPr>
        <w:t xml:space="preserve">NGAL </w:t>
      </w:r>
      <w:r w:rsidRPr="007D7D19">
        <w:rPr>
          <w:rFonts w:ascii="Times New Roman" w:hAnsi="Times New Roman" w:cs="Times New Roman"/>
          <w:bCs/>
          <w:sz w:val="28"/>
          <w:szCs w:val="28"/>
        </w:rPr>
        <w:t xml:space="preserve">у  новорожденных с ВПР ЖКТ  </w:t>
      </w:r>
    </w:p>
    <w:p w14:paraId="2C7FA2DF" w14:textId="01336510"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С целью исследования у новорожденных с ВПР и ОПП в периоперационном периоде чувствительности раннего маркера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который определялся в моче методом ИФА, нами был проведен анализ его динамического изменения в различные периоды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3</w:t>
      </w:r>
      <w:r w:rsidR="00CA4D1E">
        <w:rPr>
          <w:rFonts w:ascii="Times New Roman" w:hAnsi="Times New Roman" w:cs="Times New Roman"/>
          <w:sz w:val="28"/>
          <w:szCs w:val="28"/>
        </w:rPr>
        <w:t>5</w:t>
      </w:r>
      <w:r w:rsidRPr="007D7D19">
        <w:rPr>
          <w:rFonts w:ascii="Times New Roman" w:hAnsi="Times New Roman" w:cs="Times New Roman"/>
          <w:sz w:val="28"/>
          <w:szCs w:val="28"/>
        </w:rPr>
        <w:t xml:space="preserve">). </w:t>
      </w:r>
    </w:p>
    <w:p w14:paraId="79B3353A" w14:textId="21EB3017" w:rsidR="00227127" w:rsidRPr="007D7D19" w:rsidRDefault="009B4A40" w:rsidP="00227127">
      <w:pPr>
        <w:tabs>
          <w:tab w:val="left" w:pos="9781"/>
        </w:tabs>
        <w:spacing w:after="0" w:afterAutospacing="0" w:line="240" w:lineRule="auto"/>
        <w:ind w:left="0" w:right="49" w:firstLine="567"/>
        <w:rPr>
          <w:rFonts w:ascii="Times New Roman" w:hAnsi="Times New Roman" w:cs="Times New Roman"/>
          <w:i/>
          <w:sz w:val="28"/>
          <w:szCs w:val="28"/>
        </w:rPr>
      </w:pPr>
      <w:bookmarkStart w:id="79" w:name="_Hlk125493604"/>
      <w:r w:rsidRPr="007D7D19">
        <w:rPr>
          <w:rFonts w:ascii="Times New Roman" w:hAnsi="Times New Roman" w:cs="Times New Roman"/>
          <w:sz w:val="28"/>
          <w:szCs w:val="28"/>
          <w:lang w:val="kk-KZ"/>
        </w:rPr>
        <w:t>В группе ОПП(+) уже на до</w:t>
      </w:r>
      <w:r w:rsidRPr="007D7D19">
        <w:rPr>
          <w:rFonts w:ascii="Times New Roman" w:hAnsi="Times New Roman" w:cs="Times New Roman"/>
          <w:sz w:val="28"/>
          <w:szCs w:val="28"/>
        </w:rPr>
        <w:t xml:space="preserve">операционном этапе отмечались высокие уровни маркера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Так показатель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до операции в 4,5 раза был выше, показателя референтной группы, в 3,3 раза выше показателя пациентов группы ОПП(-) и составил 184,4 нг\мл (р&lt;0,001), против 40,7 нг\мл  в референсной группе и 56,5 нг\мл в группе ОПП(-). В прошлых главах мы также отмечали, что новорожденные этой группы были изначально наиболее тяжелыми по общему состоянию и соответствовали 2 категории тяжести по шкале </w:t>
      </w:r>
      <w:r w:rsidRPr="007D7D19">
        <w:rPr>
          <w:rFonts w:ascii="Times New Roman" w:hAnsi="Times New Roman" w:cs="Times New Roman"/>
          <w:sz w:val="28"/>
          <w:szCs w:val="28"/>
          <w:lang w:val="en-US"/>
        </w:rPr>
        <w:t>NTISS</w:t>
      </w:r>
      <w:r w:rsidRPr="007D7D19">
        <w:rPr>
          <w:rFonts w:ascii="Times New Roman" w:hAnsi="Times New Roman" w:cs="Times New Roman"/>
          <w:sz w:val="28"/>
          <w:szCs w:val="28"/>
        </w:rPr>
        <w:t xml:space="preserve"> (11,8 баллов), нежели дети  группы ОПП(-)</w:t>
      </w:r>
      <w:r w:rsidR="00EF1E23">
        <w:rPr>
          <w:rFonts w:ascii="Times New Roman" w:hAnsi="Times New Roman" w:cs="Times New Roman"/>
          <w:sz w:val="28"/>
          <w:szCs w:val="28"/>
        </w:rPr>
        <w:t xml:space="preserve"> </w:t>
      </w:r>
      <w:r w:rsidR="00227127" w:rsidRPr="007D7D19">
        <w:rPr>
          <w:rFonts w:ascii="Times New Roman" w:hAnsi="Times New Roman" w:cs="Times New Roman"/>
          <w:sz w:val="28"/>
          <w:szCs w:val="28"/>
        </w:rPr>
        <w:t>[</w:t>
      </w:r>
      <w:r w:rsidR="00B13928">
        <w:rPr>
          <w:rFonts w:ascii="Times New Roman" w:hAnsi="Times New Roman" w:cs="Times New Roman"/>
          <w:sz w:val="28"/>
          <w:szCs w:val="28"/>
        </w:rPr>
        <w:t>94</w:t>
      </w:r>
      <w:r w:rsidR="00565E00">
        <w:rPr>
          <w:rFonts w:ascii="Times New Roman" w:hAnsi="Times New Roman" w:cs="Times New Roman"/>
          <w:sz w:val="28"/>
          <w:szCs w:val="28"/>
        </w:rPr>
        <w:t>-</w:t>
      </w:r>
      <w:r w:rsidR="00227127">
        <w:rPr>
          <w:rFonts w:ascii="Times New Roman" w:hAnsi="Times New Roman" w:cs="Times New Roman"/>
          <w:sz w:val="28"/>
          <w:szCs w:val="28"/>
        </w:rPr>
        <w:t>96</w:t>
      </w:r>
      <w:r w:rsidR="00227127" w:rsidRPr="007D7D19">
        <w:rPr>
          <w:rFonts w:ascii="Times New Roman" w:hAnsi="Times New Roman" w:cs="Times New Roman"/>
          <w:sz w:val="28"/>
          <w:szCs w:val="28"/>
        </w:rPr>
        <w:t xml:space="preserve">]. </w:t>
      </w:r>
    </w:p>
    <w:p w14:paraId="379821C6" w14:textId="13AE4FD0" w:rsidR="009B4A40" w:rsidRPr="007D7D19" w:rsidRDefault="009B4A40" w:rsidP="00810EE1">
      <w:pPr>
        <w:tabs>
          <w:tab w:val="left" w:pos="9781"/>
        </w:tabs>
        <w:spacing w:after="0" w:afterAutospacing="0"/>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 </w:t>
      </w:r>
    </w:p>
    <w:bookmarkEnd w:id="79"/>
    <w:p w14:paraId="62547DD2" w14:textId="77777777" w:rsidR="009B4A40" w:rsidRPr="007D7D19" w:rsidRDefault="009B4A40" w:rsidP="00810EE1">
      <w:pPr>
        <w:tabs>
          <w:tab w:val="left" w:pos="9781"/>
          <w:tab w:val="left" w:pos="20838"/>
        </w:tabs>
        <w:spacing w:after="0" w:afterAutospacing="0" w:line="240" w:lineRule="auto"/>
        <w:ind w:left="0" w:right="49"/>
        <w:jc w:val="left"/>
        <w:rPr>
          <w:rFonts w:ascii="Times New Roman" w:hAnsi="Times New Roman" w:cs="Times New Roman"/>
          <w:sz w:val="28"/>
          <w:szCs w:val="28"/>
        </w:rPr>
      </w:pPr>
    </w:p>
    <w:p w14:paraId="0E97F665" w14:textId="77777777" w:rsidR="00C340ED" w:rsidRPr="007D7D19" w:rsidRDefault="00C340ED" w:rsidP="00810EE1">
      <w:pPr>
        <w:tabs>
          <w:tab w:val="left" w:pos="9781"/>
          <w:tab w:val="left" w:pos="20838"/>
        </w:tabs>
        <w:spacing w:after="0" w:afterAutospacing="0" w:line="240" w:lineRule="auto"/>
        <w:ind w:left="0" w:right="49"/>
        <w:jc w:val="left"/>
        <w:rPr>
          <w:rFonts w:ascii="Times New Roman" w:hAnsi="Times New Roman" w:cs="Times New Roman"/>
          <w:sz w:val="28"/>
          <w:szCs w:val="28"/>
        </w:rPr>
      </w:pPr>
    </w:p>
    <w:p w14:paraId="586F5924" w14:textId="77777777" w:rsidR="00C52F7C" w:rsidRPr="007D7D19" w:rsidRDefault="00C52F7C" w:rsidP="00810EE1">
      <w:pPr>
        <w:tabs>
          <w:tab w:val="left" w:pos="9781"/>
          <w:tab w:val="left" w:pos="20838"/>
        </w:tabs>
        <w:spacing w:after="0" w:afterAutospacing="0" w:line="240" w:lineRule="auto"/>
        <w:ind w:left="0" w:right="49"/>
        <w:jc w:val="left"/>
        <w:rPr>
          <w:rFonts w:ascii="Times New Roman" w:hAnsi="Times New Roman" w:cs="Times New Roman"/>
          <w:sz w:val="28"/>
          <w:szCs w:val="28"/>
        </w:rPr>
      </w:pPr>
      <w:r w:rsidRPr="007D7D19">
        <w:rPr>
          <w:rFonts w:ascii="Times New Roman" w:hAnsi="Times New Roman" w:cs="Times New Roman"/>
          <w:sz w:val="28"/>
          <w:szCs w:val="28"/>
        </w:rPr>
        <w:br w:type="page"/>
      </w:r>
    </w:p>
    <w:p w14:paraId="5E6BD9C6" w14:textId="6AFBCD24" w:rsidR="009B4A40" w:rsidRPr="007D7D19" w:rsidRDefault="009B4A40" w:rsidP="00C52F7C">
      <w:pPr>
        <w:tabs>
          <w:tab w:val="left" w:pos="9781"/>
          <w:tab w:val="left" w:pos="20838"/>
        </w:tabs>
        <w:spacing w:after="0" w:afterAutospacing="0" w:line="240" w:lineRule="auto"/>
        <w:ind w:left="0" w:right="49"/>
        <w:rPr>
          <w:rFonts w:ascii="Times New Roman" w:hAnsi="Times New Roman"/>
          <w:bCs/>
          <w:sz w:val="28"/>
          <w:szCs w:val="28"/>
        </w:rPr>
      </w:pPr>
      <w:r w:rsidRPr="007D7D19">
        <w:rPr>
          <w:rFonts w:ascii="Times New Roman" w:hAnsi="Times New Roman" w:cs="Times New Roman"/>
          <w:sz w:val="28"/>
          <w:szCs w:val="28"/>
        </w:rPr>
        <w:lastRenderedPageBreak/>
        <w:t>Таблица 3</w:t>
      </w:r>
      <w:r w:rsidR="00CA4D1E">
        <w:rPr>
          <w:rFonts w:ascii="Times New Roman" w:hAnsi="Times New Roman" w:cs="Times New Roman"/>
          <w:sz w:val="28"/>
          <w:szCs w:val="28"/>
        </w:rPr>
        <w:t>5</w:t>
      </w:r>
      <w:r w:rsidRPr="007D7D19">
        <w:rPr>
          <w:rFonts w:ascii="Times New Roman" w:hAnsi="Times New Roman" w:cs="Times New Roman"/>
          <w:sz w:val="28"/>
          <w:szCs w:val="28"/>
        </w:rPr>
        <w:t xml:space="preserve"> – Показатели среднего значения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ng</w:t>
      </w:r>
      <w:r w:rsidRPr="007D7D19">
        <w:rPr>
          <w:rFonts w:ascii="Times New Roman" w:hAnsi="Times New Roman" w:cs="Times New Roman"/>
          <w:sz w:val="28"/>
          <w:szCs w:val="28"/>
        </w:rPr>
        <w:t>\</w:t>
      </w:r>
      <w:r w:rsidRPr="007D7D19">
        <w:rPr>
          <w:rFonts w:ascii="Times New Roman" w:hAnsi="Times New Roman" w:cs="Times New Roman"/>
          <w:sz w:val="28"/>
          <w:szCs w:val="28"/>
          <w:lang w:val="en-US"/>
        </w:rPr>
        <w:t>ml</w:t>
      </w:r>
      <w:r w:rsidRPr="007D7D19">
        <w:rPr>
          <w:rFonts w:ascii="Times New Roman" w:hAnsi="Times New Roman" w:cs="Times New Roman"/>
          <w:sz w:val="28"/>
          <w:szCs w:val="28"/>
        </w:rPr>
        <w:t xml:space="preserve">) </w:t>
      </w:r>
      <w:r w:rsidRPr="007D7D19">
        <w:rPr>
          <w:rFonts w:ascii="Times New Roman" w:hAnsi="Times New Roman"/>
          <w:bCs/>
          <w:sz w:val="28"/>
          <w:szCs w:val="28"/>
        </w:rPr>
        <w:t>в периоперационном периоде у новорожденных с ВПР ЖКТ двух групп</w:t>
      </w:r>
    </w:p>
    <w:p w14:paraId="6A8E5DC3" w14:textId="77777777" w:rsidR="009B4A40" w:rsidRPr="007D7D19" w:rsidRDefault="009B4A40" w:rsidP="00810EE1">
      <w:pPr>
        <w:tabs>
          <w:tab w:val="left" w:pos="9781"/>
          <w:tab w:val="left" w:pos="20838"/>
        </w:tabs>
        <w:spacing w:after="0" w:afterAutospacing="0" w:line="240" w:lineRule="auto"/>
        <w:ind w:left="0" w:right="49"/>
        <w:jc w:val="left"/>
        <w:rPr>
          <w:rFonts w:ascii="Times New Roman" w:hAnsi="Times New Roman"/>
          <w:b/>
          <w:bCs/>
          <w:sz w:val="28"/>
          <w:szCs w:val="28"/>
        </w:rPr>
      </w:pPr>
    </w:p>
    <w:tbl>
      <w:tblPr>
        <w:tblStyle w:val="a5"/>
        <w:tblW w:w="0" w:type="auto"/>
        <w:tblInd w:w="108" w:type="dxa"/>
        <w:tblLook w:val="04A0" w:firstRow="1" w:lastRow="0" w:firstColumn="1" w:lastColumn="0" w:noHBand="0" w:noVBand="1"/>
      </w:tblPr>
      <w:tblGrid>
        <w:gridCol w:w="2392"/>
        <w:gridCol w:w="1553"/>
        <w:gridCol w:w="1970"/>
        <w:gridCol w:w="1969"/>
        <w:gridCol w:w="1970"/>
      </w:tblGrid>
      <w:tr w:rsidR="007D7D19" w:rsidRPr="007D7D19" w14:paraId="50FE4715" w14:textId="77777777" w:rsidTr="00794EF6">
        <w:tc>
          <w:tcPr>
            <w:tcW w:w="2410" w:type="dxa"/>
            <w:vAlign w:val="center"/>
          </w:tcPr>
          <w:p w14:paraId="72B00410"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sz w:val="24"/>
                <w:szCs w:val="24"/>
                <w:lang w:val="kk-KZ"/>
              </w:rPr>
            </w:pPr>
            <w:r w:rsidRPr="007D7D19">
              <w:rPr>
                <w:rFonts w:ascii="Times New Roman" w:hAnsi="Times New Roman"/>
                <w:sz w:val="24"/>
                <w:szCs w:val="24"/>
                <w:lang w:val="kk-KZ"/>
              </w:rPr>
              <w:t>Группа</w:t>
            </w:r>
          </w:p>
        </w:tc>
        <w:tc>
          <w:tcPr>
            <w:tcW w:w="1559" w:type="dxa"/>
            <w:vAlign w:val="center"/>
          </w:tcPr>
          <w:p w14:paraId="6598CE2D"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lang w:val="kk-KZ"/>
              </w:rPr>
            </w:pPr>
            <w:r w:rsidRPr="007D7D19">
              <w:rPr>
                <w:rFonts w:ascii="Times New Roman" w:hAnsi="Times New Roman"/>
                <w:sz w:val="24"/>
                <w:szCs w:val="24"/>
                <w:lang w:val="kk-KZ"/>
              </w:rPr>
              <w:t>До операции</w:t>
            </w:r>
          </w:p>
          <w:p w14:paraId="322A71A2"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lang w:val="kk-KZ"/>
              </w:rPr>
            </w:pPr>
            <w:r w:rsidRPr="007D7D19">
              <w:rPr>
                <w:rFonts w:ascii="Times New Roman" w:hAnsi="Times New Roman" w:cs="Times New Roman"/>
                <w:sz w:val="24"/>
                <w:szCs w:val="24"/>
              </w:rPr>
              <w:t>М±m</w:t>
            </w:r>
          </w:p>
        </w:tc>
        <w:tc>
          <w:tcPr>
            <w:tcW w:w="1985" w:type="dxa"/>
            <w:vAlign w:val="center"/>
          </w:tcPr>
          <w:p w14:paraId="2156332A" w14:textId="77777777" w:rsidR="009B4A40" w:rsidRPr="007D7D19" w:rsidRDefault="009B4A40" w:rsidP="00810EE1">
            <w:pPr>
              <w:tabs>
                <w:tab w:val="left" w:pos="9781"/>
              </w:tabs>
              <w:spacing w:after="0" w:afterAutospacing="0"/>
              <w:ind w:left="-69" w:right="49"/>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02F58789" w14:textId="77777777" w:rsidR="009B4A40" w:rsidRPr="007D7D19" w:rsidRDefault="009B4A40" w:rsidP="00810EE1">
            <w:pPr>
              <w:tabs>
                <w:tab w:val="left" w:pos="9781"/>
              </w:tabs>
              <w:spacing w:after="0" w:afterAutospacing="0"/>
              <w:ind w:left="-69" w:right="49"/>
              <w:jc w:val="center"/>
              <w:rPr>
                <w:rFonts w:ascii="Times New Roman" w:hAnsi="Times New Roman" w:cs="Times New Roman"/>
                <w:sz w:val="24"/>
                <w:szCs w:val="24"/>
              </w:rPr>
            </w:pPr>
            <w:r w:rsidRPr="007D7D19">
              <w:rPr>
                <w:rFonts w:ascii="Times New Roman" w:hAnsi="Times New Roman" w:cs="Times New Roman"/>
                <w:sz w:val="24"/>
                <w:szCs w:val="24"/>
              </w:rPr>
              <w:t xml:space="preserve">(24 </w:t>
            </w:r>
            <w:r w:rsidRPr="007D7D19">
              <w:rPr>
                <w:rFonts w:ascii="Times New Roman" w:hAnsi="Times New Roman" w:cs="Times New Roman"/>
                <w:sz w:val="24"/>
                <w:szCs w:val="24"/>
                <w:lang w:val="kk-KZ"/>
              </w:rPr>
              <w:t>ч</w:t>
            </w:r>
            <w:r w:rsidRPr="007D7D19">
              <w:rPr>
                <w:rFonts w:ascii="Times New Roman" w:hAnsi="Times New Roman" w:cs="Times New Roman"/>
                <w:sz w:val="24"/>
                <w:szCs w:val="24"/>
              </w:rPr>
              <w:t>.)</w:t>
            </w:r>
          </w:p>
          <w:p w14:paraId="205D4BDE"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cs="Times New Roman"/>
                <w:sz w:val="24"/>
                <w:szCs w:val="24"/>
              </w:rPr>
              <w:t>М±m</w:t>
            </w:r>
          </w:p>
        </w:tc>
        <w:tc>
          <w:tcPr>
            <w:tcW w:w="1984" w:type="dxa"/>
            <w:vAlign w:val="center"/>
          </w:tcPr>
          <w:p w14:paraId="363446DD" w14:textId="77777777" w:rsidR="009B4A40" w:rsidRPr="007D7D19" w:rsidRDefault="009B4A40" w:rsidP="00810EE1">
            <w:pPr>
              <w:tabs>
                <w:tab w:val="left" w:pos="9781"/>
              </w:tabs>
              <w:spacing w:after="0" w:afterAutospacing="0"/>
              <w:ind w:left="-69" w:right="49"/>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0E8F5425" w14:textId="77777777" w:rsidR="009B4A40" w:rsidRPr="007D7D19" w:rsidRDefault="009B4A40" w:rsidP="00810EE1">
            <w:pPr>
              <w:tabs>
                <w:tab w:val="left" w:pos="9781"/>
              </w:tabs>
              <w:spacing w:after="0" w:afterAutospacing="0"/>
              <w:ind w:left="-69" w:right="49"/>
              <w:jc w:val="center"/>
              <w:rPr>
                <w:rFonts w:ascii="Times New Roman" w:hAnsi="Times New Roman" w:cs="Times New Roman"/>
                <w:sz w:val="24"/>
                <w:szCs w:val="24"/>
              </w:rPr>
            </w:pPr>
            <w:r w:rsidRPr="007D7D19">
              <w:rPr>
                <w:rFonts w:ascii="Times New Roman" w:hAnsi="Times New Roman" w:cs="Times New Roman"/>
                <w:sz w:val="24"/>
                <w:szCs w:val="24"/>
              </w:rPr>
              <w:t>(72 ч.)</w:t>
            </w:r>
          </w:p>
          <w:p w14:paraId="2B9BCA56"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cs="Times New Roman"/>
                <w:sz w:val="24"/>
                <w:szCs w:val="24"/>
              </w:rPr>
              <w:t>М±m</w:t>
            </w:r>
          </w:p>
        </w:tc>
        <w:tc>
          <w:tcPr>
            <w:tcW w:w="1985" w:type="dxa"/>
            <w:vAlign w:val="center"/>
          </w:tcPr>
          <w:p w14:paraId="12AE163E" w14:textId="77777777" w:rsidR="009B4A40" w:rsidRPr="007D7D19" w:rsidRDefault="009B4A40" w:rsidP="00810EE1">
            <w:pPr>
              <w:tabs>
                <w:tab w:val="left" w:pos="9781"/>
              </w:tabs>
              <w:spacing w:after="0" w:afterAutospacing="0"/>
              <w:ind w:left="-69" w:right="49"/>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3B980990" w14:textId="77777777" w:rsidR="009B4A40" w:rsidRPr="007D7D19" w:rsidRDefault="009B4A40" w:rsidP="00810EE1">
            <w:pPr>
              <w:tabs>
                <w:tab w:val="left" w:pos="9781"/>
              </w:tabs>
              <w:spacing w:after="0" w:afterAutospacing="0"/>
              <w:ind w:left="-69" w:right="49"/>
              <w:jc w:val="center"/>
              <w:rPr>
                <w:rFonts w:ascii="Times New Roman" w:hAnsi="Times New Roman" w:cs="Times New Roman"/>
                <w:sz w:val="24"/>
                <w:szCs w:val="24"/>
              </w:rPr>
            </w:pPr>
            <w:r w:rsidRPr="007D7D19">
              <w:rPr>
                <w:rFonts w:ascii="Times New Roman" w:hAnsi="Times New Roman" w:cs="Times New Roman"/>
                <w:sz w:val="24"/>
                <w:szCs w:val="24"/>
              </w:rPr>
              <w:t>(168 ч.)</w:t>
            </w:r>
          </w:p>
          <w:p w14:paraId="52B3A643"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cs="Times New Roman"/>
                <w:sz w:val="24"/>
                <w:szCs w:val="24"/>
              </w:rPr>
              <w:t>М±m</w:t>
            </w:r>
          </w:p>
        </w:tc>
      </w:tr>
      <w:tr w:rsidR="007D7D19" w:rsidRPr="007D7D19" w14:paraId="335ED299" w14:textId="77777777" w:rsidTr="00794EF6">
        <w:trPr>
          <w:trHeight w:val="419"/>
        </w:trPr>
        <w:tc>
          <w:tcPr>
            <w:tcW w:w="2410" w:type="dxa"/>
            <w:vAlign w:val="center"/>
          </w:tcPr>
          <w:p w14:paraId="45F9DC4D" w14:textId="77777777" w:rsidR="009B4A40" w:rsidRPr="007D7D19" w:rsidRDefault="009B4A40" w:rsidP="00810EE1">
            <w:pPr>
              <w:tabs>
                <w:tab w:val="left" w:pos="9781"/>
                <w:tab w:val="left" w:pos="20838"/>
              </w:tabs>
              <w:spacing w:after="0" w:afterAutospacing="0"/>
              <w:ind w:left="0" w:right="49"/>
              <w:jc w:val="left"/>
              <w:rPr>
                <w:rFonts w:ascii="Times New Roman" w:hAnsi="Times New Roman"/>
                <w:sz w:val="24"/>
                <w:szCs w:val="24"/>
              </w:rPr>
            </w:pPr>
            <w:r w:rsidRPr="007D7D19">
              <w:rPr>
                <w:rFonts w:ascii="Times New Roman" w:hAnsi="Times New Roman"/>
                <w:sz w:val="24"/>
                <w:szCs w:val="24"/>
              </w:rPr>
              <w:t>ОПП(+)</w:t>
            </w:r>
          </w:p>
          <w:p w14:paraId="1D85507D" w14:textId="77777777" w:rsidR="009B4A40" w:rsidRPr="007D7D19" w:rsidRDefault="009B4A40" w:rsidP="00810EE1">
            <w:pPr>
              <w:tabs>
                <w:tab w:val="left" w:pos="9781"/>
                <w:tab w:val="left" w:pos="20838"/>
              </w:tabs>
              <w:spacing w:after="0" w:afterAutospacing="0"/>
              <w:ind w:left="0" w:right="49"/>
              <w:jc w:val="left"/>
              <w:rPr>
                <w:rFonts w:ascii="Times New Roman" w:hAnsi="Times New Roman"/>
                <w:sz w:val="24"/>
                <w:szCs w:val="24"/>
                <w:lang w:val="en-US"/>
              </w:rPr>
            </w:pPr>
            <w:r w:rsidRPr="007D7D19">
              <w:rPr>
                <w:rFonts w:ascii="Times New Roman" w:hAnsi="Times New Roman"/>
                <w:sz w:val="24"/>
                <w:szCs w:val="24"/>
                <w:lang w:val="en-US"/>
              </w:rPr>
              <w:t>n=19</w:t>
            </w:r>
          </w:p>
        </w:tc>
        <w:tc>
          <w:tcPr>
            <w:tcW w:w="1559" w:type="dxa"/>
            <w:vAlign w:val="center"/>
          </w:tcPr>
          <w:p w14:paraId="1E6D8F13"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sz w:val="24"/>
                <w:szCs w:val="24"/>
              </w:rPr>
              <w:t>184,4</w:t>
            </w:r>
            <w:r w:rsidRPr="007D7D19">
              <w:rPr>
                <w:rFonts w:ascii="Times New Roman" w:hAnsi="Times New Roman" w:cs="Times New Roman"/>
                <w:sz w:val="24"/>
                <w:szCs w:val="24"/>
              </w:rPr>
              <w:t>±1,7*</w:t>
            </w:r>
          </w:p>
        </w:tc>
        <w:tc>
          <w:tcPr>
            <w:tcW w:w="1985" w:type="dxa"/>
            <w:vAlign w:val="center"/>
          </w:tcPr>
          <w:p w14:paraId="6C168033"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sz w:val="24"/>
                <w:szCs w:val="24"/>
              </w:rPr>
              <w:t>493,9</w:t>
            </w:r>
            <w:r w:rsidRPr="007D7D19">
              <w:rPr>
                <w:rFonts w:ascii="Times New Roman" w:hAnsi="Times New Roman" w:cs="Times New Roman"/>
                <w:sz w:val="24"/>
                <w:szCs w:val="24"/>
              </w:rPr>
              <w:t>±5,3*</w:t>
            </w:r>
          </w:p>
        </w:tc>
        <w:tc>
          <w:tcPr>
            <w:tcW w:w="1984" w:type="dxa"/>
            <w:vAlign w:val="center"/>
          </w:tcPr>
          <w:p w14:paraId="36411C7D"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sz w:val="24"/>
                <w:szCs w:val="24"/>
              </w:rPr>
              <w:t>435,4</w:t>
            </w:r>
            <w:r w:rsidRPr="007D7D19">
              <w:rPr>
                <w:rFonts w:ascii="Times New Roman" w:hAnsi="Times New Roman" w:cs="Times New Roman"/>
                <w:sz w:val="24"/>
                <w:szCs w:val="24"/>
              </w:rPr>
              <w:t>±9,3*</w:t>
            </w:r>
          </w:p>
        </w:tc>
        <w:tc>
          <w:tcPr>
            <w:tcW w:w="1985" w:type="dxa"/>
            <w:vAlign w:val="center"/>
          </w:tcPr>
          <w:p w14:paraId="7AEEB9E7"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sz w:val="24"/>
                <w:szCs w:val="24"/>
              </w:rPr>
              <w:t>389,8</w:t>
            </w:r>
            <w:r w:rsidRPr="007D7D19">
              <w:rPr>
                <w:rFonts w:ascii="Times New Roman" w:hAnsi="Times New Roman" w:cs="Times New Roman"/>
                <w:sz w:val="24"/>
                <w:szCs w:val="24"/>
              </w:rPr>
              <w:t>±5,0*</w:t>
            </w:r>
          </w:p>
        </w:tc>
      </w:tr>
      <w:tr w:rsidR="007D7D19" w:rsidRPr="007D7D19" w14:paraId="4CF055A3" w14:textId="77777777" w:rsidTr="00794EF6">
        <w:tc>
          <w:tcPr>
            <w:tcW w:w="2410" w:type="dxa"/>
            <w:vAlign w:val="center"/>
          </w:tcPr>
          <w:p w14:paraId="57C1FED6" w14:textId="77777777" w:rsidR="009B4A40" w:rsidRPr="007D7D19" w:rsidRDefault="009B4A40" w:rsidP="00810EE1">
            <w:pPr>
              <w:tabs>
                <w:tab w:val="left" w:pos="9781"/>
                <w:tab w:val="left" w:pos="20838"/>
              </w:tabs>
              <w:spacing w:after="0" w:afterAutospacing="0"/>
              <w:ind w:left="0" w:right="49"/>
              <w:jc w:val="left"/>
              <w:rPr>
                <w:rFonts w:ascii="Times New Roman" w:hAnsi="Times New Roman"/>
                <w:sz w:val="24"/>
                <w:szCs w:val="24"/>
              </w:rPr>
            </w:pPr>
            <w:r w:rsidRPr="007D7D19">
              <w:rPr>
                <w:rFonts w:ascii="Times New Roman" w:hAnsi="Times New Roman"/>
                <w:sz w:val="24"/>
                <w:szCs w:val="24"/>
                <w:lang w:val="kk-KZ"/>
              </w:rPr>
              <w:t>ОПП (</w:t>
            </w:r>
            <w:r w:rsidRPr="007D7D19">
              <w:rPr>
                <w:rFonts w:ascii="Times New Roman" w:hAnsi="Times New Roman"/>
                <w:sz w:val="24"/>
                <w:szCs w:val="24"/>
              </w:rPr>
              <w:t>-)</w:t>
            </w:r>
          </w:p>
          <w:p w14:paraId="485A4DFB" w14:textId="77777777" w:rsidR="009B4A40" w:rsidRPr="007D7D19" w:rsidRDefault="009B4A40" w:rsidP="00810EE1">
            <w:pPr>
              <w:tabs>
                <w:tab w:val="left" w:pos="9781"/>
                <w:tab w:val="left" w:pos="20838"/>
              </w:tabs>
              <w:spacing w:after="0" w:afterAutospacing="0"/>
              <w:ind w:left="0" w:right="49"/>
              <w:jc w:val="left"/>
              <w:rPr>
                <w:rFonts w:ascii="Times New Roman" w:hAnsi="Times New Roman"/>
                <w:sz w:val="24"/>
                <w:szCs w:val="24"/>
              </w:rPr>
            </w:pPr>
            <w:r w:rsidRPr="007D7D19">
              <w:rPr>
                <w:rFonts w:ascii="Times New Roman" w:hAnsi="Times New Roman"/>
                <w:sz w:val="24"/>
                <w:szCs w:val="24"/>
                <w:lang w:val="en-US"/>
              </w:rPr>
              <w:t>n=26</w:t>
            </w:r>
          </w:p>
        </w:tc>
        <w:tc>
          <w:tcPr>
            <w:tcW w:w="1559" w:type="dxa"/>
            <w:vAlign w:val="center"/>
          </w:tcPr>
          <w:p w14:paraId="4B6E61C9"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sz w:val="24"/>
                <w:szCs w:val="24"/>
              </w:rPr>
              <w:t>56,5</w:t>
            </w:r>
            <w:r w:rsidRPr="007D7D19">
              <w:rPr>
                <w:rFonts w:ascii="Times New Roman" w:hAnsi="Times New Roman" w:cs="Times New Roman"/>
                <w:sz w:val="24"/>
                <w:szCs w:val="24"/>
              </w:rPr>
              <w:t>±1,3</w:t>
            </w:r>
          </w:p>
        </w:tc>
        <w:tc>
          <w:tcPr>
            <w:tcW w:w="1985" w:type="dxa"/>
            <w:vAlign w:val="center"/>
          </w:tcPr>
          <w:p w14:paraId="64AA406C"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sz w:val="24"/>
                <w:szCs w:val="24"/>
              </w:rPr>
              <w:t>60,7</w:t>
            </w:r>
            <w:r w:rsidRPr="007D7D19">
              <w:rPr>
                <w:rFonts w:ascii="Times New Roman" w:hAnsi="Times New Roman" w:cs="Times New Roman"/>
                <w:sz w:val="24"/>
                <w:szCs w:val="24"/>
              </w:rPr>
              <w:t>±9,1</w:t>
            </w:r>
          </w:p>
        </w:tc>
        <w:tc>
          <w:tcPr>
            <w:tcW w:w="1984" w:type="dxa"/>
            <w:vAlign w:val="center"/>
          </w:tcPr>
          <w:p w14:paraId="7276585B"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sz w:val="24"/>
                <w:szCs w:val="24"/>
              </w:rPr>
              <w:t>68,3</w:t>
            </w:r>
            <w:r w:rsidRPr="007D7D19">
              <w:rPr>
                <w:rFonts w:ascii="Times New Roman" w:hAnsi="Times New Roman" w:cs="Times New Roman"/>
                <w:sz w:val="24"/>
                <w:szCs w:val="24"/>
              </w:rPr>
              <w:t>±9,2</w:t>
            </w:r>
          </w:p>
        </w:tc>
        <w:tc>
          <w:tcPr>
            <w:tcW w:w="1985" w:type="dxa"/>
            <w:vAlign w:val="center"/>
          </w:tcPr>
          <w:p w14:paraId="41289531" w14:textId="77777777" w:rsidR="009B4A40" w:rsidRPr="007D7D19" w:rsidRDefault="009B4A40" w:rsidP="00810EE1">
            <w:pPr>
              <w:tabs>
                <w:tab w:val="left" w:pos="9781"/>
                <w:tab w:val="left" w:pos="20838"/>
              </w:tabs>
              <w:spacing w:after="0" w:afterAutospacing="0"/>
              <w:ind w:left="-69" w:right="49"/>
              <w:jc w:val="center"/>
              <w:rPr>
                <w:rFonts w:ascii="Times New Roman" w:hAnsi="Times New Roman"/>
                <w:sz w:val="24"/>
                <w:szCs w:val="24"/>
              </w:rPr>
            </w:pPr>
            <w:r w:rsidRPr="007D7D19">
              <w:rPr>
                <w:rFonts w:ascii="Times New Roman" w:hAnsi="Times New Roman"/>
                <w:sz w:val="24"/>
                <w:szCs w:val="24"/>
              </w:rPr>
              <w:t>34,8</w:t>
            </w:r>
            <w:r w:rsidRPr="007D7D19">
              <w:rPr>
                <w:rFonts w:ascii="Times New Roman" w:hAnsi="Times New Roman" w:cs="Times New Roman"/>
                <w:sz w:val="24"/>
                <w:szCs w:val="24"/>
              </w:rPr>
              <w:t>±7,4</w:t>
            </w:r>
          </w:p>
        </w:tc>
      </w:tr>
      <w:tr w:rsidR="007D7D19" w:rsidRPr="007D7D19" w14:paraId="4CE26070" w14:textId="77777777" w:rsidTr="00794EF6">
        <w:tc>
          <w:tcPr>
            <w:tcW w:w="2410" w:type="dxa"/>
            <w:vAlign w:val="center"/>
          </w:tcPr>
          <w:p w14:paraId="3B122A14" w14:textId="77777777" w:rsidR="009B4A40" w:rsidRPr="007D7D19" w:rsidRDefault="009B4A40" w:rsidP="00810EE1">
            <w:pPr>
              <w:tabs>
                <w:tab w:val="left" w:pos="9781"/>
                <w:tab w:val="left" w:pos="20838"/>
              </w:tabs>
              <w:spacing w:after="0" w:afterAutospacing="0"/>
              <w:ind w:left="0" w:right="49"/>
              <w:jc w:val="left"/>
              <w:rPr>
                <w:rFonts w:ascii="Times New Roman" w:hAnsi="Times New Roman"/>
                <w:sz w:val="24"/>
                <w:szCs w:val="24"/>
              </w:rPr>
            </w:pPr>
            <w:r w:rsidRPr="007D7D19">
              <w:rPr>
                <w:rFonts w:ascii="Times New Roman" w:hAnsi="Times New Roman"/>
                <w:sz w:val="24"/>
                <w:szCs w:val="24"/>
                <w:lang w:val="en-US"/>
              </w:rPr>
              <w:t>P</w:t>
            </w:r>
            <w:r w:rsidRPr="007D7D19">
              <w:rPr>
                <w:rFonts w:ascii="Times New Roman" w:hAnsi="Times New Roman"/>
                <w:sz w:val="24"/>
                <w:szCs w:val="24"/>
              </w:rPr>
              <w:t xml:space="preserve"> </w:t>
            </w:r>
            <w:r w:rsidRPr="007D7D19">
              <w:rPr>
                <w:rFonts w:ascii="Times New Roman" w:hAnsi="Times New Roman"/>
                <w:sz w:val="24"/>
                <w:szCs w:val="24"/>
                <w:lang w:val="en-US"/>
              </w:rPr>
              <w:t>value</w:t>
            </w:r>
          </w:p>
        </w:tc>
        <w:tc>
          <w:tcPr>
            <w:tcW w:w="1559" w:type="dxa"/>
            <w:vAlign w:val="center"/>
          </w:tcPr>
          <w:p w14:paraId="42E50F44" w14:textId="77777777" w:rsidR="009B4A40" w:rsidRPr="007D7D19" w:rsidRDefault="009B4A40" w:rsidP="00810EE1">
            <w:pPr>
              <w:tabs>
                <w:tab w:val="left" w:pos="9781"/>
              </w:tabs>
              <w:spacing w:after="0" w:afterAutospacing="0"/>
              <w:ind w:left="-69" w:right="49"/>
              <w:jc w:val="center"/>
              <w:rPr>
                <w:rFonts w:ascii="Times New Roman" w:hAnsi="Times New Roman"/>
                <w:sz w:val="24"/>
                <w:szCs w:val="24"/>
              </w:rPr>
            </w:pPr>
            <w:r w:rsidRPr="007D7D19">
              <w:rPr>
                <w:rFonts w:ascii="Times New Roman" w:hAnsi="Times New Roman" w:cs="Times New Roman"/>
                <w:sz w:val="24"/>
                <w:szCs w:val="24"/>
              </w:rPr>
              <w:t>р&lt;0,001</w:t>
            </w:r>
          </w:p>
        </w:tc>
        <w:tc>
          <w:tcPr>
            <w:tcW w:w="1985" w:type="dxa"/>
            <w:vAlign w:val="center"/>
          </w:tcPr>
          <w:p w14:paraId="688780E9" w14:textId="77777777" w:rsidR="009B4A40" w:rsidRPr="007D7D19" w:rsidRDefault="009B4A40" w:rsidP="00810EE1">
            <w:pPr>
              <w:tabs>
                <w:tab w:val="left" w:pos="9781"/>
              </w:tabs>
              <w:spacing w:after="0" w:afterAutospacing="0"/>
              <w:ind w:left="-69" w:right="49"/>
              <w:jc w:val="center"/>
              <w:rPr>
                <w:rFonts w:ascii="Times New Roman" w:hAnsi="Times New Roman"/>
                <w:sz w:val="24"/>
                <w:szCs w:val="24"/>
              </w:rPr>
            </w:pPr>
            <w:r w:rsidRPr="007D7D19">
              <w:rPr>
                <w:rFonts w:ascii="Times New Roman" w:hAnsi="Times New Roman" w:cs="Times New Roman"/>
                <w:sz w:val="24"/>
                <w:szCs w:val="24"/>
              </w:rPr>
              <w:t>р&lt;0,001</w:t>
            </w:r>
          </w:p>
        </w:tc>
        <w:tc>
          <w:tcPr>
            <w:tcW w:w="1984" w:type="dxa"/>
            <w:vAlign w:val="center"/>
          </w:tcPr>
          <w:p w14:paraId="31696959" w14:textId="77777777" w:rsidR="009B4A40" w:rsidRPr="007D7D19" w:rsidRDefault="009B4A40" w:rsidP="00810EE1">
            <w:pPr>
              <w:tabs>
                <w:tab w:val="left" w:pos="9781"/>
              </w:tabs>
              <w:spacing w:after="0" w:afterAutospacing="0"/>
              <w:ind w:left="-69" w:right="49"/>
              <w:jc w:val="center"/>
              <w:rPr>
                <w:rFonts w:ascii="Times New Roman" w:hAnsi="Times New Roman"/>
                <w:sz w:val="24"/>
                <w:szCs w:val="24"/>
              </w:rPr>
            </w:pPr>
            <w:r w:rsidRPr="007D7D19">
              <w:rPr>
                <w:rFonts w:ascii="Times New Roman" w:hAnsi="Times New Roman" w:cs="Times New Roman"/>
                <w:sz w:val="24"/>
                <w:szCs w:val="24"/>
              </w:rPr>
              <w:t>р&lt;0,001</w:t>
            </w:r>
          </w:p>
        </w:tc>
        <w:tc>
          <w:tcPr>
            <w:tcW w:w="1985" w:type="dxa"/>
            <w:vAlign w:val="center"/>
          </w:tcPr>
          <w:p w14:paraId="33FB5B17" w14:textId="77777777" w:rsidR="009B4A40" w:rsidRPr="007D7D19" w:rsidRDefault="009B4A40" w:rsidP="00810EE1">
            <w:pPr>
              <w:tabs>
                <w:tab w:val="left" w:pos="9781"/>
              </w:tabs>
              <w:spacing w:after="0" w:afterAutospacing="0"/>
              <w:ind w:left="-69" w:right="49"/>
              <w:jc w:val="center"/>
              <w:rPr>
                <w:rFonts w:ascii="Times New Roman" w:hAnsi="Times New Roman"/>
                <w:sz w:val="24"/>
                <w:szCs w:val="24"/>
              </w:rPr>
            </w:pPr>
            <w:r w:rsidRPr="007D7D19">
              <w:rPr>
                <w:rFonts w:ascii="Times New Roman" w:hAnsi="Times New Roman" w:cs="Times New Roman"/>
                <w:sz w:val="24"/>
                <w:szCs w:val="24"/>
              </w:rPr>
              <w:t>р&lt;0,001</w:t>
            </w:r>
          </w:p>
        </w:tc>
      </w:tr>
      <w:tr w:rsidR="007D7D19" w:rsidRPr="007D7D19" w14:paraId="16EC01C6" w14:textId="77777777" w:rsidTr="00794EF6">
        <w:tc>
          <w:tcPr>
            <w:tcW w:w="2410" w:type="dxa"/>
            <w:vAlign w:val="center"/>
          </w:tcPr>
          <w:p w14:paraId="239A95C9" w14:textId="77777777" w:rsidR="009B4A40" w:rsidRPr="007D7D19" w:rsidRDefault="009B4A40" w:rsidP="00810EE1">
            <w:pPr>
              <w:tabs>
                <w:tab w:val="left" w:pos="9781"/>
                <w:tab w:val="left" w:pos="20838"/>
              </w:tabs>
              <w:spacing w:after="0" w:afterAutospacing="0"/>
              <w:ind w:left="0" w:right="49"/>
              <w:jc w:val="left"/>
              <w:rPr>
                <w:rFonts w:ascii="Times New Roman" w:hAnsi="Times New Roman"/>
                <w:sz w:val="24"/>
                <w:szCs w:val="24"/>
                <w:lang w:val="en-US"/>
              </w:rPr>
            </w:pPr>
            <w:r w:rsidRPr="007D7D19">
              <w:rPr>
                <w:rFonts w:ascii="Times New Roman" w:hAnsi="Times New Roman"/>
                <w:sz w:val="24"/>
                <w:szCs w:val="24"/>
                <w:lang w:val="kk-KZ"/>
              </w:rPr>
              <w:t>Референсная группа,</w:t>
            </w:r>
            <w:r w:rsidRPr="007D7D19">
              <w:rPr>
                <w:rFonts w:ascii="Times New Roman" w:hAnsi="Times New Roman"/>
                <w:sz w:val="24"/>
                <w:szCs w:val="24"/>
                <w:lang w:val="en-US"/>
              </w:rPr>
              <w:t xml:space="preserve"> n=17</w:t>
            </w:r>
          </w:p>
        </w:tc>
        <w:tc>
          <w:tcPr>
            <w:tcW w:w="7513" w:type="dxa"/>
            <w:gridSpan w:val="4"/>
            <w:vAlign w:val="center"/>
          </w:tcPr>
          <w:p w14:paraId="7C71057A" w14:textId="77777777" w:rsidR="009B4A40" w:rsidRPr="007D7D19" w:rsidRDefault="009B4A40" w:rsidP="00810EE1">
            <w:pPr>
              <w:tabs>
                <w:tab w:val="left" w:pos="9781"/>
              </w:tabs>
              <w:spacing w:after="0" w:afterAutospacing="0"/>
              <w:ind w:right="49"/>
              <w:jc w:val="center"/>
              <w:rPr>
                <w:rFonts w:ascii="Times New Roman" w:hAnsi="Times New Roman" w:cs="Times New Roman"/>
                <w:sz w:val="24"/>
                <w:szCs w:val="24"/>
              </w:rPr>
            </w:pPr>
            <w:r w:rsidRPr="007D7D19">
              <w:rPr>
                <w:rFonts w:ascii="Times New Roman" w:hAnsi="Times New Roman"/>
                <w:sz w:val="24"/>
                <w:szCs w:val="24"/>
              </w:rPr>
              <w:t>40,7</w:t>
            </w:r>
            <w:r w:rsidRPr="007D7D19">
              <w:rPr>
                <w:rFonts w:ascii="Times New Roman" w:hAnsi="Times New Roman" w:cs="Times New Roman"/>
                <w:sz w:val="24"/>
                <w:szCs w:val="24"/>
              </w:rPr>
              <w:t>±4,8</w:t>
            </w:r>
          </w:p>
        </w:tc>
      </w:tr>
      <w:tr w:rsidR="007D7D19" w:rsidRPr="007D7D19" w14:paraId="3FDB257C" w14:textId="77777777" w:rsidTr="00794EF6">
        <w:tc>
          <w:tcPr>
            <w:tcW w:w="9923" w:type="dxa"/>
            <w:gridSpan w:val="5"/>
            <w:vAlign w:val="center"/>
          </w:tcPr>
          <w:p w14:paraId="770CC47F" w14:textId="6673D6B4" w:rsidR="009B4A40" w:rsidRPr="007D7D19" w:rsidRDefault="009B4A40" w:rsidP="00C52F7C">
            <w:pPr>
              <w:tabs>
                <w:tab w:val="left" w:pos="9781"/>
              </w:tabs>
              <w:spacing w:after="0"/>
              <w:ind w:left="0" w:right="49" w:firstLine="342"/>
              <w:rPr>
                <w:rFonts w:ascii="Times New Roman" w:hAnsi="Times New Roman"/>
                <w:sz w:val="24"/>
                <w:szCs w:val="24"/>
              </w:rPr>
            </w:pPr>
            <w:r w:rsidRPr="007D7D19">
              <w:rPr>
                <w:rFonts w:ascii="Times New Roman" w:hAnsi="Times New Roman" w:cs="Times New Roman"/>
                <w:sz w:val="24"/>
                <w:szCs w:val="24"/>
              </w:rPr>
              <w:t>Примечание</w:t>
            </w:r>
            <w:r w:rsidR="00C52F7C" w:rsidRPr="007D7D19">
              <w:rPr>
                <w:rFonts w:ascii="Times New Roman" w:hAnsi="Times New Roman" w:cs="Times New Roman"/>
                <w:sz w:val="24"/>
                <w:szCs w:val="24"/>
              </w:rPr>
              <w:t xml:space="preserve"> -</w:t>
            </w:r>
            <w:r w:rsidR="007B4E83" w:rsidRPr="007D7D19">
              <w:rPr>
                <w:rFonts w:ascii="Times New Roman" w:hAnsi="Times New Roman" w:cs="Times New Roman"/>
                <w:sz w:val="24"/>
                <w:szCs w:val="24"/>
              </w:rPr>
              <w:t xml:space="preserve"> М-среднее значение, </w:t>
            </w:r>
            <w:r w:rsidR="007B4E83" w:rsidRPr="007D7D19">
              <w:rPr>
                <w:rFonts w:ascii="Times New Roman" w:hAnsi="Times New Roman" w:cs="Times New Roman"/>
                <w:sz w:val="24"/>
                <w:szCs w:val="24"/>
                <w:lang w:val="en-US"/>
              </w:rPr>
              <w:t>m</w:t>
            </w:r>
            <w:r w:rsidR="007B4E83" w:rsidRPr="007D7D19">
              <w:rPr>
                <w:rFonts w:ascii="Times New Roman" w:hAnsi="Times New Roman" w:cs="Times New Roman"/>
                <w:sz w:val="24"/>
                <w:szCs w:val="24"/>
              </w:rPr>
              <w:t>- стандартная ошибка среднего.</w:t>
            </w:r>
            <w:r w:rsidRPr="007D7D19">
              <w:rPr>
                <w:rFonts w:ascii="Times New Roman" w:hAnsi="Times New Roman" w:cs="Times New Roman"/>
                <w:sz w:val="24"/>
                <w:szCs w:val="24"/>
              </w:rPr>
              <w:t xml:space="preserve"> </w:t>
            </w:r>
            <w:r w:rsidR="007B4E83" w:rsidRPr="007D7D19">
              <w:rPr>
                <w:rFonts w:ascii="Times New Roman" w:hAnsi="Times New Roman" w:cs="Times New Roman"/>
                <w:sz w:val="24"/>
                <w:szCs w:val="24"/>
              </w:rPr>
              <w:t>Д</w:t>
            </w:r>
            <w:r w:rsidRPr="007D7D19">
              <w:rPr>
                <w:rFonts w:ascii="Times New Roman" w:hAnsi="Times New Roman" w:cs="Times New Roman"/>
                <w:sz w:val="24"/>
                <w:szCs w:val="24"/>
              </w:rPr>
              <w:t xml:space="preserve">остоверность различий между показателями сравниваемых групп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p>
        </w:tc>
      </w:tr>
    </w:tbl>
    <w:p w14:paraId="5539EEDF" w14:textId="77777777" w:rsidR="009B4A40" w:rsidRPr="007D7D19" w:rsidRDefault="009B4A40" w:rsidP="00810EE1">
      <w:pPr>
        <w:tabs>
          <w:tab w:val="left" w:pos="9781"/>
          <w:tab w:val="left" w:pos="20838"/>
        </w:tabs>
        <w:spacing w:after="0" w:afterAutospacing="0" w:line="240" w:lineRule="auto"/>
        <w:ind w:left="0" w:right="49"/>
        <w:jc w:val="left"/>
        <w:rPr>
          <w:rFonts w:ascii="Times New Roman" w:hAnsi="Times New Roman"/>
          <w:b/>
          <w:sz w:val="28"/>
          <w:szCs w:val="28"/>
        </w:rPr>
      </w:pPr>
    </w:p>
    <w:p w14:paraId="2A8DBF46" w14:textId="0193F741" w:rsidR="009B4A40" w:rsidRPr="007D7D19" w:rsidRDefault="009B4A40" w:rsidP="00810EE1">
      <w:pPr>
        <w:tabs>
          <w:tab w:val="left" w:pos="9781"/>
          <w:tab w:val="left" w:pos="20838"/>
        </w:tabs>
        <w:spacing w:after="0" w:afterAutospacing="0"/>
        <w:ind w:left="0" w:right="49" w:firstLine="567"/>
        <w:rPr>
          <w:rFonts w:ascii="Times New Roman" w:hAnsi="Times New Roman"/>
          <w:sz w:val="28"/>
          <w:szCs w:val="28"/>
        </w:rPr>
      </w:pPr>
      <w:bookmarkStart w:id="80" w:name="_Hlk125493714"/>
      <w:r w:rsidRPr="007D7D19">
        <w:rPr>
          <w:rFonts w:ascii="Times New Roman" w:hAnsi="Times New Roman" w:cs="Times New Roman"/>
          <w:sz w:val="28"/>
          <w:szCs w:val="28"/>
        </w:rPr>
        <w:t xml:space="preserve">В 1-е сутки после операции наблюдался наибольший пик повышения в моче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у новорожденных с ОПП. Уровень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через 24 часа поле операции повысился в 2,6 раза. Среднее значение его составило </w:t>
      </w:r>
      <w:r w:rsidRPr="007D7D19">
        <w:rPr>
          <w:rFonts w:ascii="Times New Roman" w:hAnsi="Times New Roman"/>
          <w:sz w:val="28"/>
          <w:szCs w:val="28"/>
        </w:rPr>
        <w:t xml:space="preserve">493,9 </w:t>
      </w:r>
      <w:r w:rsidRPr="007D7D19">
        <w:rPr>
          <w:rFonts w:ascii="Times New Roman" w:hAnsi="Times New Roman" w:cs="Times New Roman"/>
          <w:sz w:val="28"/>
          <w:szCs w:val="28"/>
        </w:rPr>
        <w:t xml:space="preserve">нг\мл, (р&lt;0,001), относительно группы ОПП(-) </w:t>
      </w:r>
      <w:r w:rsidRPr="007D7D19">
        <w:rPr>
          <w:rFonts w:ascii="Times New Roman" w:hAnsi="Times New Roman"/>
          <w:sz w:val="28"/>
          <w:szCs w:val="28"/>
        </w:rPr>
        <w:t>60,7</w:t>
      </w:r>
      <w:r w:rsidRPr="007D7D19">
        <w:rPr>
          <w:rFonts w:ascii="Times New Roman" w:hAnsi="Times New Roman" w:cs="Times New Roman"/>
          <w:sz w:val="28"/>
          <w:szCs w:val="28"/>
        </w:rPr>
        <w:t xml:space="preserve"> нг\мл.  </w:t>
      </w:r>
      <w:r w:rsidR="00040692">
        <w:rPr>
          <w:rFonts w:ascii="Times New Roman" w:hAnsi="Times New Roman"/>
          <w:sz w:val="28"/>
          <w:szCs w:val="28"/>
        </w:rPr>
        <w:t>(таблица</w:t>
      </w:r>
      <w:r w:rsidR="00565E00">
        <w:rPr>
          <w:rFonts w:ascii="Times New Roman" w:hAnsi="Times New Roman"/>
          <w:sz w:val="28"/>
          <w:szCs w:val="28"/>
        </w:rPr>
        <w:t xml:space="preserve"> </w:t>
      </w:r>
      <w:r w:rsidRPr="007D7D19">
        <w:rPr>
          <w:rFonts w:ascii="Times New Roman" w:hAnsi="Times New Roman"/>
          <w:sz w:val="28"/>
          <w:szCs w:val="28"/>
        </w:rPr>
        <w:t>3</w:t>
      </w:r>
      <w:r w:rsidR="00CA4D1E">
        <w:rPr>
          <w:rFonts w:ascii="Times New Roman" w:hAnsi="Times New Roman"/>
          <w:sz w:val="28"/>
          <w:szCs w:val="28"/>
        </w:rPr>
        <w:t>5</w:t>
      </w:r>
      <w:r w:rsidRPr="007D7D19">
        <w:rPr>
          <w:rFonts w:ascii="Times New Roman" w:hAnsi="Times New Roman"/>
          <w:sz w:val="28"/>
          <w:szCs w:val="28"/>
        </w:rPr>
        <w:t xml:space="preserve">). </w:t>
      </w:r>
    </w:p>
    <w:p w14:paraId="1AEFA73D" w14:textId="0882652C" w:rsidR="009B4A40" w:rsidRPr="007D7D19" w:rsidRDefault="009B4A40" w:rsidP="00810EE1">
      <w:pPr>
        <w:tabs>
          <w:tab w:val="left" w:pos="9781"/>
          <w:tab w:val="left" w:pos="20838"/>
        </w:tabs>
        <w:spacing w:after="0" w:afterAutospacing="0"/>
        <w:ind w:left="0" w:right="49" w:firstLine="567"/>
        <w:rPr>
          <w:rFonts w:ascii="Times New Roman" w:hAnsi="Times New Roman" w:cs="Times New Roman"/>
          <w:sz w:val="28"/>
          <w:szCs w:val="28"/>
        </w:rPr>
      </w:pPr>
      <w:r w:rsidRPr="007D7D19">
        <w:rPr>
          <w:rFonts w:ascii="Times New Roman" w:hAnsi="Times New Roman"/>
          <w:sz w:val="28"/>
          <w:szCs w:val="28"/>
        </w:rPr>
        <w:t xml:space="preserve">В дальнейшем на 3-и и 7-е сутки после операции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в группе ОПП(+) стал снижаться (</w:t>
      </w:r>
      <w:r w:rsidRPr="007D7D19">
        <w:rPr>
          <w:rFonts w:ascii="Times New Roman" w:hAnsi="Times New Roman"/>
          <w:sz w:val="28"/>
          <w:szCs w:val="28"/>
        </w:rPr>
        <w:t xml:space="preserve">435,4 </w:t>
      </w:r>
      <w:r w:rsidRPr="007D7D19">
        <w:rPr>
          <w:rFonts w:ascii="Times New Roman" w:hAnsi="Times New Roman" w:cs="Times New Roman"/>
          <w:sz w:val="28"/>
          <w:szCs w:val="28"/>
        </w:rPr>
        <w:t>нг\мл и 389,8 нг\мл соответственно), но был еще достаточно высоким в сравнении с группой ОПП(-) (68,3 нг\мл и 34,8 нг\мл соответственно)</w:t>
      </w:r>
      <w:r w:rsidR="00EF2CBE" w:rsidRPr="007D7D19">
        <w:rPr>
          <w:rFonts w:ascii="Times New Roman" w:hAnsi="Times New Roman" w:cs="Times New Roman"/>
          <w:sz w:val="28"/>
          <w:szCs w:val="28"/>
        </w:rPr>
        <w:t>.</w:t>
      </w:r>
    </w:p>
    <w:bookmarkEnd w:id="80"/>
    <w:p w14:paraId="76EF9B96" w14:textId="0BF80F59"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Показатели сывороточного креатинина в группе ОПП(+) отмечались также высокими начиная с дооперационного этапа и были статистически значимо выше по сравнению с группой новорожденных без признаков ОПП. В группе  ОПП(-) креатинин до операции был чуть выше средне нормального значения (57,95 мкмоль/л, при норме 53,3 мкмоль/л) и в динамике через 24 часа стал снижаться, поэтому не расценивался патологическим </w:t>
      </w:r>
      <w:r w:rsidR="00040692">
        <w:rPr>
          <w:rFonts w:ascii="Times New Roman" w:hAnsi="Times New Roman" w:cs="Times New Roman"/>
          <w:sz w:val="28"/>
          <w:szCs w:val="28"/>
        </w:rPr>
        <w:t>(таблица</w:t>
      </w:r>
      <w:r w:rsidR="00565E00">
        <w:rPr>
          <w:rFonts w:ascii="Times New Roman" w:hAnsi="Times New Roman" w:cs="Times New Roman"/>
          <w:sz w:val="28"/>
          <w:szCs w:val="28"/>
        </w:rPr>
        <w:t xml:space="preserve"> </w:t>
      </w:r>
      <w:r w:rsidRPr="007D7D19">
        <w:rPr>
          <w:rFonts w:ascii="Times New Roman" w:hAnsi="Times New Roman" w:cs="Times New Roman"/>
          <w:sz w:val="28"/>
          <w:szCs w:val="28"/>
        </w:rPr>
        <w:t>3</w:t>
      </w:r>
      <w:r w:rsidR="00CA4D1E">
        <w:rPr>
          <w:rFonts w:ascii="Times New Roman" w:hAnsi="Times New Roman" w:cs="Times New Roman"/>
          <w:sz w:val="28"/>
          <w:szCs w:val="28"/>
        </w:rPr>
        <w:t>6</w:t>
      </w:r>
      <w:r w:rsidRPr="007D7D19">
        <w:rPr>
          <w:rFonts w:ascii="Times New Roman" w:hAnsi="Times New Roman" w:cs="Times New Roman"/>
          <w:sz w:val="28"/>
          <w:szCs w:val="28"/>
        </w:rPr>
        <w:t>).</w:t>
      </w:r>
    </w:p>
    <w:p w14:paraId="6130ADD2"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В группе ОПП(+) до операции среднее значение сывороточного креатинина составило 76,4316 мкмоль/л (группа ОПП(-) - 57,95 мкмоль/л, р=0,001); в 1-е сутки после операции в группе ОПП(+) - 90,6421 мкмоль/л (группа ОПП(-) - 54,2808 мкмоль/л, р=0,001), на 3-и сутки после операции - 97,6316 мкмоль/л  (48,7923 мкмоль/л соответственно, р=0,001) и на 7-е сутки креатинин в группе ОПП(+) достиг пика 104,4 мкмоль/л  (группа ОПП(-) - 43,9315 мкмоль/л,  р=0,001).</w:t>
      </w:r>
    </w:p>
    <w:p w14:paraId="23893386" w14:textId="77777777" w:rsidR="009B4A40" w:rsidRPr="007D7D19" w:rsidRDefault="009B4A40" w:rsidP="00810EE1">
      <w:pPr>
        <w:tabs>
          <w:tab w:val="left" w:pos="9781"/>
          <w:tab w:val="left" w:pos="20838"/>
        </w:tabs>
        <w:spacing w:after="0" w:afterAutospacing="0"/>
        <w:ind w:left="0" w:right="49"/>
        <w:jc w:val="left"/>
        <w:rPr>
          <w:rFonts w:ascii="Times New Roman" w:hAnsi="Times New Roman"/>
          <w:sz w:val="28"/>
          <w:szCs w:val="28"/>
        </w:rPr>
      </w:pPr>
    </w:p>
    <w:p w14:paraId="3AF8A63F" w14:textId="77777777" w:rsidR="00C52F7C" w:rsidRPr="007D7D19" w:rsidRDefault="00C52F7C" w:rsidP="00810EE1">
      <w:pPr>
        <w:tabs>
          <w:tab w:val="left" w:pos="9781"/>
          <w:tab w:val="left" w:pos="20838"/>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br w:type="page"/>
      </w:r>
    </w:p>
    <w:p w14:paraId="618A542D" w14:textId="6D814D9C" w:rsidR="009B4A40" w:rsidRPr="007D7D19" w:rsidRDefault="009B4A40" w:rsidP="00810EE1">
      <w:pPr>
        <w:tabs>
          <w:tab w:val="left" w:pos="9781"/>
          <w:tab w:val="left" w:pos="20838"/>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lastRenderedPageBreak/>
        <w:t xml:space="preserve">Таблица </w:t>
      </w:r>
      <w:r w:rsidR="00CA4D1E">
        <w:rPr>
          <w:rFonts w:ascii="Times New Roman" w:hAnsi="Times New Roman" w:cs="Times New Roman"/>
          <w:sz w:val="28"/>
          <w:szCs w:val="28"/>
        </w:rPr>
        <w:t xml:space="preserve">36 </w:t>
      </w:r>
      <w:r w:rsidRPr="007D7D19">
        <w:rPr>
          <w:rFonts w:ascii="Times New Roman" w:hAnsi="Times New Roman" w:cs="Times New Roman"/>
          <w:sz w:val="28"/>
          <w:szCs w:val="28"/>
        </w:rPr>
        <w:t xml:space="preserve">– Показатели среднего значения сывороточного креатинина (мкмоль/л) </w:t>
      </w:r>
      <w:r w:rsidRPr="007D7D19">
        <w:rPr>
          <w:rFonts w:ascii="Times New Roman" w:hAnsi="Times New Roman"/>
          <w:bCs/>
          <w:sz w:val="28"/>
          <w:szCs w:val="28"/>
        </w:rPr>
        <w:t>в периоперационном периоде у новорожденных двух групп</w:t>
      </w:r>
    </w:p>
    <w:p w14:paraId="12CC1A8B"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cs="Times New Roman"/>
          <w:sz w:val="28"/>
          <w:szCs w:val="28"/>
        </w:rPr>
      </w:pPr>
    </w:p>
    <w:tbl>
      <w:tblPr>
        <w:tblStyle w:val="a5"/>
        <w:tblW w:w="0" w:type="auto"/>
        <w:tblLook w:val="04A0" w:firstRow="1" w:lastRow="0" w:firstColumn="1" w:lastColumn="0" w:noHBand="0" w:noVBand="1"/>
      </w:tblPr>
      <w:tblGrid>
        <w:gridCol w:w="1949"/>
        <w:gridCol w:w="1974"/>
        <w:gridCol w:w="1979"/>
        <w:gridCol w:w="1979"/>
        <w:gridCol w:w="2030"/>
      </w:tblGrid>
      <w:tr w:rsidR="007D7D19" w:rsidRPr="007D7D19" w14:paraId="15928E68" w14:textId="77777777" w:rsidTr="00794EF6">
        <w:tc>
          <w:tcPr>
            <w:tcW w:w="1949" w:type="dxa"/>
            <w:vAlign w:val="center"/>
          </w:tcPr>
          <w:p w14:paraId="3B22F1F5" w14:textId="77777777" w:rsidR="009B4A40" w:rsidRPr="007D7D19" w:rsidRDefault="009B4A40" w:rsidP="00810EE1">
            <w:pPr>
              <w:tabs>
                <w:tab w:val="left" w:pos="9781"/>
                <w:tab w:val="left" w:pos="20838"/>
              </w:tabs>
              <w:spacing w:after="0" w:afterAutospacing="0"/>
              <w:ind w:left="29" w:right="49"/>
              <w:jc w:val="center"/>
              <w:rPr>
                <w:rFonts w:ascii="Times New Roman" w:hAnsi="Times New Roman"/>
                <w:sz w:val="24"/>
                <w:szCs w:val="24"/>
                <w:lang w:val="kk-KZ"/>
              </w:rPr>
            </w:pPr>
            <w:r w:rsidRPr="007D7D19">
              <w:rPr>
                <w:rFonts w:ascii="Times New Roman" w:hAnsi="Times New Roman"/>
                <w:sz w:val="24"/>
                <w:szCs w:val="24"/>
                <w:lang w:val="kk-KZ"/>
              </w:rPr>
              <w:t>Группа</w:t>
            </w:r>
          </w:p>
        </w:tc>
        <w:tc>
          <w:tcPr>
            <w:tcW w:w="1974" w:type="dxa"/>
            <w:vAlign w:val="center"/>
          </w:tcPr>
          <w:p w14:paraId="46A904F7" w14:textId="77777777" w:rsidR="009B4A40" w:rsidRPr="007D7D19" w:rsidRDefault="009B4A40" w:rsidP="00810EE1">
            <w:pPr>
              <w:tabs>
                <w:tab w:val="left" w:pos="9781"/>
                <w:tab w:val="left" w:pos="20838"/>
              </w:tabs>
              <w:spacing w:after="0" w:afterAutospacing="0"/>
              <w:ind w:left="-70" w:right="49"/>
              <w:jc w:val="center"/>
              <w:rPr>
                <w:rFonts w:ascii="Times New Roman" w:hAnsi="Times New Roman"/>
                <w:sz w:val="24"/>
                <w:szCs w:val="24"/>
                <w:lang w:val="kk-KZ"/>
              </w:rPr>
            </w:pPr>
            <w:r w:rsidRPr="007D7D19">
              <w:rPr>
                <w:rFonts w:ascii="Times New Roman" w:hAnsi="Times New Roman"/>
                <w:sz w:val="24"/>
                <w:szCs w:val="24"/>
                <w:lang w:val="kk-KZ"/>
              </w:rPr>
              <w:t>До операции</w:t>
            </w:r>
          </w:p>
          <w:p w14:paraId="5D306413" w14:textId="77777777" w:rsidR="009B4A40" w:rsidRPr="007D7D19" w:rsidRDefault="009B4A40" w:rsidP="00810EE1">
            <w:pPr>
              <w:tabs>
                <w:tab w:val="left" w:pos="9781"/>
                <w:tab w:val="left" w:pos="20838"/>
              </w:tabs>
              <w:spacing w:after="0" w:afterAutospacing="0"/>
              <w:ind w:left="-70" w:right="49"/>
              <w:jc w:val="center"/>
              <w:rPr>
                <w:rFonts w:ascii="Times New Roman" w:hAnsi="Times New Roman"/>
                <w:sz w:val="24"/>
                <w:szCs w:val="24"/>
                <w:lang w:val="kk-KZ"/>
              </w:rPr>
            </w:pPr>
            <w:r w:rsidRPr="007D7D19">
              <w:rPr>
                <w:rFonts w:ascii="Times New Roman" w:hAnsi="Times New Roman" w:cs="Times New Roman"/>
                <w:sz w:val="24"/>
                <w:szCs w:val="24"/>
              </w:rPr>
              <w:t>Me</w:t>
            </w:r>
            <w:r w:rsidRPr="007D7D19">
              <w:rPr>
                <w:rFonts w:ascii="Times New Roman" w:hAnsi="Times New Roman" w:cs="Times New Roman"/>
                <w:sz w:val="24"/>
                <w:szCs w:val="24"/>
                <w:lang w:val="en-US"/>
              </w:rPr>
              <w:t>an</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SE</w:t>
            </w:r>
            <w:r w:rsidRPr="007D7D19">
              <w:rPr>
                <w:rFonts w:ascii="Times New Roman" w:hAnsi="Times New Roman" w:cs="Times New Roman"/>
                <w:sz w:val="24"/>
                <w:szCs w:val="24"/>
              </w:rPr>
              <w:t>)</w:t>
            </w:r>
          </w:p>
        </w:tc>
        <w:tc>
          <w:tcPr>
            <w:tcW w:w="1979" w:type="dxa"/>
            <w:vAlign w:val="center"/>
          </w:tcPr>
          <w:p w14:paraId="247C1FC5" w14:textId="77777777" w:rsidR="009B4A40" w:rsidRPr="007D7D19" w:rsidRDefault="009B4A40" w:rsidP="00810EE1">
            <w:pPr>
              <w:tabs>
                <w:tab w:val="left" w:pos="9781"/>
              </w:tabs>
              <w:spacing w:after="0" w:afterAutospacing="0"/>
              <w:ind w:left="-70" w:right="49"/>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48DB8D80" w14:textId="77777777" w:rsidR="009B4A40" w:rsidRPr="007D7D19" w:rsidRDefault="009B4A40" w:rsidP="00810EE1">
            <w:pPr>
              <w:tabs>
                <w:tab w:val="left" w:pos="9781"/>
              </w:tabs>
              <w:spacing w:after="0" w:afterAutospacing="0"/>
              <w:ind w:left="-70" w:right="49"/>
              <w:jc w:val="center"/>
              <w:rPr>
                <w:rFonts w:ascii="Times New Roman" w:hAnsi="Times New Roman" w:cs="Times New Roman"/>
                <w:sz w:val="24"/>
                <w:szCs w:val="24"/>
              </w:rPr>
            </w:pPr>
            <w:r w:rsidRPr="007D7D19">
              <w:rPr>
                <w:rFonts w:ascii="Times New Roman" w:hAnsi="Times New Roman" w:cs="Times New Roman"/>
                <w:sz w:val="24"/>
                <w:szCs w:val="24"/>
              </w:rPr>
              <w:t xml:space="preserve">(24 </w:t>
            </w:r>
            <w:r w:rsidRPr="007D7D19">
              <w:rPr>
                <w:rFonts w:ascii="Times New Roman" w:hAnsi="Times New Roman" w:cs="Times New Roman"/>
                <w:sz w:val="24"/>
                <w:szCs w:val="24"/>
                <w:lang w:val="kk-KZ"/>
              </w:rPr>
              <w:t>ч</w:t>
            </w:r>
            <w:r w:rsidRPr="007D7D19">
              <w:rPr>
                <w:rFonts w:ascii="Times New Roman" w:hAnsi="Times New Roman" w:cs="Times New Roman"/>
                <w:sz w:val="24"/>
                <w:szCs w:val="24"/>
              </w:rPr>
              <w:t>.)</w:t>
            </w:r>
          </w:p>
          <w:p w14:paraId="29D04589" w14:textId="77777777" w:rsidR="009B4A40" w:rsidRPr="007D7D19" w:rsidRDefault="009B4A40" w:rsidP="00810EE1">
            <w:pPr>
              <w:tabs>
                <w:tab w:val="left" w:pos="9781"/>
                <w:tab w:val="left" w:pos="20838"/>
              </w:tabs>
              <w:spacing w:after="0" w:afterAutospacing="0"/>
              <w:ind w:left="-70" w:right="49"/>
              <w:jc w:val="center"/>
              <w:rPr>
                <w:rFonts w:ascii="Times New Roman" w:hAnsi="Times New Roman"/>
                <w:sz w:val="24"/>
                <w:szCs w:val="24"/>
              </w:rPr>
            </w:pPr>
            <w:r w:rsidRPr="007D7D19">
              <w:rPr>
                <w:rFonts w:ascii="Times New Roman" w:hAnsi="Times New Roman" w:cs="Times New Roman"/>
                <w:sz w:val="24"/>
                <w:szCs w:val="24"/>
              </w:rPr>
              <w:t>Me</w:t>
            </w:r>
            <w:r w:rsidRPr="007D7D19">
              <w:rPr>
                <w:rFonts w:ascii="Times New Roman" w:hAnsi="Times New Roman" w:cs="Times New Roman"/>
                <w:sz w:val="24"/>
                <w:szCs w:val="24"/>
                <w:lang w:val="en-US"/>
              </w:rPr>
              <w:t>an</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SE</w:t>
            </w:r>
            <w:r w:rsidRPr="007D7D19">
              <w:rPr>
                <w:rFonts w:ascii="Times New Roman" w:hAnsi="Times New Roman" w:cs="Times New Roman"/>
                <w:sz w:val="24"/>
                <w:szCs w:val="24"/>
              </w:rPr>
              <w:t>)</w:t>
            </w:r>
          </w:p>
        </w:tc>
        <w:tc>
          <w:tcPr>
            <w:tcW w:w="1979" w:type="dxa"/>
            <w:vAlign w:val="center"/>
          </w:tcPr>
          <w:p w14:paraId="36087109" w14:textId="77777777" w:rsidR="009B4A40" w:rsidRPr="007D7D19" w:rsidRDefault="009B4A40" w:rsidP="00810EE1">
            <w:pPr>
              <w:tabs>
                <w:tab w:val="left" w:pos="9781"/>
              </w:tabs>
              <w:spacing w:after="0" w:afterAutospacing="0"/>
              <w:ind w:left="-70" w:right="49"/>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7CE53F0E" w14:textId="77777777" w:rsidR="009B4A40" w:rsidRPr="007D7D19" w:rsidRDefault="009B4A40" w:rsidP="00810EE1">
            <w:pPr>
              <w:tabs>
                <w:tab w:val="left" w:pos="9781"/>
              </w:tabs>
              <w:spacing w:after="0" w:afterAutospacing="0"/>
              <w:ind w:left="-70" w:right="49"/>
              <w:jc w:val="center"/>
              <w:rPr>
                <w:rFonts w:ascii="Times New Roman" w:hAnsi="Times New Roman" w:cs="Times New Roman"/>
                <w:sz w:val="24"/>
                <w:szCs w:val="24"/>
              </w:rPr>
            </w:pPr>
            <w:r w:rsidRPr="007D7D19">
              <w:rPr>
                <w:rFonts w:ascii="Times New Roman" w:hAnsi="Times New Roman" w:cs="Times New Roman"/>
                <w:sz w:val="24"/>
                <w:szCs w:val="24"/>
              </w:rPr>
              <w:t>(72 ч.)</w:t>
            </w:r>
          </w:p>
          <w:p w14:paraId="01B105A9" w14:textId="77777777" w:rsidR="009B4A40" w:rsidRPr="007D7D19" w:rsidRDefault="009B4A40" w:rsidP="00810EE1">
            <w:pPr>
              <w:tabs>
                <w:tab w:val="left" w:pos="9781"/>
                <w:tab w:val="left" w:pos="20838"/>
              </w:tabs>
              <w:spacing w:after="0" w:afterAutospacing="0"/>
              <w:ind w:left="-70" w:right="49"/>
              <w:jc w:val="center"/>
              <w:rPr>
                <w:rFonts w:ascii="Times New Roman" w:hAnsi="Times New Roman"/>
                <w:sz w:val="24"/>
                <w:szCs w:val="24"/>
              </w:rPr>
            </w:pPr>
            <w:r w:rsidRPr="007D7D19">
              <w:rPr>
                <w:rFonts w:ascii="Times New Roman" w:hAnsi="Times New Roman" w:cs="Times New Roman"/>
                <w:sz w:val="24"/>
                <w:szCs w:val="24"/>
              </w:rPr>
              <w:t>Me</w:t>
            </w:r>
            <w:r w:rsidRPr="007D7D19">
              <w:rPr>
                <w:rFonts w:ascii="Times New Roman" w:hAnsi="Times New Roman" w:cs="Times New Roman"/>
                <w:sz w:val="24"/>
                <w:szCs w:val="24"/>
                <w:lang w:val="en-US"/>
              </w:rPr>
              <w:t>an</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SE</w:t>
            </w:r>
            <w:r w:rsidRPr="007D7D19">
              <w:rPr>
                <w:rFonts w:ascii="Times New Roman" w:hAnsi="Times New Roman" w:cs="Times New Roman"/>
                <w:sz w:val="24"/>
                <w:szCs w:val="24"/>
              </w:rPr>
              <w:t>)</w:t>
            </w:r>
          </w:p>
        </w:tc>
        <w:tc>
          <w:tcPr>
            <w:tcW w:w="2030" w:type="dxa"/>
            <w:vAlign w:val="center"/>
          </w:tcPr>
          <w:p w14:paraId="7F32C463" w14:textId="77777777" w:rsidR="009B4A40" w:rsidRPr="007D7D19" w:rsidRDefault="009B4A40" w:rsidP="00810EE1">
            <w:pPr>
              <w:tabs>
                <w:tab w:val="left" w:pos="9781"/>
              </w:tabs>
              <w:spacing w:after="0" w:afterAutospacing="0"/>
              <w:ind w:left="-70" w:right="49"/>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59A4F94F" w14:textId="77777777" w:rsidR="009B4A40" w:rsidRPr="007D7D19" w:rsidRDefault="009B4A40" w:rsidP="00810EE1">
            <w:pPr>
              <w:tabs>
                <w:tab w:val="left" w:pos="9781"/>
              </w:tabs>
              <w:spacing w:after="0" w:afterAutospacing="0"/>
              <w:ind w:left="-70" w:right="49"/>
              <w:jc w:val="center"/>
              <w:rPr>
                <w:rFonts w:ascii="Times New Roman" w:hAnsi="Times New Roman" w:cs="Times New Roman"/>
                <w:sz w:val="24"/>
                <w:szCs w:val="24"/>
              </w:rPr>
            </w:pPr>
            <w:r w:rsidRPr="007D7D19">
              <w:rPr>
                <w:rFonts w:ascii="Times New Roman" w:hAnsi="Times New Roman" w:cs="Times New Roman"/>
                <w:sz w:val="24"/>
                <w:szCs w:val="24"/>
              </w:rPr>
              <w:t>(168 ч.)</w:t>
            </w:r>
          </w:p>
          <w:p w14:paraId="28FD3979" w14:textId="77777777" w:rsidR="009B4A40" w:rsidRPr="007D7D19" w:rsidRDefault="009B4A40" w:rsidP="00810EE1">
            <w:pPr>
              <w:tabs>
                <w:tab w:val="left" w:pos="9781"/>
                <w:tab w:val="left" w:pos="20838"/>
              </w:tabs>
              <w:spacing w:after="0" w:afterAutospacing="0"/>
              <w:ind w:left="-70" w:right="49"/>
              <w:jc w:val="center"/>
              <w:rPr>
                <w:rFonts w:ascii="Times New Roman" w:hAnsi="Times New Roman"/>
                <w:sz w:val="24"/>
                <w:szCs w:val="24"/>
              </w:rPr>
            </w:pPr>
            <w:r w:rsidRPr="007D7D19">
              <w:rPr>
                <w:rFonts w:ascii="Times New Roman" w:hAnsi="Times New Roman" w:cs="Times New Roman"/>
                <w:sz w:val="24"/>
                <w:szCs w:val="24"/>
              </w:rPr>
              <w:t>Me</w:t>
            </w:r>
            <w:r w:rsidRPr="007D7D19">
              <w:rPr>
                <w:rFonts w:ascii="Times New Roman" w:hAnsi="Times New Roman" w:cs="Times New Roman"/>
                <w:sz w:val="24"/>
                <w:szCs w:val="24"/>
                <w:lang w:val="en-US"/>
              </w:rPr>
              <w:t>an</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SE</w:t>
            </w:r>
            <w:r w:rsidRPr="007D7D19">
              <w:rPr>
                <w:rFonts w:ascii="Times New Roman" w:hAnsi="Times New Roman" w:cs="Times New Roman"/>
                <w:sz w:val="24"/>
                <w:szCs w:val="24"/>
              </w:rPr>
              <w:t>)</w:t>
            </w:r>
          </w:p>
        </w:tc>
      </w:tr>
      <w:tr w:rsidR="007D7D19" w:rsidRPr="007D7D19" w14:paraId="32938559" w14:textId="77777777" w:rsidTr="00794EF6">
        <w:tc>
          <w:tcPr>
            <w:tcW w:w="1949" w:type="dxa"/>
            <w:vAlign w:val="center"/>
          </w:tcPr>
          <w:p w14:paraId="326DEF25" w14:textId="77777777" w:rsidR="009B4A40" w:rsidRPr="007D7D19" w:rsidRDefault="009B4A40" w:rsidP="00C52F7C">
            <w:pPr>
              <w:tabs>
                <w:tab w:val="left" w:pos="9781"/>
                <w:tab w:val="left" w:pos="20838"/>
              </w:tabs>
              <w:spacing w:after="0" w:afterAutospacing="0" w:line="240" w:lineRule="auto"/>
              <w:ind w:left="29" w:right="49"/>
              <w:jc w:val="left"/>
              <w:rPr>
                <w:rFonts w:ascii="Times New Roman" w:hAnsi="Times New Roman"/>
                <w:sz w:val="24"/>
                <w:szCs w:val="24"/>
              </w:rPr>
            </w:pPr>
            <w:r w:rsidRPr="007D7D19">
              <w:rPr>
                <w:rFonts w:ascii="Times New Roman" w:hAnsi="Times New Roman"/>
                <w:sz w:val="24"/>
                <w:szCs w:val="24"/>
              </w:rPr>
              <w:t>ОПП(+)</w:t>
            </w:r>
          </w:p>
        </w:tc>
        <w:tc>
          <w:tcPr>
            <w:tcW w:w="1974" w:type="dxa"/>
            <w:vAlign w:val="center"/>
          </w:tcPr>
          <w:p w14:paraId="3E7C1D3B"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76,4316±4,0</w:t>
            </w:r>
          </w:p>
        </w:tc>
        <w:tc>
          <w:tcPr>
            <w:tcW w:w="1979" w:type="dxa"/>
            <w:vAlign w:val="center"/>
          </w:tcPr>
          <w:p w14:paraId="3A7A4284"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90,6421±11,3</w:t>
            </w:r>
          </w:p>
        </w:tc>
        <w:tc>
          <w:tcPr>
            <w:tcW w:w="1979" w:type="dxa"/>
            <w:vAlign w:val="center"/>
          </w:tcPr>
          <w:p w14:paraId="7F5692DF"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97,6316±14,7</w:t>
            </w:r>
          </w:p>
        </w:tc>
        <w:tc>
          <w:tcPr>
            <w:tcW w:w="2030" w:type="dxa"/>
            <w:vAlign w:val="center"/>
          </w:tcPr>
          <w:p w14:paraId="374D7BCF"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104,4000±21,9</w:t>
            </w:r>
          </w:p>
        </w:tc>
      </w:tr>
      <w:tr w:rsidR="007D7D19" w:rsidRPr="007D7D19" w14:paraId="7D6EF574" w14:textId="77777777" w:rsidTr="00794EF6">
        <w:tc>
          <w:tcPr>
            <w:tcW w:w="1949" w:type="dxa"/>
            <w:vAlign w:val="center"/>
          </w:tcPr>
          <w:p w14:paraId="606F764E" w14:textId="77777777" w:rsidR="009B4A40" w:rsidRPr="007D7D19" w:rsidRDefault="009B4A40" w:rsidP="00C52F7C">
            <w:pPr>
              <w:tabs>
                <w:tab w:val="left" w:pos="9781"/>
                <w:tab w:val="left" w:pos="20838"/>
              </w:tabs>
              <w:spacing w:after="0" w:afterAutospacing="0" w:line="240" w:lineRule="auto"/>
              <w:ind w:left="29" w:right="49"/>
              <w:jc w:val="left"/>
              <w:rPr>
                <w:rFonts w:ascii="Times New Roman" w:hAnsi="Times New Roman"/>
                <w:sz w:val="24"/>
                <w:szCs w:val="24"/>
              </w:rPr>
            </w:pPr>
            <w:r w:rsidRPr="007D7D19">
              <w:rPr>
                <w:rFonts w:ascii="Times New Roman" w:hAnsi="Times New Roman"/>
                <w:sz w:val="24"/>
                <w:szCs w:val="24"/>
                <w:lang w:val="kk-KZ"/>
              </w:rPr>
              <w:t>ОПП</w:t>
            </w:r>
            <w:r w:rsidRPr="007D7D19">
              <w:rPr>
                <w:rFonts w:ascii="Times New Roman" w:hAnsi="Times New Roman"/>
                <w:sz w:val="24"/>
                <w:szCs w:val="24"/>
              </w:rPr>
              <w:t>(-)</w:t>
            </w:r>
          </w:p>
        </w:tc>
        <w:tc>
          <w:tcPr>
            <w:tcW w:w="1974" w:type="dxa"/>
            <w:vAlign w:val="center"/>
          </w:tcPr>
          <w:p w14:paraId="2F1A7969"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57,9500±2,4</w:t>
            </w:r>
          </w:p>
        </w:tc>
        <w:tc>
          <w:tcPr>
            <w:tcW w:w="1979" w:type="dxa"/>
            <w:vAlign w:val="center"/>
          </w:tcPr>
          <w:p w14:paraId="25B07A47"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54,2808±2,7</w:t>
            </w:r>
          </w:p>
        </w:tc>
        <w:tc>
          <w:tcPr>
            <w:tcW w:w="1979" w:type="dxa"/>
            <w:vAlign w:val="center"/>
          </w:tcPr>
          <w:p w14:paraId="7E4FB40E"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48,7923±1,4</w:t>
            </w:r>
          </w:p>
        </w:tc>
        <w:tc>
          <w:tcPr>
            <w:tcW w:w="2030" w:type="dxa"/>
            <w:vAlign w:val="center"/>
          </w:tcPr>
          <w:p w14:paraId="52BB7B1D"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43,9315±2,4</w:t>
            </w:r>
          </w:p>
        </w:tc>
      </w:tr>
      <w:tr w:rsidR="007D7D19" w:rsidRPr="007D7D19" w14:paraId="009FE2C2" w14:textId="77777777" w:rsidTr="00C52F7C">
        <w:trPr>
          <w:trHeight w:val="70"/>
        </w:trPr>
        <w:tc>
          <w:tcPr>
            <w:tcW w:w="1949" w:type="dxa"/>
            <w:vAlign w:val="center"/>
          </w:tcPr>
          <w:p w14:paraId="24CB4EE4" w14:textId="77777777" w:rsidR="009B4A40" w:rsidRPr="007D7D19" w:rsidRDefault="009B4A40" w:rsidP="00C52F7C">
            <w:pPr>
              <w:tabs>
                <w:tab w:val="left" w:pos="9781"/>
                <w:tab w:val="left" w:pos="20838"/>
              </w:tabs>
              <w:spacing w:after="0" w:afterAutospacing="0" w:line="240" w:lineRule="auto"/>
              <w:ind w:left="29" w:right="49"/>
              <w:jc w:val="left"/>
              <w:rPr>
                <w:rFonts w:ascii="Times New Roman" w:hAnsi="Times New Roman"/>
                <w:sz w:val="24"/>
                <w:szCs w:val="24"/>
              </w:rPr>
            </w:pPr>
            <w:r w:rsidRPr="007D7D19">
              <w:rPr>
                <w:rFonts w:ascii="Times New Roman" w:hAnsi="Times New Roman"/>
                <w:sz w:val="24"/>
                <w:szCs w:val="24"/>
                <w:lang w:val="en-US"/>
              </w:rPr>
              <w:t>P</w:t>
            </w:r>
            <w:r w:rsidRPr="007D7D19">
              <w:rPr>
                <w:rFonts w:ascii="Times New Roman" w:hAnsi="Times New Roman"/>
                <w:sz w:val="24"/>
                <w:szCs w:val="24"/>
              </w:rPr>
              <w:t xml:space="preserve"> </w:t>
            </w:r>
            <w:r w:rsidRPr="007D7D19">
              <w:rPr>
                <w:rFonts w:ascii="Times New Roman" w:hAnsi="Times New Roman"/>
                <w:sz w:val="24"/>
                <w:szCs w:val="24"/>
                <w:lang w:val="en-US"/>
              </w:rPr>
              <w:t>value</w:t>
            </w:r>
          </w:p>
        </w:tc>
        <w:tc>
          <w:tcPr>
            <w:tcW w:w="1974" w:type="dxa"/>
            <w:vAlign w:val="center"/>
          </w:tcPr>
          <w:p w14:paraId="269E3C19"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0,001*</w:t>
            </w:r>
          </w:p>
        </w:tc>
        <w:tc>
          <w:tcPr>
            <w:tcW w:w="1979" w:type="dxa"/>
            <w:vAlign w:val="center"/>
          </w:tcPr>
          <w:p w14:paraId="1F74588F"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0,001*</w:t>
            </w:r>
          </w:p>
        </w:tc>
        <w:tc>
          <w:tcPr>
            <w:tcW w:w="1979" w:type="dxa"/>
            <w:vAlign w:val="center"/>
          </w:tcPr>
          <w:p w14:paraId="4D7638BF"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0,001*</w:t>
            </w:r>
          </w:p>
        </w:tc>
        <w:tc>
          <w:tcPr>
            <w:tcW w:w="2030" w:type="dxa"/>
            <w:vAlign w:val="center"/>
          </w:tcPr>
          <w:p w14:paraId="4B6BC636" w14:textId="77777777" w:rsidR="009B4A40" w:rsidRPr="007D7D19" w:rsidRDefault="009B4A40" w:rsidP="00810EE1">
            <w:pPr>
              <w:tabs>
                <w:tab w:val="left" w:pos="9781"/>
              </w:tabs>
              <w:autoSpaceDE w:val="0"/>
              <w:autoSpaceDN w:val="0"/>
              <w:adjustRightInd w:val="0"/>
              <w:spacing w:after="0" w:line="320" w:lineRule="atLeast"/>
              <w:ind w:left="-70" w:right="49"/>
              <w:jc w:val="center"/>
              <w:rPr>
                <w:rFonts w:ascii="Times New Roman" w:hAnsi="Times New Roman" w:cs="Times New Roman"/>
                <w:sz w:val="24"/>
                <w:szCs w:val="24"/>
              </w:rPr>
            </w:pPr>
            <w:r w:rsidRPr="007D7D19">
              <w:rPr>
                <w:rFonts w:ascii="Times New Roman" w:hAnsi="Times New Roman" w:cs="Times New Roman"/>
                <w:sz w:val="24"/>
                <w:szCs w:val="24"/>
              </w:rPr>
              <w:t>0,003*</w:t>
            </w:r>
          </w:p>
        </w:tc>
      </w:tr>
      <w:tr w:rsidR="009B4A40" w:rsidRPr="007D7D19" w14:paraId="50B993ED" w14:textId="77777777" w:rsidTr="00794EF6">
        <w:tc>
          <w:tcPr>
            <w:tcW w:w="9911" w:type="dxa"/>
            <w:gridSpan w:val="5"/>
            <w:vAlign w:val="center"/>
          </w:tcPr>
          <w:p w14:paraId="10CAD77D" w14:textId="209731EB" w:rsidR="009B4A40" w:rsidRPr="007D7D19" w:rsidRDefault="009B4A40" w:rsidP="00C52F7C">
            <w:pPr>
              <w:tabs>
                <w:tab w:val="left" w:pos="9781"/>
              </w:tabs>
              <w:spacing w:after="0"/>
              <w:ind w:left="0" w:right="49" w:firstLine="447"/>
              <w:rPr>
                <w:rFonts w:ascii="Times New Roman" w:hAnsi="Times New Roman"/>
                <w:sz w:val="24"/>
                <w:szCs w:val="24"/>
              </w:rPr>
            </w:pPr>
            <w:r w:rsidRPr="007D7D19">
              <w:rPr>
                <w:rFonts w:ascii="Times New Roman" w:hAnsi="Times New Roman" w:cs="Times New Roman"/>
                <w:sz w:val="24"/>
                <w:szCs w:val="24"/>
              </w:rPr>
              <w:t>Примечание</w:t>
            </w:r>
            <w:r w:rsidR="00C52F7C" w:rsidRPr="007D7D19">
              <w:rPr>
                <w:rFonts w:ascii="Times New Roman" w:hAnsi="Times New Roman" w:cs="Times New Roman"/>
                <w:sz w:val="24"/>
                <w:szCs w:val="24"/>
              </w:rPr>
              <w:t xml:space="preserve"> -</w:t>
            </w:r>
            <w:r w:rsidR="007B4E83" w:rsidRPr="007D7D19">
              <w:rPr>
                <w:rFonts w:ascii="Times New Roman" w:hAnsi="Times New Roman" w:cs="Times New Roman"/>
                <w:sz w:val="24"/>
                <w:szCs w:val="24"/>
              </w:rPr>
              <w:t xml:space="preserve"> М-среднее значение, </w:t>
            </w:r>
            <w:r w:rsidR="007B4E83" w:rsidRPr="007D7D19">
              <w:rPr>
                <w:rFonts w:ascii="Times New Roman" w:hAnsi="Times New Roman" w:cs="Times New Roman"/>
                <w:sz w:val="24"/>
                <w:szCs w:val="24"/>
                <w:lang w:val="en-US"/>
              </w:rPr>
              <w:t>m</w:t>
            </w:r>
            <w:r w:rsidR="007B4E83" w:rsidRPr="007D7D19">
              <w:rPr>
                <w:rFonts w:ascii="Times New Roman" w:hAnsi="Times New Roman" w:cs="Times New Roman"/>
                <w:sz w:val="24"/>
                <w:szCs w:val="24"/>
              </w:rPr>
              <w:t>- стандартная ошибка среднего. Д</w:t>
            </w:r>
            <w:r w:rsidRPr="007D7D19">
              <w:rPr>
                <w:rFonts w:ascii="Times New Roman" w:hAnsi="Times New Roman" w:cs="Times New Roman"/>
                <w:sz w:val="24"/>
                <w:szCs w:val="24"/>
              </w:rPr>
              <w:t xml:space="preserve">остоверность различий между показателями сравниваемых групп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p>
        </w:tc>
      </w:tr>
    </w:tbl>
    <w:p w14:paraId="7A6CD54E" w14:textId="77777777" w:rsidR="009B4A40" w:rsidRPr="007D7D19" w:rsidRDefault="009B4A40" w:rsidP="00810EE1">
      <w:pPr>
        <w:tabs>
          <w:tab w:val="left" w:pos="9781"/>
          <w:tab w:val="left" w:pos="20838"/>
        </w:tabs>
        <w:spacing w:after="0" w:afterAutospacing="0"/>
        <w:ind w:left="0" w:right="49"/>
        <w:jc w:val="left"/>
        <w:rPr>
          <w:rFonts w:ascii="Times New Roman" w:hAnsi="Times New Roman"/>
          <w:sz w:val="28"/>
          <w:szCs w:val="28"/>
        </w:rPr>
      </w:pPr>
    </w:p>
    <w:p w14:paraId="3C401091" w14:textId="60668B49" w:rsidR="009B4A40" w:rsidRPr="007D7D19" w:rsidRDefault="009B4A40" w:rsidP="00810EE1">
      <w:pPr>
        <w:tabs>
          <w:tab w:val="left" w:pos="9781"/>
          <w:tab w:val="left" w:pos="20838"/>
        </w:tabs>
        <w:spacing w:after="0" w:afterAutospacing="0"/>
        <w:ind w:left="0" w:right="49" w:firstLine="567"/>
        <w:rPr>
          <w:rFonts w:ascii="Times New Roman" w:hAnsi="Times New Roman" w:cs="Times New Roman"/>
          <w:sz w:val="28"/>
          <w:szCs w:val="28"/>
        </w:rPr>
      </w:pPr>
      <w:bookmarkStart w:id="81" w:name="_Hlk125494208"/>
      <w:bookmarkStart w:id="82" w:name="_Hlk125251669"/>
      <w:r w:rsidRPr="007D7D19">
        <w:rPr>
          <w:rFonts w:ascii="Times New Roman" w:hAnsi="Times New Roman" w:cs="Times New Roman"/>
          <w:sz w:val="28"/>
          <w:szCs w:val="28"/>
        </w:rPr>
        <w:t xml:space="preserve">Сравнительный анализ уровней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и сывороточного креатинина показал, что в группе детей с ОПП пик нарастания креатинина стал намечаться только к </w:t>
      </w:r>
      <w:r w:rsidR="002C7A9B" w:rsidRPr="007D7D19">
        <w:rPr>
          <w:rFonts w:ascii="Times New Roman" w:hAnsi="Times New Roman" w:cs="Times New Roman"/>
          <w:sz w:val="28"/>
          <w:szCs w:val="28"/>
        </w:rPr>
        <w:t>3</w:t>
      </w:r>
      <w:r w:rsidRPr="007D7D19">
        <w:rPr>
          <w:rFonts w:ascii="Times New Roman" w:hAnsi="Times New Roman" w:cs="Times New Roman"/>
          <w:sz w:val="28"/>
          <w:szCs w:val="28"/>
        </w:rPr>
        <w:t xml:space="preserve">-м суткам, тогда как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уже к 3-м суткам стал снижаться, что можно учитывать при оценке прогноза ОПП у новорожденных</w:t>
      </w:r>
      <w:bookmarkEnd w:id="81"/>
      <w:r w:rsidRPr="007D7D19">
        <w:rPr>
          <w:rFonts w:ascii="Times New Roman" w:hAnsi="Times New Roman" w:cs="Times New Roman"/>
          <w:sz w:val="28"/>
          <w:szCs w:val="28"/>
        </w:rPr>
        <w:t xml:space="preserve"> </w:t>
      </w:r>
      <w:bookmarkEnd w:id="82"/>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 xml:space="preserve"> 1</w:t>
      </w:r>
      <w:r w:rsidR="005C77DF" w:rsidRPr="007D7D19">
        <w:rPr>
          <w:rFonts w:ascii="Times New Roman" w:hAnsi="Times New Roman" w:cs="Times New Roman"/>
          <w:sz w:val="28"/>
          <w:szCs w:val="28"/>
        </w:rPr>
        <w:t>4</w:t>
      </w:r>
      <w:r w:rsidRPr="007D7D19">
        <w:rPr>
          <w:rFonts w:ascii="Times New Roman" w:hAnsi="Times New Roman" w:cs="Times New Roman"/>
          <w:sz w:val="28"/>
          <w:szCs w:val="28"/>
        </w:rPr>
        <w:t xml:space="preserve">). </w:t>
      </w:r>
    </w:p>
    <w:p w14:paraId="00C84EA4" w14:textId="77777777" w:rsidR="009B4A40" w:rsidRPr="007D7D19" w:rsidRDefault="009B4A40" w:rsidP="00810EE1">
      <w:pPr>
        <w:tabs>
          <w:tab w:val="left" w:pos="9781"/>
          <w:tab w:val="left" w:pos="20838"/>
        </w:tabs>
        <w:spacing w:after="0" w:afterAutospacing="0"/>
        <w:ind w:left="0" w:right="49" w:firstLine="567"/>
        <w:rPr>
          <w:rFonts w:ascii="Times New Roman" w:hAnsi="Times New Roman" w:cs="Times New Roman"/>
          <w:sz w:val="28"/>
          <w:szCs w:val="28"/>
        </w:rPr>
      </w:pPr>
    </w:p>
    <w:p w14:paraId="2F8C2471"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cs="Times New Roman"/>
          <w:b/>
          <w:sz w:val="28"/>
          <w:szCs w:val="28"/>
        </w:rPr>
      </w:pPr>
      <w:r w:rsidRPr="007D7D19">
        <w:rPr>
          <w:rFonts w:ascii="Times New Roman" w:hAnsi="Times New Roman" w:cs="Times New Roman"/>
          <w:b/>
          <w:noProof/>
          <w:sz w:val="28"/>
          <w:szCs w:val="28"/>
          <w:lang w:eastAsia="ru-RU"/>
        </w:rPr>
        <w:drawing>
          <wp:inline distT="0" distB="0" distL="0" distR="0" wp14:anchorId="4C27E118" wp14:editId="30F32BAA">
            <wp:extent cx="5810250" cy="25527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5EE279"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cs="Times New Roman"/>
          <w:sz w:val="28"/>
          <w:szCs w:val="28"/>
        </w:rPr>
      </w:pPr>
    </w:p>
    <w:p w14:paraId="20FE20BF" w14:textId="09F3B9B8" w:rsidR="009B4A40" w:rsidRPr="007D7D19" w:rsidRDefault="009B4A40" w:rsidP="00C52F7C">
      <w:pPr>
        <w:pStyle w:val="ac"/>
        <w:tabs>
          <w:tab w:val="left" w:pos="9781"/>
        </w:tabs>
        <w:ind w:right="49"/>
        <w:jc w:val="center"/>
        <w:rPr>
          <w:rFonts w:ascii="Times New Roman" w:hAnsi="Times New Roman"/>
          <w:sz w:val="28"/>
          <w:szCs w:val="28"/>
        </w:rPr>
      </w:pPr>
      <w:r w:rsidRPr="007D7D19">
        <w:rPr>
          <w:rFonts w:ascii="Times New Roman" w:hAnsi="Times New Roman"/>
          <w:sz w:val="28"/>
          <w:szCs w:val="28"/>
        </w:rPr>
        <w:t>Рисунок 1</w:t>
      </w:r>
      <w:r w:rsidR="005C77DF" w:rsidRPr="007D7D19">
        <w:rPr>
          <w:rFonts w:ascii="Times New Roman" w:hAnsi="Times New Roman"/>
          <w:sz w:val="28"/>
          <w:szCs w:val="28"/>
        </w:rPr>
        <w:t>4</w:t>
      </w:r>
      <w:r w:rsidRPr="007D7D19">
        <w:rPr>
          <w:rFonts w:ascii="Times New Roman" w:hAnsi="Times New Roman"/>
          <w:sz w:val="28"/>
          <w:szCs w:val="28"/>
        </w:rPr>
        <w:t xml:space="preserve"> – Динамическое повышение сывороточного</w:t>
      </w:r>
      <w:r w:rsidR="00C52F7C" w:rsidRPr="007D7D19">
        <w:rPr>
          <w:rFonts w:ascii="Times New Roman" w:hAnsi="Times New Roman"/>
          <w:sz w:val="28"/>
          <w:szCs w:val="28"/>
        </w:rPr>
        <w:t xml:space="preserve"> </w:t>
      </w:r>
      <w:r w:rsidRPr="007D7D19">
        <w:rPr>
          <w:rFonts w:ascii="Times New Roman" w:hAnsi="Times New Roman"/>
          <w:sz w:val="28"/>
          <w:szCs w:val="28"/>
        </w:rPr>
        <w:t xml:space="preserve">креатинина (мкмоль/л) и </w:t>
      </w:r>
      <w:r w:rsidRPr="007D7D19">
        <w:rPr>
          <w:rFonts w:ascii="Times New Roman" w:hAnsi="Times New Roman"/>
          <w:sz w:val="28"/>
          <w:szCs w:val="28"/>
          <w:lang w:val="en-US"/>
        </w:rPr>
        <w:t>uNGAL</w:t>
      </w:r>
      <w:r w:rsidRPr="007D7D19">
        <w:rPr>
          <w:rFonts w:ascii="Times New Roman" w:hAnsi="Times New Roman"/>
          <w:sz w:val="28"/>
          <w:szCs w:val="28"/>
        </w:rPr>
        <w:t>(нг/мл)  в  группе ОПП(+)</w:t>
      </w:r>
    </w:p>
    <w:p w14:paraId="503B0329" w14:textId="77777777" w:rsidR="009B4A40" w:rsidRPr="007D7D19" w:rsidRDefault="009B4A40" w:rsidP="00810EE1">
      <w:pPr>
        <w:pStyle w:val="ac"/>
        <w:tabs>
          <w:tab w:val="left" w:pos="9781"/>
        </w:tabs>
        <w:ind w:right="49"/>
        <w:jc w:val="center"/>
        <w:rPr>
          <w:rFonts w:ascii="Times New Roman" w:hAnsi="Times New Roman"/>
          <w:sz w:val="28"/>
          <w:szCs w:val="28"/>
        </w:rPr>
      </w:pPr>
    </w:p>
    <w:p w14:paraId="02F50DD5" w14:textId="14926376" w:rsidR="009B4A40" w:rsidRPr="007D7D19" w:rsidRDefault="009B4A40" w:rsidP="00810EE1">
      <w:pPr>
        <w:tabs>
          <w:tab w:val="left" w:pos="9781"/>
          <w:tab w:val="left" w:pos="20838"/>
        </w:tabs>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Тогда как у новорожденных пациентов без ОПП показатель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и сывороточного креатинина были почти на одинаковом уровне на всех этапах периоперационного периода, что подтверждает отсутствие ОПП у них </w:t>
      </w:r>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 xml:space="preserve"> 1</w:t>
      </w:r>
      <w:r w:rsidR="0048369A" w:rsidRPr="007D7D19">
        <w:rPr>
          <w:rFonts w:ascii="Times New Roman" w:hAnsi="Times New Roman" w:cs="Times New Roman"/>
          <w:sz w:val="28"/>
          <w:szCs w:val="28"/>
        </w:rPr>
        <w:t>5</w:t>
      </w:r>
      <w:r w:rsidRPr="007D7D19">
        <w:rPr>
          <w:rFonts w:ascii="Times New Roman" w:hAnsi="Times New Roman" w:cs="Times New Roman"/>
          <w:sz w:val="28"/>
          <w:szCs w:val="28"/>
        </w:rPr>
        <w:t>).</w:t>
      </w:r>
    </w:p>
    <w:p w14:paraId="0A8C5617"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cs="Times New Roman"/>
          <w:b/>
          <w:sz w:val="28"/>
          <w:szCs w:val="28"/>
        </w:rPr>
      </w:pPr>
      <w:r w:rsidRPr="007D7D19">
        <w:rPr>
          <w:rFonts w:ascii="Times New Roman" w:hAnsi="Times New Roman" w:cs="Times New Roman"/>
          <w:b/>
          <w:noProof/>
          <w:sz w:val="28"/>
          <w:szCs w:val="28"/>
          <w:lang w:eastAsia="ru-RU"/>
        </w:rPr>
        <w:lastRenderedPageBreak/>
        <w:drawing>
          <wp:inline distT="0" distB="0" distL="0" distR="0" wp14:anchorId="7BDED958" wp14:editId="2F44F4D7">
            <wp:extent cx="5572125" cy="2533650"/>
            <wp:effectExtent l="0" t="0" r="952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CF5CF0" w14:textId="77777777" w:rsidR="009B4A40" w:rsidRPr="007D7D19" w:rsidRDefault="009B4A40" w:rsidP="00810EE1">
      <w:pPr>
        <w:pStyle w:val="ac"/>
        <w:tabs>
          <w:tab w:val="left" w:pos="9781"/>
        </w:tabs>
        <w:ind w:right="49"/>
        <w:rPr>
          <w:rFonts w:ascii="Times New Roman" w:hAnsi="Times New Roman"/>
          <w:sz w:val="28"/>
          <w:szCs w:val="28"/>
        </w:rPr>
      </w:pPr>
    </w:p>
    <w:p w14:paraId="7CFB222B" w14:textId="37A2E665" w:rsidR="009B4A40" w:rsidRPr="007D7D19" w:rsidRDefault="009B4A40" w:rsidP="00C52F7C">
      <w:pPr>
        <w:pStyle w:val="ac"/>
        <w:tabs>
          <w:tab w:val="left" w:pos="9781"/>
        </w:tabs>
        <w:ind w:right="49"/>
        <w:jc w:val="center"/>
        <w:rPr>
          <w:rFonts w:ascii="Times New Roman" w:hAnsi="Times New Roman"/>
          <w:bCs/>
          <w:sz w:val="28"/>
          <w:szCs w:val="28"/>
        </w:rPr>
      </w:pPr>
      <w:r w:rsidRPr="007D7D19">
        <w:rPr>
          <w:rFonts w:ascii="Times New Roman" w:hAnsi="Times New Roman"/>
          <w:sz w:val="28"/>
          <w:szCs w:val="28"/>
        </w:rPr>
        <w:t>Рисунок 1</w:t>
      </w:r>
      <w:r w:rsidR="0048369A" w:rsidRPr="007D7D19">
        <w:rPr>
          <w:rFonts w:ascii="Times New Roman" w:hAnsi="Times New Roman"/>
          <w:sz w:val="28"/>
          <w:szCs w:val="28"/>
        </w:rPr>
        <w:t>5</w:t>
      </w:r>
      <w:r w:rsidRPr="007D7D19">
        <w:rPr>
          <w:rFonts w:ascii="Times New Roman" w:hAnsi="Times New Roman"/>
          <w:sz w:val="28"/>
          <w:szCs w:val="28"/>
        </w:rPr>
        <w:t xml:space="preserve"> – Динамическое снижение </w:t>
      </w:r>
      <w:r w:rsidRPr="007D7D19">
        <w:rPr>
          <w:rFonts w:ascii="Times New Roman" w:hAnsi="Times New Roman"/>
          <w:bCs/>
          <w:sz w:val="28"/>
          <w:szCs w:val="28"/>
        </w:rPr>
        <w:t>сывороточного</w:t>
      </w:r>
      <w:r w:rsidR="00C52F7C" w:rsidRPr="007D7D19">
        <w:rPr>
          <w:rFonts w:ascii="Times New Roman" w:hAnsi="Times New Roman"/>
          <w:bCs/>
          <w:sz w:val="28"/>
          <w:szCs w:val="28"/>
        </w:rPr>
        <w:t xml:space="preserve"> </w:t>
      </w:r>
      <w:r w:rsidRPr="007D7D19">
        <w:rPr>
          <w:rFonts w:ascii="Times New Roman" w:hAnsi="Times New Roman"/>
          <w:bCs/>
          <w:sz w:val="28"/>
          <w:szCs w:val="28"/>
        </w:rPr>
        <w:t xml:space="preserve">креатинина и </w:t>
      </w:r>
      <w:r w:rsidRPr="007D7D19">
        <w:rPr>
          <w:rFonts w:ascii="Times New Roman" w:hAnsi="Times New Roman"/>
          <w:bCs/>
          <w:sz w:val="28"/>
          <w:szCs w:val="28"/>
          <w:lang w:val="en-US"/>
        </w:rPr>
        <w:t>uNGAL</w:t>
      </w:r>
      <w:r w:rsidRPr="007D7D19">
        <w:rPr>
          <w:rFonts w:ascii="Times New Roman" w:hAnsi="Times New Roman"/>
          <w:bCs/>
          <w:sz w:val="28"/>
          <w:szCs w:val="28"/>
        </w:rPr>
        <w:t xml:space="preserve">  в  группе ОПП(-)</w:t>
      </w:r>
    </w:p>
    <w:p w14:paraId="495AC41B" w14:textId="77777777" w:rsidR="009B4A40" w:rsidRPr="007D7D19" w:rsidRDefault="009B4A40" w:rsidP="00810EE1">
      <w:pPr>
        <w:pStyle w:val="ac"/>
        <w:tabs>
          <w:tab w:val="left" w:pos="9781"/>
        </w:tabs>
        <w:ind w:right="49"/>
        <w:jc w:val="center"/>
        <w:rPr>
          <w:rFonts w:ascii="Times New Roman" w:hAnsi="Times New Roman"/>
          <w:sz w:val="28"/>
          <w:szCs w:val="28"/>
        </w:rPr>
      </w:pPr>
    </w:p>
    <w:p w14:paraId="3A221CA5" w14:textId="2FC9241B"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b/>
          <w:sz w:val="28"/>
          <w:szCs w:val="28"/>
        </w:rPr>
      </w:pPr>
      <w:r w:rsidRPr="007D7D19">
        <w:rPr>
          <w:rFonts w:ascii="Times New Roman" w:hAnsi="Times New Roman"/>
          <w:bCs/>
          <w:sz w:val="28"/>
          <w:szCs w:val="28"/>
        </w:rPr>
        <w:t xml:space="preserve">Таким образом, по результатам нашего исследования </w:t>
      </w:r>
      <w:r w:rsidRPr="007D7D19">
        <w:rPr>
          <w:rFonts w:ascii="Times New Roman" w:hAnsi="Times New Roman"/>
          <w:bCs/>
          <w:sz w:val="28"/>
          <w:szCs w:val="28"/>
          <w:lang w:val="en-US"/>
        </w:rPr>
        <w:t>uNGAL</w:t>
      </w:r>
      <w:r w:rsidRPr="007D7D19">
        <w:rPr>
          <w:rFonts w:ascii="Times New Roman" w:hAnsi="Times New Roman"/>
          <w:bCs/>
          <w:sz w:val="28"/>
          <w:szCs w:val="28"/>
        </w:rPr>
        <w:t xml:space="preserve"> показал себя перспективным  маркером для диагностики ОПП у новорожденных с ВПР ЖКТ </w:t>
      </w:r>
      <w:r w:rsidR="00A81B03" w:rsidRPr="007D7D19">
        <w:rPr>
          <w:rFonts w:ascii="Times New Roman" w:hAnsi="Times New Roman"/>
          <w:bCs/>
          <w:sz w:val="28"/>
          <w:szCs w:val="28"/>
        </w:rPr>
        <w:t>(рисунок</w:t>
      </w:r>
      <w:r w:rsidR="00565E00">
        <w:rPr>
          <w:rFonts w:ascii="Times New Roman" w:hAnsi="Times New Roman"/>
          <w:bCs/>
          <w:sz w:val="28"/>
          <w:szCs w:val="28"/>
        </w:rPr>
        <w:t xml:space="preserve"> </w:t>
      </w:r>
      <w:r w:rsidRPr="007D7D19">
        <w:rPr>
          <w:rFonts w:ascii="Times New Roman" w:hAnsi="Times New Roman"/>
          <w:bCs/>
          <w:sz w:val="28"/>
          <w:szCs w:val="28"/>
        </w:rPr>
        <w:t>1</w:t>
      </w:r>
      <w:r w:rsidR="0048369A" w:rsidRPr="007D7D19">
        <w:rPr>
          <w:rFonts w:ascii="Times New Roman" w:hAnsi="Times New Roman"/>
          <w:bCs/>
          <w:sz w:val="28"/>
          <w:szCs w:val="28"/>
        </w:rPr>
        <w:t>6</w:t>
      </w:r>
      <w:r w:rsidRPr="007D7D19">
        <w:rPr>
          <w:rFonts w:ascii="Times New Roman" w:hAnsi="Times New Roman"/>
          <w:bCs/>
          <w:sz w:val="28"/>
          <w:szCs w:val="28"/>
        </w:rPr>
        <w:t xml:space="preserve">). Пиковые значения уровня </w:t>
      </w:r>
      <w:r w:rsidRPr="007D7D19">
        <w:rPr>
          <w:rFonts w:ascii="Times New Roman" w:hAnsi="Times New Roman"/>
          <w:bCs/>
          <w:sz w:val="28"/>
          <w:szCs w:val="28"/>
          <w:lang w:val="en-US"/>
        </w:rPr>
        <w:t>uNGAL</w:t>
      </w:r>
      <w:r w:rsidRPr="007D7D19">
        <w:rPr>
          <w:rFonts w:ascii="Times New Roman" w:hAnsi="Times New Roman"/>
          <w:bCs/>
          <w:sz w:val="28"/>
          <w:szCs w:val="28"/>
        </w:rPr>
        <w:t xml:space="preserve"> уже отмечались на 1-е сутки послеоперационного периода, тогда как максимальное повышение креатинина наблюдалось только на 7-е сутки. Высокие показатели </w:t>
      </w:r>
      <w:r w:rsidRPr="007D7D19">
        <w:rPr>
          <w:rFonts w:ascii="Times New Roman" w:hAnsi="Times New Roman"/>
          <w:bCs/>
          <w:sz w:val="28"/>
          <w:szCs w:val="28"/>
          <w:lang w:val="en-US"/>
        </w:rPr>
        <w:t>uNGAL</w:t>
      </w:r>
      <w:r w:rsidRPr="007D7D19">
        <w:rPr>
          <w:rFonts w:ascii="Times New Roman" w:hAnsi="Times New Roman"/>
          <w:bCs/>
          <w:sz w:val="28"/>
          <w:szCs w:val="28"/>
        </w:rPr>
        <w:t xml:space="preserve"> в до операционном периоде (в 4,5 раза больше, чем в референсной группе) можно считать  одним из критериев раннего развития ОПП преренальной этиологии (дегидратация, асфиксия, отягощенный акушерский анамнез матери и др.).</w:t>
      </w:r>
    </w:p>
    <w:p w14:paraId="49B1C1CE" w14:textId="77777777" w:rsidR="009B4A40" w:rsidRPr="007D7D19" w:rsidRDefault="009B4A40" w:rsidP="00810EE1">
      <w:pPr>
        <w:tabs>
          <w:tab w:val="left" w:pos="9781"/>
          <w:tab w:val="left" w:pos="20838"/>
        </w:tabs>
        <w:spacing w:after="0" w:afterAutospacing="0" w:line="240" w:lineRule="auto"/>
        <w:ind w:left="0" w:right="49"/>
        <w:jc w:val="left"/>
        <w:rPr>
          <w:rFonts w:ascii="Times New Roman" w:hAnsi="Times New Roman"/>
          <w:b/>
          <w:sz w:val="28"/>
          <w:szCs w:val="28"/>
        </w:rPr>
      </w:pPr>
    </w:p>
    <w:p w14:paraId="4364C9D6"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lastRenderedPageBreak/>
        <w:drawing>
          <wp:inline distT="0" distB="0" distL="0" distR="0" wp14:anchorId="037196EE" wp14:editId="6BEC7328">
            <wp:extent cx="5857875" cy="30765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9FF3F5"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sz w:val="28"/>
          <w:szCs w:val="28"/>
        </w:rPr>
      </w:pPr>
    </w:p>
    <w:p w14:paraId="6F5EAFFB"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sz w:val="28"/>
          <w:szCs w:val="28"/>
        </w:rPr>
        <w:t>Рисунок 1</w:t>
      </w:r>
      <w:r w:rsidR="0048369A" w:rsidRPr="007D7D19">
        <w:rPr>
          <w:rFonts w:ascii="Times New Roman" w:hAnsi="Times New Roman"/>
          <w:sz w:val="28"/>
          <w:szCs w:val="28"/>
        </w:rPr>
        <w:t>6</w:t>
      </w:r>
      <w:r w:rsidRPr="007D7D19">
        <w:rPr>
          <w:rFonts w:ascii="Times New Roman" w:hAnsi="Times New Roman"/>
          <w:sz w:val="28"/>
          <w:szCs w:val="28"/>
        </w:rPr>
        <w:t xml:space="preserve"> - Диагностические уровни </w:t>
      </w:r>
      <w:r w:rsidRPr="007D7D19">
        <w:rPr>
          <w:rFonts w:ascii="Times New Roman" w:hAnsi="Times New Roman" w:cs="Times New Roman"/>
          <w:sz w:val="28"/>
          <w:szCs w:val="28"/>
          <w:lang w:val="en-US"/>
        </w:rPr>
        <w:t>u</w:t>
      </w:r>
      <w:r w:rsidRPr="007D7D19">
        <w:rPr>
          <w:rFonts w:ascii="Times New Roman" w:hAnsi="Times New Roman" w:cs="Times New Roman"/>
          <w:iCs/>
          <w:sz w:val="28"/>
          <w:szCs w:val="28"/>
        </w:rPr>
        <w:t xml:space="preserve">NGAL </w:t>
      </w:r>
      <w:r w:rsidRPr="007D7D19">
        <w:rPr>
          <w:rFonts w:ascii="Times New Roman" w:hAnsi="Times New Roman" w:cs="Times New Roman"/>
          <w:sz w:val="28"/>
          <w:szCs w:val="28"/>
        </w:rPr>
        <w:t>у  новорожденных с</w:t>
      </w:r>
    </w:p>
    <w:p w14:paraId="1E920FF2"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ВПР ЖКТ  в периоперационном периоде</w:t>
      </w:r>
    </w:p>
    <w:p w14:paraId="647A6FC8"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cs="Times New Roman"/>
          <w:sz w:val="28"/>
          <w:szCs w:val="28"/>
        </w:rPr>
      </w:pPr>
    </w:p>
    <w:p w14:paraId="72E7B184" w14:textId="37827115" w:rsidR="009B4A40" w:rsidRPr="007D7D19" w:rsidRDefault="009B4A40" w:rsidP="00565E00">
      <w:pPr>
        <w:tabs>
          <w:tab w:val="left" w:pos="9781"/>
          <w:tab w:val="left" w:pos="20838"/>
        </w:tabs>
        <w:spacing w:after="0" w:afterAutospacing="0" w:line="240" w:lineRule="auto"/>
        <w:ind w:left="0" w:right="49" w:firstLine="567"/>
        <w:rPr>
          <w:rFonts w:ascii="Times New Roman" w:hAnsi="Times New Roman" w:cs="Times New Roman"/>
          <w:iCs/>
          <w:sz w:val="28"/>
          <w:szCs w:val="28"/>
        </w:rPr>
      </w:pPr>
      <w:r w:rsidRPr="007D7D19">
        <w:rPr>
          <w:rFonts w:ascii="Times New Roman" w:hAnsi="Times New Roman" w:cs="Times New Roman"/>
          <w:sz w:val="28"/>
          <w:szCs w:val="28"/>
        </w:rPr>
        <w:t xml:space="preserve">С целью определения специфичности, чувствительности диагностического теста </w:t>
      </w:r>
      <w:r w:rsidRPr="007D7D19">
        <w:rPr>
          <w:rFonts w:ascii="Times New Roman" w:hAnsi="Times New Roman" w:cs="Times New Roman"/>
          <w:sz w:val="28"/>
          <w:szCs w:val="28"/>
          <w:lang w:val="en-US"/>
        </w:rPr>
        <w:t>u</w:t>
      </w:r>
      <w:r w:rsidRPr="007D7D19">
        <w:rPr>
          <w:rFonts w:ascii="Times New Roman" w:hAnsi="Times New Roman" w:cs="Times New Roman"/>
          <w:iCs/>
          <w:sz w:val="28"/>
          <w:szCs w:val="28"/>
        </w:rPr>
        <w:t xml:space="preserve">NGAL в моче у обследуемых пациентов нами был проведен </w:t>
      </w:r>
      <w:r w:rsidRPr="007D7D19">
        <w:rPr>
          <w:rFonts w:ascii="Times New Roman" w:hAnsi="Times New Roman" w:cs="Times New Roman"/>
          <w:iCs/>
          <w:sz w:val="28"/>
          <w:szCs w:val="28"/>
          <w:lang w:val="en-US"/>
        </w:rPr>
        <w:t>ROC</w:t>
      </w:r>
      <w:r w:rsidRPr="007D7D19">
        <w:rPr>
          <w:rFonts w:ascii="Times New Roman" w:hAnsi="Times New Roman" w:cs="Times New Roman"/>
          <w:iCs/>
          <w:sz w:val="28"/>
          <w:szCs w:val="28"/>
          <w:lang w:val="kk-KZ"/>
        </w:rPr>
        <w:t xml:space="preserve"> анализ. </w:t>
      </w:r>
      <w:bookmarkStart w:id="83" w:name="_Hlk124464465"/>
      <w:bookmarkStart w:id="84" w:name="_Hlk125251781"/>
      <w:r w:rsidRPr="007D7D19">
        <w:rPr>
          <w:rFonts w:ascii="Times New Roman" w:hAnsi="Times New Roman" w:cs="Times New Roman"/>
          <w:iCs/>
          <w:sz w:val="28"/>
          <w:szCs w:val="28"/>
        </w:rPr>
        <w:t xml:space="preserve">Наибольшая прогностическая чувствительность была зарегистрирована на 1-е (89,5%) и 7-е (94,7%) сутки после операции. Специфичность раннего маркера ОПП </w:t>
      </w:r>
      <w:r w:rsidRPr="007D7D19">
        <w:rPr>
          <w:rFonts w:ascii="Times New Roman" w:hAnsi="Times New Roman" w:cs="Times New Roman"/>
          <w:sz w:val="28"/>
          <w:szCs w:val="28"/>
          <w:lang w:val="en-US"/>
        </w:rPr>
        <w:t>u</w:t>
      </w:r>
      <w:r w:rsidRPr="007D7D19">
        <w:rPr>
          <w:rFonts w:ascii="Times New Roman" w:hAnsi="Times New Roman" w:cs="Times New Roman"/>
          <w:iCs/>
          <w:sz w:val="28"/>
          <w:szCs w:val="28"/>
        </w:rPr>
        <w:t>NGAL в моче достоверно значимо была определена на 1-е (96,2%) и 3-и (100%) сутки послеоперационного периода</w:t>
      </w:r>
      <w:bookmarkEnd w:id="83"/>
      <w:r w:rsidRPr="007D7D19">
        <w:rPr>
          <w:rFonts w:ascii="Times New Roman" w:hAnsi="Times New Roman" w:cs="Times New Roman"/>
          <w:iCs/>
          <w:sz w:val="28"/>
          <w:szCs w:val="28"/>
        </w:rPr>
        <w:t xml:space="preserve"> </w:t>
      </w:r>
      <w:bookmarkEnd w:id="84"/>
      <w:r w:rsidR="00A81B03" w:rsidRPr="007D7D19">
        <w:rPr>
          <w:rFonts w:ascii="Times New Roman" w:hAnsi="Times New Roman" w:cs="Times New Roman"/>
          <w:iCs/>
          <w:sz w:val="28"/>
          <w:szCs w:val="28"/>
        </w:rPr>
        <w:t>(рисунок</w:t>
      </w:r>
      <w:r w:rsidRPr="007D7D19">
        <w:rPr>
          <w:rFonts w:ascii="Times New Roman" w:hAnsi="Times New Roman" w:cs="Times New Roman"/>
          <w:iCs/>
          <w:sz w:val="28"/>
          <w:szCs w:val="28"/>
        </w:rPr>
        <w:t xml:space="preserve"> 1</w:t>
      </w:r>
      <w:r w:rsidR="001127A2" w:rsidRPr="007D7D19">
        <w:rPr>
          <w:rFonts w:ascii="Times New Roman" w:hAnsi="Times New Roman" w:cs="Times New Roman"/>
          <w:iCs/>
          <w:sz w:val="28"/>
          <w:szCs w:val="28"/>
        </w:rPr>
        <w:t>7</w:t>
      </w:r>
      <w:r w:rsidRPr="007D7D19">
        <w:rPr>
          <w:rFonts w:ascii="Times New Roman" w:hAnsi="Times New Roman" w:cs="Times New Roman"/>
          <w:iCs/>
          <w:sz w:val="28"/>
          <w:szCs w:val="28"/>
        </w:rPr>
        <w:t>, табл</w:t>
      </w:r>
      <w:r w:rsidR="00C52F7C" w:rsidRPr="007D7D19">
        <w:rPr>
          <w:rFonts w:ascii="Times New Roman" w:hAnsi="Times New Roman" w:cs="Times New Roman"/>
          <w:iCs/>
          <w:sz w:val="28"/>
          <w:szCs w:val="28"/>
        </w:rPr>
        <w:t xml:space="preserve">ица  </w:t>
      </w:r>
      <w:r w:rsidRPr="007D7D19">
        <w:rPr>
          <w:rFonts w:ascii="Times New Roman" w:hAnsi="Times New Roman" w:cs="Times New Roman"/>
          <w:iCs/>
          <w:sz w:val="28"/>
          <w:szCs w:val="28"/>
        </w:rPr>
        <w:t>3</w:t>
      </w:r>
      <w:r w:rsidR="00320CC5">
        <w:rPr>
          <w:rFonts w:ascii="Times New Roman" w:hAnsi="Times New Roman" w:cs="Times New Roman"/>
          <w:iCs/>
          <w:sz w:val="28"/>
          <w:szCs w:val="28"/>
        </w:rPr>
        <w:t>7</w:t>
      </w:r>
      <w:r w:rsidRPr="007D7D19">
        <w:rPr>
          <w:rFonts w:ascii="Times New Roman" w:hAnsi="Times New Roman" w:cs="Times New Roman"/>
          <w:iCs/>
          <w:sz w:val="28"/>
          <w:szCs w:val="28"/>
        </w:rPr>
        <w:t xml:space="preserve">). </w:t>
      </w:r>
    </w:p>
    <w:p w14:paraId="3D91FE27"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cs="Times New Roman"/>
          <w:iCs/>
          <w:sz w:val="28"/>
          <w:szCs w:val="28"/>
        </w:rPr>
      </w:pPr>
      <w:r w:rsidRPr="007D7D19">
        <w:rPr>
          <w:rFonts w:ascii="Times New Roman" w:hAnsi="Times New Roman" w:cs="Times New Roman"/>
          <w:iCs/>
          <w:noProof/>
          <w:sz w:val="28"/>
          <w:szCs w:val="28"/>
          <w:lang w:eastAsia="ru-RU"/>
        </w:rPr>
        <w:lastRenderedPageBreak/>
        <w:drawing>
          <wp:inline distT="0" distB="0" distL="0" distR="0" wp14:anchorId="211ED326" wp14:editId="32C9C315">
            <wp:extent cx="4596765" cy="3598877"/>
            <wp:effectExtent l="0" t="0" r="0" b="0"/>
            <wp:docPr id="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616893" cy="3614635"/>
                    </a:xfrm>
                    <a:prstGeom prst="rect">
                      <a:avLst/>
                    </a:prstGeom>
                  </pic:spPr>
                </pic:pic>
              </a:graphicData>
            </a:graphic>
          </wp:inline>
        </w:drawing>
      </w:r>
    </w:p>
    <w:p w14:paraId="24CFF8E8"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cs="Times New Roman"/>
          <w:noProof/>
          <w:sz w:val="24"/>
          <w:szCs w:val="24"/>
        </w:rPr>
      </w:pPr>
      <w:r w:rsidRPr="007D7D19">
        <w:rPr>
          <w:rFonts w:ascii="Times New Roman" w:hAnsi="Times New Roman" w:cs="Times New Roman"/>
          <w:iCs/>
          <w:sz w:val="28"/>
          <w:szCs w:val="28"/>
        </w:rPr>
        <w:t>Рисунок 1</w:t>
      </w:r>
      <w:r w:rsidR="001127A2" w:rsidRPr="007D7D19">
        <w:rPr>
          <w:rFonts w:ascii="Times New Roman" w:hAnsi="Times New Roman" w:cs="Times New Roman"/>
          <w:iCs/>
          <w:sz w:val="28"/>
          <w:szCs w:val="28"/>
        </w:rPr>
        <w:t>7</w:t>
      </w:r>
      <w:r w:rsidRPr="007D7D19">
        <w:rPr>
          <w:rFonts w:ascii="Times New Roman" w:hAnsi="Times New Roman" w:cs="Times New Roman"/>
          <w:iCs/>
          <w:sz w:val="28"/>
          <w:szCs w:val="28"/>
        </w:rPr>
        <w:t xml:space="preserve"> - Специфичность и чувствительность </w:t>
      </w:r>
      <w:r w:rsidRPr="007D7D19">
        <w:rPr>
          <w:rFonts w:ascii="Times New Roman" w:hAnsi="Times New Roman" w:cs="Times New Roman"/>
          <w:sz w:val="28"/>
          <w:szCs w:val="28"/>
          <w:lang w:val="en-US"/>
        </w:rPr>
        <w:t>u</w:t>
      </w:r>
      <w:r w:rsidRPr="007D7D19">
        <w:rPr>
          <w:rFonts w:ascii="Times New Roman" w:hAnsi="Times New Roman" w:cs="Times New Roman"/>
          <w:iCs/>
          <w:sz w:val="28"/>
          <w:szCs w:val="28"/>
        </w:rPr>
        <w:t>NGAL в моче у пациентов группы ОПП (+) (</w:t>
      </w:r>
      <w:r w:rsidRPr="007D7D19">
        <w:rPr>
          <w:rFonts w:ascii="Times New Roman" w:hAnsi="Times New Roman" w:cs="Times New Roman"/>
          <w:iCs/>
          <w:sz w:val="28"/>
          <w:szCs w:val="28"/>
          <w:lang w:val="en-US"/>
        </w:rPr>
        <w:t>ROC</w:t>
      </w:r>
      <w:r w:rsidRPr="007D7D19">
        <w:rPr>
          <w:rFonts w:ascii="Times New Roman" w:hAnsi="Times New Roman" w:cs="Times New Roman"/>
          <w:iCs/>
          <w:sz w:val="28"/>
          <w:szCs w:val="28"/>
        </w:rPr>
        <w:t xml:space="preserve"> анализ)</w:t>
      </w:r>
    </w:p>
    <w:p w14:paraId="598CB4D8" w14:textId="77777777" w:rsidR="009B4A40" w:rsidRPr="007D7D19" w:rsidRDefault="009B4A40" w:rsidP="00810EE1">
      <w:pPr>
        <w:tabs>
          <w:tab w:val="left" w:pos="9781"/>
        </w:tabs>
        <w:autoSpaceDE w:val="0"/>
        <w:autoSpaceDN w:val="0"/>
        <w:adjustRightInd w:val="0"/>
        <w:spacing w:after="0" w:afterAutospacing="0" w:line="240" w:lineRule="auto"/>
        <w:ind w:left="0" w:right="49"/>
        <w:jc w:val="left"/>
        <w:rPr>
          <w:rFonts w:ascii="Times New Roman" w:hAnsi="Times New Roman" w:cs="Times New Roman"/>
          <w:sz w:val="24"/>
          <w:szCs w:val="24"/>
        </w:rPr>
      </w:pPr>
    </w:p>
    <w:p w14:paraId="0602B723" w14:textId="4076DE89"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cs="Times New Roman"/>
          <w:iCs/>
          <w:sz w:val="28"/>
          <w:szCs w:val="28"/>
        </w:rPr>
      </w:pPr>
      <w:bookmarkStart w:id="85" w:name="_Hlk125496106"/>
      <w:r w:rsidRPr="007D7D19">
        <w:rPr>
          <w:rFonts w:ascii="Times New Roman" w:hAnsi="Times New Roman" w:cs="Times New Roman"/>
          <w:iCs/>
          <w:sz w:val="28"/>
          <w:szCs w:val="28"/>
        </w:rPr>
        <w:t xml:space="preserve">Также нами были выделены </w:t>
      </w:r>
      <w:bookmarkStart w:id="86" w:name="_Hlk125252282"/>
      <w:r w:rsidRPr="007D7D19">
        <w:rPr>
          <w:rFonts w:ascii="Times New Roman" w:hAnsi="Times New Roman" w:cs="Times New Roman"/>
          <w:iCs/>
          <w:sz w:val="28"/>
          <w:szCs w:val="28"/>
        </w:rPr>
        <w:t xml:space="preserve">пороговые показатели мочевого </w:t>
      </w:r>
      <w:r w:rsidR="00DD3A71" w:rsidRPr="007D7D19">
        <w:rPr>
          <w:rFonts w:ascii="Times New Roman" w:hAnsi="Times New Roman" w:cs="Times New Roman"/>
          <w:iCs/>
          <w:sz w:val="28"/>
          <w:szCs w:val="28"/>
        </w:rPr>
        <w:t xml:space="preserve">маркера </w:t>
      </w:r>
      <w:r w:rsidRPr="007D7D19">
        <w:rPr>
          <w:rFonts w:ascii="Times New Roman" w:hAnsi="Times New Roman" w:cs="Times New Roman"/>
          <w:iCs/>
          <w:sz w:val="28"/>
          <w:szCs w:val="28"/>
          <w:lang w:val="en-US"/>
        </w:rPr>
        <w:t>uNGAL</w:t>
      </w:r>
      <w:r w:rsidRPr="007D7D19">
        <w:rPr>
          <w:rFonts w:ascii="Times New Roman" w:hAnsi="Times New Roman" w:cs="Times New Roman"/>
          <w:iCs/>
          <w:sz w:val="28"/>
          <w:szCs w:val="28"/>
        </w:rPr>
        <w:t xml:space="preserve"> при которых  прогнозировалось развитие ОПП: до операции - 168 </w:t>
      </w:r>
      <w:r w:rsidRPr="007D7D19">
        <w:rPr>
          <w:rFonts w:ascii="Times New Roman" w:hAnsi="Times New Roman" w:cs="Times New Roman"/>
          <w:sz w:val="28"/>
          <w:szCs w:val="28"/>
        </w:rPr>
        <w:t>нг/мл</w:t>
      </w:r>
      <w:r w:rsidRPr="007D7D19">
        <w:rPr>
          <w:rFonts w:ascii="Times New Roman" w:hAnsi="Times New Roman" w:cs="Times New Roman"/>
          <w:iCs/>
          <w:sz w:val="28"/>
          <w:szCs w:val="28"/>
        </w:rPr>
        <w:t xml:space="preserve">, на 1-е сутки после операции - 200,5 </w:t>
      </w:r>
      <w:r w:rsidRPr="007D7D19">
        <w:rPr>
          <w:rFonts w:ascii="Times New Roman" w:hAnsi="Times New Roman" w:cs="Times New Roman"/>
          <w:sz w:val="28"/>
          <w:szCs w:val="28"/>
        </w:rPr>
        <w:t>нг/мл</w:t>
      </w:r>
      <w:r w:rsidRPr="007D7D19">
        <w:rPr>
          <w:rFonts w:ascii="Times New Roman" w:hAnsi="Times New Roman" w:cs="Times New Roman"/>
          <w:iCs/>
          <w:sz w:val="28"/>
          <w:szCs w:val="28"/>
        </w:rPr>
        <w:t xml:space="preserve">, на 3-и сутки - 227 </w:t>
      </w:r>
      <w:r w:rsidRPr="007D7D19">
        <w:rPr>
          <w:rFonts w:ascii="Times New Roman" w:hAnsi="Times New Roman" w:cs="Times New Roman"/>
          <w:sz w:val="28"/>
          <w:szCs w:val="28"/>
        </w:rPr>
        <w:t>нг/мл</w:t>
      </w:r>
      <w:r w:rsidRPr="007D7D19">
        <w:rPr>
          <w:rFonts w:ascii="Times New Roman" w:hAnsi="Times New Roman" w:cs="Times New Roman"/>
          <w:iCs/>
          <w:sz w:val="28"/>
          <w:szCs w:val="28"/>
        </w:rPr>
        <w:t xml:space="preserve"> и на 7 сутки- 191,7 </w:t>
      </w:r>
      <w:r w:rsidRPr="007D7D19">
        <w:rPr>
          <w:rFonts w:ascii="Times New Roman" w:hAnsi="Times New Roman" w:cs="Times New Roman"/>
          <w:sz w:val="28"/>
          <w:szCs w:val="28"/>
        </w:rPr>
        <w:t>нг/мл</w:t>
      </w:r>
      <w:r w:rsidRPr="007D7D19">
        <w:rPr>
          <w:rFonts w:ascii="Times New Roman" w:hAnsi="Times New Roman" w:cs="Times New Roman"/>
          <w:iCs/>
          <w:sz w:val="28"/>
          <w:szCs w:val="28"/>
        </w:rPr>
        <w:t xml:space="preserve">. При регистрации цифр при равном или превышающим данное значение было указание на то, что у пациента прогнозировалось формирование ОПП в периоперационном периоде </w:t>
      </w:r>
      <w:bookmarkEnd w:id="85"/>
      <w:bookmarkEnd w:id="86"/>
      <w:r w:rsidR="00040692">
        <w:rPr>
          <w:rFonts w:ascii="Times New Roman" w:hAnsi="Times New Roman" w:cs="Times New Roman"/>
          <w:iCs/>
          <w:sz w:val="28"/>
          <w:szCs w:val="28"/>
        </w:rPr>
        <w:t>(таблица</w:t>
      </w:r>
      <w:r w:rsidRPr="007D7D19">
        <w:rPr>
          <w:rFonts w:ascii="Times New Roman" w:hAnsi="Times New Roman" w:cs="Times New Roman"/>
          <w:iCs/>
          <w:sz w:val="28"/>
          <w:szCs w:val="28"/>
        </w:rPr>
        <w:t xml:space="preserve"> 3</w:t>
      </w:r>
      <w:r w:rsidR="00CA4D1E">
        <w:rPr>
          <w:rFonts w:ascii="Times New Roman" w:hAnsi="Times New Roman" w:cs="Times New Roman"/>
          <w:iCs/>
          <w:sz w:val="28"/>
          <w:szCs w:val="28"/>
        </w:rPr>
        <w:t>7</w:t>
      </w:r>
      <w:r w:rsidRPr="007D7D19">
        <w:rPr>
          <w:rFonts w:ascii="Times New Roman" w:hAnsi="Times New Roman" w:cs="Times New Roman"/>
          <w:iCs/>
          <w:sz w:val="28"/>
          <w:szCs w:val="28"/>
        </w:rPr>
        <w:t>).</w:t>
      </w:r>
    </w:p>
    <w:p w14:paraId="31386613"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cs="Times New Roman"/>
          <w:iCs/>
          <w:sz w:val="28"/>
          <w:szCs w:val="28"/>
        </w:rPr>
      </w:pPr>
      <w:r w:rsidRPr="007D7D19">
        <w:rPr>
          <w:rFonts w:ascii="Times New Roman" w:hAnsi="Times New Roman" w:cs="Times New Roman"/>
          <w:iCs/>
          <w:sz w:val="28"/>
          <w:szCs w:val="28"/>
        </w:rPr>
        <w:t>Таким образом, на 7-е сутки после операции при установлении показателя равном или превосходящем 191,7 нг\мл у пациентов отмечалось развитие ОПП.</w:t>
      </w:r>
    </w:p>
    <w:p w14:paraId="5BB0AEC2"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cs="Times New Roman"/>
          <w:iCs/>
          <w:sz w:val="28"/>
          <w:szCs w:val="28"/>
        </w:rPr>
      </w:pPr>
    </w:p>
    <w:p w14:paraId="242D29BC" w14:textId="69AE76D2" w:rsidR="009B4A40" w:rsidRPr="007D7D19" w:rsidRDefault="009B4A40" w:rsidP="00810EE1">
      <w:pPr>
        <w:tabs>
          <w:tab w:val="left" w:pos="9781"/>
          <w:tab w:val="left" w:pos="20838"/>
        </w:tabs>
        <w:spacing w:after="0" w:afterAutospacing="0" w:line="240" w:lineRule="auto"/>
        <w:ind w:left="0" w:right="49"/>
        <w:rPr>
          <w:rFonts w:ascii="Times New Roman" w:hAnsi="Times New Roman" w:cs="Times New Roman"/>
          <w:iCs/>
          <w:sz w:val="28"/>
          <w:szCs w:val="28"/>
        </w:rPr>
      </w:pPr>
      <w:r w:rsidRPr="007D7D19">
        <w:rPr>
          <w:rFonts w:ascii="Times New Roman" w:hAnsi="Times New Roman" w:cs="Times New Roman"/>
          <w:iCs/>
          <w:sz w:val="28"/>
          <w:szCs w:val="28"/>
        </w:rPr>
        <w:t>Таблица 3</w:t>
      </w:r>
      <w:r w:rsidR="00CA4D1E">
        <w:rPr>
          <w:rFonts w:ascii="Times New Roman" w:hAnsi="Times New Roman" w:cs="Times New Roman"/>
          <w:iCs/>
          <w:sz w:val="28"/>
          <w:szCs w:val="28"/>
        </w:rPr>
        <w:t>7</w:t>
      </w:r>
      <w:r w:rsidRPr="007D7D19">
        <w:rPr>
          <w:rFonts w:ascii="Times New Roman" w:hAnsi="Times New Roman" w:cs="Times New Roman"/>
          <w:iCs/>
          <w:sz w:val="28"/>
          <w:szCs w:val="28"/>
        </w:rPr>
        <w:t xml:space="preserve"> - Специфичность, чувствительность и пороговые значения (</w:t>
      </w:r>
      <w:r w:rsidRPr="007D7D19">
        <w:rPr>
          <w:rFonts w:ascii="Times New Roman" w:hAnsi="Times New Roman" w:cs="Times New Roman"/>
          <w:iCs/>
          <w:sz w:val="28"/>
          <w:szCs w:val="28"/>
          <w:lang w:val="en-US"/>
        </w:rPr>
        <w:t>cuttoff</w:t>
      </w:r>
      <w:r w:rsidRPr="007D7D19">
        <w:rPr>
          <w:rFonts w:ascii="Times New Roman" w:hAnsi="Times New Roman" w:cs="Times New Roman"/>
          <w:iCs/>
          <w:sz w:val="28"/>
          <w:szCs w:val="28"/>
        </w:rPr>
        <w:t xml:space="preserve">) </w:t>
      </w:r>
      <w:r w:rsidRPr="007D7D19">
        <w:rPr>
          <w:rFonts w:ascii="Times New Roman" w:hAnsi="Times New Roman" w:cs="Times New Roman"/>
          <w:sz w:val="28"/>
          <w:szCs w:val="28"/>
          <w:lang w:val="en-US"/>
        </w:rPr>
        <w:t>uNGAL</w:t>
      </w:r>
      <w:r w:rsidRPr="007D7D19">
        <w:rPr>
          <w:rFonts w:ascii="Times New Roman" w:hAnsi="Times New Roman" w:cs="Times New Roman"/>
          <w:iCs/>
          <w:sz w:val="28"/>
          <w:szCs w:val="28"/>
        </w:rPr>
        <w:t xml:space="preserve"> у пациентов группы с ОПП</w:t>
      </w:r>
    </w:p>
    <w:p w14:paraId="73A6E24B"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cs="Times New Roman"/>
          <w:iCs/>
          <w:sz w:val="28"/>
          <w:szCs w:val="28"/>
        </w:rPr>
      </w:pPr>
    </w:p>
    <w:tbl>
      <w:tblPr>
        <w:tblStyle w:val="a5"/>
        <w:tblW w:w="0" w:type="auto"/>
        <w:tblLook w:val="04A0" w:firstRow="1" w:lastRow="0" w:firstColumn="1" w:lastColumn="0" w:noHBand="0" w:noVBand="1"/>
      </w:tblPr>
      <w:tblGrid>
        <w:gridCol w:w="2977"/>
        <w:gridCol w:w="1701"/>
        <w:gridCol w:w="1843"/>
        <w:gridCol w:w="1701"/>
        <w:gridCol w:w="1701"/>
      </w:tblGrid>
      <w:tr w:rsidR="007D7D19" w:rsidRPr="007D7D19" w14:paraId="48A5FD21" w14:textId="77777777" w:rsidTr="00C52F7C">
        <w:tc>
          <w:tcPr>
            <w:tcW w:w="2977" w:type="dxa"/>
          </w:tcPr>
          <w:p w14:paraId="64443EA5" w14:textId="77777777" w:rsidR="009B4A40" w:rsidRPr="007D7D19" w:rsidRDefault="009B4A40" w:rsidP="00810EE1">
            <w:pPr>
              <w:tabs>
                <w:tab w:val="left" w:pos="9781"/>
                <w:tab w:val="left" w:pos="20838"/>
              </w:tabs>
              <w:spacing w:after="0" w:afterAutospacing="0"/>
              <w:ind w:left="-84" w:right="49"/>
              <w:rPr>
                <w:rFonts w:ascii="Times New Roman" w:hAnsi="Times New Roman" w:cs="Times New Roman"/>
                <w:bCs/>
                <w:iCs/>
                <w:sz w:val="24"/>
                <w:szCs w:val="24"/>
              </w:rPr>
            </w:pPr>
          </w:p>
          <w:p w14:paraId="29243342" w14:textId="77777777" w:rsidR="009B4A40" w:rsidRPr="007D7D19" w:rsidRDefault="009B4A40" w:rsidP="00810EE1">
            <w:pPr>
              <w:tabs>
                <w:tab w:val="left" w:pos="9781"/>
                <w:tab w:val="left" w:pos="20838"/>
              </w:tabs>
              <w:spacing w:after="0" w:afterAutospacing="0"/>
              <w:ind w:left="58" w:right="49"/>
              <w:rPr>
                <w:rFonts w:ascii="Times New Roman" w:hAnsi="Times New Roman" w:cs="Times New Roman"/>
                <w:bCs/>
                <w:iCs/>
                <w:sz w:val="24"/>
                <w:szCs w:val="24"/>
              </w:rPr>
            </w:pPr>
            <w:r w:rsidRPr="007D7D19">
              <w:rPr>
                <w:rFonts w:ascii="Times New Roman" w:hAnsi="Times New Roman" w:cs="Times New Roman"/>
                <w:bCs/>
                <w:iCs/>
                <w:sz w:val="24"/>
                <w:szCs w:val="24"/>
              </w:rPr>
              <w:t xml:space="preserve">Показатель </w:t>
            </w:r>
          </w:p>
        </w:tc>
        <w:tc>
          <w:tcPr>
            <w:tcW w:w="1701" w:type="dxa"/>
          </w:tcPr>
          <w:p w14:paraId="6CCF335B"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lang w:val="en-US"/>
              </w:rPr>
              <w:t>uNGAL</w:t>
            </w:r>
          </w:p>
          <w:p w14:paraId="63F215BB"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sz w:val="24"/>
                <w:szCs w:val="24"/>
              </w:rPr>
              <w:t xml:space="preserve">до операции, </w:t>
            </w:r>
            <w:r w:rsidRPr="007D7D19">
              <w:rPr>
                <w:rFonts w:ascii="Times New Roman" w:hAnsi="Times New Roman" w:cs="Times New Roman"/>
                <w:bCs/>
                <w:sz w:val="24"/>
                <w:szCs w:val="24"/>
                <w:lang w:val="en-US"/>
              </w:rPr>
              <w:t>ng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mL</w:t>
            </w:r>
          </w:p>
        </w:tc>
        <w:tc>
          <w:tcPr>
            <w:tcW w:w="1843" w:type="dxa"/>
          </w:tcPr>
          <w:p w14:paraId="59388185"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lang w:val="en-US"/>
              </w:rPr>
              <w:t>uNGAL</w:t>
            </w:r>
          </w:p>
          <w:p w14:paraId="67CDBC4E"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sz w:val="24"/>
                <w:szCs w:val="24"/>
              </w:rPr>
              <w:t xml:space="preserve">1 сутки после операции, </w:t>
            </w:r>
            <w:r w:rsidRPr="007D7D19">
              <w:rPr>
                <w:rFonts w:ascii="Times New Roman" w:hAnsi="Times New Roman" w:cs="Times New Roman"/>
                <w:bCs/>
                <w:sz w:val="24"/>
                <w:szCs w:val="24"/>
                <w:lang w:val="en-US"/>
              </w:rPr>
              <w:t>ng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mL</w:t>
            </w:r>
          </w:p>
        </w:tc>
        <w:tc>
          <w:tcPr>
            <w:tcW w:w="1701" w:type="dxa"/>
          </w:tcPr>
          <w:p w14:paraId="5ABDF93D"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lang w:val="en-US"/>
              </w:rPr>
              <w:t>uNGAL</w:t>
            </w:r>
          </w:p>
          <w:p w14:paraId="450F917F"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sz w:val="24"/>
                <w:szCs w:val="24"/>
              </w:rPr>
              <w:t xml:space="preserve">3 сутки после операции, </w:t>
            </w:r>
            <w:r w:rsidRPr="007D7D19">
              <w:rPr>
                <w:rFonts w:ascii="Times New Roman" w:hAnsi="Times New Roman" w:cs="Times New Roman"/>
                <w:bCs/>
                <w:sz w:val="24"/>
                <w:szCs w:val="24"/>
                <w:lang w:val="en-US"/>
              </w:rPr>
              <w:t>ng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mL</w:t>
            </w:r>
          </w:p>
        </w:tc>
        <w:tc>
          <w:tcPr>
            <w:tcW w:w="1701" w:type="dxa"/>
          </w:tcPr>
          <w:p w14:paraId="014D840A"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lang w:val="en-US"/>
              </w:rPr>
              <w:t>uNGAL</w:t>
            </w:r>
          </w:p>
          <w:p w14:paraId="15CF3160"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sz w:val="24"/>
                <w:szCs w:val="24"/>
              </w:rPr>
              <w:t xml:space="preserve">7 сутки после операции, </w:t>
            </w:r>
            <w:r w:rsidRPr="007D7D19">
              <w:rPr>
                <w:rFonts w:ascii="Times New Roman" w:hAnsi="Times New Roman" w:cs="Times New Roman"/>
                <w:bCs/>
                <w:sz w:val="24"/>
                <w:szCs w:val="24"/>
                <w:lang w:val="en-US"/>
              </w:rPr>
              <w:t>ng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mL</w:t>
            </w:r>
          </w:p>
        </w:tc>
      </w:tr>
      <w:tr w:rsidR="007D7D19" w:rsidRPr="007D7D19" w14:paraId="5A2FFDF9" w14:textId="77777777" w:rsidTr="00C52F7C">
        <w:tc>
          <w:tcPr>
            <w:tcW w:w="2977" w:type="dxa"/>
            <w:tcBorders>
              <w:bottom w:val="single" w:sz="4" w:space="0" w:color="000000" w:themeColor="text1"/>
            </w:tcBorders>
          </w:tcPr>
          <w:p w14:paraId="02E19D5E" w14:textId="7E2F1252" w:rsidR="00C52F7C" w:rsidRPr="007D7D19" w:rsidRDefault="00C52F7C" w:rsidP="00C52F7C">
            <w:pPr>
              <w:tabs>
                <w:tab w:val="left" w:pos="9781"/>
                <w:tab w:val="left" w:pos="20838"/>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w:t>
            </w:r>
          </w:p>
        </w:tc>
        <w:tc>
          <w:tcPr>
            <w:tcW w:w="1701" w:type="dxa"/>
            <w:tcBorders>
              <w:bottom w:val="single" w:sz="4" w:space="0" w:color="000000" w:themeColor="text1"/>
            </w:tcBorders>
          </w:tcPr>
          <w:p w14:paraId="245EE116" w14:textId="6EDEBDF6"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2</w:t>
            </w:r>
          </w:p>
        </w:tc>
        <w:tc>
          <w:tcPr>
            <w:tcW w:w="1843" w:type="dxa"/>
            <w:tcBorders>
              <w:bottom w:val="single" w:sz="4" w:space="0" w:color="000000" w:themeColor="text1"/>
            </w:tcBorders>
          </w:tcPr>
          <w:p w14:paraId="66EDDCD6" w14:textId="722A6F0A"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3</w:t>
            </w:r>
          </w:p>
        </w:tc>
        <w:tc>
          <w:tcPr>
            <w:tcW w:w="1701" w:type="dxa"/>
            <w:tcBorders>
              <w:bottom w:val="single" w:sz="4" w:space="0" w:color="000000" w:themeColor="text1"/>
            </w:tcBorders>
          </w:tcPr>
          <w:p w14:paraId="4E3DF866" w14:textId="60F2C964"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4</w:t>
            </w:r>
          </w:p>
        </w:tc>
        <w:tc>
          <w:tcPr>
            <w:tcW w:w="1701" w:type="dxa"/>
            <w:tcBorders>
              <w:bottom w:val="single" w:sz="4" w:space="0" w:color="000000" w:themeColor="text1"/>
            </w:tcBorders>
          </w:tcPr>
          <w:p w14:paraId="3A6F4828" w14:textId="5D24FDC8"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5</w:t>
            </w:r>
          </w:p>
        </w:tc>
      </w:tr>
      <w:tr w:rsidR="007D7D19" w:rsidRPr="007D7D19" w14:paraId="20CF5DCC" w14:textId="77777777" w:rsidTr="00C52F7C">
        <w:tc>
          <w:tcPr>
            <w:tcW w:w="2977" w:type="dxa"/>
            <w:tcBorders>
              <w:bottom w:val="nil"/>
            </w:tcBorders>
          </w:tcPr>
          <w:p w14:paraId="22ECA462" w14:textId="77777777" w:rsidR="009B4A40" w:rsidRPr="007D7D19" w:rsidRDefault="009B4A40" w:rsidP="00810EE1">
            <w:pPr>
              <w:tabs>
                <w:tab w:val="left" w:pos="9781"/>
                <w:tab w:val="left" w:pos="20838"/>
              </w:tabs>
              <w:spacing w:after="0" w:afterAutospacing="0"/>
              <w:ind w:left="58" w:right="49"/>
              <w:jc w:val="left"/>
              <w:rPr>
                <w:rFonts w:ascii="Times New Roman" w:hAnsi="Times New Roman" w:cs="Times New Roman"/>
                <w:bCs/>
                <w:sz w:val="24"/>
                <w:szCs w:val="24"/>
              </w:rPr>
            </w:pPr>
            <w:r w:rsidRPr="007D7D19">
              <w:rPr>
                <w:rFonts w:ascii="Times New Roman" w:hAnsi="Times New Roman" w:cs="Times New Roman"/>
                <w:bCs/>
                <w:sz w:val="24"/>
                <w:szCs w:val="24"/>
              </w:rPr>
              <w:t>Чувствительность</w:t>
            </w:r>
          </w:p>
          <w:p w14:paraId="6B6B0709" w14:textId="77777777" w:rsidR="009B4A40" w:rsidRPr="007D7D19" w:rsidRDefault="009B4A40" w:rsidP="00810EE1">
            <w:pPr>
              <w:tabs>
                <w:tab w:val="left" w:pos="9781"/>
                <w:tab w:val="left" w:pos="20838"/>
              </w:tabs>
              <w:spacing w:after="0" w:afterAutospacing="0"/>
              <w:ind w:left="58" w:right="49"/>
              <w:jc w:val="left"/>
              <w:rPr>
                <w:rFonts w:ascii="Times New Roman" w:hAnsi="Times New Roman" w:cs="Times New Roman"/>
                <w:bCs/>
                <w:i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Sensitivity</w:t>
            </w:r>
            <w:r w:rsidRPr="007D7D19">
              <w:rPr>
                <w:rFonts w:ascii="Times New Roman" w:hAnsi="Times New Roman" w:cs="Times New Roman"/>
                <w:bCs/>
                <w:sz w:val="24"/>
                <w:szCs w:val="24"/>
              </w:rPr>
              <w:t>)</w:t>
            </w:r>
          </w:p>
        </w:tc>
        <w:tc>
          <w:tcPr>
            <w:tcW w:w="1701" w:type="dxa"/>
            <w:tcBorders>
              <w:bottom w:val="nil"/>
            </w:tcBorders>
          </w:tcPr>
          <w:p w14:paraId="03F9D065"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68,4%</w:t>
            </w:r>
          </w:p>
        </w:tc>
        <w:tc>
          <w:tcPr>
            <w:tcW w:w="1843" w:type="dxa"/>
            <w:tcBorders>
              <w:bottom w:val="nil"/>
            </w:tcBorders>
          </w:tcPr>
          <w:p w14:paraId="21BC6A5E"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89,5%</w:t>
            </w:r>
          </w:p>
        </w:tc>
        <w:tc>
          <w:tcPr>
            <w:tcW w:w="1701" w:type="dxa"/>
            <w:tcBorders>
              <w:bottom w:val="nil"/>
            </w:tcBorders>
          </w:tcPr>
          <w:p w14:paraId="54494A0D"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73,7%</w:t>
            </w:r>
          </w:p>
        </w:tc>
        <w:tc>
          <w:tcPr>
            <w:tcW w:w="1701" w:type="dxa"/>
            <w:tcBorders>
              <w:bottom w:val="nil"/>
            </w:tcBorders>
          </w:tcPr>
          <w:p w14:paraId="1AAAAD84" w14:textId="77777777" w:rsidR="009B4A40" w:rsidRPr="007D7D19" w:rsidRDefault="009B4A40" w:rsidP="00810EE1">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94,7%</w:t>
            </w:r>
          </w:p>
        </w:tc>
      </w:tr>
    </w:tbl>
    <w:p w14:paraId="62E56AD9" w14:textId="1640E1DF" w:rsidR="00C52F7C" w:rsidRPr="007D7D19" w:rsidRDefault="00C52F7C" w:rsidP="00C52F7C">
      <w:r w:rsidRPr="007D7D19">
        <w:br w:type="page"/>
      </w:r>
    </w:p>
    <w:p w14:paraId="155E8E2D" w14:textId="604D89B3" w:rsidR="00C52F7C" w:rsidRPr="007D7D19" w:rsidRDefault="00C52F7C" w:rsidP="00C52F7C">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3</w:t>
      </w:r>
      <w:r w:rsidR="00CA4D1E">
        <w:rPr>
          <w:rFonts w:ascii="Times New Roman" w:hAnsi="Times New Roman" w:cs="Times New Roman"/>
          <w:sz w:val="28"/>
          <w:szCs w:val="28"/>
        </w:rPr>
        <w:t>7</w:t>
      </w:r>
    </w:p>
    <w:p w14:paraId="462BE07D" w14:textId="77777777" w:rsidR="00C52F7C" w:rsidRPr="007D7D19" w:rsidRDefault="00C52F7C" w:rsidP="00C52F7C">
      <w:pPr>
        <w:spacing w:after="0" w:afterAutospacing="0" w:line="240" w:lineRule="auto"/>
        <w:ind w:left="0"/>
        <w:rPr>
          <w:rFonts w:ascii="Times New Roman" w:hAnsi="Times New Roman" w:cs="Times New Roman"/>
          <w:sz w:val="28"/>
          <w:szCs w:val="28"/>
        </w:rPr>
      </w:pPr>
    </w:p>
    <w:tbl>
      <w:tblPr>
        <w:tblStyle w:val="a5"/>
        <w:tblW w:w="0" w:type="auto"/>
        <w:tblLook w:val="04A0" w:firstRow="1" w:lastRow="0" w:firstColumn="1" w:lastColumn="0" w:noHBand="0" w:noVBand="1"/>
      </w:tblPr>
      <w:tblGrid>
        <w:gridCol w:w="2977"/>
        <w:gridCol w:w="1701"/>
        <w:gridCol w:w="1843"/>
        <w:gridCol w:w="1701"/>
        <w:gridCol w:w="1701"/>
      </w:tblGrid>
      <w:tr w:rsidR="007D7D19" w:rsidRPr="007D7D19" w14:paraId="4939B5EB" w14:textId="77777777" w:rsidTr="00C52F7C">
        <w:tc>
          <w:tcPr>
            <w:tcW w:w="2977" w:type="dxa"/>
          </w:tcPr>
          <w:p w14:paraId="20038D5D" w14:textId="2F3F1A93" w:rsidR="00C52F7C" w:rsidRPr="007D7D19" w:rsidRDefault="00C52F7C" w:rsidP="00C52F7C">
            <w:pPr>
              <w:tabs>
                <w:tab w:val="left" w:pos="9781"/>
                <w:tab w:val="left" w:pos="20838"/>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1</w:t>
            </w:r>
          </w:p>
        </w:tc>
        <w:tc>
          <w:tcPr>
            <w:tcW w:w="1701" w:type="dxa"/>
          </w:tcPr>
          <w:p w14:paraId="4352F044" w14:textId="22EB563E"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2</w:t>
            </w:r>
          </w:p>
        </w:tc>
        <w:tc>
          <w:tcPr>
            <w:tcW w:w="1843" w:type="dxa"/>
          </w:tcPr>
          <w:p w14:paraId="5FD8457B" w14:textId="39583E06"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3</w:t>
            </w:r>
          </w:p>
        </w:tc>
        <w:tc>
          <w:tcPr>
            <w:tcW w:w="1701" w:type="dxa"/>
          </w:tcPr>
          <w:p w14:paraId="06EE654A" w14:textId="09503A2F"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4</w:t>
            </w:r>
          </w:p>
        </w:tc>
        <w:tc>
          <w:tcPr>
            <w:tcW w:w="1701" w:type="dxa"/>
          </w:tcPr>
          <w:p w14:paraId="02B0870D" w14:textId="65D4D3EB"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5</w:t>
            </w:r>
          </w:p>
        </w:tc>
      </w:tr>
      <w:tr w:rsidR="007D7D19" w:rsidRPr="007D7D19" w14:paraId="01A77BD2" w14:textId="77777777" w:rsidTr="00C52F7C">
        <w:tc>
          <w:tcPr>
            <w:tcW w:w="2977" w:type="dxa"/>
          </w:tcPr>
          <w:p w14:paraId="4E4E2177" w14:textId="306B45DD" w:rsidR="00C52F7C" w:rsidRPr="007D7D19" w:rsidRDefault="00C52F7C" w:rsidP="00C52F7C">
            <w:pPr>
              <w:tabs>
                <w:tab w:val="left" w:pos="9781"/>
                <w:tab w:val="left" w:pos="20838"/>
              </w:tabs>
              <w:spacing w:after="0" w:afterAutospacing="0"/>
              <w:ind w:left="58" w:right="49"/>
              <w:jc w:val="left"/>
              <w:rPr>
                <w:rFonts w:ascii="Times New Roman" w:hAnsi="Times New Roman" w:cs="Times New Roman"/>
                <w:bCs/>
                <w:sz w:val="24"/>
                <w:szCs w:val="24"/>
              </w:rPr>
            </w:pPr>
            <w:r w:rsidRPr="007D7D19">
              <w:rPr>
                <w:rFonts w:ascii="Times New Roman" w:hAnsi="Times New Roman" w:cs="Times New Roman"/>
                <w:bCs/>
                <w:sz w:val="24"/>
                <w:szCs w:val="24"/>
              </w:rPr>
              <w:t>Специфичность</w:t>
            </w:r>
          </w:p>
          <w:p w14:paraId="2666C193" w14:textId="77777777" w:rsidR="00C52F7C" w:rsidRPr="007D7D19" w:rsidRDefault="00C52F7C" w:rsidP="00C52F7C">
            <w:pPr>
              <w:tabs>
                <w:tab w:val="left" w:pos="9781"/>
                <w:tab w:val="left" w:pos="20838"/>
              </w:tabs>
              <w:spacing w:after="0" w:afterAutospacing="0"/>
              <w:ind w:left="58" w:right="49"/>
              <w:jc w:val="left"/>
              <w:rPr>
                <w:rFonts w:ascii="Times New Roman" w:hAnsi="Times New Roman" w:cs="Times New Roman"/>
                <w:bCs/>
                <w:iCs/>
                <w:sz w:val="24"/>
                <w:szCs w:val="24"/>
              </w:rPr>
            </w:pPr>
            <w:r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lang w:val="en-US"/>
              </w:rPr>
              <w:t>Specifivity</w:t>
            </w:r>
            <w:r w:rsidRPr="007D7D19">
              <w:rPr>
                <w:rFonts w:ascii="Times New Roman" w:hAnsi="Times New Roman" w:cs="Times New Roman"/>
                <w:bCs/>
                <w:sz w:val="24"/>
                <w:szCs w:val="24"/>
              </w:rPr>
              <w:t>)</w:t>
            </w:r>
          </w:p>
        </w:tc>
        <w:tc>
          <w:tcPr>
            <w:tcW w:w="1701" w:type="dxa"/>
          </w:tcPr>
          <w:p w14:paraId="4F1CFB18"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lang w:val="kk-KZ"/>
              </w:rPr>
            </w:pPr>
            <w:r w:rsidRPr="007D7D19">
              <w:rPr>
                <w:rFonts w:ascii="Times New Roman" w:hAnsi="Times New Roman" w:cs="Times New Roman"/>
                <w:bCs/>
                <w:iCs/>
                <w:sz w:val="24"/>
                <w:szCs w:val="24"/>
              </w:rPr>
              <w:t>91,7%</w:t>
            </w:r>
          </w:p>
        </w:tc>
        <w:tc>
          <w:tcPr>
            <w:tcW w:w="1843" w:type="dxa"/>
          </w:tcPr>
          <w:p w14:paraId="25D9A7A1"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96,2%</w:t>
            </w:r>
          </w:p>
        </w:tc>
        <w:tc>
          <w:tcPr>
            <w:tcW w:w="1701" w:type="dxa"/>
          </w:tcPr>
          <w:p w14:paraId="2A009226"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100%</w:t>
            </w:r>
          </w:p>
        </w:tc>
        <w:tc>
          <w:tcPr>
            <w:tcW w:w="1701" w:type="dxa"/>
          </w:tcPr>
          <w:p w14:paraId="72F37A4B"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88,5%</w:t>
            </w:r>
          </w:p>
        </w:tc>
      </w:tr>
      <w:tr w:rsidR="007D7D19" w:rsidRPr="007D7D19" w14:paraId="671120B9" w14:textId="77777777" w:rsidTr="00C52F7C">
        <w:tc>
          <w:tcPr>
            <w:tcW w:w="2977" w:type="dxa"/>
          </w:tcPr>
          <w:p w14:paraId="1145E269" w14:textId="77777777" w:rsidR="00C52F7C" w:rsidRPr="007D7D19" w:rsidRDefault="00C52F7C" w:rsidP="00C52F7C">
            <w:pPr>
              <w:tabs>
                <w:tab w:val="left" w:pos="9781"/>
                <w:tab w:val="left" w:pos="20838"/>
              </w:tabs>
              <w:spacing w:after="0" w:afterAutospacing="0"/>
              <w:ind w:left="58" w:right="49"/>
              <w:jc w:val="left"/>
              <w:rPr>
                <w:rFonts w:ascii="Times New Roman" w:hAnsi="Times New Roman" w:cs="Times New Roman"/>
                <w:bCs/>
                <w:iCs/>
                <w:sz w:val="24"/>
                <w:szCs w:val="24"/>
              </w:rPr>
            </w:pPr>
            <w:r w:rsidRPr="007D7D19">
              <w:rPr>
                <w:rFonts w:ascii="Times New Roman" w:hAnsi="Times New Roman" w:cs="Times New Roman"/>
                <w:bCs/>
                <w:sz w:val="24"/>
                <w:szCs w:val="24"/>
                <w:lang w:val="en-US"/>
              </w:rPr>
              <w:t>Cutt</w:t>
            </w:r>
            <w:r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lang w:val="en-US"/>
              </w:rPr>
              <w:t>off, ng\mL</w:t>
            </w:r>
          </w:p>
        </w:tc>
        <w:tc>
          <w:tcPr>
            <w:tcW w:w="1701" w:type="dxa"/>
          </w:tcPr>
          <w:p w14:paraId="410B95AF"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168</w:t>
            </w:r>
          </w:p>
        </w:tc>
        <w:tc>
          <w:tcPr>
            <w:tcW w:w="1843" w:type="dxa"/>
          </w:tcPr>
          <w:p w14:paraId="747A411C"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200,5</w:t>
            </w:r>
          </w:p>
        </w:tc>
        <w:tc>
          <w:tcPr>
            <w:tcW w:w="1701" w:type="dxa"/>
          </w:tcPr>
          <w:p w14:paraId="1120D24D"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227</w:t>
            </w:r>
          </w:p>
        </w:tc>
        <w:tc>
          <w:tcPr>
            <w:tcW w:w="1701" w:type="dxa"/>
          </w:tcPr>
          <w:p w14:paraId="333082A7"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191,7</w:t>
            </w:r>
          </w:p>
        </w:tc>
      </w:tr>
      <w:tr w:rsidR="007D7D19" w:rsidRPr="007D7D19" w14:paraId="5592F5A7" w14:textId="77777777" w:rsidTr="00C52F7C">
        <w:tc>
          <w:tcPr>
            <w:tcW w:w="2977" w:type="dxa"/>
          </w:tcPr>
          <w:p w14:paraId="1721542B" w14:textId="77777777" w:rsidR="00C52F7C" w:rsidRPr="007D7D19" w:rsidRDefault="00C52F7C" w:rsidP="00C52F7C">
            <w:pPr>
              <w:tabs>
                <w:tab w:val="left" w:pos="9781"/>
                <w:tab w:val="left" w:pos="20838"/>
              </w:tabs>
              <w:spacing w:after="0" w:afterAutospacing="0"/>
              <w:ind w:left="58" w:right="49"/>
              <w:jc w:val="left"/>
              <w:rPr>
                <w:rFonts w:ascii="Times New Roman" w:hAnsi="Times New Roman" w:cs="Times New Roman"/>
                <w:bCs/>
                <w:iCs/>
                <w:sz w:val="24"/>
                <w:szCs w:val="24"/>
              </w:rPr>
            </w:pPr>
            <w:r w:rsidRPr="007D7D19">
              <w:rPr>
                <w:rFonts w:ascii="Times New Roman" w:hAnsi="Times New Roman" w:cs="Times New Roman"/>
                <w:bCs/>
                <w:sz w:val="24"/>
                <w:szCs w:val="24"/>
                <w:lang w:val="en-US"/>
              </w:rPr>
              <w:t>P value</w:t>
            </w:r>
          </w:p>
        </w:tc>
        <w:tc>
          <w:tcPr>
            <w:tcW w:w="1701" w:type="dxa"/>
          </w:tcPr>
          <w:p w14:paraId="74A6ABDE"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0,001*</w:t>
            </w:r>
          </w:p>
        </w:tc>
        <w:tc>
          <w:tcPr>
            <w:tcW w:w="1843" w:type="dxa"/>
          </w:tcPr>
          <w:p w14:paraId="391C50F8"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0,011*</w:t>
            </w:r>
          </w:p>
        </w:tc>
        <w:tc>
          <w:tcPr>
            <w:tcW w:w="1701" w:type="dxa"/>
          </w:tcPr>
          <w:p w14:paraId="0E5B1489"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0,014*</w:t>
            </w:r>
          </w:p>
        </w:tc>
        <w:tc>
          <w:tcPr>
            <w:tcW w:w="1701" w:type="dxa"/>
          </w:tcPr>
          <w:p w14:paraId="572F8876" w14:textId="77777777" w:rsidR="00C52F7C" w:rsidRPr="007D7D19" w:rsidRDefault="00C52F7C" w:rsidP="00C52F7C">
            <w:pPr>
              <w:tabs>
                <w:tab w:val="left" w:pos="9781"/>
                <w:tab w:val="left" w:pos="20838"/>
              </w:tabs>
              <w:spacing w:after="0" w:afterAutospacing="0"/>
              <w:ind w:left="0"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0,002%</w:t>
            </w:r>
          </w:p>
        </w:tc>
      </w:tr>
    </w:tbl>
    <w:p w14:paraId="01E6D8E5" w14:textId="77777777" w:rsidR="009B4A40" w:rsidRPr="007D7D19" w:rsidRDefault="009B4A40" w:rsidP="00810EE1">
      <w:pPr>
        <w:shd w:val="clear" w:color="auto" w:fill="FFFFFF"/>
        <w:tabs>
          <w:tab w:val="left" w:pos="9781"/>
        </w:tabs>
        <w:spacing w:after="0" w:afterAutospacing="0" w:line="240" w:lineRule="auto"/>
        <w:ind w:left="0" w:right="49"/>
        <w:jc w:val="left"/>
        <w:rPr>
          <w:rFonts w:ascii="Times New Roman" w:hAnsi="Times New Roman" w:cs="Times New Roman"/>
          <w:sz w:val="28"/>
          <w:szCs w:val="28"/>
        </w:rPr>
      </w:pPr>
    </w:p>
    <w:p w14:paraId="101B78C6" w14:textId="2D8405F4" w:rsidR="009B4A40" w:rsidRPr="007D7D19" w:rsidRDefault="009B4A40"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Изучение данных </w:t>
      </w:r>
      <w:r w:rsidRPr="007D7D19">
        <w:rPr>
          <w:rFonts w:ascii="Times New Roman" w:hAnsi="Times New Roman" w:cs="Times New Roman"/>
          <w:sz w:val="28"/>
          <w:szCs w:val="28"/>
          <w:lang w:val="en-US"/>
        </w:rPr>
        <w:t>ROC</w:t>
      </w:r>
      <w:r w:rsidRPr="007D7D19">
        <w:rPr>
          <w:rFonts w:ascii="Times New Roman" w:hAnsi="Times New Roman" w:cs="Times New Roman"/>
          <w:sz w:val="28"/>
          <w:szCs w:val="28"/>
        </w:rPr>
        <w:t xml:space="preserve"> кривых сывороточного креатинина позволило нам установить, что чувствительность и специфичность его в сравнении с новым биомаркером ОПП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была ниже </w:t>
      </w:r>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1</w:t>
      </w:r>
      <w:r w:rsidR="005708DD" w:rsidRPr="007D7D19">
        <w:rPr>
          <w:rFonts w:ascii="Times New Roman" w:hAnsi="Times New Roman" w:cs="Times New Roman"/>
          <w:sz w:val="28"/>
          <w:szCs w:val="28"/>
        </w:rPr>
        <w:t>8</w:t>
      </w:r>
      <w:r w:rsidRPr="007D7D19">
        <w:rPr>
          <w:rFonts w:ascii="Times New Roman" w:hAnsi="Times New Roman" w:cs="Times New Roman"/>
          <w:sz w:val="28"/>
          <w:szCs w:val="28"/>
        </w:rPr>
        <w:t>).</w:t>
      </w:r>
    </w:p>
    <w:p w14:paraId="08F50486" w14:textId="77777777" w:rsidR="009B4A40" w:rsidRPr="007D7D19" w:rsidRDefault="009B4A40" w:rsidP="00810EE1">
      <w:pPr>
        <w:shd w:val="clear" w:color="auto" w:fill="FFFFFF"/>
        <w:tabs>
          <w:tab w:val="left" w:pos="9781"/>
        </w:tabs>
        <w:spacing w:after="0" w:afterAutospacing="0" w:line="240" w:lineRule="auto"/>
        <w:ind w:left="0" w:right="49"/>
        <w:jc w:val="left"/>
        <w:rPr>
          <w:rFonts w:ascii="Times New Roman" w:hAnsi="Times New Roman" w:cs="Times New Roman"/>
          <w:sz w:val="18"/>
          <w:szCs w:val="18"/>
        </w:rPr>
      </w:pPr>
    </w:p>
    <w:p w14:paraId="3ABB42D3" w14:textId="77777777" w:rsidR="009B4A40" w:rsidRPr="007D7D19" w:rsidRDefault="009B4A40" w:rsidP="00810EE1">
      <w:pPr>
        <w:shd w:val="clear" w:color="auto" w:fill="FFFFFF"/>
        <w:tabs>
          <w:tab w:val="left" w:pos="9781"/>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drawing>
          <wp:inline distT="0" distB="0" distL="0" distR="0" wp14:anchorId="5F81EC81" wp14:editId="7DC50AA6">
            <wp:extent cx="5213350" cy="3967253"/>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74878" cy="4014075"/>
                    </a:xfrm>
                    <a:prstGeom prst="rect">
                      <a:avLst/>
                    </a:prstGeom>
                  </pic:spPr>
                </pic:pic>
              </a:graphicData>
            </a:graphic>
          </wp:inline>
        </w:drawing>
      </w:r>
    </w:p>
    <w:p w14:paraId="3CFF70B2" w14:textId="77777777"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cs="Times New Roman"/>
          <w:noProof/>
          <w:sz w:val="24"/>
          <w:szCs w:val="24"/>
        </w:rPr>
      </w:pPr>
      <w:r w:rsidRPr="007D7D19">
        <w:rPr>
          <w:rFonts w:ascii="Times New Roman" w:hAnsi="Times New Roman" w:cs="Times New Roman"/>
          <w:sz w:val="28"/>
          <w:szCs w:val="28"/>
        </w:rPr>
        <w:t>Рисунок 1</w:t>
      </w:r>
      <w:r w:rsidR="005708DD" w:rsidRPr="007D7D19">
        <w:rPr>
          <w:rFonts w:ascii="Times New Roman" w:hAnsi="Times New Roman" w:cs="Times New Roman"/>
          <w:sz w:val="28"/>
          <w:szCs w:val="28"/>
        </w:rPr>
        <w:t>8</w:t>
      </w:r>
      <w:r w:rsidRPr="007D7D19">
        <w:rPr>
          <w:rFonts w:ascii="Times New Roman" w:hAnsi="Times New Roman" w:cs="Times New Roman"/>
          <w:sz w:val="28"/>
          <w:szCs w:val="28"/>
        </w:rPr>
        <w:t xml:space="preserve"> -  </w:t>
      </w:r>
      <w:r w:rsidRPr="007D7D19">
        <w:rPr>
          <w:rFonts w:ascii="Times New Roman" w:hAnsi="Times New Roman" w:cs="Times New Roman"/>
          <w:iCs/>
          <w:sz w:val="28"/>
          <w:szCs w:val="28"/>
        </w:rPr>
        <w:t xml:space="preserve">Специфичность и чувствительность </w:t>
      </w:r>
      <w:r w:rsidRPr="007D7D19">
        <w:rPr>
          <w:rFonts w:ascii="Times New Roman" w:hAnsi="Times New Roman" w:cs="Times New Roman"/>
          <w:sz w:val="28"/>
          <w:szCs w:val="28"/>
        </w:rPr>
        <w:t>сывороточного креатинина</w:t>
      </w:r>
      <w:r w:rsidRPr="007D7D19">
        <w:rPr>
          <w:rFonts w:ascii="Times New Roman" w:hAnsi="Times New Roman" w:cs="Times New Roman"/>
          <w:iCs/>
          <w:sz w:val="28"/>
          <w:szCs w:val="28"/>
        </w:rPr>
        <w:t xml:space="preserve"> в моче у новорожденных с ВПР ЖКТ с ОПП (</w:t>
      </w:r>
      <w:r w:rsidRPr="007D7D19">
        <w:rPr>
          <w:rFonts w:ascii="Times New Roman" w:hAnsi="Times New Roman" w:cs="Times New Roman"/>
          <w:iCs/>
          <w:sz w:val="28"/>
          <w:szCs w:val="28"/>
          <w:lang w:val="en-US"/>
        </w:rPr>
        <w:t>ROC</w:t>
      </w:r>
      <w:r w:rsidRPr="007D7D19">
        <w:rPr>
          <w:rFonts w:ascii="Times New Roman" w:hAnsi="Times New Roman" w:cs="Times New Roman"/>
          <w:iCs/>
          <w:sz w:val="28"/>
          <w:szCs w:val="28"/>
        </w:rPr>
        <w:t xml:space="preserve"> анализ)</w:t>
      </w:r>
    </w:p>
    <w:p w14:paraId="2E93208D" w14:textId="77777777" w:rsidR="009B4A40" w:rsidRPr="007D7D19" w:rsidRDefault="009B4A40" w:rsidP="00810EE1">
      <w:pPr>
        <w:shd w:val="clear" w:color="auto" w:fill="FFFFFF"/>
        <w:tabs>
          <w:tab w:val="left" w:pos="9781"/>
        </w:tabs>
        <w:spacing w:after="0" w:afterAutospacing="0" w:line="240" w:lineRule="auto"/>
        <w:ind w:left="0" w:right="49"/>
        <w:jc w:val="center"/>
        <w:rPr>
          <w:rFonts w:ascii="Times New Roman" w:hAnsi="Times New Roman" w:cs="Times New Roman"/>
          <w:sz w:val="28"/>
          <w:szCs w:val="28"/>
        </w:rPr>
      </w:pPr>
    </w:p>
    <w:p w14:paraId="5D548A6D" w14:textId="6BCDDF59" w:rsidR="009B4A40" w:rsidRPr="007D7D19" w:rsidRDefault="009B4A40" w:rsidP="00DE23E0">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Анализируя показатели чувствительности креатинина до операции выявлено, что она была ниже по сравнению с маркером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и составила 65% против 68,4%, а специфичность 89% против 91,7%. В 1-е сутки после операции чувствительность креатинина сыворотки тоже оказалась ниже - 66,7%, тогда как у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- 89,5%. На 3-и сутки после операции чувствительность креатинина составила 70%, а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- 73,7%. И на 7-е сутки чувствительность креатинина была </w:t>
      </w:r>
      <w:r w:rsidRPr="007D7D19">
        <w:rPr>
          <w:rFonts w:ascii="Times New Roman" w:hAnsi="Times New Roman" w:cs="Times New Roman"/>
          <w:sz w:val="28"/>
          <w:szCs w:val="28"/>
        </w:rPr>
        <w:lastRenderedPageBreak/>
        <w:t xml:space="preserve">ниже (57,1%), по сравнению с маркером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(94,7%). Специфичность креатинина также уступала маркеру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3</w:t>
      </w:r>
      <w:r w:rsidR="00CA4D1E">
        <w:rPr>
          <w:rFonts w:ascii="Times New Roman" w:hAnsi="Times New Roman" w:cs="Times New Roman"/>
          <w:sz w:val="28"/>
          <w:szCs w:val="28"/>
        </w:rPr>
        <w:t>8</w:t>
      </w:r>
      <w:r w:rsidRPr="007D7D19">
        <w:rPr>
          <w:rFonts w:ascii="Times New Roman" w:hAnsi="Times New Roman" w:cs="Times New Roman"/>
          <w:sz w:val="28"/>
          <w:szCs w:val="28"/>
        </w:rPr>
        <w:t>, 3</w:t>
      </w:r>
      <w:r w:rsidR="00CA4D1E">
        <w:rPr>
          <w:rFonts w:ascii="Times New Roman" w:hAnsi="Times New Roman" w:cs="Times New Roman"/>
          <w:sz w:val="28"/>
          <w:szCs w:val="28"/>
        </w:rPr>
        <w:t>9</w:t>
      </w:r>
      <w:r w:rsidRPr="007D7D19">
        <w:rPr>
          <w:rFonts w:ascii="Times New Roman" w:hAnsi="Times New Roman" w:cs="Times New Roman"/>
          <w:sz w:val="28"/>
          <w:szCs w:val="28"/>
        </w:rPr>
        <w:t xml:space="preserve">). </w:t>
      </w:r>
    </w:p>
    <w:p w14:paraId="504DBA67" w14:textId="77777777" w:rsidR="00DE23E0" w:rsidRPr="007D7D19" w:rsidRDefault="00DE23E0" w:rsidP="00DE23E0">
      <w:pPr>
        <w:tabs>
          <w:tab w:val="left" w:pos="9781"/>
        </w:tabs>
        <w:spacing w:after="0" w:afterAutospacing="0" w:line="240" w:lineRule="auto"/>
        <w:ind w:left="0" w:right="49" w:firstLine="567"/>
        <w:rPr>
          <w:rFonts w:ascii="Times New Roman" w:hAnsi="Times New Roman" w:cs="Times New Roman"/>
          <w:i/>
          <w:sz w:val="28"/>
          <w:szCs w:val="28"/>
        </w:rPr>
      </w:pPr>
    </w:p>
    <w:p w14:paraId="73FB35E5" w14:textId="5F6A5257" w:rsidR="009B4A40" w:rsidRPr="007D7D19" w:rsidRDefault="009B4A40" w:rsidP="00DE23E0">
      <w:pPr>
        <w:tabs>
          <w:tab w:val="left" w:pos="9781"/>
          <w:tab w:val="left" w:pos="20838"/>
        </w:tabs>
        <w:spacing w:after="0" w:afterAutospacing="0" w:line="240" w:lineRule="auto"/>
        <w:ind w:left="0" w:right="49"/>
        <w:rPr>
          <w:rFonts w:ascii="Times New Roman" w:hAnsi="Times New Roman" w:cs="Times New Roman"/>
          <w:iCs/>
          <w:sz w:val="28"/>
          <w:szCs w:val="28"/>
        </w:rPr>
      </w:pPr>
      <w:r w:rsidRPr="007D7D19">
        <w:rPr>
          <w:rFonts w:ascii="Times New Roman" w:hAnsi="Times New Roman" w:cs="Times New Roman"/>
          <w:iCs/>
          <w:sz w:val="28"/>
          <w:szCs w:val="28"/>
        </w:rPr>
        <w:t>Таблица 3</w:t>
      </w:r>
      <w:r w:rsidR="00CA4D1E">
        <w:rPr>
          <w:rFonts w:ascii="Times New Roman" w:hAnsi="Times New Roman" w:cs="Times New Roman"/>
          <w:iCs/>
          <w:sz w:val="28"/>
          <w:szCs w:val="28"/>
        </w:rPr>
        <w:t>8</w:t>
      </w:r>
      <w:r w:rsidRPr="007D7D19">
        <w:rPr>
          <w:rFonts w:ascii="Times New Roman" w:hAnsi="Times New Roman" w:cs="Times New Roman"/>
          <w:iCs/>
          <w:sz w:val="28"/>
          <w:szCs w:val="28"/>
        </w:rPr>
        <w:t xml:space="preserve"> - Специфичность, чувствительность сывороточного креатинина у</w:t>
      </w:r>
      <w:r w:rsidR="00DE23E0" w:rsidRPr="007D7D19">
        <w:rPr>
          <w:rFonts w:ascii="Times New Roman" w:hAnsi="Times New Roman" w:cs="Times New Roman"/>
          <w:iCs/>
          <w:sz w:val="28"/>
          <w:szCs w:val="28"/>
        </w:rPr>
        <w:t xml:space="preserve"> </w:t>
      </w:r>
      <w:r w:rsidRPr="007D7D19">
        <w:rPr>
          <w:rFonts w:ascii="Times New Roman" w:hAnsi="Times New Roman" w:cs="Times New Roman"/>
          <w:iCs/>
          <w:sz w:val="28"/>
          <w:szCs w:val="28"/>
        </w:rPr>
        <w:t>новорожденных с ВПР в группе ОПП(+)</w:t>
      </w:r>
    </w:p>
    <w:p w14:paraId="03B9EA0D" w14:textId="77777777" w:rsidR="00CD759A" w:rsidRPr="007D7D19" w:rsidRDefault="00CD759A" w:rsidP="00DE23E0">
      <w:pPr>
        <w:tabs>
          <w:tab w:val="left" w:pos="9781"/>
          <w:tab w:val="left" w:pos="20838"/>
        </w:tabs>
        <w:spacing w:after="0" w:afterAutospacing="0" w:line="240" w:lineRule="auto"/>
        <w:ind w:left="0" w:right="49"/>
        <w:rPr>
          <w:rFonts w:ascii="Times New Roman" w:hAnsi="Times New Roman" w:cs="Times New Roman"/>
          <w:sz w:val="28"/>
          <w:szCs w:val="28"/>
        </w:rPr>
      </w:pPr>
    </w:p>
    <w:tbl>
      <w:tblPr>
        <w:tblStyle w:val="a5"/>
        <w:tblW w:w="0" w:type="auto"/>
        <w:tblLook w:val="04A0" w:firstRow="1" w:lastRow="0" w:firstColumn="1" w:lastColumn="0" w:noHBand="0" w:noVBand="1"/>
      </w:tblPr>
      <w:tblGrid>
        <w:gridCol w:w="2835"/>
        <w:gridCol w:w="1555"/>
        <w:gridCol w:w="1842"/>
        <w:gridCol w:w="1843"/>
        <w:gridCol w:w="1848"/>
      </w:tblGrid>
      <w:tr w:rsidR="007D7D19" w:rsidRPr="007D7D19" w14:paraId="7AF97817" w14:textId="77777777" w:rsidTr="00DE23E0">
        <w:tc>
          <w:tcPr>
            <w:tcW w:w="2835" w:type="dxa"/>
          </w:tcPr>
          <w:p w14:paraId="074F92FF" w14:textId="77777777" w:rsidR="009B4A40" w:rsidRPr="007D7D19" w:rsidRDefault="009B4A40" w:rsidP="00810EE1">
            <w:pPr>
              <w:tabs>
                <w:tab w:val="left" w:pos="9781"/>
                <w:tab w:val="left" w:pos="20838"/>
              </w:tabs>
              <w:spacing w:after="0" w:afterAutospacing="0"/>
              <w:ind w:left="58" w:right="49"/>
              <w:rPr>
                <w:rFonts w:ascii="Times New Roman" w:hAnsi="Times New Roman" w:cs="Times New Roman"/>
                <w:bCs/>
                <w:iCs/>
                <w:sz w:val="24"/>
                <w:szCs w:val="24"/>
              </w:rPr>
            </w:pPr>
          </w:p>
          <w:p w14:paraId="12C6FD68" w14:textId="77777777" w:rsidR="009B4A40" w:rsidRPr="007D7D19" w:rsidRDefault="009B4A40" w:rsidP="00810EE1">
            <w:pPr>
              <w:tabs>
                <w:tab w:val="left" w:pos="9781"/>
                <w:tab w:val="left" w:pos="20838"/>
              </w:tabs>
              <w:spacing w:after="0" w:afterAutospacing="0"/>
              <w:ind w:left="58" w:right="49"/>
              <w:rPr>
                <w:rFonts w:ascii="Times New Roman" w:hAnsi="Times New Roman" w:cs="Times New Roman"/>
                <w:bCs/>
                <w:iCs/>
                <w:sz w:val="24"/>
                <w:szCs w:val="24"/>
              </w:rPr>
            </w:pPr>
            <w:r w:rsidRPr="007D7D19">
              <w:rPr>
                <w:rFonts w:ascii="Times New Roman" w:hAnsi="Times New Roman" w:cs="Times New Roman"/>
                <w:bCs/>
                <w:iCs/>
                <w:sz w:val="24"/>
                <w:szCs w:val="24"/>
              </w:rPr>
              <w:t>Показатель</w:t>
            </w:r>
          </w:p>
        </w:tc>
        <w:tc>
          <w:tcPr>
            <w:tcW w:w="1555" w:type="dxa"/>
          </w:tcPr>
          <w:p w14:paraId="76F43E2B"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Креатинин</w:t>
            </w:r>
          </w:p>
          <w:p w14:paraId="1301EB17"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sz w:val="24"/>
                <w:szCs w:val="24"/>
              </w:rPr>
              <w:t xml:space="preserve">до операции, </w:t>
            </w:r>
            <w:r w:rsidRPr="007D7D19">
              <w:rPr>
                <w:rFonts w:ascii="Times New Roman" w:hAnsi="Times New Roman" w:cs="Times New Roman"/>
                <w:bCs/>
                <w:sz w:val="24"/>
                <w:szCs w:val="24"/>
                <w:lang w:val="en-US"/>
              </w:rPr>
              <w:t>ng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mL</w:t>
            </w:r>
          </w:p>
        </w:tc>
        <w:tc>
          <w:tcPr>
            <w:tcW w:w="1842" w:type="dxa"/>
          </w:tcPr>
          <w:p w14:paraId="4BA48162"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Креатинин</w:t>
            </w:r>
          </w:p>
          <w:p w14:paraId="01047701"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sz w:val="24"/>
                <w:szCs w:val="24"/>
              </w:rPr>
              <w:t xml:space="preserve">1 сутки после операции, </w:t>
            </w:r>
            <w:r w:rsidRPr="007D7D19">
              <w:rPr>
                <w:rFonts w:ascii="Times New Roman" w:hAnsi="Times New Roman" w:cs="Times New Roman"/>
                <w:bCs/>
                <w:sz w:val="24"/>
                <w:szCs w:val="24"/>
                <w:lang w:val="en-US"/>
              </w:rPr>
              <w:t>ng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mL</w:t>
            </w:r>
          </w:p>
        </w:tc>
        <w:tc>
          <w:tcPr>
            <w:tcW w:w="1843" w:type="dxa"/>
          </w:tcPr>
          <w:p w14:paraId="23561225"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Креатинин</w:t>
            </w:r>
          </w:p>
          <w:p w14:paraId="3802D26F"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sz w:val="24"/>
                <w:szCs w:val="24"/>
              </w:rPr>
              <w:t xml:space="preserve">3 сутки после операции, </w:t>
            </w:r>
            <w:r w:rsidRPr="007D7D19">
              <w:rPr>
                <w:rFonts w:ascii="Times New Roman" w:hAnsi="Times New Roman" w:cs="Times New Roman"/>
                <w:bCs/>
                <w:sz w:val="24"/>
                <w:szCs w:val="24"/>
                <w:lang w:val="en-US"/>
              </w:rPr>
              <w:t>ng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mL</w:t>
            </w:r>
          </w:p>
        </w:tc>
        <w:tc>
          <w:tcPr>
            <w:tcW w:w="1848" w:type="dxa"/>
          </w:tcPr>
          <w:p w14:paraId="5F4FCC1E"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sz w:val="24"/>
                <w:szCs w:val="24"/>
              </w:rPr>
            </w:pPr>
            <w:r w:rsidRPr="007D7D19">
              <w:rPr>
                <w:rFonts w:ascii="Times New Roman" w:hAnsi="Times New Roman" w:cs="Times New Roman"/>
                <w:bCs/>
                <w:sz w:val="24"/>
                <w:szCs w:val="24"/>
              </w:rPr>
              <w:t>Креатинин</w:t>
            </w:r>
          </w:p>
          <w:p w14:paraId="135690B0"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sz w:val="24"/>
                <w:szCs w:val="24"/>
              </w:rPr>
              <w:t xml:space="preserve">7 сутки после операции, </w:t>
            </w:r>
            <w:r w:rsidRPr="007D7D19">
              <w:rPr>
                <w:rFonts w:ascii="Times New Roman" w:hAnsi="Times New Roman" w:cs="Times New Roman"/>
                <w:bCs/>
                <w:sz w:val="24"/>
                <w:szCs w:val="24"/>
                <w:lang w:val="en-US"/>
              </w:rPr>
              <w:t>ng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mL</w:t>
            </w:r>
          </w:p>
        </w:tc>
      </w:tr>
      <w:tr w:rsidR="007D7D19" w:rsidRPr="007D7D19" w14:paraId="12C5FFC5" w14:textId="77777777" w:rsidTr="00DE23E0">
        <w:tc>
          <w:tcPr>
            <w:tcW w:w="2835" w:type="dxa"/>
          </w:tcPr>
          <w:p w14:paraId="4F81077C" w14:textId="77777777" w:rsidR="009B4A40" w:rsidRPr="007D7D19" w:rsidRDefault="009B4A40" w:rsidP="00810EE1">
            <w:pPr>
              <w:tabs>
                <w:tab w:val="left" w:pos="9781"/>
                <w:tab w:val="left" w:pos="20838"/>
              </w:tabs>
              <w:spacing w:after="0" w:afterAutospacing="0"/>
              <w:ind w:left="58" w:right="49"/>
              <w:rPr>
                <w:rFonts w:ascii="Times New Roman" w:hAnsi="Times New Roman" w:cs="Times New Roman"/>
                <w:bCs/>
                <w:sz w:val="24"/>
                <w:szCs w:val="24"/>
              </w:rPr>
            </w:pPr>
            <w:r w:rsidRPr="007D7D19">
              <w:rPr>
                <w:rFonts w:ascii="Times New Roman" w:hAnsi="Times New Roman" w:cs="Times New Roman"/>
                <w:bCs/>
                <w:sz w:val="24"/>
                <w:szCs w:val="24"/>
              </w:rPr>
              <w:t>Чувствительность</w:t>
            </w:r>
          </w:p>
          <w:p w14:paraId="24090713" w14:textId="77777777" w:rsidR="009B4A40" w:rsidRPr="007D7D19" w:rsidRDefault="009B4A40" w:rsidP="00810EE1">
            <w:pPr>
              <w:tabs>
                <w:tab w:val="left" w:pos="9781"/>
                <w:tab w:val="left" w:pos="20838"/>
              </w:tabs>
              <w:spacing w:after="0" w:afterAutospacing="0"/>
              <w:ind w:left="58" w:right="49"/>
              <w:rPr>
                <w:rFonts w:ascii="Times New Roman" w:hAnsi="Times New Roman" w:cs="Times New Roman"/>
                <w:bCs/>
                <w:iCs/>
                <w:sz w:val="24"/>
                <w:szCs w:val="24"/>
              </w:rPr>
            </w:pP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Sensitivity</w:t>
            </w:r>
            <w:r w:rsidRPr="007D7D19">
              <w:rPr>
                <w:rFonts w:ascii="Times New Roman" w:hAnsi="Times New Roman" w:cs="Times New Roman"/>
                <w:bCs/>
                <w:sz w:val="24"/>
                <w:szCs w:val="24"/>
              </w:rPr>
              <w:t>)</w:t>
            </w:r>
          </w:p>
        </w:tc>
        <w:tc>
          <w:tcPr>
            <w:tcW w:w="1555" w:type="dxa"/>
          </w:tcPr>
          <w:p w14:paraId="09613461"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65%</w:t>
            </w:r>
          </w:p>
        </w:tc>
        <w:tc>
          <w:tcPr>
            <w:tcW w:w="1842" w:type="dxa"/>
          </w:tcPr>
          <w:p w14:paraId="712323DC"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66,7%</w:t>
            </w:r>
          </w:p>
        </w:tc>
        <w:tc>
          <w:tcPr>
            <w:tcW w:w="1843" w:type="dxa"/>
          </w:tcPr>
          <w:p w14:paraId="6C2398B8"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70%</w:t>
            </w:r>
          </w:p>
        </w:tc>
        <w:tc>
          <w:tcPr>
            <w:tcW w:w="1848" w:type="dxa"/>
          </w:tcPr>
          <w:p w14:paraId="2CA6B6F7"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57,1%</w:t>
            </w:r>
          </w:p>
        </w:tc>
      </w:tr>
      <w:tr w:rsidR="007D7D19" w:rsidRPr="007D7D19" w14:paraId="134371D2" w14:textId="77777777" w:rsidTr="00DE23E0">
        <w:tc>
          <w:tcPr>
            <w:tcW w:w="2835" w:type="dxa"/>
          </w:tcPr>
          <w:p w14:paraId="50F1DA78" w14:textId="77777777" w:rsidR="009B4A40" w:rsidRPr="007D7D19" w:rsidRDefault="009B4A40" w:rsidP="00810EE1">
            <w:pPr>
              <w:tabs>
                <w:tab w:val="left" w:pos="9781"/>
                <w:tab w:val="left" w:pos="20838"/>
              </w:tabs>
              <w:spacing w:after="0" w:afterAutospacing="0"/>
              <w:ind w:left="58" w:right="49"/>
              <w:rPr>
                <w:rFonts w:ascii="Times New Roman" w:hAnsi="Times New Roman" w:cs="Times New Roman"/>
                <w:bCs/>
                <w:sz w:val="24"/>
                <w:szCs w:val="24"/>
              </w:rPr>
            </w:pPr>
            <w:r w:rsidRPr="007D7D19">
              <w:rPr>
                <w:rFonts w:ascii="Times New Roman" w:hAnsi="Times New Roman" w:cs="Times New Roman"/>
                <w:bCs/>
                <w:sz w:val="24"/>
                <w:szCs w:val="24"/>
              </w:rPr>
              <w:t>Специфичность</w:t>
            </w:r>
          </w:p>
          <w:p w14:paraId="69570662" w14:textId="77777777" w:rsidR="009B4A40" w:rsidRPr="007D7D19" w:rsidRDefault="009B4A40" w:rsidP="00810EE1">
            <w:pPr>
              <w:tabs>
                <w:tab w:val="left" w:pos="9781"/>
                <w:tab w:val="left" w:pos="20838"/>
              </w:tabs>
              <w:spacing w:after="0" w:afterAutospacing="0"/>
              <w:ind w:left="58" w:right="49"/>
              <w:rPr>
                <w:rFonts w:ascii="Times New Roman" w:hAnsi="Times New Roman" w:cs="Times New Roman"/>
                <w:bCs/>
                <w:iCs/>
                <w:sz w:val="24"/>
                <w:szCs w:val="24"/>
              </w:rPr>
            </w:pPr>
            <w:r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lang w:val="en-US"/>
              </w:rPr>
              <w:t>Specifivity</w:t>
            </w:r>
            <w:r w:rsidRPr="007D7D19">
              <w:rPr>
                <w:rFonts w:ascii="Times New Roman" w:hAnsi="Times New Roman" w:cs="Times New Roman"/>
                <w:bCs/>
                <w:sz w:val="24"/>
                <w:szCs w:val="24"/>
              </w:rPr>
              <w:t>)</w:t>
            </w:r>
          </w:p>
        </w:tc>
        <w:tc>
          <w:tcPr>
            <w:tcW w:w="1555" w:type="dxa"/>
          </w:tcPr>
          <w:p w14:paraId="4A9CC0CE"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89%</w:t>
            </w:r>
          </w:p>
        </w:tc>
        <w:tc>
          <w:tcPr>
            <w:tcW w:w="1842" w:type="dxa"/>
          </w:tcPr>
          <w:p w14:paraId="7A9D8B8E"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92%</w:t>
            </w:r>
          </w:p>
        </w:tc>
        <w:tc>
          <w:tcPr>
            <w:tcW w:w="1843" w:type="dxa"/>
          </w:tcPr>
          <w:p w14:paraId="08FFB5EF"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92%</w:t>
            </w:r>
          </w:p>
        </w:tc>
        <w:tc>
          <w:tcPr>
            <w:tcW w:w="1848" w:type="dxa"/>
          </w:tcPr>
          <w:p w14:paraId="54F3424D"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92%</w:t>
            </w:r>
          </w:p>
        </w:tc>
      </w:tr>
      <w:tr w:rsidR="007D7D19" w:rsidRPr="007D7D19" w14:paraId="25549ACD" w14:textId="77777777" w:rsidTr="00DE23E0">
        <w:tc>
          <w:tcPr>
            <w:tcW w:w="2835" w:type="dxa"/>
          </w:tcPr>
          <w:p w14:paraId="1D7243B5" w14:textId="77777777" w:rsidR="009B4A40" w:rsidRPr="007D7D19" w:rsidRDefault="009B4A40" w:rsidP="00810EE1">
            <w:pPr>
              <w:tabs>
                <w:tab w:val="left" w:pos="9781"/>
                <w:tab w:val="left" w:pos="20838"/>
              </w:tabs>
              <w:spacing w:after="0" w:afterAutospacing="0"/>
              <w:ind w:left="58" w:right="49"/>
              <w:rPr>
                <w:rFonts w:ascii="Times New Roman" w:hAnsi="Times New Roman" w:cs="Times New Roman"/>
                <w:bCs/>
                <w:iCs/>
                <w:sz w:val="24"/>
                <w:szCs w:val="24"/>
              </w:rPr>
            </w:pPr>
            <w:r w:rsidRPr="007D7D19">
              <w:rPr>
                <w:rFonts w:ascii="Times New Roman" w:hAnsi="Times New Roman" w:cs="Times New Roman"/>
                <w:bCs/>
                <w:sz w:val="24"/>
                <w:szCs w:val="24"/>
                <w:lang w:val="en-US"/>
              </w:rPr>
              <w:t>P value</w:t>
            </w:r>
          </w:p>
        </w:tc>
        <w:tc>
          <w:tcPr>
            <w:tcW w:w="1555" w:type="dxa"/>
          </w:tcPr>
          <w:p w14:paraId="439C35FE"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0,002*</w:t>
            </w:r>
          </w:p>
        </w:tc>
        <w:tc>
          <w:tcPr>
            <w:tcW w:w="1842" w:type="dxa"/>
          </w:tcPr>
          <w:p w14:paraId="5AD036CD"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0,005*</w:t>
            </w:r>
          </w:p>
        </w:tc>
        <w:tc>
          <w:tcPr>
            <w:tcW w:w="1843" w:type="dxa"/>
          </w:tcPr>
          <w:p w14:paraId="00D33509" w14:textId="77777777"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rPr>
            </w:pPr>
            <w:r w:rsidRPr="007D7D19">
              <w:rPr>
                <w:rFonts w:ascii="Times New Roman" w:hAnsi="Times New Roman" w:cs="Times New Roman"/>
                <w:bCs/>
                <w:iCs/>
                <w:sz w:val="24"/>
                <w:szCs w:val="24"/>
              </w:rPr>
              <w:t>0,004*</w:t>
            </w:r>
          </w:p>
        </w:tc>
        <w:tc>
          <w:tcPr>
            <w:tcW w:w="1848" w:type="dxa"/>
          </w:tcPr>
          <w:p w14:paraId="41A65696" w14:textId="648FBA4F" w:rsidR="009B4A40" w:rsidRPr="007D7D19" w:rsidRDefault="009B4A40" w:rsidP="00810EE1">
            <w:pPr>
              <w:tabs>
                <w:tab w:val="left" w:pos="9781"/>
                <w:tab w:val="left" w:pos="20838"/>
              </w:tabs>
              <w:spacing w:after="0" w:afterAutospacing="0"/>
              <w:ind w:left="58" w:right="49"/>
              <w:jc w:val="center"/>
              <w:rPr>
                <w:rFonts w:ascii="Times New Roman" w:hAnsi="Times New Roman" w:cs="Times New Roman"/>
                <w:bCs/>
                <w:iCs/>
                <w:sz w:val="24"/>
                <w:szCs w:val="24"/>
                <w:lang w:val="en-US"/>
              </w:rPr>
            </w:pPr>
            <w:r w:rsidRPr="007D7D19">
              <w:rPr>
                <w:rFonts w:ascii="Times New Roman" w:hAnsi="Times New Roman" w:cs="Times New Roman"/>
                <w:bCs/>
                <w:iCs/>
                <w:sz w:val="24"/>
                <w:szCs w:val="24"/>
              </w:rPr>
              <w:t>0,035</w:t>
            </w:r>
            <w:r w:rsidR="005E60CA" w:rsidRPr="007D7D19">
              <w:rPr>
                <w:rFonts w:ascii="Times New Roman" w:hAnsi="Times New Roman" w:cs="Times New Roman"/>
                <w:bCs/>
                <w:iCs/>
                <w:sz w:val="24"/>
                <w:szCs w:val="24"/>
                <w:lang w:val="en-US"/>
              </w:rPr>
              <w:t>*</w:t>
            </w:r>
          </w:p>
        </w:tc>
      </w:tr>
    </w:tbl>
    <w:p w14:paraId="39C37567" w14:textId="77777777" w:rsidR="009B4A40" w:rsidRPr="007D7D19" w:rsidRDefault="009B4A40" w:rsidP="00810EE1">
      <w:pPr>
        <w:shd w:val="clear" w:color="auto" w:fill="FFFFFF"/>
        <w:tabs>
          <w:tab w:val="left" w:pos="9781"/>
        </w:tabs>
        <w:spacing w:after="0" w:afterAutospacing="0" w:line="240" w:lineRule="auto"/>
        <w:ind w:left="0" w:right="49"/>
        <w:jc w:val="left"/>
        <w:rPr>
          <w:rFonts w:ascii="Times New Roman" w:hAnsi="Times New Roman" w:cs="Times New Roman"/>
          <w:sz w:val="28"/>
          <w:szCs w:val="28"/>
        </w:rPr>
      </w:pPr>
    </w:p>
    <w:p w14:paraId="1A7BBC79" w14:textId="64EAC12D" w:rsidR="009B4A40" w:rsidRPr="007D7D19" w:rsidRDefault="009B4A40" w:rsidP="00810EE1">
      <w:pPr>
        <w:shd w:val="clear" w:color="auto" w:fill="FFFFFF"/>
        <w:tabs>
          <w:tab w:val="left" w:pos="9781"/>
        </w:tabs>
        <w:spacing w:after="0" w:afterAutospacing="0" w:line="240" w:lineRule="auto"/>
        <w:ind w:left="0" w:right="49" w:firstLine="567"/>
        <w:rPr>
          <w:rFonts w:ascii="Times New Roman" w:eastAsia="Times New Roman" w:hAnsi="Times New Roman" w:cs="Times New Roman"/>
          <w:i/>
          <w:sz w:val="28"/>
          <w:szCs w:val="28"/>
          <w:lang w:val="kk-KZ"/>
        </w:rPr>
      </w:pPr>
      <w:bookmarkStart w:id="87" w:name="_Hlk125252840"/>
      <w:r w:rsidRPr="007D7D19">
        <w:rPr>
          <w:rFonts w:ascii="Times New Roman" w:hAnsi="Times New Roman" w:cs="Times New Roman"/>
          <w:sz w:val="28"/>
          <w:szCs w:val="28"/>
        </w:rPr>
        <w:t xml:space="preserve">Нами также была рассчитана положительная прогностическая ценность теста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w:t>
      </w:r>
      <w:r w:rsidRPr="007D7D19">
        <w:rPr>
          <w:rFonts w:ascii="Times New Roman" w:hAnsi="Times New Roman" w:cs="Times New Roman"/>
          <w:sz w:val="28"/>
          <w:szCs w:val="28"/>
          <w:lang w:val="en-US"/>
        </w:rPr>
        <w:t>PPV</w:t>
      </w:r>
      <w:r w:rsidRPr="007D7D19">
        <w:rPr>
          <w:rFonts w:ascii="Times New Roman" w:hAnsi="Times New Roman" w:cs="Times New Roman"/>
          <w:sz w:val="28"/>
          <w:szCs w:val="28"/>
        </w:rPr>
        <w:t>-</w:t>
      </w:r>
      <w:r w:rsidRPr="007D7D19">
        <w:rPr>
          <w:rFonts w:ascii="Times New Roman" w:hAnsi="Times New Roman" w:cs="Times New Roman"/>
          <w:sz w:val="28"/>
          <w:szCs w:val="28"/>
          <w:lang w:val="en-US"/>
        </w:rPr>
        <w:t>positive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predictive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value</w:t>
      </w:r>
      <w:r w:rsidRPr="007D7D19">
        <w:rPr>
          <w:rFonts w:ascii="Times New Roman" w:hAnsi="Times New Roman" w:cs="Times New Roman"/>
          <w:sz w:val="28"/>
          <w:szCs w:val="28"/>
        </w:rPr>
        <w:t xml:space="preserve">), </w:t>
      </w:r>
      <w:bookmarkStart w:id="88" w:name="_Hlk125496172"/>
      <w:r w:rsidRPr="007D7D19">
        <w:rPr>
          <w:rFonts w:ascii="Times New Roman" w:hAnsi="Times New Roman" w:cs="Times New Roman"/>
          <w:sz w:val="28"/>
          <w:szCs w:val="28"/>
        </w:rPr>
        <w:t xml:space="preserve">т.е., </w:t>
      </w:r>
      <w:r w:rsidRPr="007D7D19">
        <w:rPr>
          <w:rFonts w:ascii="Times New Roman" w:eastAsia="Times New Roman" w:hAnsi="Times New Roman" w:cs="Times New Roman"/>
          <w:sz w:val="28"/>
          <w:szCs w:val="28"/>
        </w:rPr>
        <w:t>вероятность наличия заболевания при положительном результате теста</w:t>
      </w:r>
      <w:bookmarkEnd w:id="87"/>
      <w:r w:rsidRPr="007D7D19">
        <w:rPr>
          <w:rFonts w:ascii="Times New Roman" w:eastAsia="Times New Roman" w:hAnsi="Times New Roman" w:cs="Times New Roman"/>
          <w:sz w:val="28"/>
          <w:szCs w:val="28"/>
        </w:rPr>
        <w:t>. И отрицательное прогностическое значение (</w:t>
      </w:r>
      <w:r w:rsidRPr="007D7D19">
        <w:rPr>
          <w:rFonts w:ascii="Times New Roman" w:hAnsi="Times New Roman" w:cs="Times New Roman"/>
          <w:sz w:val="28"/>
          <w:szCs w:val="28"/>
          <w:lang w:val="en-US"/>
        </w:rPr>
        <w:t>NPV</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negative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predictive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value</w:t>
      </w:r>
      <w:r w:rsidRPr="007D7D19">
        <w:rPr>
          <w:rFonts w:ascii="Times New Roman" w:hAnsi="Times New Roman" w:cs="Times New Roman"/>
          <w:sz w:val="28"/>
          <w:szCs w:val="28"/>
        </w:rPr>
        <w:t xml:space="preserve">) – </w:t>
      </w:r>
      <w:r w:rsidRPr="007D7D19">
        <w:rPr>
          <w:rFonts w:ascii="Times New Roman" w:eastAsia="Times New Roman" w:hAnsi="Times New Roman" w:cs="Times New Roman"/>
          <w:sz w:val="28"/>
          <w:szCs w:val="28"/>
        </w:rPr>
        <w:t xml:space="preserve">вероятность того, что болезнь отсутствует, когда тест отрицательный, эти значения были определены на каждом этапе обследования у новорожденных с ВПР ЖКТ и ОПП </w:t>
      </w:r>
      <w:r w:rsidR="00040692">
        <w:rPr>
          <w:rFonts w:ascii="Times New Roman" w:eastAsia="Times New Roman" w:hAnsi="Times New Roman" w:cs="Times New Roman"/>
          <w:sz w:val="28"/>
          <w:szCs w:val="28"/>
        </w:rPr>
        <w:t>(таблица</w:t>
      </w:r>
      <w:r w:rsidRPr="007D7D19">
        <w:rPr>
          <w:rFonts w:ascii="Times New Roman" w:eastAsia="Times New Roman" w:hAnsi="Times New Roman" w:cs="Times New Roman"/>
          <w:sz w:val="28"/>
          <w:szCs w:val="28"/>
        </w:rPr>
        <w:t xml:space="preserve"> 3</w:t>
      </w:r>
      <w:r w:rsidR="00CA4D1E">
        <w:rPr>
          <w:rFonts w:ascii="Times New Roman" w:eastAsia="Times New Roman" w:hAnsi="Times New Roman" w:cs="Times New Roman"/>
          <w:sz w:val="28"/>
          <w:szCs w:val="28"/>
        </w:rPr>
        <w:t>8</w:t>
      </w:r>
      <w:r w:rsidRPr="007D7D19">
        <w:rPr>
          <w:rFonts w:ascii="Times New Roman" w:eastAsia="Times New Roman" w:hAnsi="Times New Roman" w:cs="Times New Roman"/>
          <w:sz w:val="28"/>
          <w:szCs w:val="28"/>
        </w:rPr>
        <w:t>).</w:t>
      </w:r>
      <w:r w:rsidRPr="007D7D19">
        <w:rPr>
          <w:rFonts w:ascii="Times New Roman" w:eastAsia="Times New Roman" w:hAnsi="Times New Roman" w:cs="Times New Roman"/>
          <w:sz w:val="28"/>
          <w:szCs w:val="28"/>
          <w:lang w:val="kk-KZ"/>
        </w:rPr>
        <w:t xml:space="preserve"> </w:t>
      </w:r>
    </w:p>
    <w:p w14:paraId="17FA2F72" w14:textId="77777777" w:rsidR="009B4A40" w:rsidRPr="007D7D19" w:rsidRDefault="009B4A40"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bookmarkStart w:id="89" w:name="_Hlk125252815"/>
      <w:r w:rsidRPr="007D7D19">
        <w:rPr>
          <w:rFonts w:ascii="Times New Roman" w:eastAsia="Times New Roman" w:hAnsi="Times New Roman" w:cs="Times New Roman"/>
          <w:sz w:val="28"/>
          <w:szCs w:val="28"/>
          <w:lang w:val="kk-KZ"/>
        </w:rPr>
        <w:t xml:space="preserve">В период до операции </w:t>
      </w:r>
      <w:r w:rsidRPr="007D7D19">
        <w:rPr>
          <w:rFonts w:ascii="Times New Roman" w:hAnsi="Times New Roman" w:cs="Times New Roman"/>
          <w:sz w:val="28"/>
          <w:szCs w:val="28"/>
        </w:rPr>
        <w:t xml:space="preserve">положительная прогностическая ценность теста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у детей с ВПР ЖКТ составила 38,46% и была меньше, чем на 1-е сутки после операции - </w:t>
      </w:r>
      <w:r w:rsidRPr="007D7D19">
        <w:rPr>
          <w:rFonts w:ascii="Times New Roman" w:eastAsia="Times New Roman" w:hAnsi="Times New Roman" w:cs="Times New Roman"/>
          <w:sz w:val="28"/>
          <w:szCs w:val="28"/>
        </w:rPr>
        <w:t>50%.</w:t>
      </w:r>
      <w:r w:rsidRPr="007D7D19">
        <w:rPr>
          <w:rFonts w:ascii="Times New Roman" w:hAnsi="Times New Roman" w:cs="Times New Roman"/>
          <w:sz w:val="28"/>
          <w:szCs w:val="28"/>
        </w:rPr>
        <w:t xml:space="preserve"> </w:t>
      </w:r>
    </w:p>
    <w:p w14:paraId="73FAF8CF" w14:textId="675F8F49" w:rsidR="009B4A40" w:rsidRPr="007D7D19" w:rsidRDefault="009B4A40"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cs="Times New Roman"/>
          <w:sz w:val="28"/>
          <w:szCs w:val="28"/>
        </w:rPr>
        <w:t>На 3-и сутки после операции</w:t>
      </w:r>
      <w:r w:rsidRPr="007D7D19">
        <w:rPr>
          <w:rFonts w:ascii="Arial" w:eastAsia="Times New Roman" w:hAnsi="Arial" w:cs="Arial"/>
          <w:b/>
          <w:bCs/>
          <w:sz w:val="23"/>
          <w:szCs w:val="23"/>
        </w:rPr>
        <w:t xml:space="preserve"> </w:t>
      </w:r>
      <w:r w:rsidRPr="007D7D19">
        <w:rPr>
          <w:rFonts w:ascii="Times New Roman" w:eastAsia="Times New Roman" w:hAnsi="Times New Roman" w:cs="Times New Roman"/>
          <w:sz w:val="28"/>
          <w:szCs w:val="28"/>
        </w:rPr>
        <w:t xml:space="preserve">прогностическая ценность </w:t>
      </w:r>
      <w:r w:rsidRPr="007D7D19">
        <w:rPr>
          <w:rFonts w:ascii="Times New Roman" w:eastAsia="Times New Roman" w:hAnsi="Times New Roman" w:cs="Times New Roman"/>
          <w:sz w:val="28"/>
          <w:szCs w:val="28"/>
          <w:lang w:val="en-US"/>
        </w:rPr>
        <w:t>uNGAL</w:t>
      </w:r>
      <w:r w:rsidRPr="007D7D19">
        <w:rPr>
          <w:rFonts w:ascii="Times New Roman" w:eastAsia="Times New Roman" w:hAnsi="Times New Roman" w:cs="Times New Roman"/>
          <w:sz w:val="28"/>
          <w:szCs w:val="28"/>
        </w:rPr>
        <w:t xml:space="preserve"> повысилась до 64,29% и на 7-е сутки составила </w:t>
      </w:r>
      <w:r w:rsidRPr="007D7D19">
        <w:rPr>
          <w:rFonts w:ascii="Times New Roman" w:hAnsi="Times New Roman" w:cs="Times New Roman"/>
          <w:sz w:val="28"/>
          <w:szCs w:val="28"/>
        </w:rPr>
        <w:t xml:space="preserve">63,64% </w:t>
      </w:r>
      <w:bookmarkEnd w:id="88"/>
      <w:r w:rsidR="00040692">
        <w:rPr>
          <w:rFonts w:ascii="Times New Roman" w:hAnsi="Times New Roman" w:cs="Times New Roman"/>
          <w:sz w:val="28"/>
          <w:szCs w:val="28"/>
        </w:rPr>
        <w:t>(таблица</w:t>
      </w:r>
      <w:r w:rsidR="00565E00">
        <w:rPr>
          <w:rFonts w:ascii="Times New Roman" w:hAnsi="Times New Roman" w:cs="Times New Roman"/>
          <w:sz w:val="28"/>
          <w:szCs w:val="28"/>
        </w:rPr>
        <w:t xml:space="preserve"> </w:t>
      </w:r>
      <w:r w:rsidRPr="007D7D19">
        <w:rPr>
          <w:rFonts w:ascii="Times New Roman" w:hAnsi="Times New Roman" w:cs="Times New Roman"/>
          <w:sz w:val="28"/>
          <w:szCs w:val="28"/>
        </w:rPr>
        <w:t>3</w:t>
      </w:r>
      <w:r w:rsidR="00CA4D1E">
        <w:rPr>
          <w:rFonts w:ascii="Times New Roman" w:hAnsi="Times New Roman" w:cs="Times New Roman"/>
          <w:sz w:val="28"/>
          <w:szCs w:val="28"/>
        </w:rPr>
        <w:t>9</w:t>
      </w:r>
      <w:r w:rsidRPr="007D7D19">
        <w:rPr>
          <w:rFonts w:ascii="Times New Roman" w:hAnsi="Times New Roman" w:cs="Times New Roman"/>
          <w:sz w:val="28"/>
          <w:szCs w:val="28"/>
        </w:rPr>
        <w:t>).</w:t>
      </w:r>
    </w:p>
    <w:p w14:paraId="7E281994"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cs="Times New Roman"/>
          <w:bCs/>
          <w:sz w:val="28"/>
          <w:szCs w:val="28"/>
        </w:rPr>
        <w:t xml:space="preserve">Таким образом, в нашем исследовании в группе с ОПП диагностическая значимость нового биомаркера как предиктора ОПП  в сравнении с «золотым стандартом» сывороточным креатинином оказалась высокой и показала свою значимость в ранней диагностике ОПП в периоперационном периоде у новорожденных. </w:t>
      </w:r>
    </w:p>
    <w:bookmarkEnd w:id="89"/>
    <w:p w14:paraId="636A30AF" w14:textId="77777777" w:rsidR="009B4A40" w:rsidRPr="007D7D19" w:rsidRDefault="009B4A40" w:rsidP="00810EE1">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cs="Times New Roman"/>
          <w:bCs/>
          <w:sz w:val="28"/>
          <w:szCs w:val="28"/>
        </w:rPr>
        <w:t>Проведенные исследования показали, что специфичность, чувствительность и положительная прогностическая ценность данного предиктора ОПП являются статистически  достоверно значимыми.</w:t>
      </w:r>
    </w:p>
    <w:p w14:paraId="7BDA9565" w14:textId="77777777" w:rsidR="009B4A40" w:rsidRPr="007D7D19" w:rsidRDefault="009B4A40" w:rsidP="00810EE1">
      <w:pPr>
        <w:shd w:val="clear" w:color="auto" w:fill="FFFFFF"/>
        <w:tabs>
          <w:tab w:val="left" w:pos="9781"/>
        </w:tabs>
        <w:spacing w:after="0" w:afterAutospacing="0" w:line="240" w:lineRule="auto"/>
        <w:ind w:left="0" w:right="49"/>
        <w:jc w:val="left"/>
        <w:rPr>
          <w:rFonts w:ascii="Times New Roman" w:eastAsia="Times New Roman" w:hAnsi="Times New Roman" w:cs="Times New Roman"/>
          <w:sz w:val="28"/>
          <w:szCs w:val="28"/>
        </w:rPr>
      </w:pPr>
    </w:p>
    <w:p w14:paraId="3F3C9CF9" w14:textId="77777777" w:rsidR="00DE23E0" w:rsidRPr="007D7D19" w:rsidRDefault="00DE23E0" w:rsidP="00810EE1">
      <w:pPr>
        <w:shd w:val="clear" w:color="auto" w:fill="FFFFFF"/>
        <w:tabs>
          <w:tab w:val="left" w:pos="9781"/>
        </w:tabs>
        <w:spacing w:before="90" w:line="240" w:lineRule="auto"/>
        <w:ind w:left="0" w:right="49"/>
        <w:jc w:val="left"/>
        <w:rPr>
          <w:rFonts w:ascii="Times New Roman" w:eastAsia="Times New Roman" w:hAnsi="Times New Roman" w:cs="Times New Roman"/>
          <w:sz w:val="28"/>
          <w:szCs w:val="28"/>
        </w:rPr>
      </w:pPr>
      <w:r w:rsidRPr="007D7D19">
        <w:rPr>
          <w:rFonts w:ascii="Times New Roman" w:eastAsia="Times New Roman" w:hAnsi="Times New Roman" w:cs="Times New Roman"/>
          <w:sz w:val="28"/>
          <w:szCs w:val="28"/>
        </w:rPr>
        <w:br w:type="page"/>
      </w:r>
    </w:p>
    <w:p w14:paraId="0BA22C25" w14:textId="6651B62E" w:rsidR="009B4A40" w:rsidRPr="007D7D19" w:rsidRDefault="009B4A40" w:rsidP="00DE23E0">
      <w:pPr>
        <w:shd w:val="clear" w:color="auto" w:fill="FFFFFF"/>
        <w:tabs>
          <w:tab w:val="left" w:pos="9781"/>
        </w:tabs>
        <w:spacing w:before="90" w:line="240" w:lineRule="auto"/>
        <w:ind w:left="0" w:right="49"/>
        <w:rPr>
          <w:rFonts w:ascii="Arial" w:eastAsia="Times New Roman" w:hAnsi="Arial" w:cs="Arial"/>
          <w:bCs/>
          <w:sz w:val="23"/>
          <w:szCs w:val="23"/>
        </w:rPr>
      </w:pPr>
      <w:r w:rsidRPr="007D7D19">
        <w:rPr>
          <w:rFonts w:ascii="Times New Roman" w:eastAsia="Times New Roman" w:hAnsi="Times New Roman" w:cs="Times New Roman"/>
          <w:sz w:val="28"/>
          <w:szCs w:val="28"/>
        </w:rPr>
        <w:lastRenderedPageBreak/>
        <w:t>Таблица 3</w:t>
      </w:r>
      <w:r w:rsidR="00CA4D1E">
        <w:rPr>
          <w:rFonts w:ascii="Times New Roman" w:eastAsia="Times New Roman" w:hAnsi="Times New Roman" w:cs="Times New Roman"/>
          <w:sz w:val="28"/>
          <w:szCs w:val="28"/>
        </w:rPr>
        <w:t>9</w:t>
      </w:r>
      <w:r w:rsidRPr="007D7D19">
        <w:rPr>
          <w:rFonts w:ascii="Times New Roman" w:eastAsia="Times New Roman" w:hAnsi="Times New Roman" w:cs="Times New Roman"/>
          <w:sz w:val="28"/>
          <w:szCs w:val="28"/>
        </w:rPr>
        <w:t xml:space="preserve"> - П</w:t>
      </w:r>
      <w:r w:rsidRPr="007D7D19">
        <w:rPr>
          <w:rFonts w:ascii="Times New Roman" w:hAnsi="Times New Roman" w:cs="Times New Roman"/>
          <w:sz w:val="28"/>
          <w:szCs w:val="28"/>
        </w:rPr>
        <w:t xml:space="preserve">рогностическая ценность теста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у пациентов группы ОПП в периоперационном периоде</w:t>
      </w:r>
    </w:p>
    <w:tbl>
      <w:tblPr>
        <w:tblStyle w:val="a5"/>
        <w:tblW w:w="9918" w:type="dxa"/>
        <w:tblLook w:val="04A0" w:firstRow="1" w:lastRow="0" w:firstColumn="1" w:lastColumn="0" w:noHBand="0" w:noVBand="1"/>
      </w:tblPr>
      <w:tblGrid>
        <w:gridCol w:w="3969"/>
        <w:gridCol w:w="1560"/>
        <w:gridCol w:w="4389"/>
      </w:tblGrid>
      <w:tr w:rsidR="007D7D19" w:rsidRPr="007D7D19" w14:paraId="21ACD017" w14:textId="77777777" w:rsidTr="00DE23E0">
        <w:trPr>
          <w:trHeight w:val="70"/>
        </w:trPr>
        <w:tc>
          <w:tcPr>
            <w:tcW w:w="3969" w:type="dxa"/>
            <w:hideMark/>
          </w:tcPr>
          <w:p w14:paraId="67844302"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bookmarkStart w:id="90" w:name="_Hlk120050186"/>
            <w:r w:rsidRPr="007D7D19">
              <w:rPr>
                <w:rFonts w:ascii="Times New Roman" w:eastAsia="Times New Roman" w:hAnsi="Times New Roman" w:cs="Times New Roman"/>
                <w:sz w:val="24"/>
                <w:szCs w:val="24"/>
              </w:rPr>
              <w:t>Показатель</w:t>
            </w:r>
          </w:p>
        </w:tc>
        <w:tc>
          <w:tcPr>
            <w:tcW w:w="1560" w:type="dxa"/>
            <w:hideMark/>
          </w:tcPr>
          <w:p w14:paraId="580B8D13"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Ценность</w:t>
            </w:r>
          </w:p>
        </w:tc>
        <w:tc>
          <w:tcPr>
            <w:tcW w:w="4389" w:type="dxa"/>
            <w:hideMark/>
          </w:tcPr>
          <w:p w14:paraId="4E2FFA94"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95% </w:t>
            </w:r>
            <w:r w:rsidR="00DA523A" w:rsidRPr="007D7D19">
              <w:rPr>
                <w:rFonts w:ascii="Times New Roman" w:eastAsia="Times New Roman" w:hAnsi="Times New Roman" w:cs="Times New Roman"/>
                <w:sz w:val="24"/>
                <w:szCs w:val="24"/>
              </w:rPr>
              <w:t>ДИ</w:t>
            </w:r>
          </w:p>
        </w:tc>
      </w:tr>
      <w:tr w:rsidR="007D7D19" w:rsidRPr="007D7D19" w14:paraId="0FE94E76" w14:textId="77777777" w:rsidTr="00DE23E0">
        <w:trPr>
          <w:trHeight w:val="70"/>
        </w:trPr>
        <w:tc>
          <w:tcPr>
            <w:tcW w:w="9918" w:type="dxa"/>
            <w:gridSpan w:val="3"/>
          </w:tcPr>
          <w:p w14:paraId="7DB7D167"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До операции</w:t>
            </w:r>
          </w:p>
        </w:tc>
      </w:tr>
      <w:tr w:rsidR="007D7D19" w:rsidRPr="007D7D19" w14:paraId="6F56852B" w14:textId="77777777" w:rsidTr="00DE23E0">
        <w:trPr>
          <w:trHeight w:val="288"/>
        </w:trPr>
        <w:tc>
          <w:tcPr>
            <w:tcW w:w="3969" w:type="dxa"/>
            <w:hideMark/>
          </w:tcPr>
          <w:p w14:paraId="0473CA08"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hAnsi="Times New Roman" w:cs="Times New Roman"/>
                <w:sz w:val="24"/>
                <w:szCs w:val="24"/>
              </w:rPr>
              <w:t>Положительная прогностическая ценность (</w:t>
            </w:r>
            <w:r w:rsidRPr="007D7D19">
              <w:rPr>
                <w:rFonts w:ascii="Times New Roman" w:eastAsia="Times New Roman" w:hAnsi="Times New Roman" w:cs="Times New Roman"/>
                <w:sz w:val="24"/>
                <w:szCs w:val="24"/>
              </w:rPr>
              <w:t>Positive Predictive Value)</w:t>
            </w:r>
          </w:p>
        </w:tc>
        <w:tc>
          <w:tcPr>
            <w:tcW w:w="1560" w:type="dxa"/>
            <w:hideMark/>
          </w:tcPr>
          <w:p w14:paraId="691A3B1E"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38.46%</w:t>
            </w:r>
          </w:p>
        </w:tc>
        <w:tc>
          <w:tcPr>
            <w:tcW w:w="4389" w:type="dxa"/>
            <w:hideMark/>
          </w:tcPr>
          <w:p w14:paraId="2E5AE02A"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23.43% до 56.07%</w:t>
            </w:r>
          </w:p>
        </w:tc>
      </w:tr>
      <w:tr w:rsidR="007D7D19" w:rsidRPr="007D7D19" w14:paraId="520B485E" w14:textId="77777777" w:rsidTr="00DE23E0">
        <w:trPr>
          <w:trHeight w:val="288"/>
        </w:trPr>
        <w:tc>
          <w:tcPr>
            <w:tcW w:w="3969" w:type="dxa"/>
            <w:hideMark/>
          </w:tcPr>
          <w:p w14:paraId="653FC19F"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 xml:space="preserve">Отрицательное прогностическое значение (Negative Predictive Value) </w:t>
            </w:r>
          </w:p>
        </w:tc>
        <w:tc>
          <w:tcPr>
            <w:tcW w:w="1560" w:type="dxa"/>
            <w:hideMark/>
          </w:tcPr>
          <w:p w14:paraId="59F3EC78"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96.88%</w:t>
            </w:r>
          </w:p>
        </w:tc>
        <w:tc>
          <w:tcPr>
            <w:tcW w:w="4389" w:type="dxa"/>
            <w:hideMark/>
          </w:tcPr>
          <w:p w14:paraId="7DC38D29"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83.72% до 99.47%</w:t>
            </w:r>
          </w:p>
        </w:tc>
      </w:tr>
      <w:tr w:rsidR="007D7D19" w:rsidRPr="007D7D19" w14:paraId="57308760" w14:textId="77777777" w:rsidTr="00DE23E0">
        <w:trPr>
          <w:trHeight w:val="288"/>
        </w:trPr>
        <w:tc>
          <w:tcPr>
            <w:tcW w:w="3969" w:type="dxa"/>
            <w:hideMark/>
          </w:tcPr>
          <w:p w14:paraId="15E41C56"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Точность</w:t>
            </w:r>
          </w:p>
        </w:tc>
        <w:tc>
          <w:tcPr>
            <w:tcW w:w="1560" w:type="dxa"/>
            <w:hideMark/>
          </w:tcPr>
          <w:p w14:paraId="6B1FCF14"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80.00%</w:t>
            </w:r>
          </w:p>
        </w:tc>
        <w:tc>
          <w:tcPr>
            <w:tcW w:w="4389" w:type="dxa"/>
            <w:hideMark/>
          </w:tcPr>
          <w:p w14:paraId="3E58292D"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65.40% до 90.42%</w:t>
            </w:r>
          </w:p>
        </w:tc>
      </w:tr>
      <w:tr w:rsidR="007D7D19" w:rsidRPr="007D7D19" w14:paraId="038B88B2" w14:textId="77777777" w:rsidTr="00DE23E0">
        <w:trPr>
          <w:trHeight w:val="288"/>
        </w:trPr>
        <w:tc>
          <w:tcPr>
            <w:tcW w:w="9918" w:type="dxa"/>
            <w:gridSpan w:val="3"/>
          </w:tcPr>
          <w:p w14:paraId="7BC65A85"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После операции на 1-е сутки</w:t>
            </w:r>
          </w:p>
        </w:tc>
      </w:tr>
      <w:tr w:rsidR="007D7D19" w:rsidRPr="007D7D19" w14:paraId="4588A724" w14:textId="77777777" w:rsidTr="00DE23E0">
        <w:trPr>
          <w:trHeight w:val="288"/>
        </w:trPr>
        <w:tc>
          <w:tcPr>
            <w:tcW w:w="3969" w:type="dxa"/>
          </w:tcPr>
          <w:p w14:paraId="1B07C931"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hAnsi="Times New Roman" w:cs="Times New Roman"/>
                <w:sz w:val="24"/>
                <w:szCs w:val="24"/>
              </w:rPr>
              <w:t>Положительная прогностическая ценность (</w:t>
            </w:r>
            <w:r w:rsidRPr="007D7D19">
              <w:rPr>
                <w:rFonts w:ascii="Times New Roman" w:eastAsia="Times New Roman" w:hAnsi="Times New Roman" w:cs="Times New Roman"/>
                <w:sz w:val="24"/>
                <w:szCs w:val="24"/>
              </w:rPr>
              <w:t>Positive Predictive Value)</w:t>
            </w:r>
          </w:p>
        </w:tc>
        <w:tc>
          <w:tcPr>
            <w:tcW w:w="1560" w:type="dxa"/>
          </w:tcPr>
          <w:p w14:paraId="14BE1CF1"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50.00%</w:t>
            </w:r>
          </w:p>
        </w:tc>
        <w:tc>
          <w:tcPr>
            <w:tcW w:w="4389" w:type="dxa"/>
          </w:tcPr>
          <w:p w14:paraId="5C690F9B"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33.56% до 66.44%</w:t>
            </w:r>
          </w:p>
        </w:tc>
      </w:tr>
      <w:tr w:rsidR="007D7D19" w:rsidRPr="007D7D19" w14:paraId="69322948" w14:textId="77777777" w:rsidTr="00DE23E0">
        <w:trPr>
          <w:trHeight w:val="288"/>
        </w:trPr>
        <w:tc>
          <w:tcPr>
            <w:tcW w:w="3969" w:type="dxa"/>
          </w:tcPr>
          <w:p w14:paraId="2680F742"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Отрицательное прогностическое значение (Negative Predictive Value)</w:t>
            </w:r>
          </w:p>
        </w:tc>
        <w:tc>
          <w:tcPr>
            <w:tcW w:w="1560" w:type="dxa"/>
          </w:tcPr>
          <w:p w14:paraId="3C9A5706"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93.10%</w:t>
            </w:r>
          </w:p>
        </w:tc>
        <w:tc>
          <w:tcPr>
            <w:tcW w:w="4389" w:type="dxa"/>
          </w:tcPr>
          <w:p w14:paraId="080955ED"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79.41% до 97.93%</w:t>
            </w:r>
          </w:p>
        </w:tc>
      </w:tr>
      <w:tr w:rsidR="007D7D19" w:rsidRPr="007D7D19" w14:paraId="14191F00" w14:textId="77777777" w:rsidTr="00DE23E0">
        <w:trPr>
          <w:trHeight w:val="70"/>
        </w:trPr>
        <w:tc>
          <w:tcPr>
            <w:tcW w:w="3969" w:type="dxa"/>
          </w:tcPr>
          <w:p w14:paraId="4466943C"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Точность</w:t>
            </w:r>
          </w:p>
        </w:tc>
        <w:tc>
          <w:tcPr>
            <w:tcW w:w="1560" w:type="dxa"/>
          </w:tcPr>
          <w:p w14:paraId="2E519CE9"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77.78%</w:t>
            </w:r>
          </w:p>
        </w:tc>
        <w:tc>
          <w:tcPr>
            <w:tcW w:w="4389" w:type="dxa"/>
          </w:tcPr>
          <w:p w14:paraId="0BFD6BB1"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62.91% до 88.80%</w:t>
            </w:r>
          </w:p>
        </w:tc>
      </w:tr>
      <w:tr w:rsidR="007D7D19" w:rsidRPr="007D7D19" w14:paraId="4521410C" w14:textId="77777777" w:rsidTr="00DE23E0">
        <w:trPr>
          <w:trHeight w:val="288"/>
        </w:trPr>
        <w:tc>
          <w:tcPr>
            <w:tcW w:w="9918" w:type="dxa"/>
            <w:gridSpan w:val="3"/>
          </w:tcPr>
          <w:p w14:paraId="22C6F13C"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После операции на 3-и сутки</w:t>
            </w:r>
          </w:p>
        </w:tc>
      </w:tr>
      <w:tr w:rsidR="007D7D19" w:rsidRPr="007D7D19" w14:paraId="61857093" w14:textId="77777777" w:rsidTr="00DE23E0">
        <w:trPr>
          <w:trHeight w:val="288"/>
        </w:trPr>
        <w:tc>
          <w:tcPr>
            <w:tcW w:w="3969" w:type="dxa"/>
          </w:tcPr>
          <w:p w14:paraId="27C93051"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hAnsi="Times New Roman" w:cs="Times New Roman"/>
                <w:sz w:val="24"/>
                <w:szCs w:val="24"/>
              </w:rPr>
              <w:t>Положительная прогностическая ценность (</w:t>
            </w:r>
            <w:r w:rsidRPr="007D7D19">
              <w:rPr>
                <w:rFonts w:ascii="Times New Roman" w:eastAsia="Times New Roman" w:hAnsi="Times New Roman" w:cs="Times New Roman"/>
                <w:sz w:val="24"/>
                <w:szCs w:val="24"/>
              </w:rPr>
              <w:t>Positive Predictive Value)</w:t>
            </w:r>
          </w:p>
        </w:tc>
        <w:tc>
          <w:tcPr>
            <w:tcW w:w="1560" w:type="dxa"/>
          </w:tcPr>
          <w:p w14:paraId="6C4F6DC9"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64.29%</w:t>
            </w:r>
          </w:p>
        </w:tc>
        <w:tc>
          <w:tcPr>
            <w:tcW w:w="4389" w:type="dxa"/>
          </w:tcPr>
          <w:p w14:paraId="3E33BA78"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42.97% до 81.13%</w:t>
            </w:r>
          </w:p>
        </w:tc>
      </w:tr>
      <w:tr w:rsidR="007D7D19" w:rsidRPr="007D7D19" w14:paraId="20E20C57" w14:textId="77777777" w:rsidTr="00DE23E0">
        <w:trPr>
          <w:trHeight w:val="288"/>
        </w:trPr>
        <w:tc>
          <w:tcPr>
            <w:tcW w:w="3969" w:type="dxa"/>
          </w:tcPr>
          <w:p w14:paraId="573C8F38"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Отрицательное прогностическое значение (Negative Predictive Value)</w:t>
            </w:r>
          </w:p>
        </w:tc>
        <w:tc>
          <w:tcPr>
            <w:tcW w:w="1560" w:type="dxa"/>
          </w:tcPr>
          <w:p w14:paraId="494F2CB0"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90.32%</w:t>
            </w:r>
          </w:p>
        </w:tc>
        <w:tc>
          <w:tcPr>
            <w:tcW w:w="4389" w:type="dxa"/>
          </w:tcPr>
          <w:p w14:paraId="7D723181"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77.61% до  96.17%</w:t>
            </w:r>
          </w:p>
        </w:tc>
      </w:tr>
      <w:tr w:rsidR="007D7D19" w:rsidRPr="007D7D19" w14:paraId="585F4CD8" w14:textId="77777777" w:rsidTr="00DE23E0">
        <w:trPr>
          <w:trHeight w:val="288"/>
        </w:trPr>
        <w:tc>
          <w:tcPr>
            <w:tcW w:w="3969" w:type="dxa"/>
          </w:tcPr>
          <w:p w14:paraId="1B001D6E"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Точность</w:t>
            </w:r>
          </w:p>
        </w:tc>
        <w:tc>
          <w:tcPr>
            <w:tcW w:w="1560" w:type="dxa"/>
          </w:tcPr>
          <w:p w14:paraId="6E75C4CC"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82.22%</w:t>
            </w:r>
          </w:p>
        </w:tc>
        <w:tc>
          <w:tcPr>
            <w:tcW w:w="4389" w:type="dxa"/>
          </w:tcPr>
          <w:p w14:paraId="370BBD05"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67.95% до  92.00%</w:t>
            </w:r>
          </w:p>
        </w:tc>
      </w:tr>
      <w:tr w:rsidR="007D7D19" w:rsidRPr="007D7D19" w14:paraId="25962BEA" w14:textId="77777777" w:rsidTr="00DE23E0">
        <w:trPr>
          <w:trHeight w:val="288"/>
        </w:trPr>
        <w:tc>
          <w:tcPr>
            <w:tcW w:w="9918" w:type="dxa"/>
            <w:gridSpan w:val="3"/>
          </w:tcPr>
          <w:p w14:paraId="5B13E71D"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После операции на 7-е сутки</w:t>
            </w:r>
          </w:p>
        </w:tc>
      </w:tr>
      <w:tr w:rsidR="007D7D19" w:rsidRPr="007D7D19" w14:paraId="17971FA9" w14:textId="77777777" w:rsidTr="00DE23E0">
        <w:trPr>
          <w:trHeight w:val="288"/>
        </w:trPr>
        <w:tc>
          <w:tcPr>
            <w:tcW w:w="3969" w:type="dxa"/>
          </w:tcPr>
          <w:p w14:paraId="0D1F6476"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hAnsi="Times New Roman" w:cs="Times New Roman"/>
                <w:sz w:val="24"/>
                <w:szCs w:val="24"/>
              </w:rPr>
              <w:t>Положительная прогностическая ценность (</w:t>
            </w:r>
            <w:r w:rsidRPr="007D7D19">
              <w:rPr>
                <w:rFonts w:ascii="Times New Roman" w:eastAsia="Times New Roman" w:hAnsi="Times New Roman" w:cs="Times New Roman"/>
                <w:sz w:val="24"/>
                <w:szCs w:val="24"/>
              </w:rPr>
              <w:t>Positive Predictive Value)</w:t>
            </w:r>
          </w:p>
        </w:tc>
        <w:tc>
          <w:tcPr>
            <w:tcW w:w="1560" w:type="dxa"/>
          </w:tcPr>
          <w:p w14:paraId="085DBC0B"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63.64%</w:t>
            </w:r>
          </w:p>
        </w:tc>
        <w:tc>
          <w:tcPr>
            <w:tcW w:w="4389" w:type="dxa"/>
          </w:tcPr>
          <w:p w14:paraId="0F0395D1"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40.92% до 81.56%</w:t>
            </w:r>
          </w:p>
        </w:tc>
      </w:tr>
      <w:tr w:rsidR="007D7D19" w:rsidRPr="007D7D19" w14:paraId="07026295" w14:textId="77777777" w:rsidTr="00DE23E0">
        <w:trPr>
          <w:trHeight w:val="288"/>
        </w:trPr>
        <w:tc>
          <w:tcPr>
            <w:tcW w:w="3969" w:type="dxa"/>
          </w:tcPr>
          <w:p w14:paraId="1BA65ABB"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Отрицательное прогностическое значение (Negative Predictive Value)</w:t>
            </w:r>
          </w:p>
        </w:tc>
        <w:tc>
          <w:tcPr>
            <w:tcW w:w="1560" w:type="dxa"/>
          </w:tcPr>
          <w:p w14:paraId="57F38496"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100.00%</w:t>
            </w:r>
          </w:p>
        </w:tc>
        <w:tc>
          <w:tcPr>
            <w:tcW w:w="4389" w:type="dxa"/>
          </w:tcPr>
          <w:p w14:paraId="3432415D"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67.95% до  92.00%</w:t>
            </w:r>
          </w:p>
        </w:tc>
      </w:tr>
      <w:tr w:rsidR="007D7D19" w:rsidRPr="007D7D19" w14:paraId="0EA714E7" w14:textId="77777777" w:rsidTr="00DE23E0">
        <w:trPr>
          <w:trHeight w:val="288"/>
        </w:trPr>
        <w:tc>
          <w:tcPr>
            <w:tcW w:w="3969" w:type="dxa"/>
          </w:tcPr>
          <w:p w14:paraId="018CA0C9" w14:textId="77777777" w:rsidR="009B4A40" w:rsidRPr="007D7D19" w:rsidRDefault="009B4A40" w:rsidP="00DE23E0">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Точность</w:t>
            </w:r>
          </w:p>
        </w:tc>
        <w:tc>
          <w:tcPr>
            <w:tcW w:w="1560" w:type="dxa"/>
          </w:tcPr>
          <w:p w14:paraId="0B00EA68"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91.11%</w:t>
            </w:r>
          </w:p>
        </w:tc>
        <w:tc>
          <w:tcPr>
            <w:tcW w:w="4389" w:type="dxa"/>
          </w:tcPr>
          <w:p w14:paraId="3D2D51C7" w14:textId="77777777" w:rsidR="009B4A40" w:rsidRPr="007D7D19" w:rsidRDefault="009B4A40" w:rsidP="00DE23E0">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78.78% до 97.52%</w:t>
            </w:r>
          </w:p>
        </w:tc>
      </w:tr>
      <w:tr w:rsidR="009B4A40" w:rsidRPr="007D7D19" w14:paraId="486A73AF" w14:textId="77777777" w:rsidTr="00DE23E0">
        <w:trPr>
          <w:trHeight w:val="288"/>
        </w:trPr>
        <w:tc>
          <w:tcPr>
            <w:tcW w:w="9918" w:type="dxa"/>
            <w:gridSpan w:val="3"/>
          </w:tcPr>
          <w:p w14:paraId="3AD9965E" w14:textId="27C1E7FA" w:rsidR="009B4A40" w:rsidRPr="007D7D19" w:rsidRDefault="009B4A40" w:rsidP="00DE23E0">
            <w:pPr>
              <w:tabs>
                <w:tab w:val="left" w:pos="9781"/>
              </w:tabs>
              <w:spacing w:after="0" w:afterAutospacing="0" w:line="240" w:lineRule="auto"/>
              <w:ind w:left="0" w:firstLine="447"/>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Примечание</w:t>
            </w:r>
            <w:r w:rsidR="00DE23E0" w:rsidRPr="007D7D19">
              <w:rPr>
                <w:rFonts w:ascii="Times New Roman" w:eastAsia="Times New Roman" w:hAnsi="Times New Roman" w:cs="Times New Roman"/>
                <w:sz w:val="24"/>
                <w:szCs w:val="24"/>
              </w:rPr>
              <w:t xml:space="preserve"> -</w:t>
            </w:r>
            <w:r w:rsidRPr="007D7D19">
              <w:rPr>
                <w:rFonts w:ascii="Times New Roman" w:eastAsia="Times New Roman" w:hAnsi="Times New Roman" w:cs="Times New Roman"/>
                <w:sz w:val="24"/>
                <w:szCs w:val="24"/>
              </w:rPr>
              <w:t xml:space="preserve"> </w:t>
            </w:r>
            <w:r w:rsidR="00DE23E0" w:rsidRPr="007D7D19">
              <w:rPr>
                <w:rFonts w:ascii="Times New Roman" w:eastAsia="Times New Roman" w:hAnsi="Times New Roman" w:cs="Times New Roman"/>
                <w:sz w:val="24"/>
                <w:szCs w:val="24"/>
              </w:rPr>
              <w:t>Т</w:t>
            </w:r>
            <w:r w:rsidRPr="007D7D19">
              <w:rPr>
                <w:rFonts w:ascii="Times New Roman" w:eastAsia="Times New Roman" w:hAnsi="Times New Roman" w:cs="Times New Roman"/>
                <w:sz w:val="24"/>
                <w:szCs w:val="24"/>
              </w:rPr>
              <w:t>очность - общая вероятность того, что пациент правильно классифицирован</w:t>
            </w:r>
          </w:p>
        </w:tc>
      </w:tr>
      <w:bookmarkEnd w:id="90"/>
    </w:tbl>
    <w:p w14:paraId="36E4CAC1"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cs="Times New Roman"/>
          <w:sz w:val="28"/>
          <w:szCs w:val="28"/>
        </w:rPr>
      </w:pPr>
    </w:p>
    <w:p w14:paraId="645DD8F3" w14:textId="77777777" w:rsidR="009B4A40" w:rsidRPr="007D7D19" w:rsidRDefault="009B4A40" w:rsidP="00DE23E0">
      <w:pPr>
        <w:tabs>
          <w:tab w:val="left" w:pos="9781"/>
          <w:tab w:val="left" w:pos="20838"/>
        </w:tabs>
        <w:spacing w:after="0" w:afterAutospacing="0" w:line="240" w:lineRule="auto"/>
        <w:ind w:left="0" w:firstLine="567"/>
        <w:rPr>
          <w:rFonts w:ascii="Times New Roman" w:hAnsi="Times New Roman"/>
          <w:bCs/>
          <w:sz w:val="28"/>
          <w:szCs w:val="28"/>
        </w:rPr>
      </w:pPr>
      <w:r w:rsidRPr="007D7D19">
        <w:rPr>
          <w:rFonts w:ascii="Times New Roman" w:hAnsi="Times New Roman"/>
          <w:bCs/>
          <w:sz w:val="28"/>
          <w:szCs w:val="28"/>
        </w:rPr>
        <w:t>3.3.4 Корреляционная связь между общепринятыми методами диагностики ОПП (СКФ, креатинин, мочевина сыворотки) у новорожденных с ВПР ЖКТ</w:t>
      </w:r>
    </w:p>
    <w:p w14:paraId="7F58D54B" w14:textId="77777777" w:rsidR="009B4A40" w:rsidRPr="007D7D19" w:rsidRDefault="009B4A40"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lang w:val="en-US"/>
        </w:rPr>
        <w:t>C</w:t>
      </w:r>
      <w:r w:rsidRPr="007D7D19">
        <w:rPr>
          <w:sz w:val="28"/>
          <w:szCs w:val="28"/>
          <w:lang w:val="kk-KZ"/>
        </w:rPr>
        <w:t xml:space="preserve"> целью оценки тесноты связей и прогностической значимости </w:t>
      </w:r>
      <w:r w:rsidRPr="007D7D19">
        <w:rPr>
          <w:sz w:val="28"/>
          <w:szCs w:val="28"/>
          <w:lang w:val="en-US"/>
        </w:rPr>
        <w:t>u</w:t>
      </w:r>
      <w:r w:rsidRPr="007D7D19">
        <w:rPr>
          <w:iCs/>
          <w:sz w:val="28"/>
          <w:szCs w:val="28"/>
        </w:rPr>
        <w:t>NGAL</w:t>
      </w:r>
      <w:r w:rsidRPr="007D7D19">
        <w:rPr>
          <w:sz w:val="28"/>
          <w:szCs w:val="28"/>
          <w:lang w:val="kk-KZ"/>
        </w:rPr>
        <w:t xml:space="preserve"> нами был проведен </w:t>
      </w:r>
      <w:r w:rsidRPr="007D7D19">
        <w:rPr>
          <w:sz w:val="28"/>
          <w:szCs w:val="28"/>
        </w:rPr>
        <w:t xml:space="preserve">анализ корреляционных взаимосвязей между общепринятыми показателями   почечной   дисфункции  (СКФ, креатинин, мочевина) и </w:t>
      </w:r>
      <w:r w:rsidRPr="007D7D19">
        <w:rPr>
          <w:sz w:val="28"/>
          <w:szCs w:val="28"/>
          <w:lang w:val="en-US"/>
        </w:rPr>
        <w:t>u</w:t>
      </w:r>
      <w:r w:rsidRPr="007D7D19">
        <w:rPr>
          <w:iCs/>
          <w:sz w:val="28"/>
          <w:szCs w:val="28"/>
        </w:rPr>
        <w:t>NGAL</w:t>
      </w:r>
      <w:r w:rsidRPr="007D7D19">
        <w:rPr>
          <w:sz w:val="28"/>
          <w:szCs w:val="28"/>
        </w:rPr>
        <w:t>, как возможного предиктора развития ОПП у новорожденных с ВПР</w:t>
      </w:r>
      <w:r w:rsidRPr="007D7D19">
        <w:rPr>
          <w:sz w:val="28"/>
          <w:szCs w:val="28"/>
          <w:lang w:val="kk-KZ"/>
        </w:rPr>
        <w:t>.</w:t>
      </w:r>
      <w:bookmarkStart w:id="91" w:name="_Hlk124464792"/>
      <w:r w:rsidRPr="007D7D19">
        <w:rPr>
          <w:sz w:val="28"/>
          <w:szCs w:val="28"/>
        </w:rPr>
        <w:t xml:space="preserve"> </w:t>
      </w:r>
    </w:p>
    <w:p w14:paraId="0DFB8820" w14:textId="3F84023D" w:rsidR="009B4A40" w:rsidRPr="007D7D19" w:rsidRDefault="009B4A40"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lang w:val="kk-KZ"/>
        </w:rPr>
        <w:t xml:space="preserve">В результате анализа корреляционных связей между сывороточным креатинином и </w:t>
      </w:r>
      <w:r w:rsidRPr="007D7D19">
        <w:rPr>
          <w:sz w:val="28"/>
          <w:szCs w:val="28"/>
          <w:lang w:val="en-US"/>
        </w:rPr>
        <w:t>u</w:t>
      </w:r>
      <w:r w:rsidRPr="007D7D19">
        <w:rPr>
          <w:iCs/>
          <w:sz w:val="28"/>
          <w:szCs w:val="28"/>
        </w:rPr>
        <w:t>NGAL</w:t>
      </w:r>
      <w:r w:rsidRPr="007D7D19">
        <w:rPr>
          <w:sz w:val="28"/>
          <w:szCs w:val="28"/>
          <w:lang w:val="kk-KZ"/>
        </w:rPr>
        <w:t xml:space="preserve"> была обнаружена </w:t>
      </w:r>
      <w:r w:rsidRPr="007D7D19">
        <w:rPr>
          <w:sz w:val="28"/>
          <w:szCs w:val="28"/>
        </w:rPr>
        <w:t>(по шкале Чеддока)</w:t>
      </w:r>
      <w:r w:rsidRPr="007D7D19">
        <w:rPr>
          <w:sz w:val="28"/>
          <w:szCs w:val="28"/>
          <w:lang w:val="kk-KZ"/>
        </w:rPr>
        <w:t xml:space="preserve"> </w:t>
      </w:r>
      <w:r w:rsidR="00064E3E" w:rsidRPr="007D7D19">
        <w:rPr>
          <w:sz w:val="28"/>
          <w:szCs w:val="28"/>
          <w:lang w:val="kk-KZ"/>
        </w:rPr>
        <w:t>слабая</w:t>
      </w:r>
      <w:r w:rsidRPr="007D7D19">
        <w:rPr>
          <w:sz w:val="28"/>
          <w:szCs w:val="28"/>
          <w:lang w:val="kk-KZ"/>
        </w:rPr>
        <w:t xml:space="preserve"> прямая связь в период до операции</w:t>
      </w:r>
      <w:r w:rsidRPr="007D7D19">
        <w:rPr>
          <w:sz w:val="28"/>
          <w:szCs w:val="28"/>
        </w:rPr>
        <w:t xml:space="preserve"> </w:t>
      </w:r>
      <w:r w:rsidRPr="007D7D19">
        <w:rPr>
          <w:sz w:val="28"/>
          <w:szCs w:val="28"/>
          <w:lang w:val="kk-KZ"/>
        </w:rPr>
        <w:t>(</w:t>
      </w:r>
      <w:r w:rsidRPr="007D7D19">
        <w:rPr>
          <w:sz w:val="28"/>
          <w:szCs w:val="28"/>
        </w:rPr>
        <w:t>rxy = 0,501; p= 0,001</w:t>
      </w:r>
      <w:r w:rsidRPr="007D7D19">
        <w:rPr>
          <w:sz w:val="28"/>
          <w:szCs w:val="28"/>
          <w:lang w:val="kk-KZ"/>
        </w:rPr>
        <w:t xml:space="preserve">) и </w:t>
      </w:r>
      <w:bookmarkStart w:id="92" w:name="_Hlk125260287"/>
      <w:r w:rsidR="00064E3E" w:rsidRPr="007D7D19">
        <w:rPr>
          <w:sz w:val="28"/>
          <w:szCs w:val="28"/>
          <w:lang w:val="kk-KZ"/>
        </w:rPr>
        <w:t>умеренная</w:t>
      </w:r>
      <w:r w:rsidRPr="007D7D19">
        <w:rPr>
          <w:sz w:val="28"/>
          <w:szCs w:val="28"/>
          <w:lang w:val="kk-KZ"/>
        </w:rPr>
        <w:t xml:space="preserve"> прямая связь после операции</w:t>
      </w:r>
      <w:r w:rsidRPr="007D7D19">
        <w:rPr>
          <w:sz w:val="28"/>
          <w:szCs w:val="28"/>
        </w:rPr>
        <w:t xml:space="preserve"> </w:t>
      </w:r>
      <w:r w:rsidRPr="007D7D19">
        <w:rPr>
          <w:sz w:val="28"/>
          <w:szCs w:val="28"/>
          <w:lang w:val="kk-KZ"/>
        </w:rPr>
        <w:t>на 1-е сутки (</w:t>
      </w:r>
      <w:r w:rsidRPr="007D7D19">
        <w:rPr>
          <w:sz w:val="28"/>
          <w:szCs w:val="28"/>
        </w:rPr>
        <w:t>rxy = 0,600; p= 0,001</w:t>
      </w:r>
      <w:r w:rsidRPr="007D7D19">
        <w:rPr>
          <w:sz w:val="28"/>
          <w:szCs w:val="28"/>
          <w:lang w:val="kk-KZ"/>
        </w:rPr>
        <w:t>), 3-и (</w:t>
      </w:r>
      <w:r w:rsidRPr="007D7D19">
        <w:rPr>
          <w:sz w:val="28"/>
          <w:szCs w:val="28"/>
        </w:rPr>
        <w:t>rxy = 0,582; p= 0,001</w:t>
      </w:r>
      <w:r w:rsidRPr="007D7D19">
        <w:rPr>
          <w:sz w:val="28"/>
          <w:szCs w:val="28"/>
          <w:lang w:val="kk-KZ"/>
        </w:rPr>
        <w:t>) и 7 сутки (</w:t>
      </w:r>
      <w:r w:rsidRPr="007D7D19">
        <w:rPr>
          <w:sz w:val="28"/>
          <w:szCs w:val="28"/>
        </w:rPr>
        <w:t>rxy = 0,584; p= 0,001</w:t>
      </w:r>
      <w:r w:rsidRPr="007D7D19">
        <w:rPr>
          <w:sz w:val="28"/>
          <w:szCs w:val="28"/>
          <w:lang w:val="kk-KZ"/>
        </w:rPr>
        <w:t>)</w:t>
      </w:r>
      <w:bookmarkEnd w:id="92"/>
      <w:r w:rsidRPr="007D7D19">
        <w:rPr>
          <w:sz w:val="28"/>
          <w:szCs w:val="28"/>
          <w:lang w:val="kk-KZ"/>
        </w:rPr>
        <w:t xml:space="preserve"> </w:t>
      </w:r>
      <w:bookmarkEnd w:id="91"/>
      <w:r w:rsidR="00A81B03" w:rsidRPr="007D7D19">
        <w:rPr>
          <w:sz w:val="28"/>
          <w:szCs w:val="28"/>
          <w:lang w:val="kk-KZ"/>
        </w:rPr>
        <w:t>(рисунок</w:t>
      </w:r>
      <w:r w:rsidRPr="007D7D19">
        <w:rPr>
          <w:sz w:val="28"/>
          <w:szCs w:val="28"/>
          <w:lang w:val="kk-KZ"/>
        </w:rPr>
        <w:t xml:space="preserve"> </w:t>
      </w:r>
      <w:r w:rsidR="007D5CDD" w:rsidRPr="007D7D19">
        <w:rPr>
          <w:sz w:val="28"/>
          <w:szCs w:val="28"/>
          <w:lang w:val="kk-KZ"/>
        </w:rPr>
        <w:t>19</w:t>
      </w:r>
      <w:r w:rsidRPr="007D7D19">
        <w:rPr>
          <w:sz w:val="28"/>
          <w:szCs w:val="28"/>
          <w:lang w:val="kk-KZ"/>
        </w:rPr>
        <w:t>-</w:t>
      </w:r>
      <w:r w:rsidR="007D5CDD" w:rsidRPr="007D7D19">
        <w:rPr>
          <w:sz w:val="28"/>
          <w:szCs w:val="28"/>
          <w:lang w:val="kk-KZ"/>
        </w:rPr>
        <w:t>22</w:t>
      </w:r>
      <w:r w:rsidRPr="007D7D19">
        <w:rPr>
          <w:sz w:val="28"/>
          <w:szCs w:val="28"/>
          <w:lang w:val="kk-KZ"/>
        </w:rPr>
        <w:t xml:space="preserve">).  </w:t>
      </w:r>
    </w:p>
    <w:p w14:paraId="05A1DA11"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rPr>
      </w:pPr>
    </w:p>
    <w:p w14:paraId="2D37789F" w14:textId="77777777"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lastRenderedPageBreak/>
        <w:drawing>
          <wp:inline distT="0" distB="0" distL="0" distR="0" wp14:anchorId="38EDACEF" wp14:editId="11102219">
            <wp:extent cx="3694176" cy="3191769"/>
            <wp:effectExtent l="0" t="0" r="190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712042" cy="3207205"/>
                    </a:xfrm>
                    <a:prstGeom prst="rect">
                      <a:avLst/>
                    </a:prstGeom>
                  </pic:spPr>
                </pic:pic>
              </a:graphicData>
            </a:graphic>
          </wp:inline>
        </w:drawing>
      </w:r>
    </w:p>
    <w:p w14:paraId="441B3950"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lang w:val="kk-KZ"/>
        </w:rPr>
      </w:pPr>
    </w:p>
    <w:p w14:paraId="63728BD3" w14:textId="77777777"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lang w:val="kk-KZ"/>
        </w:rPr>
      </w:pPr>
      <w:r w:rsidRPr="007D7D19">
        <w:rPr>
          <w:sz w:val="28"/>
          <w:szCs w:val="28"/>
          <w:lang w:val="kk-KZ"/>
        </w:rPr>
        <w:t xml:space="preserve">Рисунок </w:t>
      </w:r>
      <w:r w:rsidR="007D5CDD" w:rsidRPr="007D7D19">
        <w:rPr>
          <w:sz w:val="28"/>
          <w:szCs w:val="28"/>
          <w:lang w:val="kk-KZ"/>
        </w:rPr>
        <w:t>19</w:t>
      </w:r>
      <w:r w:rsidRPr="007D7D19">
        <w:rPr>
          <w:sz w:val="28"/>
          <w:szCs w:val="28"/>
          <w:lang w:val="kk-KZ"/>
        </w:rPr>
        <w:t xml:space="preserve"> - Корреляционная связь между сывороточным креатинином </w:t>
      </w:r>
    </w:p>
    <w:p w14:paraId="3C6B0EB8" w14:textId="77777777"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 xml:space="preserve">и </w:t>
      </w:r>
      <w:r w:rsidRPr="007D7D19">
        <w:rPr>
          <w:sz w:val="28"/>
          <w:szCs w:val="28"/>
          <w:lang w:val="en-US"/>
        </w:rPr>
        <w:t>uNGAL</w:t>
      </w:r>
      <w:r w:rsidRPr="007D7D19">
        <w:rPr>
          <w:sz w:val="28"/>
          <w:szCs w:val="28"/>
        </w:rPr>
        <w:t xml:space="preserve"> до операции</w:t>
      </w:r>
    </w:p>
    <w:p w14:paraId="7220865A"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rPr>
      </w:pPr>
    </w:p>
    <w:p w14:paraId="64CF1EE8" w14:textId="77777777"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drawing>
          <wp:inline distT="0" distB="0" distL="0" distR="0" wp14:anchorId="32F8C152" wp14:editId="0C1D2F06">
            <wp:extent cx="3850930" cy="30105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874555" cy="3029004"/>
                    </a:xfrm>
                    <a:prstGeom prst="rect">
                      <a:avLst/>
                    </a:prstGeom>
                  </pic:spPr>
                </pic:pic>
              </a:graphicData>
            </a:graphic>
          </wp:inline>
        </w:drawing>
      </w:r>
    </w:p>
    <w:p w14:paraId="386DA437" w14:textId="77777777" w:rsidR="00DE23E0" w:rsidRPr="007D7D19" w:rsidRDefault="00DE23E0" w:rsidP="00810EE1">
      <w:pPr>
        <w:pStyle w:val="a8"/>
        <w:shd w:val="clear" w:color="auto" w:fill="FFFFFF"/>
        <w:tabs>
          <w:tab w:val="left" w:pos="9781"/>
        </w:tabs>
        <w:spacing w:before="0" w:beforeAutospacing="0" w:after="0" w:afterAutospacing="0"/>
        <w:ind w:right="49"/>
        <w:jc w:val="center"/>
        <w:rPr>
          <w:sz w:val="28"/>
          <w:szCs w:val="28"/>
          <w:lang w:val="kk-KZ"/>
        </w:rPr>
      </w:pPr>
    </w:p>
    <w:p w14:paraId="78E19FFE" w14:textId="6B29AA0D"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2</w:t>
      </w:r>
      <w:r w:rsidR="007D5CDD" w:rsidRPr="007D7D19">
        <w:rPr>
          <w:sz w:val="28"/>
          <w:szCs w:val="28"/>
          <w:lang w:val="kk-KZ"/>
        </w:rPr>
        <w:t>0</w:t>
      </w:r>
      <w:r w:rsidRPr="007D7D19">
        <w:rPr>
          <w:sz w:val="28"/>
          <w:szCs w:val="28"/>
          <w:lang w:val="kk-KZ"/>
        </w:rPr>
        <w:t xml:space="preserve"> - Корреляционная связь между сывороточным креатинином и </w:t>
      </w:r>
      <w:r w:rsidRPr="007D7D19">
        <w:rPr>
          <w:sz w:val="28"/>
          <w:szCs w:val="28"/>
          <w:lang w:val="en-US"/>
        </w:rPr>
        <w:t>uNGAL</w:t>
      </w:r>
      <w:r w:rsidRPr="007D7D19">
        <w:rPr>
          <w:sz w:val="28"/>
          <w:szCs w:val="28"/>
        </w:rPr>
        <w:t xml:space="preserve"> на 1 сутки после операции</w:t>
      </w:r>
    </w:p>
    <w:p w14:paraId="74521513" w14:textId="77777777" w:rsidR="004B283A" w:rsidRPr="007D7D19" w:rsidRDefault="004B283A" w:rsidP="00810EE1">
      <w:pPr>
        <w:pStyle w:val="a8"/>
        <w:shd w:val="clear" w:color="auto" w:fill="FFFFFF"/>
        <w:tabs>
          <w:tab w:val="left" w:pos="9781"/>
        </w:tabs>
        <w:spacing w:before="0" w:beforeAutospacing="0" w:after="0" w:afterAutospacing="0"/>
        <w:ind w:right="49"/>
        <w:jc w:val="center"/>
        <w:rPr>
          <w:sz w:val="28"/>
          <w:szCs w:val="28"/>
        </w:rPr>
      </w:pPr>
    </w:p>
    <w:p w14:paraId="02C3BAD4" w14:textId="77777777"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lastRenderedPageBreak/>
        <w:drawing>
          <wp:inline distT="0" distB="0" distL="0" distR="0" wp14:anchorId="56A1B08D" wp14:editId="13FEF3FB">
            <wp:extent cx="3704722" cy="2776040"/>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725991" cy="2791978"/>
                    </a:xfrm>
                    <a:prstGeom prst="rect">
                      <a:avLst/>
                    </a:prstGeom>
                  </pic:spPr>
                </pic:pic>
              </a:graphicData>
            </a:graphic>
          </wp:inline>
        </w:drawing>
      </w:r>
    </w:p>
    <w:p w14:paraId="73387F54" w14:textId="77777777" w:rsidR="004B283A" w:rsidRPr="007D7D19" w:rsidRDefault="004B283A" w:rsidP="00810EE1">
      <w:pPr>
        <w:pStyle w:val="a8"/>
        <w:shd w:val="clear" w:color="auto" w:fill="FFFFFF"/>
        <w:tabs>
          <w:tab w:val="left" w:pos="9781"/>
        </w:tabs>
        <w:spacing w:before="0" w:beforeAutospacing="0" w:after="0" w:afterAutospacing="0"/>
        <w:ind w:right="49"/>
        <w:jc w:val="center"/>
        <w:rPr>
          <w:sz w:val="28"/>
          <w:szCs w:val="28"/>
          <w:lang w:val="kk-KZ"/>
        </w:rPr>
      </w:pPr>
    </w:p>
    <w:p w14:paraId="06445362" w14:textId="46DEFA63"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2</w:t>
      </w:r>
      <w:r w:rsidR="007D5CDD" w:rsidRPr="007D7D19">
        <w:rPr>
          <w:sz w:val="28"/>
          <w:szCs w:val="28"/>
          <w:lang w:val="kk-KZ"/>
        </w:rPr>
        <w:t>1</w:t>
      </w:r>
      <w:r w:rsidRPr="007D7D19">
        <w:rPr>
          <w:sz w:val="28"/>
          <w:szCs w:val="28"/>
        </w:rPr>
        <w:t xml:space="preserve"> -</w:t>
      </w:r>
      <w:r w:rsidRPr="007D7D19">
        <w:rPr>
          <w:sz w:val="28"/>
          <w:szCs w:val="28"/>
          <w:lang w:val="kk-KZ"/>
        </w:rPr>
        <w:t xml:space="preserve"> Корреляционная связь между сывороточным креатинином и </w:t>
      </w:r>
      <w:r w:rsidRPr="007D7D19">
        <w:rPr>
          <w:sz w:val="28"/>
          <w:szCs w:val="28"/>
          <w:lang w:val="en-US"/>
        </w:rPr>
        <w:t>NGAL</w:t>
      </w:r>
      <w:r w:rsidRPr="007D7D19">
        <w:rPr>
          <w:sz w:val="28"/>
          <w:szCs w:val="28"/>
        </w:rPr>
        <w:t xml:space="preserve"> на 3 сутки после операции</w:t>
      </w:r>
    </w:p>
    <w:p w14:paraId="063F8510" w14:textId="77777777" w:rsidR="009B4A40" w:rsidRPr="007D7D19" w:rsidRDefault="009B4A40" w:rsidP="00810EE1">
      <w:pPr>
        <w:pStyle w:val="a8"/>
        <w:shd w:val="clear" w:color="auto" w:fill="FFFFFF"/>
        <w:tabs>
          <w:tab w:val="left" w:pos="9781"/>
        </w:tabs>
        <w:spacing w:before="0" w:beforeAutospacing="0" w:after="104" w:afterAutospacing="0"/>
        <w:ind w:right="49"/>
        <w:jc w:val="both"/>
        <w:rPr>
          <w:sz w:val="16"/>
          <w:szCs w:val="16"/>
        </w:rPr>
      </w:pPr>
    </w:p>
    <w:p w14:paraId="332703E7" w14:textId="2AE33D41" w:rsidR="009B4A40" w:rsidRPr="007D7D19" w:rsidRDefault="009B4A40" w:rsidP="00DE23E0">
      <w:pPr>
        <w:pStyle w:val="a8"/>
        <w:shd w:val="clear" w:color="auto" w:fill="FFFFFF"/>
        <w:tabs>
          <w:tab w:val="left" w:pos="9781"/>
        </w:tabs>
        <w:spacing w:before="0" w:beforeAutospacing="0" w:after="104" w:afterAutospacing="0"/>
        <w:ind w:right="49"/>
        <w:jc w:val="center"/>
      </w:pPr>
      <w:r w:rsidRPr="007D7D19">
        <w:rPr>
          <w:noProof/>
          <w:sz w:val="28"/>
          <w:szCs w:val="28"/>
        </w:rPr>
        <w:drawing>
          <wp:inline distT="0" distB="0" distL="0" distR="0" wp14:anchorId="36E2A718" wp14:editId="3031256D">
            <wp:extent cx="3638374" cy="3041109"/>
            <wp:effectExtent l="0" t="0" r="63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655773" cy="3055652"/>
                    </a:xfrm>
                    <a:prstGeom prst="rect">
                      <a:avLst/>
                    </a:prstGeom>
                  </pic:spPr>
                </pic:pic>
              </a:graphicData>
            </a:graphic>
          </wp:inline>
        </w:drawing>
      </w:r>
    </w:p>
    <w:p w14:paraId="3FEED6CA" w14:textId="77777777" w:rsidR="00DE23E0" w:rsidRPr="007D7D19" w:rsidRDefault="00DE23E0" w:rsidP="00DE23E0">
      <w:pPr>
        <w:pStyle w:val="a8"/>
        <w:shd w:val="clear" w:color="auto" w:fill="FFFFFF"/>
        <w:tabs>
          <w:tab w:val="left" w:pos="9781"/>
        </w:tabs>
        <w:spacing w:before="0" w:beforeAutospacing="0" w:after="104" w:afterAutospacing="0"/>
        <w:ind w:right="49"/>
        <w:jc w:val="center"/>
        <w:rPr>
          <w:sz w:val="16"/>
          <w:szCs w:val="16"/>
        </w:rPr>
      </w:pPr>
    </w:p>
    <w:p w14:paraId="3B29B74E" w14:textId="2254B970" w:rsidR="009B4A40" w:rsidRPr="007D7D19" w:rsidRDefault="007D5CDD" w:rsidP="00DE23E0">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22</w:t>
      </w:r>
      <w:r w:rsidR="009B4A40" w:rsidRPr="007D7D19">
        <w:rPr>
          <w:sz w:val="28"/>
          <w:szCs w:val="28"/>
        </w:rPr>
        <w:t xml:space="preserve"> -</w:t>
      </w:r>
      <w:r w:rsidR="009B4A40" w:rsidRPr="007D7D19">
        <w:rPr>
          <w:sz w:val="28"/>
          <w:szCs w:val="28"/>
          <w:lang w:val="kk-KZ"/>
        </w:rPr>
        <w:t xml:space="preserve"> Корреляционная связь между сывороточным креатинином и </w:t>
      </w:r>
      <w:r w:rsidR="009B4A40" w:rsidRPr="007D7D19">
        <w:rPr>
          <w:sz w:val="28"/>
          <w:szCs w:val="28"/>
          <w:lang w:val="en-US"/>
        </w:rPr>
        <w:t>NGAL</w:t>
      </w:r>
      <w:r w:rsidR="009B4A40" w:rsidRPr="007D7D19">
        <w:rPr>
          <w:sz w:val="28"/>
          <w:szCs w:val="28"/>
        </w:rPr>
        <w:t xml:space="preserve"> на 7 сутки после операции</w:t>
      </w:r>
    </w:p>
    <w:p w14:paraId="61D4B5AE" w14:textId="77777777" w:rsidR="00DE23E0" w:rsidRPr="007D7D19" w:rsidRDefault="00DE23E0" w:rsidP="00DE23E0">
      <w:pPr>
        <w:pStyle w:val="a8"/>
        <w:shd w:val="clear" w:color="auto" w:fill="FFFFFF"/>
        <w:tabs>
          <w:tab w:val="left" w:pos="9781"/>
        </w:tabs>
        <w:spacing w:before="0" w:beforeAutospacing="0" w:after="0" w:afterAutospacing="0"/>
        <w:ind w:right="49"/>
        <w:jc w:val="center"/>
        <w:rPr>
          <w:sz w:val="28"/>
          <w:szCs w:val="28"/>
        </w:rPr>
      </w:pPr>
    </w:p>
    <w:p w14:paraId="4A69F6CA" w14:textId="05FABF67" w:rsidR="009B4A40" w:rsidRPr="007D7D19" w:rsidRDefault="009B4A40" w:rsidP="00810EE1">
      <w:pPr>
        <w:pStyle w:val="a8"/>
        <w:shd w:val="clear" w:color="auto" w:fill="FFFFFF"/>
        <w:tabs>
          <w:tab w:val="left" w:pos="9781"/>
        </w:tabs>
        <w:spacing w:before="0" w:beforeAutospacing="0" w:after="104" w:afterAutospacing="0"/>
        <w:ind w:right="49" w:firstLine="567"/>
        <w:jc w:val="both"/>
        <w:rPr>
          <w:sz w:val="28"/>
          <w:szCs w:val="28"/>
        </w:rPr>
      </w:pPr>
      <w:r w:rsidRPr="007D7D19">
        <w:rPr>
          <w:sz w:val="28"/>
          <w:szCs w:val="28"/>
        </w:rPr>
        <w:t xml:space="preserve">При проведении исследования корреляции между мочевиной и </w:t>
      </w:r>
      <w:r w:rsidRPr="007D7D19">
        <w:rPr>
          <w:sz w:val="28"/>
          <w:szCs w:val="28"/>
          <w:lang w:val="en-US"/>
        </w:rPr>
        <w:t>uNGAL</w:t>
      </w:r>
      <w:r w:rsidRPr="007D7D19">
        <w:rPr>
          <w:sz w:val="28"/>
          <w:szCs w:val="28"/>
          <w:lang w:val="kk-KZ"/>
        </w:rPr>
        <w:t xml:space="preserve"> нами была </w:t>
      </w:r>
      <w:r w:rsidRPr="007D7D19">
        <w:rPr>
          <w:sz w:val="28"/>
          <w:szCs w:val="28"/>
        </w:rPr>
        <w:t>обнаружена прямая слабая</w:t>
      </w:r>
      <w:r w:rsidRPr="007D7D19">
        <w:rPr>
          <w:sz w:val="28"/>
          <w:szCs w:val="28"/>
          <w:lang w:val="kk-KZ"/>
        </w:rPr>
        <w:t xml:space="preserve"> связь до операции, на </w:t>
      </w:r>
      <w:r w:rsidRPr="007D7D19">
        <w:rPr>
          <w:sz w:val="28"/>
          <w:szCs w:val="28"/>
        </w:rPr>
        <w:t xml:space="preserve">1-е сутки после операции. </w:t>
      </w:r>
      <w:r w:rsidRPr="007D7D19">
        <w:rPr>
          <w:sz w:val="28"/>
          <w:szCs w:val="28"/>
        </w:rPr>
        <w:lastRenderedPageBreak/>
        <w:t xml:space="preserve">На 3-и и 7-е сутки после операции обнаружена </w:t>
      </w:r>
      <w:r w:rsidR="00064E3E" w:rsidRPr="007D7D19">
        <w:rPr>
          <w:sz w:val="28"/>
          <w:szCs w:val="28"/>
        </w:rPr>
        <w:t>умеренная</w:t>
      </w:r>
      <w:r w:rsidRPr="007D7D19">
        <w:rPr>
          <w:sz w:val="28"/>
          <w:szCs w:val="28"/>
        </w:rPr>
        <w:t xml:space="preserve"> прямая связь </w:t>
      </w:r>
      <w:r w:rsidR="00A81B03" w:rsidRPr="007D7D19">
        <w:rPr>
          <w:sz w:val="28"/>
          <w:szCs w:val="28"/>
        </w:rPr>
        <w:t>(рисунок</w:t>
      </w:r>
      <w:r w:rsidRPr="007D7D19">
        <w:rPr>
          <w:sz w:val="28"/>
          <w:szCs w:val="28"/>
        </w:rPr>
        <w:t xml:space="preserve"> 2</w:t>
      </w:r>
      <w:r w:rsidR="009873C4" w:rsidRPr="007D7D19">
        <w:rPr>
          <w:sz w:val="28"/>
          <w:szCs w:val="28"/>
        </w:rPr>
        <w:t>3</w:t>
      </w:r>
      <w:r w:rsidRPr="007D7D19">
        <w:rPr>
          <w:sz w:val="28"/>
          <w:szCs w:val="28"/>
        </w:rPr>
        <w:t xml:space="preserve"> - 2</w:t>
      </w:r>
      <w:r w:rsidR="009873C4" w:rsidRPr="007D7D19">
        <w:rPr>
          <w:sz w:val="28"/>
          <w:szCs w:val="28"/>
        </w:rPr>
        <w:t>6</w:t>
      </w:r>
      <w:r w:rsidRPr="007D7D19">
        <w:rPr>
          <w:sz w:val="28"/>
          <w:szCs w:val="28"/>
        </w:rPr>
        <w:t>).</w:t>
      </w:r>
    </w:p>
    <w:p w14:paraId="5E2D79D9"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rPr>
      </w:pPr>
    </w:p>
    <w:p w14:paraId="0525568D" w14:textId="6C737567"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lang w:val="en-US"/>
        </w:rPr>
      </w:pPr>
      <w:r w:rsidRPr="007D7D19">
        <w:rPr>
          <w:noProof/>
          <w:sz w:val="28"/>
          <w:szCs w:val="28"/>
        </w:rPr>
        <w:drawing>
          <wp:inline distT="0" distB="0" distL="0" distR="0" wp14:anchorId="68759B0A" wp14:editId="03ADCB2C">
            <wp:extent cx="3267182" cy="27496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297805" cy="2775432"/>
                    </a:xfrm>
                    <a:prstGeom prst="rect">
                      <a:avLst/>
                    </a:prstGeom>
                  </pic:spPr>
                </pic:pic>
              </a:graphicData>
            </a:graphic>
          </wp:inline>
        </w:drawing>
      </w:r>
    </w:p>
    <w:p w14:paraId="27681357" w14:textId="77777777" w:rsidR="00DE23E0" w:rsidRPr="007D7D19" w:rsidRDefault="00DE23E0" w:rsidP="00810EE1">
      <w:pPr>
        <w:pStyle w:val="a8"/>
        <w:shd w:val="clear" w:color="auto" w:fill="FFFFFF"/>
        <w:tabs>
          <w:tab w:val="left" w:pos="9781"/>
        </w:tabs>
        <w:spacing w:before="0" w:beforeAutospacing="0" w:after="0" w:afterAutospacing="0"/>
        <w:ind w:right="49"/>
        <w:jc w:val="center"/>
        <w:rPr>
          <w:sz w:val="28"/>
          <w:szCs w:val="28"/>
          <w:lang w:val="kk-KZ"/>
        </w:rPr>
      </w:pPr>
    </w:p>
    <w:p w14:paraId="42339DA1" w14:textId="384AC4AE"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2</w:t>
      </w:r>
      <w:r w:rsidR="009873C4" w:rsidRPr="007D7D19">
        <w:rPr>
          <w:sz w:val="28"/>
          <w:szCs w:val="28"/>
          <w:lang w:val="kk-KZ"/>
        </w:rPr>
        <w:t>3</w:t>
      </w:r>
      <w:r w:rsidRPr="007D7D19">
        <w:rPr>
          <w:sz w:val="28"/>
          <w:szCs w:val="28"/>
          <w:lang w:val="kk-KZ"/>
        </w:rPr>
        <w:t xml:space="preserve"> - Корреляционная связь между мочевиной</w:t>
      </w:r>
      <w:r w:rsidR="00200922" w:rsidRPr="007D7D19">
        <w:rPr>
          <w:sz w:val="28"/>
          <w:szCs w:val="28"/>
          <w:lang w:val="kk-KZ"/>
        </w:rPr>
        <w:t xml:space="preserve"> </w:t>
      </w:r>
      <w:r w:rsidRPr="007D7D19">
        <w:rPr>
          <w:sz w:val="28"/>
          <w:szCs w:val="28"/>
          <w:lang w:val="kk-KZ"/>
        </w:rPr>
        <w:t xml:space="preserve">и </w:t>
      </w:r>
      <w:r w:rsidRPr="007D7D19">
        <w:rPr>
          <w:sz w:val="28"/>
          <w:szCs w:val="28"/>
          <w:lang w:val="en-US"/>
        </w:rPr>
        <w:t>uNGAL</w:t>
      </w:r>
      <w:r w:rsidRPr="007D7D19">
        <w:rPr>
          <w:sz w:val="28"/>
          <w:szCs w:val="28"/>
        </w:rPr>
        <w:t xml:space="preserve"> до операции</w:t>
      </w:r>
    </w:p>
    <w:p w14:paraId="3C5A6717" w14:textId="77777777" w:rsidR="00DE23E0" w:rsidRPr="007D7D19" w:rsidRDefault="00DE23E0" w:rsidP="00810EE1">
      <w:pPr>
        <w:pStyle w:val="a8"/>
        <w:shd w:val="clear" w:color="auto" w:fill="FFFFFF"/>
        <w:tabs>
          <w:tab w:val="left" w:pos="9781"/>
        </w:tabs>
        <w:spacing w:before="0" w:beforeAutospacing="0" w:after="0" w:afterAutospacing="0"/>
        <w:ind w:right="49"/>
        <w:jc w:val="center"/>
        <w:rPr>
          <w:sz w:val="28"/>
          <w:szCs w:val="28"/>
        </w:rPr>
      </w:pPr>
    </w:p>
    <w:p w14:paraId="2BF9CBDD" w14:textId="77777777" w:rsidR="009B4A40" w:rsidRPr="007D7D19" w:rsidRDefault="009B4A40" w:rsidP="00810EE1">
      <w:pPr>
        <w:pStyle w:val="a8"/>
        <w:shd w:val="clear" w:color="auto" w:fill="FFFFFF"/>
        <w:tabs>
          <w:tab w:val="left" w:pos="9781"/>
        </w:tabs>
        <w:spacing w:before="0" w:beforeAutospacing="0" w:after="104" w:afterAutospacing="0"/>
        <w:ind w:right="49"/>
        <w:jc w:val="center"/>
        <w:rPr>
          <w:sz w:val="28"/>
          <w:szCs w:val="28"/>
          <w:lang w:val="en-US"/>
        </w:rPr>
      </w:pPr>
      <w:r w:rsidRPr="007D7D19">
        <w:rPr>
          <w:noProof/>
          <w:sz w:val="28"/>
          <w:szCs w:val="28"/>
        </w:rPr>
        <w:drawing>
          <wp:inline distT="0" distB="0" distL="0" distR="0" wp14:anchorId="11646CB0" wp14:editId="4A353009">
            <wp:extent cx="3543623" cy="298231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584741" cy="3016918"/>
                    </a:xfrm>
                    <a:prstGeom prst="rect">
                      <a:avLst/>
                    </a:prstGeom>
                  </pic:spPr>
                </pic:pic>
              </a:graphicData>
            </a:graphic>
          </wp:inline>
        </w:drawing>
      </w:r>
    </w:p>
    <w:p w14:paraId="31CB385F" w14:textId="77777777" w:rsidR="009B4A40" w:rsidRPr="007D7D19" w:rsidRDefault="009B4A40" w:rsidP="00DE23E0">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 xml:space="preserve">Рисунок </w:t>
      </w:r>
      <w:r w:rsidRPr="007D7D19">
        <w:rPr>
          <w:sz w:val="28"/>
          <w:szCs w:val="28"/>
        </w:rPr>
        <w:t>2</w:t>
      </w:r>
      <w:r w:rsidR="009873C4" w:rsidRPr="007D7D19">
        <w:rPr>
          <w:sz w:val="28"/>
          <w:szCs w:val="28"/>
        </w:rPr>
        <w:t>4</w:t>
      </w:r>
      <w:r w:rsidRPr="007D7D19">
        <w:rPr>
          <w:sz w:val="28"/>
          <w:szCs w:val="28"/>
        </w:rPr>
        <w:t xml:space="preserve"> -</w:t>
      </w:r>
      <w:r w:rsidRPr="007D7D19">
        <w:rPr>
          <w:sz w:val="28"/>
          <w:szCs w:val="28"/>
          <w:lang w:val="kk-KZ"/>
        </w:rPr>
        <w:t xml:space="preserve"> Корреляционная связь между мочевиной и </w:t>
      </w:r>
      <w:r w:rsidRPr="007D7D19">
        <w:rPr>
          <w:sz w:val="28"/>
          <w:szCs w:val="28"/>
          <w:lang w:val="en-US"/>
        </w:rPr>
        <w:t>uNGAL</w:t>
      </w:r>
      <w:r w:rsidRPr="007D7D19">
        <w:rPr>
          <w:sz w:val="28"/>
          <w:szCs w:val="28"/>
        </w:rPr>
        <w:t xml:space="preserve"> на 1 сутки после операции</w:t>
      </w:r>
    </w:p>
    <w:p w14:paraId="5C3E601D"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rPr>
      </w:pPr>
    </w:p>
    <w:p w14:paraId="5FFA1CF0"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rPr>
      </w:pPr>
    </w:p>
    <w:p w14:paraId="23262CD6" w14:textId="7331B3BF" w:rsidR="009B4A40" w:rsidRPr="007D7D19" w:rsidRDefault="0070520A" w:rsidP="00DE23E0">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lastRenderedPageBreak/>
        <w:drawing>
          <wp:inline distT="0" distB="0" distL="0" distR="0" wp14:anchorId="24ACDE93" wp14:editId="23554E59">
            <wp:extent cx="3645727" cy="275933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677999" cy="2783757"/>
                    </a:xfrm>
                    <a:prstGeom prst="rect">
                      <a:avLst/>
                    </a:prstGeom>
                  </pic:spPr>
                </pic:pic>
              </a:graphicData>
            </a:graphic>
          </wp:inline>
        </w:drawing>
      </w:r>
    </w:p>
    <w:p w14:paraId="3B788E1A" w14:textId="53C44629" w:rsidR="009B4A40" w:rsidRPr="007D7D19" w:rsidRDefault="009B4A40" w:rsidP="00DE23E0">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 xml:space="preserve">Рисунок </w:t>
      </w:r>
      <w:r w:rsidRPr="007D7D19">
        <w:rPr>
          <w:sz w:val="28"/>
          <w:szCs w:val="28"/>
        </w:rPr>
        <w:t>2</w:t>
      </w:r>
      <w:r w:rsidR="009873C4" w:rsidRPr="007D7D19">
        <w:rPr>
          <w:sz w:val="28"/>
          <w:szCs w:val="28"/>
        </w:rPr>
        <w:t>5</w:t>
      </w:r>
      <w:r w:rsidRPr="007D7D19">
        <w:rPr>
          <w:sz w:val="28"/>
          <w:szCs w:val="28"/>
        </w:rPr>
        <w:t xml:space="preserve"> -</w:t>
      </w:r>
      <w:r w:rsidRPr="007D7D19">
        <w:rPr>
          <w:sz w:val="28"/>
          <w:szCs w:val="28"/>
          <w:lang w:val="kk-KZ"/>
        </w:rPr>
        <w:t xml:space="preserve"> Корреляционная связь между мочевиной и </w:t>
      </w:r>
      <w:r w:rsidRPr="007D7D19">
        <w:rPr>
          <w:sz w:val="28"/>
          <w:szCs w:val="28"/>
          <w:lang w:val="en-US"/>
        </w:rPr>
        <w:t>uNGAL</w:t>
      </w:r>
      <w:r w:rsidR="00DE23E0" w:rsidRPr="007D7D19">
        <w:rPr>
          <w:sz w:val="28"/>
          <w:szCs w:val="28"/>
        </w:rPr>
        <w:t xml:space="preserve"> </w:t>
      </w:r>
      <w:r w:rsidRPr="007D7D19">
        <w:rPr>
          <w:sz w:val="28"/>
          <w:szCs w:val="28"/>
        </w:rPr>
        <w:t>на 3 сутки после операции</w:t>
      </w:r>
    </w:p>
    <w:p w14:paraId="107AA967"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rPr>
      </w:pPr>
    </w:p>
    <w:p w14:paraId="4CC18D70" w14:textId="77777777"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drawing>
          <wp:inline distT="0" distB="0" distL="0" distR="0" wp14:anchorId="2C75A47F" wp14:editId="38347261">
            <wp:extent cx="3554963" cy="2991856"/>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571872" cy="3006087"/>
                    </a:xfrm>
                    <a:prstGeom prst="rect">
                      <a:avLst/>
                    </a:prstGeom>
                  </pic:spPr>
                </pic:pic>
              </a:graphicData>
            </a:graphic>
          </wp:inline>
        </w:drawing>
      </w:r>
    </w:p>
    <w:p w14:paraId="39EDFA14" w14:textId="37C60506" w:rsidR="009B4A40" w:rsidRPr="007D7D19" w:rsidRDefault="009B4A40" w:rsidP="00DE23E0">
      <w:pPr>
        <w:pStyle w:val="a8"/>
        <w:shd w:val="clear" w:color="auto" w:fill="FFFFFF"/>
        <w:tabs>
          <w:tab w:val="left" w:pos="9781"/>
        </w:tabs>
        <w:spacing w:before="0" w:beforeAutospacing="0" w:after="0" w:afterAutospacing="0"/>
        <w:ind w:right="49"/>
        <w:jc w:val="center"/>
        <w:rPr>
          <w:sz w:val="28"/>
          <w:szCs w:val="28"/>
        </w:rPr>
      </w:pPr>
      <w:bookmarkStart w:id="93" w:name="_Hlk124465041"/>
      <w:r w:rsidRPr="007D7D19">
        <w:rPr>
          <w:sz w:val="28"/>
          <w:szCs w:val="28"/>
          <w:lang w:val="kk-KZ"/>
        </w:rPr>
        <w:t xml:space="preserve">Рисунок </w:t>
      </w:r>
      <w:r w:rsidRPr="007D7D19">
        <w:rPr>
          <w:sz w:val="28"/>
          <w:szCs w:val="28"/>
        </w:rPr>
        <w:t>2</w:t>
      </w:r>
      <w:r w:rsidR="009873C4" w:rsidRPr="007D7D19">
        <w:rPr>
          <w:sz w:val="28"/>
          <w:szCs w:val="28"/>
        </w:rPr>
        <w:t>6</w:t>
      </w:r>
      <w:r w:rsidRPr="007D7D19">
        <w:rPr>
          <w:sz w:val="28"/>
          <w:szCs w:val="28"/>
        </w:rPr>
        <w:t xml:space="preserve"> -</w:t>
      </w:r>
      <w:r w:rsidRPr="007D7D19">
        <w:rPr>
          <w:sz w:val="28"/>
          <w:szCs w:val="28"/>
          <w:lang w:val="kk-KZ"/>
        </w:rPr>
        <w:t xml:space="preserve"> Корреляционная связь между мочевиной и</w:t>
      </w:r>
      <w:r w:rsidR="00DE23E0" w:rsidRPr="007D7D19">
        <w:rPr>
          <w:sz w:val="28"/>
          <w:szCs w:val="28"/>
        </w:rPr>
        <w:t xml:space="preserve">  </w:t>
      </w:r>
      <w:r w:rsidRPr="007D7D19">
        <w:rPr>
          <w:sz w:val="28"/>
          <w:szCs w:val="28"/>
          <w:lang w:val="en-US"/>
        </w:rPr>
        <w:t>NGAL</w:t>
      </w:r>
      <w:r w:rsidRPr="007D7D19">
        <w:rPr>
          <w:sz w:val="28"/>
          <w:szCs w:val="28"/>
        </w:rPr>
        <w:t xml:space="preserve"> на 7 сутки после операции</w:t>
      </w:r>
    </w:p>
    <w:p w14:paraId="3091E02C" w14:textId="77777777" w:rsidR="00DE23E0" w:rsidRPr="007D7D19" w:rsidRDefault="00DE23E0" w:rsidP="00DE23E0">
      <w:pPr>
        <w:pStyle w:val="a8"/>
        <w:shd w:val="clear" w:color="auto" w:fill="FFFFFF"/>
        <w:tabs>
          <w:tab w:val="left" w:pos="9781"/>
        </w:tabs>
        <w:spacing w:before="0" w:beforeAutospacing="0" w:after="0" w:afterAutospacing="0"/>
        <w:ind w:right="49"/>
        <w:jc w:val="center"/>
        <w:rPr>
          <w:sz w:val="28"/>
          <w:szCs w:val="28"/>
        </w:rPr>
      </w:pPr>
    </w:p>
    <w:p w14:paraId="799FA4F5" w14:textId="738A3188" w:rsidR="009B4A40" w:rsidRPr="007D7D19" w:rsidRDefault="009B4A40" w:rsidP="00810EE1">
      <w:pPr>
        <w:pStyle w:val="a8"/>
        <w:shd w:val="clear" w:color="auto" w:fill="FFFFFF"/>
        <w:tabs>
          <w:tab w:val="left" w:pos="9781"/>
        </w:tabs>
        <w:spacing w:before="0" w:beforeAutospacing="0" w:after="104" w:afterAutospacing="0"/>
        <w:ind w:right="49" w:firstLine="567"/>
        <w:jc w:val="both"/>
        <w:rPr>
          <w:sz w:val="28"/>
          <w:szCs w:val="28"/>
        </w:rPr>
      </w:pPr>
      <w:r w:rsidRPr="007D7D19">
        <w:rPr>
          <w:sz w:val="28"/>
          <w:szCs w:val="28"/>
        </w:rPr>
        <w:t xml:space="preserve">При анализе данных корреляционных взаимосвязей СКФ и </w:t>
      </w:r>
      <w:r w:rsidRPr="007D7D19">
        <w:rPr>
          <w:sz w:val="28"/>
          <w:szCs w:val="28"/>
          <w:lang w:val="en-US"/>
        </w:rPr>
        <w:t>uNGAL</w:t>
      </w:r>
      <w:r w:rsidRPr="007D7D19">
        <w:rPr>
          <w:sz w:val="28"/>
          <w:szCs w:val="28"/>
        </w:rPr>
        <w:t xml:space="preserve"> была установлена обратная слабая связь т.е отсутствие связи, что указывает на то, что СКФ является не значимым в ранней диагностике ОПП у новорожденных с ВПР </w:t>
      </w:r>
      <w:bookmarkEnd w:id="93"/>
      <w:r w:rsidRPr="007D7D19">
        <w:rPr>
          <w:sz w:val="28"/>
          <w:szCs w:val="28"/>
        </w:rPr>
        <w:t xml:space="preserve">ЖКТ </w:t>
      </w:r>
      <w:r w:rsidR="00A81B03" w:rsidRPr="007D7D19">
        <w:rPr>
          <w:sz w:val="28"/>
          <w:szCs w:val="28"/>
        </w:rPr>
        <w:t>(рисунок</w:t>
      </w:r>
      <w:r w:rsidRPr="007D7D19">
        <w:rPr>
          <w:sz w:val="28"/>
          <w:szCs w:val="28"/>
        </w:rPr>
        <w:t xml:space="preserve"> 27 - 30).</w:t>
      </w:r>
    </w:p>
    <w:p w14:paraId="131BE90B"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cs="Times New Roman"/>
          <w:b/>
          <w:sz w:val="28"/>
          <w:szCs w:val="28"/>
        </w:rPr>
      </w:pPr>
    </w:p>
    <w:p w14:paraId="02E4C05C" w14:textId="0CB57CDA" w:rsidR="009B4A40" w:rsidRPr="007D7D19" w:rsidRDefault="009B4A40" w:rsidP="00DE23E0">
      <w:pPr>
        <w:tabs>
          <w:tab w:val="left" w:pos="9781"/>
          <w:tab w:val="left" w:pos="20838"/>
        </w:tabs>
        <w:spacing w:after="0" w:afterAutospacing="0" w:line="240" w:lineRule="auto"/>
        <w:ind w:left="0" w:right="49"/>
        <w:jc w:val="center"/>
        <w:rPr>
          <w:rFonts w:ascii="Times New Roman" w:hAnsi="Times New Roman" w:cs="Times New Roman"/>
          <w:b/>
          <w:sz w:val="28"/>
          <w:szCs w:val="28"/>
          <w:lang w:val="en-US"/>
        </w:rPr>
      </w:pPr>
      <w:r w:rsidRPr="007D7D19">
        <w:rPr>
          <w:rFonts w:ascii="Times New Roman" w:hAnsi="Times New Roman" w:cs="Times New Roman"/>
          <w:b/>
          <w:noProof/>
          <w:sz w:val="28"/>
          <w:szCs w:val="28"/>
          <w:lang w:eastAsia="ru-RU"/>
        </w:rPr>
        <w:lastRenderedPageBreak/>
        <w:drawing>
          <wp:inline distT="0" distB="0" distL="0" distR="0" wp14:anchorId="4F14CFB3" wp14:editId="6C70E569">
            <wp:extent cx="3089739" cy="26003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103458" cy="2611871"/>
                    </a:xfrm>
                    <a:prstGeom prst="rect">
                      <a:avLst/>
                    </a:prstGeom>
                  </pic:spPr>
                </pic:pic>
              </a:graphicData>
            </a:graphic>
          </wp:inline>
        </w:drawing>
      </w:r>
    </w:p>
    <w:p w14:paraId="34C7D5D1" w14:textId="77777777" w:rsidR="00DE23E0" w:rsidRPr="007D7D19" w:rsidRDefault="00DE23E0" w:rsidP="00810EE1">
      <w:pPr>
        <w:tabs>
          <w:tab w:val="left" w:pos="9781"/>
          <w:tab w:val="left" w:pos="20838"/>
        </w:tabs>
        <w:spacing w:after="0" w:afterAutospacing="0" w:line="240" w:lineRule="auto"/>
        <w:ind w:left="0" w:right="49"/>
        <w:jc w:val="center"/>
        <w:rPr>
          <w:rFonts w:ascii="Times New Roman" w:hAnsi="Times New Roman" w:cs="Times New Roman"/>
          <w:sz w:val="16"/>
          <w:szCs w:val="16"/>
          <w:lang w:val="kk-KZ"/>
        </w:rPr>
      </w:pPr>
    </w:p>
    <w:p w14:paraId="1CB42C91" w14:textId="29837FBA" w:rsidR="009B4A40" w:rsidRPr="007D7D19" w:rsidRDefault="009B4A40" w:rsidP="00810EE1">
      <w:pPr>
        <w:tabs>
          <w:tab w:val="left" w:pos="9781"/>
          <w:tab w:val="left" w:pos="20838"/>
        </w:tabs>
        <w:spacing w:after="0" w:afterAutospacing="0" w:line="240" w:lineRule="auto"/>
        <w:ind w:left="0" w:right="49"/>
        <w:jc w:val="center"/>
        <w:rPr>
          <w:rFonts w:ascii="Times New Roman" w:hAnsi="Times New Roman" w:cs="Times New Roman"/>
          <w:b/>
          <w:sz w:val="28"/>
          <w:szCs w:val="28"/>
        </w:rPr>
      </w:pPr>
      <w:r w:rsidRPr="007D7D19">
        <w:rPr>
          <w:rFonts w:ascii="Times New Roman" w:hAnsi="Times New Roman" w:cs="Times New Roman"/>
          <w:sz w:val="28"/>
          <w:szCs w:val="28"/>
          <w:lang w:val="kk-KZ"/>
        </w:rPr>
        <w:t xml:space="preserve">Рисунок 27 -  Корреляционная связь между СКФ и </w:t>
      </w:r>
      <w:r w:rsidRPr="007D7D19">
        <w:rPr>
          <w:rFonts w:ascii="Times New Roman" w:hAnsi="Times New Roman" w:cs="Times New Roman"/>
          <w:sz w:val="28"/>
          <w:szCs w:val="28"/>
          <w:lang w:val="en-US"/>
        </w:rPr>
        <w:t>NGAL</w:t>
      </w:r>
      <w:r w:rsidRPr="007D7D19">
        <w:rPr>
          <w:rFonts w:ascii="Times New Roman" w:hAnsi="Times New Roman" w:cs="Times New Roman"/>
          <w:sz w:val="28"/>
          <w:szCs w:val="28"/>
        </w:rPr>
        <w:t xml:space="preserve"> до операции</w:t>
      </w:r>
    </w:p>
    <w:p w14:paraId="75F2164C" w14:textId="77777777" w:rsidR="009B4A40" w:rsidRPr="007D7D19" w:rsidRDefault="009B4A40" w:rsidP="00810EE1">
      <w:pPr>
        <w:tabs>
          <w:tab w:val="left" w:pos="9781"/>
          <w:tab w:val="left" w:pos="20838"/>
        </w:tabs>
        <w:spacing w:after="0" w:afterAutospacing="0" w:line="240" w:lineRule="auto"/>
        <w:ind w:left="0" w:right="49"/>
        <w:rPr>
          <w:rFonts w:ascii="Times New Roman" w:hAnsi="Times New Roman"/>
          <w:sz w:val="28"/>
          <w:szCs w:val="28"/>
        </w:rPr>
      </w:pPr>
    </w:p>
    <w:p w14:paraId="4D34268A" w14:textId="3D1B68A6" w:rsidR="009B4A40" w:rsidRPr="007D7D19" w:rsidRDefault="009B4A40" w:rsidP="00DE23E0">
      <w:pPr>
        <w:tabs>
          <w:tab w:val="left" w:pos="9781"/>
          <w:tab w:val="left" w:pos="20838"/>
        </w:tabs>
        <w:spacing w:after="0" w:afterAutospacing="0" w:line="240" w:lineRule="auto"/>
        <w:ind w:left="0" w:right="49"/>
        <w:jc w:val="center"/>
        <w:rPr>
          <w:rFonts w:ascii="Times New Roman" w:hAnsi="Times New Roman"/>
          <w:sz w:val="28"/>
          <w:szCs w:val="28"/>
          <w:lang w:val="en-US"/>
        </w:rPr>
      </w:pPr>
      <w:r w:rsidRPr="007D7D19">
        <w:rPr>
          <w:rFonts w:ascii="Times New Roman" w:hAnsi="Times New Roman"/>
          <w:noProof/>
          <w:sz w:val="28"/>
          <w:szCs w:val="28"/>
          <w:lang w:eastAsia="ru-RU"/>
        </w:rPr>
        <w:drawing>
          <wp:inline distT="0" distB="0" distL="0" distR="0" wp14:anchorId="421DCFC0" wp14:editId="51B2115B">
            <wp:extent cx="3276600" cy="275758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308348" cy="2784306"/>
                    </a:xfrm>
                    <a:prstGeom prst="rect">
                      <a:avLst/>
                    </a:prstGeom>
                  </pic:spPr>
                </pic:pic>
              </a:graphicData>
            </a:graphic>
          </wp:inline>
        </w:drawing>
      </w:r>
    </w:p>
    <w:p w14:paraId="30E723B9" w14:textId="77777777" w:rsidR="00DE23E0" w:rsidRPr="007D7D19" w:rsidRDefault="00DE23E0" w:rsidP="00DE23E0">
      <w:pPr>
        <w:pStyle w:val="a8"/>
        <w:shd w:val="clear" w:color="auto" w:fill="FFFFFF"/>
        <w:tabs>
          <w:tab w:val="left" w:pos="9781"/>
        </w:tabs>
        <w:spacing w:before="0" w:beforeAutospacing="0" w:after="0" w:afterAutospacing="0"/>
        <w:ind w:right="49"/>
        <w:jc w:val="center"/>
        <w:rPr>
          <w:sz w:val="16"/>
          <w:szCs w:val="16"/>
          <w:lang w:val="kk-KZ"/>
        </w:rPr>
      </w:pPr>
    </w:p>
    <w:p w14:paraId="67E2E934" w14:textId="70C78285" w:rsidR="009B4A40" w:rsidRPr="007D7D19" w:rsidRDefault="009B4A40" w:rsidP="00DE23E0">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 xml:space="preserve">Рисунок 28 - Корреляционная связь между СКФ и </w:t>
      </w:r>
      <w:r w:rsidRPr="007D7D19">
        <w:rPr>
          <w:sz w:val="28"/>
          <w:szCs w:val="28"/>
          <w:lang w:val="en-US"/>
        </w:rPr>
        <w:t>NGAL</w:t>
      </w:r>
      <w:r w:rsidRPr="007D7D19">
        <w:rPr>
          <w:sz w:val="28"/>
          <w:szCs w:val="28"/>
        </w:rPr>
        <w:t xml:space="preserve"> </w:t>
      </w:r>
      <w:r w:rsidR="00DE23E0" w:rsidRPr="007D7D19">
        <w:rPr>
          <w:sz w:val="28"/>
          <w:szCs w:val="28"/>
        </w:rPr>
        <w:t xml:space="preserve"> </w:t>
      </w:r>
      <w:r w:rsidRPr="007D7D19">
        <w:rPr>
          <w:sz w:val="28"/>
          <w:szCs w:val="28"/>
        </w:rPr>
        <w:t>на 1 сутки после  операции</w:t>
      </w:r>
    </w:p>
    <w:p w14:paraId="07197185"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rPr>
      </w:pPr>
    </w:p>
    <w:p w14:paraId="7624B7EE"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lang w:val="kk-KZ"/>
        </w:rPr>
      </w:pPr>
    </w:p>
    <w:p w14:paraId="1BB11FED"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lang w:val="kk-KZ"/>
        </w:rPr>
      </w:pPr>
    </w:p>
    <w:p w14:paraId="46243251" w14:textId="3699020F" w:rsidR="009B4A40" w:rsidRPr="007D7D19" w:rsidRDefault="009B4A40" w:rsidP="00DE23E0">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lastRenderedPageBreak/>
        <w:drawing>
          <wp:inline distT="0" distB="0" distL="0" distR="0" wp14:anchorId="035039F2" wp14:editId="37CBA63F">
            <wp:extent cx="3381584" cy="284594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395304" cy="2857488"/>
                    </a:xfrm>
                    <a:prstGeom prst="rect">
                      <a:avLst/>
                    </a:prstGeom>
                  </pic:spPr>
                </pic:pic>
              </a:graphicData>
            </a:graphic>
          </wp:inline>
        </w:drawing>
      </w:r>
    </w:p>
    <w:p w14:paraId="4219ACDC" w14:textId="5BA07AEF" w:rsidR="009B4A40" w:rsidRPr="007D7D19" w:rsidRDefault="009B4A40" w:rsidP="00DE23E0">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 xml:space="preserve">Рисунок 29 - Корреляционная связь между СКФ и </w:t>
      </w:r>
      <w:r w:rsidRPr="007D7D19">
        <w:rPr>
          <w:sz w:val="28"/>
          <w:szCs w:val="28"/>
          <w:lang w:val="en-US"/>
        </w:rPr>
        <w:t>NGAL</w:t>
      </w:r>
      <w:r w:rsidRPr="007D7D19">
        <w:rPr>
          <w:sz w:val="28"/>
          <w:szCs w:val="28"/>
        </w:rPr>
        <w:t xml:space="preserve"> на 3 сутки после  операции</w:t>
      </w:r>
    </w:p>
    <w:p w14:paraId="6F6BEA9E" w14:textId="77777777" w:rsidR="009B4A40" w:rsidRPr="007D7D19" w:rsidRDefault="009B4A40" w:rsidP="00810EE1">
      <w:pPr>
        <w:pStyle w:val="a8"/>
        <w:shd w:val="clear" w:color="auto" w:fill="FFFFFF"/>
        <w:tabs>
          <w:tab w:val="left" w:pos="9781"/>
        </w:tabs>
        <w:spacing w:before="0" w:beforeAutospacing="0" w:after="0" w:afterAutospacing="0"/>
        <w:ind w:right="49"/>
        <w:jc w:val="both"/>
        <w:rPr>
          <w:sz w:val="28"/>
          <w:szCs w:val="28"/>
          <w:lang w:val="kk-KZ"/>
        </w:rPr>
      </w:pPr>
    </w:p>
    <w:p w14:paraId="25E980F9" w14:textId="26F0CE1F" w:rsidR="009B4A40" w:rsidRPr="007D7D19" w:rsidRDefault="009B4A40" w:rsidP="00DE23E0">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drawing>
          <wp:inline distT="0" distB="0" distL="0" distR="0" wp14:anchorId="1AB5949C" wp14:editId="4312E75C">
            <wp:extent cx="2869705" cy="2415144"/>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892880" cy="2434648"/>
                    </a:xfrm>
                    <a:prstGeom prst="rect">
                      <a:avLst/>
                    </a:prstGeom>
                  </pic:spPr>
                </pic:pic>
              </a:graphicData>
            </a:graphic>
          </wp:inline>
        </w:drawing>
      </w:r>
    </w:p>
    <w:p w14:paraId="12238986" w14:textId="77777777" w:rsidR="00DE23E0" w:rsidRPr="007D7D19" w:rsidRDefault="00DE23E0" w:rsidP="00810EE1">
      <w:pPr>
        <w:pStyle w:val="a8"/>
        <w:shd w:val="clear" w:color="auto" w:fill="FFFFFF"/>
        <w:tabs>
          <w:tab w:val="left" w:pos="9781"/>
        </w:tabs>
        <w:spacing w:before="0" w:beforeAutospacing="0" w:after="0" w:afterAutospacing="0"/>
        <w:ind w:right="49"/>
        <w:jc w:val="center"/>
        <w:rPr>
          <w:sz w:val="16"/>
          <w:szCs w:val="16"/>
          <w:lang w:val="kk-KZ"/>
        </w:rPr>
      </w:pPr>
    </w:p>
    <w:p w14:paraId="0A0585A9" w14:textId="7F203879" w:rsidR="009B4A40" w:rsidRPr="007D7D19" w:rsidRDefault="009B4A40" w:rsidP="00810EE1">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 xml:space="preserve">Рисунок 30 - Корреляционная связь между СКФ и </w:t>
      </w:r>
      <w:r w:rsidR="00EF5F05" w:rsidRPr="007D7D19">
        <w:rPr>
          <w:sz w:val="28"/>
          <w:szCs w:val="28"/>
          <w:lang w:val="en-US"/>
        </w:rPr>
        <w:t>u</w:t>
      </w:r>
      <w:r w:rsidRPr="007D7D19">
        <w:rPr>
          <w:sz w:val="28"/>
          <w:szCs w:val="28"/>
          <w:lang w:val="en-US"/>
        </w:rPr>
        <w:t>NGAL</w:t>
      </w:r>
      <w:r w:rsidRPr="007D7D19">
        <w:rPr>
          <w:sz w:val="28"/>
          <w:szCs w:val="28"/>
        </w:rPr>
        <w:t xml:space="preserve"> на 7 сутки после  операции</w:t>
      </w:r>
    </w:p>
    <w:p w14:paraId="10E55686" w14:textId="77777777" w:rsidR="009B4A40" w:rsidRPr="007D7D19" w:rsidRDefault="009B4A40" w:rsidP="00810EE1">
      <w:pPr>
        <w:pStyle w:val="a8"/>
        <w:shd w:val="clear" w:color="auto" w:fill="FFFFFF"/>
        <w:tabs>
          <w:tab w:val="left" w:pos="9781"/>
        </w:tabs>
        <w:spacing w:before="0" w:beforeAutospacing="0" w:after="0" w:afterAutospacing="0"/>
        <w:ind w:right="49" w:firstLine="567"/>
        <w:jc w:val="both"/>
        <w:rPr>
          <w:sz w:val="28"/>
          <w:szCs w:val="28"/>
        </w:rPr>
      </w:pPr>
    </w:p>
    <w:p w14:paraId="49351A03" w14:textId="77777777" w:rsidR="009B4A40" w:rsidRPr="007D7D19" w:rsidRDefault="009B4A40"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rPr>
        <w:t xml:space="preserve">Таким образом, частота ОПП у новорожденных с ВПР ЖКТ составила в нашем исследовании 42,2%. </w:t>
      </w:r>
    </w:p>
    <w:p w14:paraId="1533BBEF" w14:textId="77777777" w:rsidR="009B4A40" w:rsidRPr="007D7D19" w:rsidRDefault="009B4A40"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rPr>
        <w:t xml:space="preserve">Проведенный </w:t>
      </w:r>
      <w:r w:rsidRPr="007D7D19">
        <w:rPr>
          <w:sz w:val="28"/>
          <w:szCs w:val="28"/>
          <w:lang w:val="en-US"/>
        </w:rPr>
        <w:t>ROC</w:t>
      </w:r>
      <w:r w:rsidRPr="007D7D19">
        <w:rPr>
          <w:sz w:val="28"/>
          <w:szCs w:val="28"/>
        </w:rPr>
        <w:t xml:space="preserve"> анализ и исследование положительной прогностической ценности теста </w:t>
      </w:r>
      <w:r w:rsidRPr="007D7D19">
        <w:rPr>
          <w:sz w:val="28"/>
          <w:szCs w:val="28"/>
          <w:lang w:val="en-US"/>
        </w:rPr>
        <w:t>uNGAL</w:t>
      </w:r>
      <w:r w:rsidRPr="007D7D19">
        <w:rPr>
          <w:sz w:val="28"/>
          <w:szCs w:val="28"/>
        </w:rPr>
        <w:t xml:space="preserve"> доказал значимость, а именно высокую чувствительность и специфичность его как предиктора ОПП у новорожденных с ВПР в периоперационном периоде в сравнении с «золотым стандартом» сывороточным креатинином. </w:t>
      </w:r>
    </w:p>
    <w:p w14:paraId="7CBD874D" w14:textId="77777777" w:rsidR="009B4A40" w:rsidRPr="007D7D19" w:rsidRDefault="009B4A40"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rPr>
        <w:lastRenderedPageBreak/>
        <w:t xml:space="preserve">Установленные пороговые значения маркера </w:t>
      </w:r>
      <w:r w:rsidRPr="007D7D19">
        <w:rPr>
          <w:sz w:val="28"/>
          <w:szCs w:val="28"/>
          <w:lang w:val="en-US"/>
        </w:rPr>
        <w:t>uNGAL</w:t>
      </w:r>
      <w:r w:rsidRPr="007D7D19">
        <w:rPr>
          <w:sz w:val="28"/>
          <w:szCs w:val="28"/>
        </w:rPr>
        <w:t xml:space="preserve"> на всех этапах обследования в периоперационном периоде прогнозируют  формирование ОПП у пациентов с хирургической патологией.</w:t>
      </w:r>
    </w:p>
    <w:p w14:paraId="0DFCA01E" w14:textId="43423403"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sz w:val="28"/>
          <w:szCs w:val="28"/>
        </w:rPr>
      </w:pPr>
      <w:bookmarkStart w:id="94" w:name="_Hlk125253030"/>
      <w:r w:rsidRPr="007D7D19">
        <w:rPr>
          <w:rFonts w:ascii="Times New Roman" w:hAnsi="Times New Roman" w:cs="Times New Roman"/>
          <w:sz w:val="28"/>
          <w:szCs w:val="28"/>
        </w:rPr>
        <w:t xml:space="preserve">Выявлены корреляционная связь между креатинином крови и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между мочевиной и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и отсутствие связи между СКФ и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w:t>
      </w:r>
    </w:p>
    <w:bookmarkEnd w:id="94"/>
    <w:p w14:paraId="2F975E37" w14:textId="245C0C66" w:rsidR="009B4A40" w:rsidRPr="007D7D19" w:rsidRDefault="009B4A40" w:rsidP="00810EE1">
      <w:pPr>
        <w:tabs>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sz w:val="28"/>
          <w:szCs w:val="28"/>
        </w:rPr>
        <w:t xml:space="preserve">Особую ценность для практического здравоохранения представят выявленные факторы риска ОПП: </w:t>
      </w:r>
      <w:r w:rsidRPr="007D7D19">
        <w:rPr>
          <w:rFonts w:ascii="Times New Roman" w:hAnsi="Times New Roman" w:cs="Times New Roman"/>
          <w:kern w:val="24"/>
          <w:sz w:val="28"/>
          <w:szCs w:val="28"/>
        </w:rPr>
        <w:t xml:space="preserve">наличие одного и более материнских факторов риска (анемия, хронический пиелонефрит, хроническая артериальная гипертензия) установленные диагностические и пороговые значения маркера </w:t>
      </w:r>
      <w:r w:rsidRPr="007D7D19">
        <w:rPr>
          <w:rFonts w:ascii="Times New Roman" w:hAnsi="Times New Roman" w:cs="Times New Roman"/>
          <w:kern w:val="24"/>
          <w:sz w:val="28"/>
          <w:szCs w:val="28"/>
          <w:lang w:val="en-US"/>
        </w:rPr>
        <w:t>uNGAL</w:t>
      </w:r>
      <w:r w:rsidRPr="007D7D19">
        <w:rPr>
          <w:rFonts w:ascii="Times New Roman" w:hAnsi="Times New Roman" w:cs="Times New Roman"/>
          <w:kern w:val="24"/>
          <w:sz w:val="28"/>
          <w:szCs w:val="28"/>
        </w:rPr>
        <w:t xml:space="preserve"> и </w:t>
      </w:r>
      <w:r w:rsidR="007913D0" w:rsidRPr="007D7D19">
        <w:rPr>
          <w:rFonts w:ascii="Times New Roman" w:hAnsi="Times New Roman" w:cs="Times New Roman"/>
          <w:kern w:val="24"/>
          <w:sz w:val="28"/>
          <w:szCs w:val="28"/>
        </w:rPr>
        <w:t xml:space="preserve">клинико-лабораторные </w:t>
      </w:r>
      <w:r w:rsidRPr="007D7D19">
        <w:rPr>
          <w:rFonts w:ascii="Times New Roman" w:hAnsi="Times New Roman" w:cs="Times New Roman"/>
          <w:kern w:val="24"/>
          <w:sz w:val="28"/>
          <w:szCs w:val="28"/>
        </w:rPr>
        <w:t xml:space="preserve">предикторы ОПП, такие как: ранняя протеинурия, </w:t>
      </w:r>
      <w:r w:rsidRPr="007D7D19">
        <w:rPr>
          <w:rFonts w:ascii="Times New Roman" w:hAnsi="Times New Roman" w:cs="Times New Roman"/>
          <w:sz w:val="28"/>
          <w:szCs w:val="28"/>
        </w:rPr>
        <w:t>снижение ПЧД</w:t>
      </w:r>
      <w:r w:rsidRPr="007D7D19">
        <w:rPr>
          <w:rFonts w:ascii="Times New Roman" w:hAnsi="Times New Roman" w:cs="Times New Roman"/>
          <w:kern w:val="24"/>
          <w:sz w:val="28"/>
          <w:szCs w:val="28"/>
        </w:rPr>
        <w:t>, повышенный лактат в крови 3 и более.</w:t>
      </w:r>
    </w:p>
    <w:p w14:paraId="730080B9" w14:textId="77777777" w:rsidR="00B162CB" w:rsidRPr="007D7D19" w:rsidRDefault="00B162CB" w:rsidP="00810EE1">
      <w:pPr>
        <w:tabs>
          <w:tab w:val="left" w:pos="9781"/>
        </w:tabs>
        <w:spacing w:after="0" w:afterAutospacing="0" w:line="240" w:lineRule="auto"/>
        <w:ind w:left="0" w:right="49" w:firstLine="567"/>
        <w:rPr>
          <w:rFonts w:ascii="Times New Roman" w:hAnsi="Times New Roman"/>
          <w:b/>
          <w:sz w:val="28"/>
          <w:szCs w:val="28"/>
        </w:rPr>
      </w:pPr>
    </w:p>
    <w:p w14:paraId="4A63D62B" w14:textId="3BE5A308" w:rsidR="0009126E" w:rsidRPr="007D7D19" w:rsidRDefault="00577C76" w:rsidP="00DE23E0">
      <w:pPr>
        <w:pStyle w:val="a3"/>
        <w:numPr>
          <w:ilvl w:val="1"/>
          <w:numId w:val="16"/>
        </w:numPr>
        <w:tabs>
          <w:tab w:val="left" w:pos="9781"/>
        </w:tabs>
        <w:spacing w:after="0" w:line="240" w:lineRule="auto"/>
        <w:ind w:right="49"/>
        <w:rPr>
          <w:rFonts w:ascii="Times New Roman" w:hAnsi="Times New Roman"/>
          <w:b/>
          <w:sz w:val="28"/>
          <w:szCs w:val="28"/>
        </w:rPr>
      </w:pPr>
      <w:r w:rsidRPr="007D7D19">
        <w:rPr>
          <w:rFonts w:ascii="Times New Roman" w:hAnsi="Times New Roman"/>
          <w:b/>
          <w:sz w:val="28"/>
          <w:szCs w:val="28"/>
        </w:rPr>
        <w:t xml:space="preserve">Частота и причины </w:t>
      </w:r>
      <w:r w:rsidR="0009126E" w:rsidRPr="007D7D19">
        <w:rPr>
          <w:rFonts w:ascii="Times New Roman" w:hAnsi="Times New Roman"/>
          <w:b/>
          <w:sz w:val="28"/>
          <w:szCs w:val="28"/>
        </w:rPr>
        <w:t xml:space="preserve">ОПП </w:t>
      </w:r>
      <w:r w:rsidRPr="007D7D19">
        <w:rPr>
          <w:rFonts w:ascii="Times New Roman" w:hAnsi="Times New Roman"/>
          <w:b/>
          <w:sz w:val="28"/>
          <w:szCs w:val="28"/>
        </w:rPr>
        <w:t xml:space="preserve"> у новорожденных с </w:t>
      </w:r>
      <w:r w:rsidR="00A12A09" w:rsidRPr="007D7D19">
        <w:rPr>
          <w:rFonts w:ascii="Times New Roman" w:hAnsi="Times New Roman"/>
          <w:b/>
          <w:sz w:val="28"/>
          <w:szCs w:val="28"/>
        </w:rPr>
        <w:t>ВПС</w:t>
      </w:r>
      <w:r w:rsidRPr="007D7D19">
        <w:rPr>
          <w:rFonts w:ascii="Times New Roman" w:hAnsi="Times New Roman"/>
          <w:b/>
          <w:sz w:val="28"/>
          <w:szCs w:val="28"/>
        </w:rPr>
        <w:t xml:space="preserve"> </w:t>
      </w:r>
    </w:p>
    <w:p w14:paraId="70481B5F" w14:textId="75572B18" w:rsidR="00577C76" w:rsidRPr="007D7D19" w:rsidRDefault="00577C76" w:rsidP="00810EE1">
      <w:pPr>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По результатам ретроспективного исследования в период с 2014 по 2018 гг., в ОРИТН и Отделение Кардиохирургии НЦПДХ всего поступило 218 новорожденных детей с ВПС. Из них 67 (30,7%) новорожденным была проведена операция на открытом сердце с применением аппарата искусственного кровообращения.  </w:t>
      </w:r>
    </w:p>
    <w:p w14:paraId="194F031A"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В нашем исследовании из 67 новорожденных пациентов с ВПС, 7 имели врожденные аномалии почек и мочевыводящей системы, в связи с чем были исключены из когорты пациентов для выявления частоты и причин ОПП. </w:t>
      </w:r>
    </w:p>
    <w:p w14:paraId="0736AC07"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В итоге в исследование вошли 60 пациентов с установленным диагнозом ВПС, получившие хирургическую коррекцию с применением АИК. </w:t>
      </w:r>
    </w:p>
    <w:p w14:paraId="57724921" w14:textId="54EEDB32"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Согласно классификации </w:t>
      </w:r>
      <w:r w:rsidRPr="007D7D19">
        <w:rPr>
          <w:rFonts w:ascii="Times New Roman" w:hAnsi="Times New Roman"/>
          <w:sz w:val="28"/>
          <w:szCs w:val="28"/>
          <w:lang w:val="en-US"/>
        </w:rPr>
        <w:t>Neonatal</w:t>
      </w:r>
      <w:r w:rsidRPr="007D7D19">
        <w:rPr>
          <w:rFonts w:ascii="Times New Roman" w:hAnsi="Times New Roman"/>
          <w:sz w:val="28"/>
          <w:szCs w:val="28"/>
        </w:rPr>
        <w:t xml:space="preserve"> </w:t>
      </w:r>
      <w:r w:rsidRPr="007D7D19">
        <w:rPr>
          <w:rFonts w:ascii="Times New Roman" w:hAnsi="Times New Roman"/>
          <w:sz w:val="28"/>
          <w:szCs w:val="28"/>
          <w:lang w:val="en-US"/>
        </w:rPr>
        <w:t>mKDIGO</w:t>
      </w:r>
      <w:r w:rsidRPr="007D7D19">
        <w:rPr>
          <w:rFonts w:ascii="Times New Roman" w:hAnsi="Times New Roman"/>
          <w:sz w:val="28"/>
          <w:szCs w:val="28"/>
        </w:rPr>
        <w:t xml:space="preserve"> </w:t>
      </w:r>
      <w:r w:rsidRPr="007D7D19">
        <w:rPr>
          <w:rFonts w:ascii="Times New Roman" w:eastAsia="Times New Roman" w:hAnsi="Times New Roman"/>
          <w:sz w:val="28"/>
          <w:szCs w:val="28"/>
          <w:lang w:eastAsia="ru-RU"/>
        </w:rPr>
        <w:t>[</w:t>
      </w:r>
      <w:r w:rsidR="001E680E">
        <w:rPr>
          <w:rFonts w:ascii="Times New Roman" w:eastAsia="Times New Roman" w:hAnsi="Times New Roman"/>
          <w:sz w:val="28"/>
          <w:szCs w:val="28"/>
          <w:lang w:eastAsia="ru-RU"/>
        </w:rPr>
        <w:t>10</w:t>
      </w:r>
      <w:r w:rsidR="00565E00">
        <w:rPr>
          <w:rFonts w:ascii="Times New Roman" w:eastAsia="Times New Roman" w:hAnsi="Times New Roman"/>
          <w:sz w:val="28"/>
          <w:szCs w:val="28"/>
          <w:lang w:eastAsia="ru-RU"/>
        </w:rPr>
        <w:t>,с. 6</w:t>
      </w:r>
      <w:r w:rsidRPr="007D7D19">
        <w:rPr>
          <w:rFonts w:ascii="Times New Roman" w:eastAsia="Times New Roman" w:hAnsi="Times New Roman"/>
          <w:sz w:val="28"/>
          <w:szCs w:val="28"/>
          <w:lang w:eastAsia="ru-RU"/>
        </w:rPr>
        <w:t>]</w:t>
      </w:r>
      <w:r w:rsidRPr="007D7D19">
        <w:rPr>
          <w:rFonts w:ascii="Times New Roman" w:hAnsi="Times New Roman"/>
          <w:sz w:val="28"/>
          <w:szCs w:val="28"/>
        </w:rPr>
        <w:t xml:space="preserve"> частота ОПП у новорожденных с ВПС в периоперационном периоде составила </w:t>
      </w:r>
      <w:r w:rsidRPr="007D7D19">
        <w:rPr>
          <w:rFonts w:ascii="Times New Roman" w:hAnsi="Times New Roman"/>
          <w:b/>
          <w:bCs/>
          <w:i/>
          <w:iCs/>
          <w:sz w:val="28"/>
          <w:szCs w:val="28"/>
        </w:rPr>
        <w:t>58,3%</w:t>
      </w:r>
      <w:r w:rsidRPr="007D7D19">
        <w:rPr>
          <w:rFonts w:ascii="Times New Roman" w:hAnsi="Times New Roman"/>
          <w:b/>
          <w:sz w:val="28"/>
          <w:szCs w:val="28"/>
        </w:rPr>
        <w:t xml:space="preserve"> </w:t>
      </w:r>
      <w:r w:rsidRPr="007D7D19">
        <w:rPr>
          <w:rFonts w:ascii="Times New Roman" w:hAnsi="Times New Roman"/>
          <w:sz w:val="28"/>
          <w:szCs w:val="28"/>
        </w:rPr>
        <w:t xml:space="preserve">(35 младенцев), которые вошли в группу ОПП(+). У 25 детей (41,7%) ОПП не развилось, они составили группу ОПП(-). </w:t>
      </w:r>
    </w:p>
    <w:p w14:paraId="566C66DB"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bookmarkStart w:id="95" w:name="_Hlk132731586"/>
      <w:r w:rsidRPr="007D7D19">
        <w:rPr>
          <w:rFonts w:ascii="Times New Roman" w:hAnsi="Times New Roman"/>
          <w:sz w:val="28"/>
          <w:szCs w:val="28"/>
        </w:rPr>
        <w:t xml:space="preserve">Пациенты </w:t>
      </w:r>
      <w:r w:rsidRPr="007D7D19">
        <w:rPr>
          <w:rFonts w:ascii="Times New Roman" w:hAnsi="Times New Roman" w:cs="Times New Roman"/>
          <w:sz w:val="28"/>
          <w:szCs w:val="28"/>
        </w:rPr>
        <w:t xml:space="preserve">группы ОПП(+) с учетом стадий </w:t>
      </w:r>
      <w:r w:rsidRPr="007D7D19">
        <w:rPr>
          <w:rFonts w:ascii="Times New Roman" w:hAnsi="Times New Roman" w:cs="Times New Roman"/>
          <w:sz w:val="28"/>
          <w:szCs w:val="28"/>
          <w:lang w:val="en-US"/>
        </w:rPr>
        <w:t>KDIGO</w:t>
      </w:r>
      <w:r w:rsidRPr="007D7D19">
        <w:rPr>
          <w:rFonts w:ascii="Times New Roman" w:hAnsi="Times New Roman" w:cs="Times New Roman"/>
          <w:sz w:val="28"/>
          <w:szCs w:val="28"/>
        </w:rPr>
        <w:t xml:space="preserve"> разделились следующим образом: 1 стадия – 15 детей; 2 стадия – 11 детей; 3 стадия – 9 детей. У 27 пациентов диагноз ОПП был выставлен по классификации на основании уровня сывороточного креатинина, у 5 детей учитывая данные почасового диуреза и  3 ребенка имели 2 критерия одновременно. </w:t>
      </w:r>
    </w:p>
    <w:bookmarkEnd w:id="95"/>
    <w:p w14:paraId="17B2C0AB"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За исходный уровень сывороточного креатинина принимался уровень нормального для доношенного ребенка -0,5 мг/дл или 53,3 мкмоль/л, т.к в основном все дети в исследовании были с нормальным сроком гестации. </w:t>
      </w:r>
    </w:p>
    <w:p w14:paraId="3F96232F"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Анализ структуры детей в зависимости от пола, массы тела и срока гестации представлены в таблицах 38, 39.</w:t>
      </w:r>
    </w:p>
    <w:p w14:paraId="7DD08B5A" w14:textId="3891F75F" w:rsidR="00577C76" w:rsidRPr="007D7D19" w:rsidRDefault="00577C76" w:rsidP="00810EE1">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Среди общего числа детей обеих групп преобладали мальчики – 56,6%</w:t>
      </w:r>
      <w:r w:rsidR="00352F22" w:rsidRPr="007D7D19">
        <w:rPr>
          <w:rFonts w:ascii="Times New Roman" w:hAnsi="Times New Roman"/>
          <w:sz w:val="28"/>
          <w:szCs w:val="28"/>
        </w:rPr>
        <w:t xml:space="preserve"> </w:t>
      </w:r>
      <w:r w:rsidRPr="007D7D19">
        <w:rPr>
          <w:rFonts w:ascii="Times New Roman" w:hAnsi="Times New Roman"/>
          <w:sz w:val="28"/>
          <w:szCs w:val="28"/>
        </w:rPr>
        <w:t xml:space="preserve">(34) </w:t>
      </w:r>
      <w:r w:rsidR="00040692">
        <w:rPr>
          <w:rFonts w:ascii="Times New Roman" w:hAnsi="Times New Roman"/>
          <w:sz w:val="28"/>
          <w:szCs w:val="28"/>
        </w:rPr>
        <w:t>(таблица</w:t>
      </w:r>
      <w:r w:rsidRPr="007D7D19">
        <w:rPr>
          <w:rFonts w:ascii="Times New Roman" w:hAnsi="Times New Roman"/>
          <w:sz w:val="28"/>
          <w:szCs w:val="28"/>
        </w:rPr>
        <w:t xml:space="preserve"> </w:t>
      </w:r>
      <w:r w:rsidR="00CA4D1E">
        <w:rPr>
          <w:rFonts w:ascii="Times New Roman" w:hAnsi="Times New Roman"/>
          <w:sz w:val="28"/>
          <w:szCs w:val="28"/>
        </w:rPr>
        <w:t>40</w:t>
      </w:r>
      <w:r w:rsidRPr="007D7D19">
        <w:rPr>
          <w:rFonts w:ascii="Times New Roman" w:hAnsi="Times New Roman"/>
          <w:sz w:val="28"/>
          <w:szCs w:val="28"/>
        </w:rPr>
        <w:t xml:space="preserve">). </w:t>
      </w:r>
    </w:p>
    <w:p w14:paraId="54874FD6" w14:textId="4832F13E" w:rsidR="00577C76" w:rsidRPr="007D7D19" w:rsidRDefault="00577C76" w:rsidP="00DE23E0">
      <w:pPr>
        <w:tabs>
          <w:tab w:val="left" w:pos="9781"/>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lastRenderedPageBreak/>
        <w:t xml:space="preserve">Таблица </w:t>
      </w:r>
      <w:r w:rsidR="00CA4D1E">
        <w:rPr>
          <w:rFonts w:ascii="Times New Roman" w:hAnsi="Times New Roman"/>
          <w:sz w:val="28"/>
          <w:szCs w:val="28"/>
        </w:rPr>
        <w:t>40</w:t>
      </w:r>
      <w:r w:rsidRPr="007D7D19">
        <w:rPr>
          <w:rFonts w:ascii="Times New Roman" w:hAnsi="Times New Roman"/>
          <w:sz w:val="28"/>
          <w:szCs w:val="28"/>
        </w:rPr>
        <w:t xml:space="preserve"> - Распределение пациентов  с ВПС по полу </w:t>
      </w:r>
    </w:p>
    <w:p w14:paraId="660EBA3A" w14:textId="77777777" w:rsidR="00733A48" w:rsidRPr="007D7D19" w:rsidRDefault="00733A48" w:rsidP="00810EE1">
      <w:pPr>
        <w:tabs>
          <w:tab w:val="left" w:pos="9781"/>
        </w:tabs>
        <w:spacing w:after="0" w:afterAutospacing="0" w:line="240" w:lineRule="auto"/>
        <w:ind w:left="0" w:right="49" w:firstLine="567"/>
        <w:rPr>
          <w:rFonts w:ascii="Times New Roman" w:hAnsi="Times New Roman"/>
          <w:sz w:val="28"/>
          <w:szCs w:val="28"/>
        </w:rPr>
      </w:pPr>
    </w:p>
    <w:tbl>
      <w:tblPr>
        <w:tblStyle w:val="a5"/>
        <w:tblW w:w="0" w:type="auto"/>
        <w:tblLook w:val="04A0" w:firstRow="1" w:lastRow="0" w:firstColumn="1" w:lastColumn="0" w:noHBand="0" w:noVBand="1"/>
      </w:tblPr>
      <w:tblGrid>
        <w:gridCol w:w="2102"/>
        <w:gridCol w:w="1387"/>
        <w:gridCol w:w="1391"/>
        <w:gridCol w:w="1387"/>
        <w:gridCol w:w="1247"/>
        <w:gridCol w:w="1048"/>
        <w:gridCol w:w="1356"/>
      </w:tblGrid>
      <w:tr w:rsidR="007D7D19" w:rsidRPr="007D7D19" w14:paraId="1877BB76" w14:textId="77777777" w:rsidTr="00DE23E0">
        <w:trPr>
          <w:trHeight w:val="70"/>
        </w:trPr>
        <w:tc>
          <w:tcPr>
            <w:tcW w:w="2102" w:type="dxa"/>
            <w:vMerge w:val="restart"/>
          </w:tcPr>
          <w:p w14:paraId="5E0B3C14"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Пол</w:t>
            </w:r>
          </w:p>
        </w:tc>
        <w:tc>
          <w:tcPr>
            <w:tcW w:w="2778" w:type="dxa"/>
            <w:gridSpan w:val="2"/>
          </w:tcPr>
          <w:p w14:paraId="700CB284"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ОПП (+)</w:t>
            </w:r>
          </w:p>
          <w:p w14:paraId="32295755"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lang w:val="en-US"/>
              </w:rPr>
            </w:pPr>
            <w:r w:rsidRPr="007D7D19">
              <w:rPr>
                <w:rFonts w:ascii="Times New Roman" w:hAnsi="Times New Roman"/>
                <w:bCs/>
                <w:sz w:val="24"/>
                <w:szCs w:val="24"/>
              </w:rPr>
              <w:t>(n=35)</w:t>
            </w:r>
          </w:p>
        </w:tc>
        <w:tc>
          <w:tcPr>
            <w:tcW w:w="2634" w:type="dxa"/>
            <w:gridSpan w:val="2"/>
          </w:tcPr>
          <w:p w14:paraId="77082893"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ОПП (-)</w:t>
            </w:r>
          </w:p>
          <w:p w14:paraId="0F09814C"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lang w:val="en-US"/>
              </w:rPr>
            </w:pPr>
            <w:r w:rsidRPr="007D7D19">
              <w:rPr>
                <w:rFonts w:ascii="Times New Roman" w:hAnsi="Times New Roman"/>
                <w:bCs/>
                <w:sz w:val="24"/>
                <w:szCs w:val="24"/>
                <w:lang w:val="en-US"/>
              </w:rPr>
              <w:t>(n=</w:t>
            </w:r>
            <w:r w:rsidRPr="007D7D19">
              <w:rPr>
                <w:rFonts w:ascii="Times New Roman" w:hAnsi="Times New Roman"/>
                <w:bCs/>
                <w:sz w:val="24"/>
                <w:szCs w:val="24"/>
              </w:rPr>
              <w:t>25</w:t>
            </w:r>
            <w:r w:rsidRPr="007D7D19">
              <w:rPr>
                <w:rFonts w:ascii="Times New Roman" w:hAnsi="Times New Roman"/>
                <w:bCs/>
                <w:sz w:val="24"/>
                <w:szCs w:val="24"/>
                <w:lang w:val="en-US"/>
              </w:rPr>
              <w:t>)</w:t>
            </w:r>
          </w:p>
        </w:tc>
        <w:tc>
          <w:tcPr>
            <w:tcW w:w="2404" w:type="dxa"/>
            <w:gridSpan w:val="2"/>
          </w:tcPr>
          <w:p w14:paraId="7AB1F7AE"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Всего  детей</w:t>
            </w:r>
          </w:p>
        </w:tc>
      </w:tr>
      <w:tr w:rsidR="007D7D19" w:rsidRPr="007D7D19" w14:paraId="02B74417" w14:textId="77777777" w:rsidTr="00DE23E0">
        <w:trPr>
          <w:trHeight w:val="83"/>
        </w:trPr>
        <w:tc>
          <w:tcPr>
            <w:tcW w:w="2102" w:type="dxa"/>
            <w:vMerge/>
          </w:tcPr>
          <w:p w14:paraId="445F4B0D" w14:textId="77777777" w:rsidR="00577C76" w:rsidRPr="007D7D19" w:rsidRDefault="00577C76" w:rsidP="00810EE1">
            <w:pPr>
              <w:tabs>
                <w:tab w:val="left" w:pos="9781"/>
              </w:tabs>
              <w:spacing w:after="0" w:afterAutospacing="0" w:line="240" w:lineRule="auto"/>
              <w:ind w:right="49"/>
              <w:rPr>
                <w:rFonts w:ascii="Times New Roman" w:hAnsi="Times New Roman"/>
                <w:bCs/>
                <w:sz w:val="24"/>
                <w:szCs w:val="24"/>
              </w:rPr>
            </w:pPr>
          </w:p>
        </w:tc>
        <w:tc>
          <w:tcPr>
            <w:tcW w:w="1387" w:type="dxa"/>
          </w:tcPr>
          <w:p w14:paraId="16CEF982" w14:textId="77777777" w:rsidR="00577C76" w:rsidRPr="007D7D19" w:rsidRDefault="00577C76" w:rsidP="00DE23E0">
            <w:pPr>
              <w:tabs>
                <w:tab w:val="left" w:pos="9781"/>
              </w:tabs>
              <w:spacing w:after="0" w:afterAutospacing="0" w:line="240" w:lineRule="auto"/>
              <w:ind w:right="49"/>
              <w:jc w:val="right"/>
              <w:rPr>
                <w:rFonts w:ascii="Times New Roman" w:hAnsi="Times New Roman"/>
                <w:bCs/>
                <w:sz w:val="24"/>
                <w:szCs w:val="24"/>
              </w:rPr>
            </w:pPr>
            <w:r w:rsidRPr="007D7D19">
              <w:rPr>
                <w:rFonts w:ascii="Times New Roman" w:hAnsi="Times New Roman"/>
                <w:bCs/>
                <w:sz w:val="24"/>
                <w:szCs w:val="24"/>
              </w:rPr>
              <w:t>абс</w:t>
            </w:r>
          </w:p>
        </w:tc>
        <w:tc>
          <w:tcPr>
            <w:tcW w:w="1391" w:type="dxa"/>
          </w:tcPr>
          <w:p w14:paraId="1D46A428" w14:textId="77777777" w:rsidR="00577C76" w:rsidRPr="007D7D19" w:rsidRDefault="00577C76" w:rsidP="00DE23E0">
            <w:pPr>
              <w:tabs>
                <w:tab w:val="left" w:pos="9781"/>
              </w:tabs>
              <w:spacing w:after="0" w:afterAutospacing="0" w:line="240" w:lineRule="auto"/>
              <w:ind w:right="49"/>
              <w:jc w:val="right"/>
              <w:rPr>
                <w:rFonts w:ascii="Times New Roman" w:hAnsi="Times New Roman"/>
                <w:bCs/>
                <w:sz w:val="24"/>
                <w:szCs w:val="24"/>
              </w:rPr>
            </w:pPr>
            <w:r w:rsidRPr="007D7D19">
              <w:rPr>
                <w:rFonts w:ascii="Times New Roman" w:hAnsi="Times New Roman"/>
                <w:bCs/>
                <w:sz w:val="24"/>
                <w:szCs w:val="24"/>
              </w:rPr>
              <w:t>%</w:t>
            </w:r>
          </w:p>
        </w:tc>
        <w:tc>
          <w:tcPr>
            <w:tcW w:w="1387" w:type="dxa"/>
          </w:tcPr>
          <w:p w14:paraId="3A14414A" w14:textId="77777777" w:rsidR="00577C76" w:rsidRPr="007D7D19" w:rsidRDefault="00577C76" w:rsidP="00DE23E0">
            <w:pPr>
              <w:tabs>
                <w:tab w:val="left" w:pos="9781"/>
              </w:tabs>
              <w:spacing w:after="0" w:afterAutospacing="0" w:line="240" w:lineRule="auto"/>
              <w:ind w:right="49"/>
              <w:jc w:val="right"/>
              <w:rPr>
                <w:rFonts w:ascii="Times New Roman" w:hAnsi="Times New Roman"/>
                <w:bCs/>
                <w:sz w:val="24"/>
                <w:szCs w:val="24"/>
              </w:rPr>
            </w:pPr>
            <w:r w:rsidRPr="007D7D19">
              <w:rPr>
                <w:rFonts w:ascii="Times New Roman" w:hAnsi="Times New Roman"/>
                <w:bCs/>
                <w:sz w:val="24"/>
                <w:szCs w:val="24"/>
              </w:rPr>
              <w:t>абс</w:t>
            </w:r>
          </w:p>
        </w:tc>
        <w:tc>
          <w:tcPr>
            <w:tcW w:w="1247" w:type="dxa"/>
          </w:tcPr>
          <w:p w14:paraId="3619748C" w14:textId="77777777" w:rsidR="00577C76" w:rsidRPr="007D7D19" w:rsidRDefault="00577C76" w:rsidP="00DE23E0">
            <w:pPr>
              <w:tabs>
                <w:tab w:val="left" w:pos="9781"/>
              </w:tabs>
              <w:spacing w:after="0" w:afterAutospacing="0" w:line="240" w:lineRule="auto"/>
              <w:ind w:right="49"/>
              <w:jc w:val="right"/>
              <w:rPr>
                <w:rFonts w:ascii="Times New Roman" w:hAnsi="Times New Roman"/>
                <w:bCs/>
                <w:sz w:val="24"/>
                <w:szCs w:val="24"/>
              </w:rPr>
            </w:pPr>
            <w:r w:rsidRPr="007D7D19">
              <w:rPr>
                <w:rFonts w:ascii="Times New Roman" w:hAnsi="Times New Roman"/>
                <w:bCs/>
                <w:sz w:val="24"/>
                <w:szCs w:val="24"/>
              </w:rPr>
              <w:t>%</w:t>
            </w:r>
          </w:p>
        </w:tc>
        <w:tc>
          <w:tcPr>
            <w:tcW w:w="1048" w:type="dxa"/>
          </w:tcPr>
          <w:p w14:paraId="0998EF56" w14:textId="77777777" w:rsidR="00577C76" w:rsidRPr="007D7D19" w:rsidRDefault="00577C76" w:rsidP="00DE23E0">
            <w:pPr>
              <w:tabs>
                <w:tab w:val="left" w:pos="9781"/>
              </w:tabs>
              <w:spacing w:after="0" w:afterAutospacing="0" w:line="240" w:lineRule="auto"/>
              <w:ind w:right="49"/>
              <w:jc w:val="right"/>
              <w:rPr>
                <w:rFonts w:ascii="Times New Roman" w:hAnsi="Times New Roman"/>
                <w:bCs/>
                <w:sz w:val="24"/>
                <w:szCs w:val="24"/>
              </w:rPr>
            </w:pPr>
            <w:r w:rsidRPr="007D7D19">
              <w:rPr>
                <w:rFonts w:ascii="Times New Roman" w:hAnsi="Times New Roman"/>
                <w:bCs/>
                <w:sz w:val="24"/>
                <w:szCs w:val="24"/>
              </w:rPr>
              <w:t>абс</w:t>
            </w:r>
          </w:p>
        </w:tc>
        <w:tc>
          <w:tcPr>
            <w:tcW w:w="1356" w:type="dxa"/>
          </w:tcPr>
          <w:p w14:paraId="4B226CDD" w14:textId="77777777" w:rsidR="00577C76" w:rsidRPr="007D7D19" w:rsidRDefault="00577C76" w:rsidP="00DE23E0">
            <w:pPr>
              <w:tabs>
                <w:tab w:val="left" w:pos="9781"/>
              </w:tabs>
              <w:spacing w:after="0" w:afterAutospacing="0" w:line="240" w:lineRule="auto"/>
              <w:ind w:right="49"/>
              <w:jc w:val="right"/>
              <w:rPr>
                <w:rFonts w:ascii="Times New Roman" w:hAnsi="Times New Roman"/>
                <w:bCs/>
                <w:sz w:val="24"/>
                <w:szCs w:val="24"/>
              </w:rPr>
            </w:pPr>
            <w:r w:rsidRPr="007D7D19">
              <w:rPr>
                <w:rFonts w:ascii="Times New Roman" w:hAnsi="Times New Roman"/>
                <w:bCs/>
                <w:sz w:val="24"/>
                <w:szCs w:val="24"/>
              </w:rPr>
              <w:t>%</w:t>
            </w:r>
          </w:p>
        </w:tc>
      </w:tr>
      <w:tr w:rsidR="007D7D19" w:rsidRPr="007D7D19" w14:paraId="4E4DDBA2" w14:textId="77777777" w:rsidTr="00DE23E0">
        <w:trPr>
          <w:trHeight w:val="70"/>
        </w:trPr>
        <w:tc>
          <w:tcPr>
            <w:tcW w:w="2102" w:type="dxa"/>
          </w:tcPr>
          <w:p w14:paraId="4BBBC5C0" w14:textId="77777777" w:rsidR="00577C76" w:rsidRPr="007D7D19" w:rsidRDefault="00577C76" w:rsidP="00810EE1">
            <w:pPr>
              <w:tabs>
                <w:tab w:val="left" w:pos="9781"/>
              </w:tabs>
              <w:spacing w:after="0" w:afterAutospacing="0" w:line="240" w:lineRule="auto"/>
              <w:ind w:left="0" w:right="49"/>
              <w:rPr>
                <w:rFonts w:ascii="Times New Roman" w:hAnsi="Times New Roman"/>
                <w:bCs/>
                <w:sz w:val="24"/>
                <w:szCs w:val="24"/>
              </w:rPr>
            </w:pPr>
            <w:r w:rsidRPr="007D7D19">
              <w:rPr>
                <w:rFonts w:ascii="Times New Roman" w:hAnsi="Times New Roman"/>
                <w:bCs/>
                <w:sz w:val="24"/>
                <w:szCs w:val="24"/>
              </w:rPr>
              <w:t>Девочки</w:t>
            </w:r>
          </w:p>
        </w:tc>
        <w:tc>
          <w:tcPr>
            <w:tcW w:w="1387" w:type="dxa"/>
          </w:tcPr>
          <w:p w14:paraId="7D9E34B6"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12</w:t>
            </w:r>
          </w:p>
        </w:tc>
        <w:tc>
          <w:tcPr>
            <w:tcW w:w="1391" w:type="dxa"/>
          </w:tcPr>
          <w:p w14:paraId="3959126B"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34,3</w:t>
            </w:r>
          </w:p>
        </w:tc>
        <w:tc>
          <w:tcPr>
            <w:tcW w:w="1387" w:type="dxa"/>
          </w:tcPr>
          <w:p w14:paraId="292466B8"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14</w:t>
            </w:r>
          </w:p>
        </w:tc>
        <w:tc>
          <w:tcPr>
            <w:tcW w:w="1247" w:type="dxa"/>
          </w:tcPr>
          <w:p w14:paraId="74855E22"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44</w:t>
            </w:r>
          </w:p>
        </w:tc>
        <w:tc>
          <w:tcPr>
            <w:tcW w:w="1048" w:type="dxa"/>
          </w:tcPr>
          <w:p w14:paraId="3B792E85"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26</w:t>
            </w:r>
          </w:p>
        </w:tc>
        <w:tc>
          <w:tcPr>
            <w:tcW w:w="1356" w:type="dxa"/>
          </w:tcPr>
          <w:p w14:paraId="32FA7B02"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43,4</w:t>
            </w:r>
          </w:p>
        </w:tc>
      </w:tr>
      <w:tr w:rsidR="007D7D19" w:rsidRPr="007D7D19" w14:paraId="5CFE223D" w14:textId="77777777" w:rsidTr="00DE23E0">
        <w:trPr>
          <w:trHeight w:val="70"/>
        </w:trPr>
        <w:tc>
          <w:tcPr>
            <w:tcW w:w="2102" w:type="dxa"/>
          </w:tcPr>
          <w:p w14:paraId="1BEFC2E0" w14:textId="77777777" w:rsidR="00577C76" w:rsidRPr="007D7D19" w:rsidRDefault="00577C76" w:rsidP="00810EE1">
            <w:pPr>
              <w:tabs>
                <w:tab w:val="left" w:pos="9781"/>
              </w:tabs>
              <w:spacing w:after="0" w:afterAutospacing="0" w:line="240" w:lineRule="auto"/>
              <w:ind w:left="0" w:right="49"/>
              <w:rPr>
                <w:rFonts w:ascii="Times New Roman" w:hAnsi="Times New Roman"/>
                <w:bCs/>
                <w:sz w:val="24"/>
                <w:szCs w:val="24"/>
              </w:rPr>
            </w:pPr>
            <w:r w:rsidRPr="007D7D19">
              <w:rPr>
                <w:rFonts w:ascii="Times New Roman" w:hAnsi="Times New Roman"/>
                <w:bCs/>
                <w:sz w:val="24"/>
                <w:szCs w:val="24"/>
              </w:rPr>
              <w:t>Мальчики</w:t>
            </w:r>
          </w:p>
        </w:tc>
        <w:tc>
          <w:tcPr>
            <w:tcW w:w="1387" w:type="dxa"/>
          </w:tcPr>
          <w:p w14:paraId="5813C9DD"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23</w:t>
            </w:r>
          </w:p>
        </w:tc>
        <w:tc>
          <w:tcPr>
            <w:tcW w:w="1391" w:type="dxa"/>
          </w:tcPr>
          <w:p w14:paraId="0A340FDC"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65,7</w:t>
            </w:r>
          </w:p>
        </w:tc>
        <w:tc>
          <w:tcPr>
            <w:tcW w:w="1387" w:type="dxa"/>
          </w:tcPr>
          <w:p w14:paraId="0A5125F8"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11</w:t>
            </w:r>
          </w:p>
        </w:tc>
        <w:tc>
          <w:tcPr>
            <w:tcW w:w="1247" w:type="dxa"/>
          </w:tcPr>
          <w:p w14:paraId="662A53AA"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56</w:t>
            </w:r>
          </w:p>
        </w:tc>
        <w:tc>
          <w:tcPr>
            <w:tcW w:w="1048" w:type="dxa"/>
          </w:tcPr>
          <w:p w14:paraId="00D87FEC"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34</w:t>
            </w:r>
          </w:p>
        </w:tc>
        <w:tc>
          <w:tcPr>
            <w:tcW w:w="1356" w:type="dxa"/>
          </w:tcPr>
          <w:p w14:paraId="0CB02813" w14:textId="77777777" w:rsidR="00577C76" w:rsidRPr="007D7D19" w:rsidRDefault="00577C76" w:rsidP="00810EE1">
            <w:pPr>
              <w:tabs>
                <w:tab w:val="left" w:pos="9781"/>
              </w:tabs>
              <w:spacing w:after="0" w:afterAutospacing="0" w:line="240" w:lineRule="auto"/>
              <w:ind w:right="49"/>
              <w:jc w:val="center"/>
              <w:rPr>
                <w:rFonts w:ascii="Times New Roman" w:hAnsi="Times New Roman"/>
                <w:bCs/>
                <w:sz w:val="24"/>
                <w:szCs w:val="24"/>
              </w:rPr>
            </w:pPr>
            <w:r w:rsidRPr="007D7D19">
              <w:rPr>
                <w:rFonts w:ascii="Times New Roman" w:hAnsi="Times New Roman"/>
                <w:bCs/>
                <w:sz w:val="24"/>
                <w:szCs w:val="24"/>
              </w:rPr>
              <w:t>56,6</w:t>
            </w:r>
          </w:p>
        </w:tc>
      </w:tr>
    </w:tbl>
    <w:p w14:paraId="59B0E6F2" w14:textId="77777777" w:rsidR="001642AD" w:rsidRPr="007D7D19" w:rsidRDefault="001642AD" w:rsidP="00810EE1">
      <w:pPr>
        <w:tabs>
          <w:tab w:val="left" w:pos="9781"/>
        </w:tabs>
        <w:spacing w:after="0" w:afterAutospacing="0" w:line="240" w:lineRule="auto"/>
        <w:ind w:left="0" w:right="49" w:firstLine="567"/>
        <w:rPr>
          <w:rFonts w:ascii="Times New Roman" w:hAnsi="Times New Roman"/>
          <w:sz w:val="28"/>
          <w:szCs w:val="28"/>
        </w:rPr>
      </w:pPr>
    </w:p>
    <w:p w14:paraId="3A58EBFE" w14:textId="31F1DF82" w:rsidR="00577C76" w:rsidRPr="007D7D19" w:rsidRDefault="00577C76" w:rsidP="00DE23E0">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sz w:val="28"/>
          <w:szCs w:val="28"/>
        </w:rPr>
        <w:t xml:space="preserve">Все дети с ВПС достоверно значимо имели нормальную массу тела и были  доношенными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w:t>
      </w:r>
      <w:r w:rsidR="00CA4D1E">
        <w:rPr>
          <w:rFonts w:ascii="Times New Roman" w:hAnsi="Times New Roman" w:cs="Times New Roman"/>
          <w:sz w:val="28"/>
          <w:szCs w:val="28"/>
        </w:rPr>
        <w:t>4</w:t>
      </w:r>
      <w:r w:rsidR="00935B14">
        <w:rPr>
          <w:rFonts w:ascii="Times New Roman" w:hAnsi="Times New Roman" w:cs="Times New Roman"/>
          <w:sz w:val="28"/>
          <w:szCs w:val="28"/>
        </w:rPr>
        <w:t>1</w:t>
      </w:r>
      <w:r w:rsidRPr="007D7D19">
        <w:rPr>
          <w:rFonts w:ascii="Times New Roman" w:hAnsi="Times New Roman" w:cs="Times New Roman"/>
          <w:sz w:val="28"/>
          <w:szCs w:val="28"/>
        </w:rPr>
        <w:t xml:space="preserve">). </w:t>
      </w:r>
    </w:p>
    <w:p w14:paraId="7A6BCC7A" w14:textId="77777777" w:rsidR="001642AD" w:rsidRPr="007D7D19" w:rsidRDefault="001642AD" w:rsidP="00810EE1">
      <w:pPr>
        <w:tabs>
          <w:tab w:val="left" w:pos="9781"/>
        </w:tabs>
        <w:spacing w:after="0" w:afterAutospacing="0" w:line="240" w:lineRule="auto"/>
        <w:ind w:left="0" w:right="49" w:firstLine="567"/>
        <w:rPr>
          <w:rFonts w:ascii="Times New Roman" w:hAnsi="Times New Roman"/>
          <w:sz w:val="28"/>
          <w:szCs w:val="28"/>
        </w:rPr>
      </w:pPr>
    </w:p>
    <w:p w14:paraId="22B214B4" w14:textId="27D4C256" w:rsidR="00DE23E0" w:rsidRPr="007D7D19" w:rsidRDefault="00577C76" w:rsidP="00DE23E0">
      <w:pPr>
        <w:tabs>
          <w:tab w:val="left" w:pos="9781"/>
        </w:tabs>
        <w:spacing w:after="0" w:afterAutospacing="0" w:line="276" w:lineRule="auto"/>
        <w:ind w:left="0" w:right="49"/>
        <w:rPr>
          <w:rFonts w:ascii="Times New Roman" w:hAnsi="Times New Roman" w:cs="Times New Roman"/>
          <w:sz w:val="28"/>
          <w:szCs w:val="28"/>
        </w:rPr>
      </w:pPr>
      <w:r w:rsidRPr="007D7D19">
        <w:rPr>
          <w:rFonts w:ascii="Times New Roman" w:hAnsi="Times New Roman" w:cs="Times New Roman"/>
          <w:sz w:val="28"/>
          <w:szCs w:val="28"/>
        </w:rPr>
        <w:t xml:space="preserve">Таблица </w:t>
      </w:r>
      <w:r w:rsidR="00CA4D1E">
        <w:rPr>
          <w:rFonts w:ascii="Times New Roman" w:hAnsi="Times New Roman" w:cs="Times New Roman"/>
          <w:sz w:val="28"/>
          <w:szCs w:val="28"/>
        </w:rPr>
        <w:t>41</w:t>
      </w:r>
      <w:r w:rsidRPr="007D7D19">
        <w:rPr>
          <w:rFonts w:ascii="Times New Roman" w:hAnsi="Times New Roman" w:cs="Times New Roman"/>
          <w:sz w:val="28"/>
          <w:szCs w:val="28"/>
        </w:rPr>
        <w:t xml:space="preserve"> - Общая характеристика новорожденных с ВПС </w:t>
      </w:r>
    </w:p>
    <w:p w14:paraId="70E2BA2C" w14:textId="77777777" w:rsidR="00DE23E0" w:rsidRPr="007D7D19" w:rsidRDefault="00DE23E0" w:rsidP="00DE23E0">
      <w:pPr>
        <w:tabs>
          <w:tab w:val="left" w:pos="9781"/>
        </w:tabs>
        <w:spacing w:after="0" w:afterAutospacing="0" w:line="276" w:lineRule="auto"/>
        <w:ind w:left="0" w:right="49"/>
        <w:rPr>
          <w:rFonts w:ascii="Times New Roman" w:hAnsi="Times New Roman" w:cs="Times New Roman"/>
          <w:sz w:val="18"/>
          <w:szCs w:val="18"/>
        </w:rPr>
      </w:pPr>
    </w:p>
    <w:tbl>
      <w:tblPr>
        <w:tblStyle w:val="a5"/>
        <w:tblW w:w="9918" w:type="dxa"/>
        <w:tblLayout w:type="fixed"/>
        <w:tblLook w:val="04A0" w:firstRow="1" w:lastRow="0" w:firstColumn="1" w:lastColumn="0" w:noHBand="0" w:noVBand="1"/>
      </w:tblPr>
      <w:tblGrid>
        <w:gridCol w:w="4815"/>
        <w:gridCol w:w="2126"/>
        <w:gridCol w:w="1843"/>
        <w:gridCol w:w="1134"/>
      </w:tblGrid>
      <w:tr w:rsidR="007D7D19" w:rsidRPr="007D7D19" w14:paraId="6F2278E1" w14:textId="77777777" w:rsidTr="00DE23E0">
        <w:tc>
          <w:tcPr>
            <w:tcW w:w="4815" w:type="dxa"/>
          </w:tcPr>
          <w:p w14:paraId="5636E839"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Фактор</w:t>
            </w:r>
          </w:p>
        </w:tc>
        <w:tc>
          <w:tcPr>
            <w:tcW w:w="2126" w:type="dxa"/>
          </w:tcPr>
          <w:p w14:paraId="1377B3BE"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ОПП(+), (n=35)</w:t>
            </w:r>
          </w:p>
        </w:tc>
        <w:tc>
          <w:tcPr>
            <w:tcW w:w="1843" w:type="dxa"/>
          </w:tcPr>
          <w:p w14:paraId="72374A80"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ОПП(-), n=25)</w:t>
            </w:r>
          </w:p>
        </w:tc>
        <w:tc>
          <w:tcPr>
            <w:tcW w:w="1134" w:type="dxa"/>
          </w:tcPr>
          <w:p w14:paraId="4E31FF78"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P value</w:t>
            </w:r>
          </w:p>
        </w:tc>
      </w:tr>
      <w:tr w:rsidR="007D7D19" w:rsidRPr="007D7D19" w14:paraId="4A12C6F1" w14:textId="77777777" w:rsidTr="00DE23E0">
        <w:tc>
          <w:tcPr>
            <w:tcW w:w="4815" w:type="dxa"/>
          </w:tcPr>
          <w:p w14:paraId="18844B39"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Масса тела при рождении, (гр.), 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tc>
        <w:tc>
          <w:tcPr>
            <w:tcW w:w="2126" w:type="dxa"/>
          </w:tcPr>
          <w:p w14:paraId="26468A5F"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3250</w:t>
            </w:r>
          </w:p>
          <w:p w14:paraId="7B372EFB"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(3000 - 3620)</w:t>
            </w:r>
          </w:p>
        </w:tc>
        <w:tc>
          <w:tcPr>
            <w:tcW w:w="1843" w:type="dxa"/>
          </w:tcPr>
          <w:p w14:paraId="0F125689"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3540</w:t>
            </w:r>
          </w:p>
          <w:p w14:paraId="4D8E8948"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(3313 - 3760)</w:t>
            </w:r>
          </w:p>
        </w:tc>
        <w:tc>
          <w:tcPr>
            <w:tcW w:w="1134" w:type="dxa"/>
          </w:tcPr>
          <w:p w14:paraId="70355BE1"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lang w:val="kk-KZ"/>
              </w:rPr>
            </w:pPr>
            <w:r w:rsidRPr="007D7D19">
              <w:rPr>
                <w:rFonts w:ascii="Times New Roman" w:hAnsi="Times New Roman" w:cs="Times New Roman"/>
                <w:bCs/>
                <w:sz w:val="24"/>
                <w:szCs w:val="24"/>
                <w:lang w:val="kk-KZ"/>
              </w:rPr>
              <w:t>0,057</w:t>
            </w:r>
          </w:p>
        </w:tc>
      </w:tr>
      <w:tr w:rsidR="007D7D19" w:rsidRPr="007D7D19" w14:paraId="472DF294" w14:textId="77777777" w:rsidTr="00DE23E0">
        <w:tc>
          <w:tcPr>
            <w:tcW w:w="4815" w:type="dxa"/>
          </w:tcPr>
          <w:p w14:paraId="7E448CF7" w14:textId="6D0B31C5"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 xml:space="preserve">Срок гестации (недель), </w:t>
            </w:r>
            <w:r w:rsidR="00DE23E0"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tc>
        <w:tc>
          <w:tcPr>
            <w:tcW w:w="2126" w:type="dxa"/>
          </w:tcPr>
          <w:p w14:paraId="26E0D033"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39 (38 - 40)</w:t>
            </w:r>
          </w:p>
        </w:tc>
        <w:tc>
          <w:tcPr>
            <w:tcW w:w="1843" w:type="dxa"/>
          </w:tcPr>
          <w:p w14:paraId="19A000BB"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39 (38 - 40)</w:t>
            </w:r>
          </w:p>
        </w:tc>
        <w:tc>
          <w:tcPr>
            <w:tcW w:w="1134" w:type="dxa"/>
          </w:tcPr>
          <w:p w14:paraId="2A48D55C"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0,658</w:t>
            </w:r>
          </w:p>
        </w:tc>
      </w:tr>
      <w:tr w:rsidR="007D7D19" w:rsidRPr="007D7D19" w14:paraId="751F532C" w14:textId="77777777" w:rsidTr="00DE23E0">
        <w:trPr>
          <w:trHeight w:val="70"/>
        </w:trPr>
        <w:tc>
          <w:tcPr>
            <w:tcW w:w="4815" w:type="dxa"/>
          </w:tcPr>
          <w:p w14:paraId="48BFEE88"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Apgar шкала (мин)</w:t>
            </w:r>
          </w:p>
          <w:p w14:paraId="062EBE49"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p w14:paraId="4A46B90E"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1 min</w:t>
            </w:r>
          </w:p>
          <w:p w14:paraId="16363351"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5 min</w:t>
            </w:r>
          </w:p>
        </w:tc>
        <w:tc>
          <w:tcPr>
            <w:tcW w:w="2126" w:type="dxa"/>
          </w:tcPr>
          <w:p w14:paraId="385B6D1D"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p>
          <w:p w14:paraId="2675BE57"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p>
          <w:p w14:paraId="0E13CA0E"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7 (6 - 7)</w:t>
            </w:r>
          </w:p>
          <w:p w14:paraId="283B2246"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8 (7 - 8)</w:t>
            </w:r>
          </w:p>
        </w:tc>
        <w:tc>
          <w:tcPr>
            <w:tcW w:w="1843" w:type="dxa"/>
          </w:tcPr>
          <w:p w14:paraId="7F9EB131" w14:textId="77777777" w:rsidR="00577C76" w:rsidRPr="007D7D19" w:rsidRDefault="00577C76" w:rsidP="00810EE1">
            <w:pPr>
              <w:tabs>
                <w:tab w:val="left" w:pos="9781"/>
              </w:tabs>
              <w:spacing w:after="0" w:afterAutospacing="0"/>
              <w:ind w:left="0" w:right="49"/>
              <w:rPr>
                <w:rFonts w:ascii="Times New Roman" w:hAnsi="Times New Roman" w:cs="Times New Roman"/>
                <w:bCs/>
                <w:sz w:val="24"/>
                <w:szCs w:val="24"/>
              </w:rPr>
            </w:pPr>
          </w:p>
          <w:p w14:paraId="060095DF"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p>
          <w:p w14:paraId="5F82433B"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8 (7 - 8)</w:t>
            </w:r>
          </w:p>
          <w:p w14:paraId="235A299E"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9 (8 - 9)</w:t>
            </w:r>
          </w:p>
        </w:tc>
        <w:tc>
          <w:tcPr>
            <w:tcW w:w="1134" w:type="dxa"/>
          </w:tcPr>
          <w:p w14:paraId="54FB5D8D" w14:textId="77777777" w:rsidR="00577C76" w:rsidRPr="007D7D19" w:rsidRDefault="00577C76" w:rsidP="00810EE1">
            <w:pPr>
              <w:tabs>
                <w:tab w:val="left" w:pos="9781"/>
              </w:tabs>
              <w:spacing w:after="0" w:afterAutospacing="0"/>
              <w:ind w:left="0" w:right="49"/>
              <w:rPr>
                <w:rFonts w:ascii="Times New Roman" w:hAnsi="Times New Roman" w:cs="Times New Roman"/>
                <w:bCs/>
                <w:sz w:val="24"/>
                <w:szCs w:val="24"/>
              </w:rPr>
            </w:pPr>
          </w:p>
          <w:p w14:paraId="4A40CB2E"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p>
          <w:p w14:paraId="32BF7F33"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0,001*</w:t>
            </w:r>
          </w:p>
          <w:p w14:paraId="777F990C"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0,001*</w:t>
            </w:r>
          </w:p>
        </w:tc>
      </w:tr>
      <w:tr w:rsidR="007D7D19" w:rsidRPr="007D7D19" w14:paraId="5A681978" w14:textId="77777777" w:rsidTr="00DE23E0">
        <w:tc>
          <w:tcPr>
            <w:tcW w:w="4815" w:type="dxa"/>
          </w:tcPr>
          <w:p w14:paraId="4DC6BBE4"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 xml:space="preserve">Возраст на момент поступления (сутки), </w:t>
            </w:r>
          </w:p>
          <w:p w14:paraId="5C22EBE0"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tc>
        <w:tc>
          <w:tcPr>
            <w:tcW w:w="2126" w:type="dxa"/>
          </w:tcPr>
          <w:p w14:paraId="42BFC63E"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p>
          <w:p w14:paraId="52251881"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4 (1 - 8)</w:t>
            </w:r>
          </w:p>
        </w:tc>
        <w:tc>
          <w:tcPr>
            <w:tcW w:w="1843" w:type="dxa"/>
          </w:tcPr>
          <w:p w14:paraId="742A00D9"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p>
          <w:p w14:paraId="0A6F8BEE"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4 (3 - 11)</w:t>
            </w:r>
          </w:p>
        </w:tc>
        <w:tc>
          <w:tcPr>
            <w:tcW w:w="1134" w:type="dxa"/>
          </w:tcPr>
          <w:p w14:paraId="7457F01E"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p>
          <w:p w14:paraId="6CA393C0"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0,451</w:t>
            </w:r>
          </w:p>
        </w:tc>
      </w:tr>
      <w:tr w:rsidR="007D7D19" w:rsidRPr="007D7D19" w14:paraId="369CC6D2" w14:textId="77777777" w:rsidTr="00DE23E0">
        <w:tc>
          <w:tcPr>
            <w:tcW w:w="4815" w:type="dxa"/>
          </w:tcPr>
          <w:p w14:paraId="095B50C1" w14:textId="11A63E0B"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Длительность оперативного вмешательства, мин,</w:t>
            </w:r>
            <w:r w:rsidR="00DE23E0"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tc>
        <w:tc>
          <w:tcPr>
            <w:tcW w:w="2126" w:type="dxa"/>
          </w:tcPr>
          <w:p w14:paraId="0F35B18A"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240 (135 - 300)</w:t>
            </w:r>
          </w:p>
        </w:tc>
        <w:tc>
          <w:tcPr>
            <w:tcW w:w="1843" w:type="dxa"/>
          </w:tcPr>
          <w:p w14:paraId="19E8C22B"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150 (120 - 180)</w:t>
            </w:r>
          </w:p>
        </w:tc>
        <w:tc>
          <w:tcPr>
            <w:tcW w:w="1134" w:type="dxa"/>
          </w:tcPr>
          <w:p w14:paraId="116DA698"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0,05*</w:t>
            </w:r>
          </w:p>
        </w:tc>
      </w:tr>
      <w:tr w:rsidR="007D7D19" w:rsidRPr="007D7D19" w14:paraId="18E3F123" w14:textId="77777777" w:rsidTr="00DE23E0">
        <w:tc>
          <w:tcPr>
            <w:tcW w:w="4815" w:type="dxa"/>
          </w:tcPr>
          <w:p w14:paraId="37844992"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Длительность искусственного кровообращения(мин) 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tc>
        <w:tc>
          <w:tcPr>
            <w:tcW w:w="2126" w:type="dxa"/>
          </w:tcPr>
          <w:p w14:paraId="6907335D"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172 (65 - 200)</w:t>
            </w:r>
          </w:p>
        </w:tc>
        <w:tc>
          <w:tcPr>
            <w:tcW w:w="1843" w:type="dxa"/>
          </w:tcPr>
          <w:p w14:paraId="544A6202"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120 (59 - 141)</w:t>
            </w:r>
          </w:p>
        </w:tc>
        <w:tc>
          <w:tcPr>
            <w:tcW w:w="1134" w:type="dxa"/>
          </w:tcPr>
          <w:p w14:paraId="449EBDCB"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0,040*</w:t>
            </w:r>
          </w:p>
        </w:tc>
      </w:tr>
      <w:tr w:rsidR="007D7D19" w:rsidRPr="007D7D19" w14:paraId="17654A96" w14:textId="77777777" w:rsidTr="00DE23E0">
        <w:tc>
          <w:tcPr>
            <w:tcW w:w="4815" w:type="dxa"/>
          </w:tcPr>
          <w:p w14:paraId="7BA67DC3"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Длительность пережатия аорты(мин) 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tc>
        <w:tc>
          <w:tcPr>
            <w:tcW w:w="2126" w:type="dxa"/>
          </w:tcPr>
          <w:p w14:paraId="3D33AEEE"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55 (25 - 108)</w:t>
            </w:r>
          </w:p>
        </w:tc>
        <w:tc>
          <w:tcPr>
            <w:tcW w:w="1843" w:type="dxa"/>
          </w:tcPr>
          <w:p w14:paraId="02CABB81"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34 (16 - 90)</w:t>
            </w:r>
          </w:p>
        </w:tc>
        <w:tc>
          <w:tcPr>
            <w:tcW w:w="1134" w:type="dxa"/>
          </w:tcPr>
          <w:p w14:paraId="3687EB94"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0,169</w:t>
            </w:r>
          </w:p>
        </w:tc>
      </w:tr>
      <w:tr w:rsidR="007D7D19" w:rsidRPr="007D7D19" w14:paraId="436C4DC6" w14:textId="77777777" w:rsidTr="00DE23E0">
        <w:tc>
          <w:tcPr>
            <w:tcW w:w="4815" w:type="dxa"/>
          </w:tcPr>
          <w:p w14:paraId="23EB215A"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Длительность пребывания в ОАРИТ (сутки), 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tc>
        <w:tc>
          <w:tcPr>
            <w:tcW w:w="2126" w:type="dxa"/>
          </w:tcPr>
          <w:p w14:paraId="0E6B50C4"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22 (13 - 38)</w:t>
            </w:r>
          </w:p>
        </w:tc>
        <w:tc>
          <w:tcPr>
            <w:tcW w:w="1843" w:type="dxa"/>
          </w:tcPr>
          <w:p w14:paraId="4606253A"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14 (7 - 23)</w:t>
            </w:r>
          </w:p>
        </w:tc>
        <w:tc>
          <w:tcPr>
            <w:tcW w:w="1134" w:type="dxa"/>
          </w:tcPr>
          <w:p w14:paraId="74CEFA7C"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0,033*</w:t>
            </w:r>
          </w:p>
        </w:tc>
      </w:tr>
      <w:tr w:rsidR="007D7D19" w:rsidRPr="007D7D19" w14:paraId="30DA866F" w14:textId="77777777" w:rsidTr="00DE23E0">
        <w:tc>
          <w:tcPr>
            <w:tcW w:w="4815" w:type="dxa"/>
          </w:tcPr>
          <w:p w14:paraId="2CF07FF8"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Длительность ИВЛ,сутки 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tc>
        <w:tc>
          <w:tcPr>
            <w:tcW w:w="2126" w:type="dxa"/>
          </w:tcPr>
          <w:p w14:paraId="216A1B2C"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13 (7-19)</w:t>
            </w:r>
          </w:p>
        </w:tc>
        <w:tc>
          <w:tcPr>
            <w:tcW w:w="1843" w:type="dxa"/>
          </w:tcPr>
          <w:p w14:paraId="7EA124CC"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3(2,5-6)</w:t>
            </w:r>
          </w:p>
        </w:tc>
        <w:tc>
          <w:tcPr>
            <w:tcW w:w="1134" w:type="dxa"/>
          </w:tcPr>
          <w:p w14:paraId="070DA0B2"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0,05*</w:t>
            </w:r>
          </w:p>
        </w:tc>
      </w:tr>
      <w:tr w:rsidR="007D7D19" w:rsidRPr="007D7D19" w14:paraId="408C89E6" w14:textId="77777777" w:rsidTr="00DE23E0">
        <w:tc>
          <w:tcPr>
            <w:tcW w:w="4815" w:type="dxa"/>
          </w:tcPr>
          <w:p w14:paraId="4A642BE3"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 xml:space="preserve">Длительность госпитализации, </w:t>
            </w:r>
            <w:r w:rsidRPr="007D7D19">
              <w:rPr>
                <w:rFonts w:ascii="Times New Roman" w:hAnsi="Times New Roman" w:cs="Times New Roman"/>
                <w:bCs/>
                <w:sz w:val="24"/>
                <w:szCs w:val="24"/>
                <w:lang w:val="kk-KZ"/>
              </w:rPr>
              <w:t>сутки</w:t>
            </w:r>
            <w:r w:rsidRPr="007D7D19">
              <w:rPr>
                <w:rFonts w:ascii="Times New Roman" w:hAnsi="Times New Roman" w:cs="Times New Roman"/>
                <w:bCs/>
                <w:sz w:val="24"/>
                <w:szCs w:val="24"/>
              </w:rPr>
              <w:t>, медиана (</w:t>
            </w:r>
            <w:r w:rsidRPr="007D7D19">
              <w:rPr>
                <w:rFonts w:ascii="Times New Roman" w:hAnsi="Times New Roman" w:cs="Times New Roman"/>
                <w:bCs/>
                <w:sz w:val="24"/>
                <w:szCs w:val="24"/>
                <w:lang w:val="en-US"/>
              </w:rPr>
              <w:t>IQR</w:t>
            </w:r>
            <w:r w:rsidRPr="007D7D19">
              <w:rPr>
                <w:rFonts w:ascii="Times New Roman" w:hAnsi="Times New Roman" w:cs="Times New Roman"/>
                <w:bCs/>
                <w:sz w:val="24"/>
                <w:szCs w:val="24"/>
              </w:rPr>
              <w:t>)</w:t>
            </w:r>
          </w:p>
        </w:tc>
        <w:tc>
          <w:tcPr>
            <w:tcW w:w="2126" w:type="dxa"/>
          </w:tcPr>
          <w:p w14:paraId="7FF47BF4"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24</w:t>
            </w:r>
          </w:p>
          <w:p w14:paraId="61442D55"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(15-45)</w:t>
            </w:r>
          </w:p>
        </w:tc>
        <w:tc>
          <w:tcPr>
            <w:tcW w:w="1843" w:type="dxa"/>
          </w:tcPr>
          <w:p w14:paraId="0F8C1316"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21</w:t>
            </w:r>
          </w:p>
          <w:p w14:paraId="0BC4FA7A"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(18-27)</w:t>
            </w:r>
          </w:p>
        </w:tc>
        <w:tc>
          <w:tcPr>
            <w:tcW w:w="1134" w:type="dxa"/>
          </w:tcPr>
          <w:p w14:paraId="1EC9D8BD"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0,177</w:t>
            </w:r>
          </w:p>
        </w:tc>
      </w:tr>
      <w:tr w:rsidR="007D7D19" w:rsidRPr="007D7D19" w14:paraId="518F77B8" w14:textId="77777777" w:rsidTr="00DE23E0">
        <w:tc>
          <w:tcPr>
            <w:tcW w:w="4815" w:type="dxa"/>
          </w:tcPr>
          <w:p w14:paraId="6A932215" w14:textId="77777777" w:rsidR="00577C76" w:rsidRPr="007D7D19" w:rsidRDefault="00577C76" w:rsidP="00810EE1">
            <w:pPr>
              <w:tabs>
                <w:tab w:val="left" w:pos="9781"/>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Летальность</w:t>
            </w:r>
          </w:p>
        </w:tc>
        <w:tc>
          <w:tcPr>
            <w:tcW w:w="2126" w:type="dxa"/>
          </w:tcPr>
          <w:p w14:paraId="298F5E31"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19 (54,2%)</w:t>
            </w:r>
          </w:p>
        </w:tc>
        <w:tc>
          <w:tcPr>
            <w:tcW w:w="1843" w:type="dxa"/>
          </w:tcPr>
          <w:p w14:paraId="7C1D3A1D"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6 (24%)</w:t>
            </w:r>
          </w:p>
        </w:tc>
        <w:tc>
          <w:tcPr>
            <w:tcW w:w="1134" w:type="dxa"/>
          </w:tcPr>
          <w:p w14:paraId="084B7335" w14:textId="77777777" w:rsidR="00577C76" w:rsidRPr="007D7D19" w:rsidRDefault="00577C76" w:rsidP="00810EE1">
            <w:pPr>
              <w:tabs>
                <w:tab w:val="left" w:pos="9781"/>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0,019*</w:t>
            </w:r>
          </w:p>
        </w:tc>
      </w:tr>
      <w:tr w:rsidR="00577C76" w:rsidRPr="007D7D19" w14:paraId="35806035" w14:textId="77777777" w:rsidTr="00DE23E0">
        <w:tc>
          <w:tcPr>
            <w:tcW w:w="9918" w:type="dxa"/>
            <w:gridSpan w:val="4"/>
          </w:tcPr>
          <w:p w14:paraId="07F0A1EB" w14:textId="643F116B" w:rsidR="00577C76" w:rsidRPr="007D7D19" w:rsidRDefault="00577C76" w:rsidP="00DE23E0">
            <w:pPr>
              <w:tabs>
                <w:tab w:val="left" w:pos="9781"/>
              </w:tabs>
              <w:spacing w:after="0" w:afterAutospacing="0"/>
              <w:ind w:left="0" w:right="49"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DE23E0"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 xml:space="preserve"> достоверность различий между показателями сравниваемых групп  </w:t>
            </w:r>
            <w:r w:rsidRPr="007D7D19">
              <w:rPr>
                <w:rFonts w:ascii="Times New Roman" w:hAnsi="Times New Roman" w:cs="Times New Roman"/>
                <w:bCs/>
                <w:sz w:val="24"/>
                <w:szCs w:val="24"/>
                <w:lang w:val="kk-KZ"/>
              </w:rPr>
              <w:t>(</w:t>
            </w:r>
            <w:r w:rsidRPr="007D7D19">
              <w:rPr>
                <w:rFonts w:ascii="Times New Roman" w:hAnsi="Times New Roman" w:cs="Times New Roman"/>
                <w:bCs/>
                <w:sz w:val="24"/>
                <w:szCs w:val="24"/>
              </w:rPr>
              <w:t>*-значима при р &lt;0,05</w:t>
            </w:r>
            <w:r w:rsidRPr="007D7D19">
              <w:rPr>
                <w:rFonts w:ascii="Times New Roman" w:hAnsi="Times New Roman" w:cs="Times New Roman"/>
                <w:bCs/>
                <w:sz w:val="24"/>
                <w:szCs w:val="24"/>
                <w:lang w:val="kk-KZ"/>
              </w:rPr>
              <w:t>)</w:t>
            </w:r>
          </w:p>
        </w:tc>
      </w:tr>
    </w:tbl>
    <w:p w14:paraId="18F78EB3" w14:textId="77777777" w:rsidR="00577C76" w:rsidRPr="007D7D19" w:rsidRDefault="00577C76" w:rsidP="00810EE1">
      <w:pPr>
        <w:tabs>
          <w:tab w:val="left" w:pos="9781"/>
        </w:tabs>
        <w:spacing w:after="0" w:afterAutospacing="0"/>
        <w:ind w:right="49"/>
        <w:rPr>
          <w:rFonts w:ascii="Times New Roman" w:hAnsi="Times New Roman"/>
          <w:sz w:val="28"/>
          <w:szCs w:val="28"/>
        </w:rPr>
      </w:pPr>
    </w:p>
    <w:p w14:paraId="6C2A1A67" w14:textId="1B1BAFE1"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sz w:val="28"/>
          <w:szCs w:val="28"/>
          <w:lang w:eastAsia="ru-RU"/>
        </w:rPr>
        <w:t xml:space="preserve">Дети группы ОПП(+) чаще переносили перинатальную асфиксию, что подтверждает факт низких баллов по шкале Апгар на 1-й и 5-й минутах </w:t>
      </w:r>
      <w:r w:rsidR="00040692">
        <w:rPr>
          <w:rFonts w:ascii="Times New Roman" w:eastAsia="Times New Roman" w:hAnsi="Times New Roman"/>
          <w:sz w:val="28"/>
          <w:szCs w:val="28"/>
          <w:lang w:eastAsia="ru-RU"/>
        </w:rPr>
        <w:t>(таблица</w:t>
      </w:r>
      <w:r w:rsidR="00CA4D1E">
        <w:rPr>
          <w:rFonts w:ascii="Times New Roman" w:eastAsia="Times New Roman" w:hAnsi="Times New Roman"/>
          <w:sz w:val="28"/>
          <w:szCs w:val="28"/>
          <w:lang w:eastAsia="ru-RU"/>
        </w:rPr>
        <w:t xml:space="preserve"> 41</w:t>
      </w:r>
      <w:r w:rsidRPr="007D7D19">
        <w:rPr>
          <w:rFonts w:ascii="Times New Roman" w:eastAsia="Times New Roman" w:hAnsi="Times New Roman"/>
          <w:sz w:val="28"/>
          <w:szCs w:val="28"/>
          <w:lang w:eastAsia="ru-RU"/>
        </w:rPr>
        <w:t>)</w:t>
      </w:r>
      <w:r w:rsidRPr="007D7D19">
        <w:rPr>
          <w:rFonts w:ascii="Times New Roman" w:hAnsi="Times New Roman" w:cs="Times New Roman"/>
          <w:sz w:val="28"/>
          <w:szCs w:val="28"/>
        </w:rPr>
        <w:t>. В</w:t>
      </w:r>
      <w:r w:rsidRPr="007D7D19">
        <w:rPr>
          <w:rFonts w:ascii="Times New Roman" w:eastAsia="Times New Roman" w:hAnsi="Times New Roman"/>
          <w:sz w:val="28"/>
          <w:szCs w:val="28"/>
          <w:lang w:eastAsia="ru-RU"/>
        </w:rPr>
        <w:t>последствии в разные периоды у младенцев группы ОПП(+) с низкими баллами по шкале Апгар на 1-й и 5-й минутах наблюдалось развитие ОПП.</w:t>
      </w:r>
      <w:r w:rsidRPr="007D7D19">
        <w:rPr>
          <w:rFonts w:ascii="Times New Roman" w:hAnsi="Times New Roman" w:cs="Times New Roman"/>
          <w:sz w:val="28"/>
          <w:szCs w:val="28"/>
        </w:rPr>
        <w:t xml:space="preserve"> </w:t>
      </w:r>
    </w:p>
    <w:p w14:paraId="2643D628"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lastRenderedPageBreak/>
        <w:t>Средний возраст на момент поступления в двух группах был одинаков и составил 4 суток жизни. У детей с ОПП длительность операции была больше, чем у детей без ОПП. В дальнейшем это повлияло на развитие у них ОПП в послеоперационном периоде. Длительность операции в группе ОПП(+) - медиана 240 минут (</w:t>
      </w:r>
      <w:r w:rsidRPr="007D7D19">
        <w:rPr>
          <w:rFonts w:ascii="Times New Roman" w:hAnsi="Times New Roman" w:cs="Times New Roman"/>
          <w:sz w:val="28"/>
          <w:szCs w:val="28"/>
          <w:lang w:val="en-US"/>
        </w:rPr>
        <w:t>p</w:t>
      </w:r>
      <w:r w:rsidRPr="007D7D19">
        <w:rPr>
          <w:rFonts w:ascii="Times New Roman" w:hAnsi="Times New Roman" w:cs="Times New Roman"/>
          <w:sz w:val="28"/>
          <w:szCs w:val="28"/>
        </w:rPr>
        <w:t xml:space="preserve">=0,005), группа ОПП(-) – медиана 150 минут. </w:t>
      </w:r>
    </w:p>
    <w:p w14:paraId="0A2251B1" w14:textId="57A0DCB3" w:rsidR="004569DD" w:rsidRPr="007D7D19" w:rsidRDefault="00577C76" w:rsidP="004569DD">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cs="Times New Roman"/>
          <w:sz w:val="28"/>
          <w:szCs w:val="28"/>
        </w:rPr>
        <w:t>Также дети группы ОПП(+) находились дольше на АИК во время оперативного вмешательства на сердце – медиана составила 172 минуты, чем новорожденные ОПП(-) – медиана 120 минут, разница была статистически достоверной</w:t>
      </w:r>
      <w:r w:rsidR="004569DD">
        <w:rPr>
          <w:rFonts w:ascii="Times New Roman" w:hAnsi="Times New Roman" w:cs="Times New Roman"/>
          <w:sz w:val="28"/>
          <w:szCs w:val="28"/>
        </w:rPr>
        <w:t xml:space="preserve"> </w:t>
      </w:r>
      <w:r w:rsidR="004569DD" w:rsidRPr="007D7D19">
        <w:rPr>
          <w:rFonts w:ascii="Times New Roman" w:hAnsi="Times New Roman" w:cs="Times New Roman"/>
          <w:sz w:val="28"/>
          <w:szCs w:val="28"/>
        </w:rPr>
        <w:t>[</w:t>
      </w:r>
      <w:r w:rsidR="004E218A">
        <w:rPr>
          <w:rFonts w:ascii="Times New Roman" w:hAnsi="Times New Roman" w:cs="Times New Roman"/>
          <w:sz w:val="28"/>
          <w:szCs w:val="28"/>
        </w:rPr>
        <w:t>9</w:t>
      </w:r>
      <w:r w:rsidR="004569DD">
        <w:rPr>
          <w:rFonts w:ascii="Times New Roman" w:hAnsi="Times New Roman" w:cs="Times New Roman"/>
          <w:sz w:val="28"/>
          <w:szCs w:val="28"/>
        </w:rPr>
        <w:t>7,</w:t>
      </w:r>
      <w:r w:rsidR="004E218A">
        <w:rPr>
          <w:rFonts w:ascii="Times New Roman" w:hAnsi="Times New Roman" w:cs="Times New Roman"/>
          <w:sz w:val="28"/>
          <w:szCs w:val="28"/>
        </w:rPr>
        <w:t>98</w:t>
      </w:r>
      <w:r w:rsidR="004569DD" w:rsidRPr="007D7D19">
        <w:rPr>
          <w:rFonts w:ascii="Times New Roman" w:hAnsi="Times New Roman" w:cs="Times New Roman"/>
          <w:sz w:val="28"/>
          <w:szCs w:val="28"/>
        </w:rPr>
        <w:t xml:space="preserve">]. </w:t>
      </w:r>
    </w:p>
    <w:p w14:paraId="07448C30"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Длительность пережатия аорты во время операции оказалась достоверно не значимым фактором. </w:t>
      </w:r>
      <w:r w:rsidRPr="007D7D19">
        <w:rPr>
          <w:rFonts w:ascii="Times New Roman" w:hAnsi="Times New Roman"/>
          <w:sz w:val="28"/>
          <w:szCs w:val="28"/>
        </w:rPr>
        <w:t xml:space="preserve">Средняя длительность пребывания в ОРИТ новорожденных с ОПП составила в среднем </w:t>
      </w:r>
      <w:r w:rsidRPr="007D7D19">
        <w:rPr>
          <w:rFonts w:ascii="Times New Roman" w:hAnsi="Times New Roman" w:cs="Times New Roman"/>
          <w:sz w:val="28"/>
          <w:szCs w:val="28"/>
        </w:rPr>
        <w:t xml:space="preserve">22 суток ( </w:t>
      </w:r>
      <w:r w:rsidRPr="007D7D19">
        <w:rPr>
          <w:rFonts w:ascii="Times New Roman" w:hAnsi="Times New Roman" w:cs="Times New Roman"/>
          <w:sz w:val="28"/>
          <w:szCs w:val="28"/>
          <w:lang w:val="en-US"/>
        </w:rPr>
        <w:t>p</w:t>
      </w:r>
      <w:r w:rsidRPr="007D7D19">
        <w:rPr>
          <w:rFonts w:ascii="Times New Roman" w:hAnsi="Times New Roman" w:cs="Times New Roman"/>
          <w:sz w:val="28"/>
          <w:szCs w:val="28"/>
        </w:rPr>
        <w:t>=0,033)</w:t>
      </w:r>
      <w:r w:rsidRPr="007D7D19">
        <w:rPr>
          <w:rFonts w:ascii="Times New Roman" w:hAnsi="Times New Roman"/>
          <w:sz w:val="28"/>
          <w:szCs w:val="28"/>
        </w:rPr>
        <w:t xml:space="preserve"> и была дольше, чем у детей без ОПП – медиана 14</w:t>
      </w:r>
      <w:r w:rsidRPr="007D7D19">
        <w:rPr>
          <w:rFonts w:ascii="Times New Roman" w:hAnsi="Times New Roman" w:cs="Times New Roman"/>
          <w:sz w:val="28"/>
          <w:szCs w:val="28"/>
        </w:rPr>
        <w:t xml:space="preserve"> суток.  Поддержка ИВЛ в группе с ОПП(+) также была более длительной (медиана 13 суток), чем в группе ОПП(-) – медиана 3 суток,(</w:t>
      </w:r>
      <w:r w:rsidRPr="007D7D19">
        <w:rPr>
          <w:rFonts w:ascii="Times New Roman" w:hAnsi="Times New Roman" w:cs="Times New Roman"/>
          <w:sz w:val="28"/>
          <w:szCs w:val="28"/>
          <w:lang w:val="en-US"/>
        </w:rPr>
        <w:t>p</w:t>
      </w:r>
      <w:r w:rsidRPr="007D7D19">
        <w:rPr>
          <w:rFonts w:ascii="Times New Roman" w:hAnsi="Times New Roman" w:cs="Times New Roman"/>
          <w:sz w:val="28"/>
          <w:szCs w:val="28"/>
        </w:rPr>
        <w:t xml:space="preserve">=0,05). </w:t>
      </w:r>
    </w:p>
    <w:p w14:paraId="6BC2C076"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Пребывание в стационаре в  обеих группах была почти одинаковой (24 сут., и 21 сут., соответственно). </w:t>
      </w:r>
    </w:p>
    <w:p w14:paraId="251A4B42" w14:textId="37A864CC" w:rsidR="00577C76" w:rsidRPr="007D7D19" w:rsidRDefault="000C540F"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Географическое расположение распределения </w:t>
      </w:r>
      <w:r w:rsidR="00577C76" w:rsidRPr="007D7D19">
        <w:rPr>
          <w:rFonts w:ascii="Times New Roman" w:hAnsi="Times New Roman" w:cs="Times New Roman"/>
          <w:sz w:val="28"/>
          <w:szCs w:val="28"/>
        </w:rPr>
        <w:t>поступивших детей</w:t>
      </w:r>
      <w:r w:rsidR="00C17E05" w:rsidRPr="007D7D19">
        <w:rPr>
          <w:rFonts w:ascii="Times New Roman" w:hAnsi="Times New Roman" w:cs="Times New Roman"/>
          <w:sz w:val="28"/>
          <w:szCs w:val="28"/>
        </w:rPr>
        <w:t xml:space="preserve"> с ВПС</w:t>
      </w:r>
      <w:r w:rsidR="00577C76" w:rsidRPr="007D7D19">
        <w:rPr>
          <w:rFonts w:ascii="Times New Roman" w:hAnsi="Times New Roman" w:cs="Times New Roman"/>
          <w:sz w:val="28"/>
          <w:szCs w:val="28"/>
        </w:rPr>
        <w:t xml:space="preserve"> по регионам Казахстана выглядело следующим образом </w:t>
      </w:r>
      <w:r w:rsidR="00A81B03" w:rsidRPr="007D7D19">
        <w:rPr>
          <w:rFonts w:ascii="Times New Roman" w:hAnsi="Times New Roman" w:cs="Times New Roman"/>
          <w:sz w:val="28"/>
          <w:szCs w:val="28"/>
        </w:rPr>
        <w:t>(рисунок</w:t>
      </w:r>
      <w:r w:rsidR="00577C76" w:rsidRPr="007D7D19">
        <w:rPr>
          <w:rFonts w:ascii="Times New Roman" w:hAnsi="Times New Roman" w:cs="Times New Roman"/>
          <w:sz w:val="28"/>
          <w:szCs w:val="28"/>
        </w:rPr>
        <w:t xml:space="preserve"> 31). Большая часть детей с ВП</w:t>
      </w:r>
      <w:r w:rsidR="000759BC" w:rsidRPr="007D7D19">
        <w:rPr>
          <w:rFonts w:ascii="Times New Roman" w:hAnsi="Times New Roman" w:cs="Times New Roman"/>
          <w:sz w:val="28"/>
          <w:szCs w:val="28"/>
        </w:rPr>
        <w:t>С</w:t>
      </w:r>
      <w:r w:rsidR="00577C76" w:rsidRPr="007D7D19">
        <w:rPr>
          <w:rFonts w:ascii="Times New Roman" w:hAnsi="Times New Roman" w:cs="Times New Roman"/>
          <w:sz w:val="28"/>
          <w:szCs w:val="28"/>
        </w:rPr>
        <w:t xml:space="preserve"> поступила из Алматинской и Жамбылской областей - 33% и 30% соответственно, далее по убывающей с Южно-Казахстанской области -15%, с Кызылординской - 10%, с г.Алматы и Мангыстауской области поступили  по 5% детей и с Актюбинской -2% новорожденных.</w:t>
      </w:r>
    </w:p>
    <w:p w14:paraId="35B66AE7" w14:textId="77777777" w:rsidR="00DE23E0" w:rsidRPr="007D7D19" w:rsidRDefault="00DE23E0" w:rsidP="00810EE1">
      <w:pPr>
        <w:tabs>
          <w:tab w:val="left" w:pos="9781"/>
        </w:tabs>
        <w:spacing w:after="0" w:afterAutospacing="0" w:line="240" w:lineRule="auto"/>
        <w:ind w:left="0" w:right="49" w:firstLine="567"/>
        <w:rPr>
          <w:rFonts w:ascii="Times New Roman" w:hAnsi="Times New Roman" w:cs="Times New Roman"/>
          <w:sz w:val="28"/>
          <w:szCs w:val="28"/>
        </w:rPr>
      </w:pPr>
    </w:p>
    <w:p w14:paraId="506CE786" w14:textId="77777777" w:rsidR="00577C76" w:rsidRPr="007D7D19" w:rsidRDefault="00577C76" w:rsidP="00DE23E0">
      <w:pPr>
        <w:tabs>
          <w:tab w:val="left" w:pos="9781"/>
        </w:tabs>
        <w:spacing w:after="0" w:line="240" w:lineRule="auto"/>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drawing>
          <wp:inline distT="0" distB="0" distL="0" distR="0" wp14:anchorId="47428139" wp14:editId="5D644883">
            <wp:extent cx="5600700" cy="2514600"/>
            <wp:effectExtent l="57150" t="57150" r="38100" b="38100"/>
            <wp:docPr id="16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AE5E0B" w14:textId="5957D64D" w:rsidR="00577C76" w:rsidRPr="007D7D19" w:rsidRDefault="00577C76" w:rsidP="00DE23E0">
      <w:pPr>
        <w:tabs>
          <w:tab w:val="left" w:pos="9781"/>
        </w:tabs>
        <w:spacing w:after="0" w:afterAutospacing="0" w:line="240" w:lineRule="auto"/>
        <w:ind w:left="0" w:right="49" w:firstLine="567"/>
        <w:jc w:val="center"/>
        <w:rPr>
          <w:rFonts w:ascii="Times New Roman" w:hAnsi="Times New Roman" w:cs="Times New Roman"/>
          <w:sz w:val="28"/>
          <w:szCs w:val="28"/>
        </w:rPr>
      </w:pPr>
      <w:r w:rsidRPr="007D7D19">
        <w:rPr>
          <w:rFonts w:ascii="Times New Roman" w:hAnsi="Times New Roman" w:cs="Times New Roman"/>
          <w:sz w:val="28"/>
          <w:szCs w:val="28"/>
        </w:rPr>
        <w:t xml:space="preserve">Рисунок 31 - Распределение поступивших пациентов с ВПС </w:t>
      </w:r>
      <w:r w:rsidR="00DE23E0" w:rsidRPr="007D7D19">
        <w:rPr>
          <w:rFonts w:ascii="Times New Roman" w:hAnsi="Times New Roman" w:cs="Times New Roman"/>
          <w:sz w:val="28"/>
          <w:szCs w:val="28"/>
        </w:rPr>
        <w:t xml:space="preserve"> </w:t>
      </w:r>
      <w:r w:rsidRPr="007D7D19">
        <w:rPr>
          <w:rFonts w:ascii="Times New Roman" w:hAnsi="Times New Roman" w:cs="Times New Roman"/>
          <w:sz w:val="28"/>
          <w:szCs w:val="28"/>
        </w:rPr>
        <w:t>по регионам Казахстана (</w:t>
      </w:r>
      <w:r w:rsidRPr="007D7D19">
        <w:rPr>
          <w:rFonts w:ascii="Times New Roman" w:hAnsi="Times New Roman" w:cs="Times New Roman"/>
          <w:sz w:val="28"/>
          <w:szCs w:val="28"/>
          <w:lang w:val="en-US"/>
        </w:rPr>
        <w:t>n</w:t>
      </w:r>
      <w:r w:rsidRPr="007D7D19">
        <w:rPr>
          <w:rFonts w:ascii="Times New Roman" w:hAnsi="Times New Roman" w:cs="Times New Roman"/>
          <w:sz w:val="28"/>
          <w:szCs w:val="28"/>
        </w:rPr>
        <w:t>= 60)</w:t>
      </w:r>
    </w:p>
    <w:p w14:paraId="6FAD4E15" w14:textId="77777777" w:rsidR="008F6E4B" w:rsidRPr="007D7D19" w:rsidRDefault="008F6E4B" w:rsidP="00810EE1">
      <w:pPr>
        <w:tabs>
          <w:tab w:val="left" w:pos="9781"/>
        </w:tabs>
        <w:spacing w:after="0" w:afterAutospacing="0"/>
        <w:ind w:left="0" w:right="49" w:firstLine="284"/>
        <w:rPr>
          <w:rFonts w:ascii="Times New Roman" w:hAnsi="Times New Roman" w:cs="Times New Roman"/>
          <w:sz w:val="28"/>
          <w:szCs w:val="28"/>
        </w:rPr>
      </w:pPr>
    </w:p>
    <w:p w14:paraId="113DE22C" w14:textId="6254F0F8" w:rsidR="00FE3730" w:rsidRPr="007D7D19" w:rsidRDefault="00FE3730" w:rsidP="00DE23E0">
      <w:pPr>
        <w:tabs>
          <w:tab w:val="left" w:pos="9781"/>
        </w:tabs>
        <w:spacing w:after="0" w:afterAutospacing="0" w:line="240" w:lineRule="auto"/>
        <w:ind w:left="0" w:firstLine="567"/>
        <w:rPr>
          <w:rFonts w:ascii="Times New Roman" w:hAnsi="Times New Roman" w:cs="Times New Roman"/>
          <w:sz w:val="28"/>
          <w:szCs w:val="28"/>
        </w:rPr>
      </w:pPr>
      <w:r w:rsidRPr="007D7D19">
        <w:rPr>
          <w:rFonts w:ascii="Times New Roman" w:hAnsi="Times New Roman" w:cs="Times New Roman"/>
          <w:sz w:val="28"/>
          <w:szCs w:val="28"/>
        </w:rPr>
        <w:lastRenderedPageBreak/>
        <w:t>Из 60 поступивших новорожденных с ВПС, у 60%(36) диагноз не был выставлен пренатально.</w:t>
      </w:r>
    </w:p>
    <w:p w14:paraId="5EC47501" w14:textId="3BDC42F8" w:rsidR="00577C76" w:rsidRPr="007D7D19" w:rsidRDefault="00577C76" w:rsidP="00DE23E0">
      <w:pPr>
        <w:tabs>
          <w:tab w:val="left" w:pos="9781"/>
        </w:tabs>
        <w:spacing w:after="0" w:afterAutospacing="0" w:line="240" w:lineRule="auto"/>
        <w:ind w:left="0" w:firstLine="567"/>
        <w:rPr>
          <w:rFonts w:ascii="Times New Roman" w:hAnsi="Times New Roman" w:cs="Times New Roman"/>
          <w:sz w:val="28"/>
          <w:szCs w:val="28"/>
        </w:rPr>
      </w:pPr>
      <w:r w:rsidRPr="007D7D19">
        <w:rPr>
          <w:rFonts w:ascii="Times New Roman" w:hAnsi="Times New Roman" w:cs="Times New Roman"/>
          <w:sz w:val="28"/>
          <w:szCs w:val="28"/>
        </w:rPr>
        <w:t>Антенатальные факторы риска, предрасполагающие к формированию ОПП в период новорожденности представлены в таблицах 4</w:t>
      </w:r>
      <w:r w:rsidR="00CA4D1E">
        <w:rPr>
          <w:rFonts w:ascii="Times New Roman" w:hAnsi="Times New Roman" w:cs="Times New Roman"/>
          <w:sz w:val="28"/>
          <w:szCs w:val="28"/>
        </w:rPr>
        <w:t>2</w:t>
      </w:r>
      <w:r w:rsidRPr="007D7D19">
        <w:rPr>
          <w:rFonts w:ascii="Times New Roman" w:hAnsi="Times New Roman" w:cs="Times New Roman"/>
          <w:sz w:val="28"/>
          <w:szCs w:val="28"/>
        </w:rPr>
        <w:t>, 4</w:t>
      </w:r>
      <w:r w:rsidR="00CA4D1E">
        <w:rPr>
          <w:rFonts w:ascii="Times New Roman" w:hAnsi="Times New Roman" w:cs="Times New Roman"/>
          <w:sz w:val="28"/>
          <w:szCs w:val="28"/>
        </w:rPr>
        <w:t>3</w:t>
      </w:r>
      <w:r w:rsidRPr="007D7D19">
        <w:rPr>
          <w:rFonts w:ascii="Times New Roman" w:hAnsi="Times New Roman" w:cs="Times New Roman"/>
          <w:sz w:val="28"/>
          <w:szCs w:val="28"/>
        </w:rPr>
        <w:t xml:space="preserve">. Они были получены путем исследования материнских факторов риска: наличие отягощенного акушерского  анамнеза и экстрагенитальной патологии.  </w:t>
      </w:r>
    </w:p>
    <w:p w14:paraId="518CE37D" w14:textId="77777777" w:rsidR="008F6E4B" w:rsidRPr="007D7D19" w:rsidRDefault="008F6E4B" w:rsidP="00DE23E0">
      <w:pPr>
        <w:tabs>
          <w:tab w:val="left" w:pos="9781"/>
        </w:tabs>
        <w:spacing w:after="0" w:afterAutospacing="0" w:line="240" w:lineRule="auto"/>
        <w:ind w:left="0"/>
        <w:rPr>
          <w:rFonts w:ascii="Times New Roman" w:hAnsi="Times New Roman"/>
          <w:sz w:val="28"/>
          <w:szCs w:val="28"/>
        </w:rPr>
      </w:pPr>
    </w:p>
    <w:p w14:paraId="31C98374" w14:textId="4429C37A" w:rsidR="00577C76" w:rsidRPr="007D7D19" w:rsidRDefault="00577C76" w:rsidP="00DE23E0">
      <w:pPr>
        <w:tabs>
          <w:tab w:val="left" w:pos="9781"/>
        </w:tabs>
        <w:spacing w:after="0" w:afterAutospacing="0" w:line="240" w:lineRule="auto"/>
        <w:ind w:left="0"/>
        <w:rPr>
          <w:rFonts w:ascii="Times New Roman" w:hAnsi="Times New Roman"/>
          <w:sz w:val="28"/>
          <w:szCs w:val="28"/>
        </w:rPr>
      </w:pPr>
      <w:r w:rsidRPr="007D7D19">
        <w:rPr>
          <w:rFonts w:ascii="Times New Roman" w:hAnsi="Times New Roman"/>
          <w:sz w:val="28"/>
          <w:szCs w:val="28"/>
        </w:rPr>
        <w:t>Таблица 4</w:t>
      </w:r>
      <w:r w:rsidR="00CA4D1E">
        <w:rPr>
          <w:rFonts w:ascii="Times New Roman" w:hAnsi="Times New Roman"/>
          <w:sz w:val="28"/>
          <w:szCs w:val="28"/>
        </w:rPr>
        <w:t>2</w:t>
      </w:r>
      <w:r w:rsidRPr="007D7D19">
        <w:rPr>
          <w:rFonts w:ascii="Times New Roman" w:hAnsi="Times New Roman"/>
          <w:sz w:val="28"/>
          <w:szCs w:val="28"/>
        </w:rPr>
        <w:t xml:space="preserve"> - Частота экстрагенитальной патологии матерей</w:t>
      </w:r>
    </w:p>
    <w:p w14:paraId="2CDE592D" w14:textId="77777777" w:rsidR="00DE23E0" w:rsidRPr="007D7D19" w:rsidRDefault="00DE23E0" w:rsidP="00DE23E0">
      <w:pPr>
        <w:tabs>
          <w:tab w:val="left" w:pos="9781"/>
        </w:tabs>
        <w:spacing w:after="0" w:afterAutospacing="0" w:line="240" w:lineRule="auto"/>
        <w:ind w:left="0"/>
        <w:rPr>
          <w:rFonts w:ascii="Times New Roman" w:hAnsi="Times New Roman"/>
          <w:sz w:val="28"/>
          <w:szCs w:val="28"/>
        </w:rPr>
      </w:pPr>
    </w:p>
    <w:tbl>
      <w:tblPr>
        <w:tblStyle w:val="a5"/>
        <w:tblW w:w="9931" w:type="dxa"/>
        <w:tblLayout w:type="fixed"/>
        <w:tblLook w:val="04A0" w:firstRow="1" w:lastRow="0" w:firstColumn="1" w:lastColumn="0" w:noHBand="0" w:noVBand="1"/>
      </w:tblPr>
      <w:tblGrid>
        <w:gridCol w:w="2268"/>
        <w:gridCol w:w="851"/>
        <w:gridCol w:w="1276"/>
        <w:gridCol w:w="708"/>
        <w:gridCol w:w="1134"/>
        <w:gridCol w:w="851"/>
        <w:gridCol w:w="1417"/>
        <w:gridCol w:w="1426"/>
      </w:tblGrid>
      <w:tr w:rsidR="007D7D19" w:rsidRPr="007D7D19" w14:paraId="52E9927B" w14:textId="77777777" w:rsidTr="00DE23E0">
        <w:trPr>
          <w:trHeight w:val="425"/>
        </w:trPr>
        <w:tc>
          <w:tcPr>
            <w:tcW w:w="2268" w:type="dxa"/>
            <w:vMerge w:val="restart"/>
          </w:tcPr>
          <w:p w14:paraId="1AC4B5AF"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p>
          <w:p w14:paraId="077ACB6D"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Факторы риска</w:t>
            </w:r>
          </w:p>
        </w:tc>
        <w:tc>
          <w:tcPr>
            <w:tcW w:w="2127" w:type="dxa"/>
            <w:gridSpan w:val="2"/>
          </w:tcPr>
          <w:p w14:paraId="0CDAC7B4" w14:textId="77777777" w:rsidR="00577C76" w:rsidRPr="007D7D19" w:rsidRDefault="00577C76" w:rsidP="00DE23E0">
            <w:pPr>
              <w:tabs>
                <w:tab w:val="left" w:pos="9781"/>
              </w:tabs>
              <w:spacing w:after="0" w:afterAutospacing="0" w:line="240" w:lineRule="auto"/>
              <w:ind w:left="0" w:hanging="113"/>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Группа </w:t>
            </w:r>
          </w:p>
          <w:p w14:paraId="402BF339" w14:textId="77777777" w:rsidR="00577C76" w:rsidRPr="007D7D19" w:rsidRDefault="00577C76" w:rsidP="00DE23E0">
            <w:pPr>
              <w:tabs>
                <w:tab w:val="left" w:pos="9781"/>
              </w:tabs>
              <w:spacing w:after="0" w:afterAutospacing="0" w:line="240" w:lineRule="auto"/>
              <w:ind w:left="0" w:hanging="113"/>
              <w:jc w:val="center"/>
              <w:rPr>
                <w:rFonts w:ascii="Times New Roman" w:hAnsi="Times New Roman" w:cs="Times New Roman"/>
                <w:bCs/>
                <w:sz w:val="24"/>
                <w:szCs w:val="24"/>
              </w:rPr>
            </w:pPr>
            <w:r w:rsidRPr="007D7D19">
              <w:rPr>
                <w:rFonts w:ascii="Times New Roman" w:hAnsi="Times New Roman" w:cs="Times New Roman"/>
                <w:bCs/>
                <w:sz w:val="24"/>
                <w:szCs w:val="24"/>
              </w:rPr>
              <w:t>ОПП(+)</w:t>
            </w:r>
          </w:p>
          <w:p w14:paraId="711E9956"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n=35</w:t>
            </w:r>
          </w:p>
        </w:tc>
        <w:tc>
          <w:tcPr>
            <w:tcW w:w="1842" w:type="dxa"/>
            <w:gridSpan w:val="2"/>
          </w:tcPr>
          <w:p w14:paraId="3DED6AF5"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Группа </w:t>
            </w:r>
          </w:p>
          <w:p w14:paraId="582D1670"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ОПП (-)</w:t>
            </w:r>
          </w:p>
          <w:p w14:paraId="54C2B3EF"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n=25</w:t>
            </w:r>
          </w:p>
        </w:tc>
        <w:tc>
          <w:tcPr>
            <w:tcW w:w="851" w:type="dxa"/>
            <w:vMerge w:val="restart"/>
          </w:tcPr>
          <w:p w14:paraId="4C7DAB38" w14:textId="77777777" w:rsidR="00577C76" w:rsidRPr="007D7D19" w:rsidRDefault="00A25C9E"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 </w:t>
            </w:r>
            <w:r w:rsidR="00577C76" w:rsidRPr="007D7D19">
              <w:rPr>
                <w:rFonts w:ascii="Times New Roman" w:hAnsi="Times New Roman" w:cs="Times New Roman"/>
                <w:bCs/>
                <w:sz w:val="24"/>
                <w:szCs w:val="24"/>
              </w:rPr>
              <w:t>ОШ</w:t>
            </w:r>
          </w:p>
        </w:tc>
        <w:tc>
          <w:tcPr>
            <w:tcW w:w="1417" w:type="dxa"/>
            <w:vMerge w:val="restart"/>
          </w:tcPr>
          <w:p w14:paraId="0C1E638E" w14:textId="77777777" w:rsidR="00577C76" w:rsidRPr="007D7D19" w:rsidRDefault="00A66196"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95% </w:t>
            </w:r>
            <w:r w:rsidR="00577C76" w:rsidRPr="007D7D19">
              <w:rPr>
                <w:rFonts w:ascii="Times New Roman" w:hAnsi="Times New Roman" w:cs="Times New Roman"/>
                <w:bCs/>
                <w:sz w:val="24"/>
                <w:szCs w:val="24"/>
              </w:rPr>
              <w:t>ДИ</w:t>
            </w:r>
          </w:p>
        </w:tc>
        <w:tc>
          <w:tcPr>
            <w:tcW w:w="1426" w:type="dxa"/>
            <w:vMerge w:val="restart"/>
          </w:tcPr>
          <w:p w14:paraId="04DDFAC2" w14:textId="77777777" w:rsidR="00577C76" w:rsidRPr="007D7D19" w:rsidRDefault="00A25C9E"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bCs/>
                <w:sz w:val="24"/>
                <w:szCs w:val="24"/>
              </w:rPr>
              <w:t xml:space="preserve"> </w:t>
            </w:r>
            <w:r w:rsidR="00577C76" w:rsidRPr="007D7D19">
              <w:rPr>
                <w:rFonts w:ascii="Times New Roman" w:hAnsi="Times New Roman"/>
                <w:bCs/>
                <w:sz w:val="24"/>
                <w:szCs w:val="24"/>
                <w:lang w:val="en-US"/>
              </w:rPr>
              <w:t>P</w:t>
            </w:r>
            <w:r w:rsidR="00577C76" w:rsidRPr="007D7D19">
              <w:rPr>
                <w:rFonts w:ascii="Times New Roman" w:hAnsi="Times New Roman"/>
                <w:bCs/>
                <w:sz w:val="24"/>
                <w:szCs w:val="24"/>
              </w:rPr>
              <w:t xml:space="preserve"> </w:t>
            </w:r>
            <w:r w:rsidR="00577C76" w:rsidRPr="007D7D19">
              <w:rPr>
                <w:rFonts w:ascii="Times New Roman" w:hAnsi="Times New Roman"/>
                <w:bCs/>
                <w:sz w:val="24"/>
                <w:szCs w:val="24"/>
                <w:lang w:val="en-US"/>
              </w:rPr>
              <w:t>value</w:t>
            </w:r>
          </w:p>
        </w:tc>
      </w:tr>
      <w:tr w:rsidR="007D7D19" w:rsidRPr="007D7D19" w14:paraId="7535181C" w14:textId="77777777" w:rsidTr="00DE23E0">
        <w:trPr>
          <w:trHeight w:val="70"/>
        </w:trPr>
        <w:tc>
          <w:tcPr>
            <w:tcW w:w="2268" w:type="dxa"/>
            <w:vMerge/>
          </w:tcPr>
          <w:p w14:paraId="65A566C0" w14:textId="77777777" w:rsidR="00577C76" w:rsidRPr="007D7D19" w:rsidRDefault="00577C76" w:rsidP="00DE23E0">
            <w:pPr>
              <w:tabs>
                <w:tab w:val="left" w:pos="9781"/>
              </w:tabs>
              <w:spacing w:after="0" w:afterAutospacing="0" w:line="240" w:lineRule="auto"/>
              <w:ind w:left="0"/>
              <w:rPr>
                <w:rFonts w:ascii="Times New Roman" w:hAnsi="Times New Roman" w:cs="Times New Roman"/>
                <w:bCs/>
                <w:sz w:val="24"/>
                <w:szCs w:val="24"/>
              </w:rPr>
            </w:pPr>
          </w:p>
        </w:tc>
        <w:tc>
          <w:tcPr>
            <w:tcW w:w="851" w:type="dxa"/>
          </w:tcPr>
          <w:p w14:paraId="1563CD70"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276" w:type="dxa"/>
          </w:tcPr>
          <w:p w14:paraId="30CCF491" w14:textId="77777777" w:rsidR="00577C76" w:rsidRPr="007D7D19" w:rsidRDefault="002C11FD" w:rsidP="00DE23E0">
            <w:pPr>
              <w:tabs>
                <w:tab w:val="left" w:pos="33"/>
                <w:tab w:val="center" w:pos="388"/>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М±m</w:t>
            </w:r>
            <w:r w:rsidR="00577C76" w:rsidRPr="007D7D19">
              <w:rPr>
                <w:rFonts w:ascii="Times New Roman" w:hAnsi="Times New Roman" w:cs="Times New Roman"/>
                <w:bCs/>
                <w:sz w:val="24"/>
                <w:szCs w:val="24"/>
              </w:rPr>
              <w:t>, %</w:t>
            </w:r>
          </w:p>
        </w:tc>
        <w:tc>
          <w:tcPr>
            <w:tcW w:w="708" w:type="dxa"/>
          </w:tcPr>
          <w:p w14:paraId="41CF1EF7" w14:textId="2EFB9660" w:rsidR="00577C76" w:rsidRPr="007D7D19" w:rsidRDefault="00A25C9E"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 </w:t>
            </w:r>
            <w:r w:rsidR="00577C76" w:rsidRPr="007D7D19">
              <w:rPr>
                <w:rFonts w:ascii="Times New Roman" w:hAnsi="Times New Roman" w:cs="Times New Roman"/>
                <w:bCs/>
                <w:sz w:val="24"/>
                <w:szCs w:val="24"/>
              </w:rPr>
              <w:t>абс.</w:t>
            </w:r>
          </w:p>
        </w:tc>
        <w:tc>
          <w:tcPr>
            <w:tcW w:w="1134" w:type="dxa"/>
          </w:tcPr>
          <w:p w14:paraId="41E3BDBA" w14:textId="77777777" w:rsidR="00577C76" w:rsidRPr="007D7D19" w:rsidRDefault="002C11FD"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М±m</w:t>
            </w:r>
          </w:p>
        </w:tc>
        <w:tc>
          <w:tcPr>
            <w:tcW w:w="851" w:type="dxa"/>
            <w:vMerge/>
          </w:tcPr>
          <w:p w14:paraId="58F253CC"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p>
        </w:tc>
        <w:tc>
          <w:tcPr>
            <w:tcW w:w="1417" w:type="dxa"/>
            <w:vMerge/>
          </w:tcPr>
          <w:p w14:paraId="6385A108"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p>
        </w:tc>
        <w:tc>
          <w:tcPr>
            <w:tcW w:w="1426" w:type="dxa"/>
            <w:vMerge/>
          </w:tcPr>
          <w:p w14:paraId="187FADA3" w14:textId="77777777" w:rsidR="00577C76" w:rsidRPr="007D7D19" w:rsidRDefault="00577C76" w:rsidP="00DE23E0">
            <w:pPr>
              <w:tabs>
                <w:tab w:val="left" w:pos="9781"/>
              </w:tabs>
              <w:spacing w:after="0" w:afterAutospacing="0" w:line="240" w:lineRule="auto"/>
              <w:ind w:left="0"/>
              <w:jc w:val="center"/>
              <w:rPr>
                <w:rFonts w:ascii="Times New Roman" w:hAnsi="Times New Roman" w:cs="Times New Roman"/>
                <w:bCs/>
                <w:sz w:val="24"/>
                <w:szCs w:val="24"/>
              </w:rPr>
            </w:pPr>
          </w:p>
        </w:tc>
      </w:tr>
      <w:tr w:rsidR="007D7D19" w:rsidRPr="007D7D19" w14:paraId="242EA11F" w14:textId="77777777" w:rsidTr="00DE23E0">
        <w:trPr>
          <w:trHeight w:val="70"/>
        </w:trPr>
        <w:tc>
          <w:tcPr>
            <w:tcW w:w="2268" w:type="dxa"/>
          </w:tcPr>
          <w:p w14:paraId="10EAD878" w14:textId="77777777" w:rsidR="006007A5" w:rsidRPr="007D7D19" w:rsidRDefault="006007A5" w:rsidP="00DE23E0">
            <w:pPr>
              <w:tabs>
                <w:tab w:val="left" w:pos="9781"/>
              </w:tabs>
              <w:spacing w:after="0" w:afterAutospacing="0" w:line="240" w:lineRule="auto"/>
              <w:ind w:left="0"/>
              <w:rPr>
                <w:rFonts w:ascii="Times New Roman" w:hAnsi="Times New Roman" w:cs="Times New Roman"/>
                <w:bCs/>
                <w:sz w:val="24"/>
                <w:szCs w:val="24"/>
              </w:rPr>
            </w:pPr>
            <w:r w:rsidRPr="007D7D19">
              <w:rPr>
                <w:rFonts w:ascii="Times New Roman" w:hAnsi="Times New Roman" w:cs="Times New Roman"/>
                <w:bCs/>
                <w:sz w:val="24"/>
                <w:szCs w:val="24"/>
              </w:rPr>
              <w:t>Анемия</w:t>
            </w:r>
          </w:p>
        </w:tc>
        <w:tc>
          <w:tcPr>
            <w:tcW w:w="851" w:type="dxa"/>
          </w:tcPr>
          <w:p w14:paraId="1C7F3575"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18</w:t>
            </w:r>
          </w:p>
        </w:tc>
        <w:tc>
          <w:tcPr>
            <w:tcW w:w="1276" w:type="dxa"/>
          </w:tcPr>
          <w:p w14:paraId="57329661"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51,4±2,3</w:t>
            </w:r>
          </w:p>
        </w:tc>
        <w:tc>
          <w:tcPr>
            <w:tcW w:w="708" w:type="dxa"/>
          </w:tcPr>
          <w:p w14:paraId="4ABFEF03"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6</w:t>
            </w:r>
          </w:p>
        </w:tc>
        <w:tc>
          <w:tcPr>
            <w:tcW w:w="1134" w:type="dxa"/>
          </w:tcPr>
          <w:p w14:paraId="404135E2"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24±1,9</w:t>
            </w:r>
          </w:p>
        </w:tc>
        <w:tc>
          <w:tcPr>
            <w:tcW w:w="851" w:type="dxa"/>
          </w:tcPr>
          <w:p w14:paraId="20BCF93E"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3,4</w:t>
            </w:r>
          </w:p>
        </w:tc>
        <w:tc>
          <w:tcPr>
            <w:tcW w:w="1417" w:type="dxa"/>
          </w:tcPr>
          <w:p w14:paraId="0CB286B5"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1,1-10,4</w:t>
            </w:r>
          </w:p>
        </w:tc>
        <w:tc>
          <w:tcPr>
            <w:tcW w:w="1426" w:type="dxa"/>
          </w:tcPr>
          <w:p w14:paraId="37E696A9"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7D7D19" w:rsidRPr="007D7D19" w14:paraId="3B7F1E8E" w14:textId="77777777" w:rsidTr="00DE23E0">
        <w:trPr>
          <w:trHeight w:val="70"/>
        </w:trPr>
        <w:tc>
          <w:tcPr>
            <w:tcW w:w="2268" w:type="dxa"/>
          </w:tcPr>
          <w:p w14:paraId="2BE7DFEE" w14:textId="77777777" w:rsidR="006007A5" w:rsidRPr="007D7D19" w:rsidRDefault="006007A5" w:rsidP="00DE23E0">
            <w:pPr>
              <w:tabs>
                <w:tab w:val="left" w:pos="9781"/>
              </w:tabs>
              <w:spacing w:after="0" w:afterAutospacing="0" w:line="240" w:lineRule="auto"/>
              <w:ind w:left="0"/>
              <w:rPr>
                <w:rFonts w:ascii="Times New Roman" w:hAnsi="Times New Roman" w:cs="Times New Roman"/>
                <w:bCs/>
                <w:sz w:val="24"/>
                <w:szCs w:val="24"/>
              </w:rPr>
            </w:pPr>
            <w:r w:rsidRPr="007D7D19">
              <w:rPr>
                <w:rFonts w:ascii="Times New Roman" w:hAnsi="Times New Roman" w:cs="Times New Roman"/>
                <w:bCs/>
                <w:sz w:val="24"/>
                <w:szCs w:val="24"/>
              </w:rPr>
              <w:t>Хроническая АГ</w:t>
            </w:r>
          </w:p>
        </w:tc>
        <w:tc>
          <w:tcPr>
            <w:tcW w:w="851" w:type="dxa"/>
          </w:tcPr>
          <w:p w14:paraId="36132866" w14:textId="1AA9EA20"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12</w:t>
            </w:r>
          </w:p>
        </w:tc>
        <w:tc>
          <w:tcPr>
            <w:tcW w:w="1276" w:type="dxa"/>
          </w:tcPr>
          <w:p w14:paraId="1801ABF2"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34,2±2,2</w:t>
            </w:r>
          </w:p>
        </w:tc>
        <w:tc>
          <w:tcPr>
            <w:tcW w:w="708" w:type="dxa"/>
          </w:tcPr>
          <w:p w14:paraId="132E230E"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w:t>
            </w:r>
          </w:p>
        </w:tc>
        <w:tc>
          <w:tcPr>
            <w:tcW w:w="1134" w:type="dxa"/>
          </w:tcPr>
          <w:p w14:paraId="6C039624"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12±1,5</w:t>
            </w:r>
          </w:p>
        </w:tc>
        <w:tc>
          <w:tcPr>
            <w:tcW w:w="851" w:type="dxa"/>
          </w:tcPr>
          <w:p w14:paraId="60A3DCE9"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3,8</w:t>
            </w:r>
          </w:p>
        </w:tc>
        <w:tc>
          <w:tcPr>
            <w:tcW w:w="1417" w:type="dxa"/>
          </w:tcPr>
          <w:p w14:paraId="095EBDF9"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0,9-15,4</w:t>
            </w:r>
          </w:p>
        </w:tc>
        <w:tc>
          <w:tcPr>
            <w:tcW w:w="1426" w:type="dxa"/>
          </w:tcPr>
          <w:p w14:paraId="12AABF71" w14:textId="77777777" w:rsidR="006007A5" w:rsidRPr="007D7D19" w:rsidRDefault="006007A5" w:rsidP="00DE23E0">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6007A5" w:rsidRPr="007D7D19" w14:paraId="763BB659" w14:textId="77777777" w:rsidTr="00DE23E0">
        <w:tc>
          <w:tcPr>
            <w:tcW w:w="9931" w:type="dxa"/>
            <w:gridSpan w:val="8"/>
          </w:tcPr>
          <w:p w14:paraId="16C3F286" w14:textId="1D81659E" w:rsidR="006007A5" w:rsidRPr="007D7D19" w:rsidRDefault="006007A5" w:rsidP="00DE23E0">
            <w:pPr>
              <w:tabs>
                <w:tab w:val="left" w:pos="9781"/>
              </w:tabs>
              <w:spacing w:after="0" w:afterAutospacing="0" w:line="240" w:lineRule="auto"/>
              <w:ind w:left="0" w:firstLine="447"/>
              <w:rPr>
                <w:rFonts w:ascii="Times New Roman" w:hAnsi="Times New Roman" w:cs="Times New Roman"/>
                <w:bCs/>
                <w:sz w:val="24"/>
                <w:szCs w:val="24"/>
              </w:rPr>
            </w:pPr>
            <w:r w:rsidRPr="007D7D19">
              <w:rPr>
                <w:rFonts w:ascii="Times New Roman" w:hAnsi="Times New Roman" w:cs="Times New Roman"/>
                <w:bCs/>
                <w:iCs/>
                <w:sz w:val="24"/>
                <w:szCs w:val="24"/>
              </w:rPr>
              <w:t>Примечание</w:t>
            </w:r>
            <w:r w:rsidR="00DE23E0" w:rsidRPr="007D7D19">
              <w:rPr>
                <w:rFonts w:ascii="Times New Roman" w:hAnsi="Times New Roman" w:cs="Times New Roman"/>
                <w:bCs/>
                <w:iCs/>
                <w:sz w:val="24"/>
                <w:szCs w:val="24"/>
              </w:rPr>
              <w:t xml:space="preserve"> -</w:t>
            </w:r>
            <w:r w:rsidR="00A66196" w:rsidRPr="007D7D19">
              <w:rPr>
                <w:rFonts w:ascii="Times New Roman" w:hAnsi="Times New Roman" w:cs="Times New Roman"/>
                <w:bCs/>
                <w:sz w:val="24"/>
                <w:szCs w:val="24"/>
              </w:rPr>
              <w:t xml:space="preserve"> М-среднее значение, </w:t>
            </w:r>
            <w:r w:rsidR="00A66196" w:rsidRPr="007D7D19">
              <w:rPr>
                <w:rFonts w:ascii="Times New Roman" w:hAnsi="Times New Roman" w:cs="Times New Roman"/>
                <w:bCs/>
                <w:sz w:val="24"/>
                <w:szCs w:val="24"/>
                <w:lang w:val="en-US"/>
              </w:rPr>
              <w:t>m</w:t>
            </w:r>
            <w:r w:rsidR="00A66196" w:rsidRPr="007D7D19">
              <w:rPr>
                <w:rFonts w:ascii="Times New Roman" w:hAnsi="Times New Roman" w:cs="Times New Roman"/>
                <w:bCs/>
                <w:sz w:val="24"/>
                <w:szCs w:val="24"/>
              </w:rPr>
              <w:t>- стандартная ошибка среднего</w:t>
            </w:r>
            <w:r w:rsidRPr="007D7D19">
              <w:rPr>
                <w:rFonts w:ascii="Times New Roman" w:hAnsi="Times New Roman" w:cs="Times New Roman"/>
                <w:bCs/>
                <w:sz w:val="24"/>
                <w:szCs w:val="24"/>
              </w:rPr>
              <w:t>.</w:t>
            </w:r>
            <w:r w:rsidRPr="007D7D19">
              <w:rPr>
                <w:rFonts w:ascii="Times New Roman" w:hAnsi="Times New Roman" w:cs="Times New Roman"/>
                <w:bCs/>
                <w:i/>
                <w:sz w:val="24"/>
                <w:szCs w:val="24"/>
              </w:rPr>
              <w:t xml:space="preserve"> </w:t>
            </w:r>
            <w:r w:rsidRPr="007D7D19">
              <w:rPr>
                <w:rFonts w:ascii="Times New Roman" w:hAnsi="Times New Roman" w:cs="Times New Roman"/>
                <w:bCs/>
                <w:sz w:val="24"/>
                <w:szCs w:val="24"/>
              </w:rPr>
              <w:t>ОШ – отношение шансов; ДИ-доверительный интервал. Р – относительная величина. Д</w:t>
            </w:r>
            <w:r w:rsidRPr="007D7D19">
              <w:rPr>
                <w:rFonts w:ascii="Times New Roman" w:hAnsi="Times New Roman"/>
                <w:bCs/>
                <w:sz w:val="24"/>
                <w:szCs w:val="24"/>
              </w:rPr>
              <w:t>остоверность различий между показателями сравниваемых групп  значима при р &lt;0,05</w:t>
            </w:r>
          </w:p>
        </w:tc>
      </w:tr>
    </w:tbl>
    <w:p w14:paraId="6BCF72F5" w14:textId="77777777" w:rsidR="00742747" w:rsidRPr="007D7D19" w:rsidRDefault="00742747" w:rsidP="00810EE1">
      <w:pPr>
        <w:tabs>
          <w:tab w:val="left" w:pos="9781"/>
        </w:tabs>
        <w:spacing w:after="0" w:afterAutospacing="0" w:line="240" w:lineRule="auto"/>
        <w:ind w:left="0" w:right="49" w:firstLine="567"/>
        <w:rPr>
          <w:rFonts w:ascii="Times New Roman" w:hAnsi="Times New Roman" w:cs="Times New Roman"/>
          <w:sz w:val="28"/>
          <w:szCs w:val="28"/>
        </w:rPr>
      </w:pPr>
      <w:bookmarkStart w:id="96" w:name="_Hlk124460525"/>
    </w:p>
    <w:p w14:paraId="107A204F" w14:textId="4E0BEE01"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Среди достоверно значимых факторов риска чаще всего у матерей из группы ОПП(+) отмечалось наличие в анамнезе анемии </w:t>
      </w:r>
      <w:r w:rsidR="00662310" w:rsidRPr="007D7D19">
        <w:rPr>
          <w:rFonts w:ascii="Times New Roman" w:hAnsi="Times New Roman" w:cs="Times New Roman"/>
          <w:sz w:val="28"/>
          <w:szCs w:val="28"/>
        </w:rPr>
        <w:t>51,4</w:t>
      </w:r>
      <w:r w:rsidR="00E36A25" w:rsidRPr="007D7D19">
        <w:rPr>
          <w:rFonts w:ascii="Times New Roman" w:hAnsi="Times New Roman" w:cs="Times New Roman"/>
          <w:sz w:val="28"/>
          <w:szCs w:val="28"/>
        </w:rPr>
        <w:t>%</w:t>
      </w:r>
      <w:r w:rsidRPr="007D7D19">
        <w:rPr>
          <w:rFonts w:ascii="Times New Roman" w:hAnsi="Times New Roman" w:cs="Times New Roman"/>
          <w:sz w:val="28"/>
          <w:szCs w:val="28"/>
        </w:rPr>
        <w:t xml:space="preserve"> (</w:t>
      </w:r>
      <w:r w:rsidR="00662310" w:rsidRPr="007D7D19">
        <w:rPr>
          <w:rFonts w:ascii="Times New Roman" w:hAnsi="Times New Roman" w:cs="Times New Roman"/>
          <w:sz w:val="28"/>
          <w:szCs w:val="28"/>
        </w:rPr>
        <w:t>18</w:t>
      </w:r>
      <w:r w:rsidRPr="007D7D19">
        <w:rPr>
          <w:rFonts w:ascii="Times New Roman" w:hAnsi="Times New Roman" w:cs="Times New Roman"/>
          <w:sz w:val="28"/>
          <w:szCs w:val="28"/>
        </w:rPr>
        <w:t>)</w:t>
      </w:r>
      <w:r w:rsidR="00E36A25" w:rsidRPr="007D7D19">
        <w:rPr>
          <w:rFonts w:ascii="Times New Roman" w:hAnsi="Times New Roman" w:cs="Times New Roman"/>
          <w:sz w:val="28"/>
          <w:szCs w:val="28"/>
        </w:rPr>
        <w:t>,</w:t>
      </w:r>
      <w:r w:rsidRPr="007D7D19">
        <w:rPr>
          <w:rFonts w:ascii="Times New Roman" w:hAnsi="Times New Roman" w:cs="Times New Roman"/>
          <w:sz w:val="28"/>
          <w:szCs w:val="28"/>
        </w:rPr>
        <w:t xml:space="preserve"> </w:t>
      </w:r>
      <w:r w:rsidR="00662310" w:rsidRPr="007D7D19">
        <w:rPr>
          <w:rFonts w:ascii="Times New Roman" w:hAnsi="Times New Roman" w:cs="Times New Roman"/>
          <w:sz w:val="28"/>
          <w:szCs w:val="28"/>
        </w:rPr>
        <w:t>хронической артериальной гипертензии</w:t>
      </w:r>
      <w:r w:rsidR="00E36A25" w:rsidRPr="007D7D19">
        <w:rPr>
          <w:rFonts w:ascii="Times New Roman" w:hAnsi="Times New Roman" w:cs="Times New Roman"/>
          <w:sz w:val="28"/>
          <w:szCs w:val="28"/>
        </w:rPr>
        <w:t xml:space="preserve"> </w:t>
      </w:r>
      <w:r w:rsidR="00662310" w:rsidRPr="007D7D19">
        <w:rPr>
          <w:rFonts w:ascii="Times New Roman" w:hAnsi="Times New Roman" w:cs="Times New Roman"/>
          <w:sz w:val="28"/>
          <w:szCs w:val="28"/>
        </w:rPr>
        <w:t>34,2</w:t>
      </w:r>
      <w:r w:rsidR="00E36A25" w:rsidRPr="007D7D19">
        <w:rPr>
          <w:rFonts w:ascii="Times New Roman" w:hAnsi="Times New Roman" w:cs="Times New Roman"/>
          <w:sz w:val="28"/>
          <w:szCs w:val="28"/>
        </w:rPr>
        <w:t>%</w:t>
      </w:r>
      <w:r w:rsidR="00662310" w:rsidRPr="007D7D19">
        <w:rPr>
          <w:rFonts w:ascii="Times New Roman" w:hAnsi="Times New Roman" w:cs="Times New Roman"/>
          <w:sz w:val="28"/>
          <w:szCs w:val="28"/>
        </w:rPr>
        <w:t>(12)</w:t>
      </w:r>
      <w:r w:rsidRPr="007D7D19">
        <w:rPr>
          <w:rFonts w:ascii="Times New Roman" w:hAnsi="Times New Roman" w:cs="Times New Roman"/>
          <w:sz w:val="28"/>
          <w:szCs w:val="28"/>
        </w:rPr>
        <w:t xml:space="preserve"> р&lt;0,05 </w:t>
      </w:r>
      <w:r w:rsidR="00040692">
        <w:rPr>
          <w:rFonts w:ascii="Times New Roman" w:hAnsi="Times New Roman" w:cs="Times New Roman"/>
          <w:sz w:val="28"/>
          <w:szCs w:val="28"/>
        </w:rPr>
        <w:t>(таблица</w:t>
      </w:r>
      <w:r w:rsidR="00565E00">
        <w:rPr>
          <w:rFonts w:ascii="Times New Roman" w:hAnsi="Times New Roman" w:cs="Times New Roman"/>
          <w:sz w:val="28"/>
          <w:szCs w:val="28"/>
        </w:rPr>
        <w:t xml:space="preserve"> </w:t>
      </w:r>
      <w:r w:rsidRPr="007D7D19">
        <w:rPr>
          <w:rFonts w:ascii="Times New Roman" w:hAnsi="Times New Roman" w:cs="Times New Roman"/>
          <w:sz w:val="28"/>
          <w:szCs w:val="28"/>
        </w:rPr>
        <w:t>4</w:t>
      </w:r>
      <w:r w:rsidR="00CA4D1E">
        <w:rPr>
          <w:rFonts w:ascii="Times New Roman" w:hAnsi="Times New Roman" w:cs="Times New Roman"/>
          <w:sz w:val="28"/>
          <w:szCs w:val="28"/>
        </w:rPr>
        <w:t>2</w:t>
      </w:r>
      <w:r w:rsidRPr="007D7D19">
        <w:rPr>
          <w:rFonts w:ascii="Times New Roman" w:hAnsi="Times New Roman" w:cs="Times New Roman"/>
          <w:sz w:val="28"/>
          <w:szCs w:val="28"/>
        </w:rPr>
        <w:t xml:space="preserve">). </w:t>
      </w:r>
    </w:p>
    <w:p w14:paraId="3836418E" w14:textId="068AE76D"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ОАА в группе ОПП(+) встречался также чаще, чем у матерей из группы ОПП(-).Основными из них были: </w:t>
      </w:r>
      <w:r w:rsidR="002512AF" w:rsidRPr="007D7D19">
        <w:rPr>
          <w:rFonts w:ascii="Times New Roman" w:hAnsi="Times New Roman" w:cs="Times New Roman"/>
          <w:sz w:val="28"/>
          <w:szCs w:val="28"/>
        </w:rPr>
        <w:t xml:space="preserve">кесарево сечение у  17 (48,5%) против 3 (12%), р&lt;0,05, ФПН у 14 (40%) против 3 (12%) и </w:t>
      </w:r>
      <w:r w:rsidR="002C3792" w:rsidRPr="007D7D19">
        <w:rPr>
          <w:rFonts w:ascii="Times New Roman" w:hAnsi="Times New Roman" w:cs="Times New Roman"/>
          <w:sz w:val="28"/>
          <w:szCs w:val="28"/>
        </w:rPr>
        <w:t xml:space="preserve">синдром потери плода </w:t>
      </w:r>
      <w:r w:rsidR="002C3792" w:rsidRPr="007D7D19">
        <w:rPr>
          <w:rFonts w:ascii="Times New Roman" w:hAnsi="Times New Roman" w:cs="Times New Roman"/>
          <w:sz w:val="28"/>
          <w:szCs w:val="28"/>
          <w:lang w:val="kk-KZ"/>
        </w:rPr>
        <w:t xml:space="preserve">у </w:t>
      </w:r>
      <w:r w:rsidR="002512AF" w:rsidRPr="007D7D19">
        <w:rPr>
          <w:rFonts w:ascii="Times New Roman" w:hAnsi="Times New Roman" w:cs="Times New Roman"/>
          <w:sz w:val="28"/>
          <w:szCs w:val="28"/>
        </w:rPr>
        <w:t>31,4</w:t>
      </w:r>
      <w:r w:rsidR="002C3792" w:rsidRPr="007D7D19">
        <w:rPr>
          <w:rFonts w:ascii="Times New Roman" w:hAnsi="Times New Roman" w:cs="Times New Roman"/>
          <w:sz w:val="28"/>
          <w:szCs w:val="28"/>
        </w:rPr>
        <w:t>%</w:t>
      </w:r>
      <w:r w:rsidR="002512AF" w:rsidRPr="007D7D19">
        <w:rPr>
          <w:rFonts w:ascii="Times New Roman" w:hAnsi="Times New Roman" w:cs="Times New Roman"/>
          <w:sz w:val="28"/>
          <w:szCs w:val="28"/>
        </w:rPr>
        <w:t>(11)</w:t>
      </w:r>
      <w:r w:rsidR="002C3792" w:rsidRPr="007D7D19">
        <w:rPr>
          <w:rFonts w:ascii="Times New Roman" w:hAnsi="Times New Roman" w:cs="Times New Roman"/>
          <w:sz w:val="28"/>
          <w:szCs w:val="28"/>
        </w:rPr>
        <w:t xml:space="preserve"> против 2 (</w:t>
      </w:r>
      <w:r w:rsidR="002512AF" w:rsidRPr="007D7D19">
        <w:rPr>
          <w:rFonts w:ascii="Times New Roman" w:hAnsi="Times New Roman" w:cs="Times New Roman"/>
          <w:sz w:val="28"/>
          <w:szCs w:val="28"/>
        </w:rPr>
        <w:t>8</w:t>
      </w:r>
      <w:r w:rsidR="002C3792" w:rsidRPr="007D7D19">
        <w:rPr>
          <w:rFonts w:ascii="Times New Roman" w:hAnsi="Times New Roman" w:cs="Times New Roman"/>
          <w:sz w:val="28"/>
          <w:szCs w:val="28"/>
        </w:rPr>
        <w:t>%), р&lt;0,05 и</w:t>
      </w:r>
      <w:r w:rsidRPr="007D7D19">
        <w:rPr>
          <w:rFonts w:ascii="Times New Roman" w:hAnsi="Times New Roman" w:cs="Times New Roman"/>
          <w:sz w:val="28"/>
          <w:szCs w:val="28"/>
        </w:rPr>
        <w:t xml:space="preserve">;  </w:t>
      </w:r>
      <w:r w:rsidR="00040692">
        <w:rPr>
          <w:rFonts w:ascii="Times New Roman" w:hAnsi="Times New Roman" w:cs="Times New Roman"/>
          <w:sz w:val="28"/>
          <w:szCs w:val="28"/>
        </w:rPr>
        <w:t>(таблица</w:t>
      </w:r>
      <w:r w:rsidR="00DE23E0" w:rsidRPr="007D7D19">
        <w:rPr>
          <w:rFonts w:ascii="Times New Roman" w:hAnsi="Times New Roman" w:cs="Times New Roman"/>
          <w:sz w:val="28"/>
          <w:szCs w:val="28"/>
        </w:rPr>
        <w:t xml:space="preserve"> </w:t>
      </w:r>
      <w:r w:rsidRPr="007D7D19">
        <w:rPr>
          <w:rFonts w:ascii="Times New Roman" w:hAnsi="Times New Roman" w:cs="Times New Roman"/>
          <w:sz w:val="28"/>
          <w:szCs w:val="28"/>
        </w:rPr>
        <w:t>4</w:t>
      </w:r>
      <w:r w:rsidR="00CA4D1E">
        <w:rPr>
          <w:rFonts w:ascii="Times New Roman" w:hAnsi="Times New Roman" w:cs="Times New Roman"/>
          <w:sz w:val="28"/>
          <w:szCs w:val="28"/>
        </w:rPr>
        <w:t>3</w:t>
      </w:r>
      <w:r w:rsidRPr="007D7D19">
        <w:rPr>
          <w:rFonts w:ascii="Times New Roman" w:hAnsi="Times New Roman" w:cs="Times New Roman"/>
          <w:sz w:val="28"/>
          <w:szCs w:val="28"/>
        </w:rPr>
        <w:t>).</w:t>
      </w:r>
    </w:p>
    <w:p w14:paraId="147DA9AC" w14:textId="77777777" w:rsidR="00577C76" w:rsidRPr="007D7D19" w:rsidRDefault="00577C76" w:rsidP="00810EE1">
      <w:pPr>
        <w:tabs>
          <w:tab w:val="left" w:pos="9781"/>
        </w:tabs>
        <w:spacing w:after="0" w:afterAutospacing="0" w:line="240" w:lineRule="auto"/>
        <w:ind w:left="0" w:right="49"/>
        <w:rPr>
          <w:rFonts w:ascii="Times New Roman" w:hAnsi="Times New Roman" w:cs="Times New Roman"/>
          <w:sz w:val="28"/>
          <w:szCs w:val="28"/>
        </w:rPr>
      </w:pPr>
    </w:p>
    <w:bookmarkEnd w:id="96"/>
    <w:p w14:paraId="33E2F118" w14:textId="6D1255D6" w:rsidR="00577C76" w:rsidRPr="007D7D19" w:rsidRDefault="00577C76"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4</w:t>
      </w:r>
      <w:r w:rsidR="00CA4D1E">
        <w:rPr>
          <w:rFonts w:ascii="Times New Roman" w:hAnsi="Times New Roman" w:cs="Times New Roman"/>
          <w:sz w:val="28"/>
          <w:szCs w:val="28"/>
        </w:rPr>
        <w:t>3</w:t>
      </w:r>
      <w:r w:rsidRPr="007D7D19">
        <w:rPr>
          <w:rFonts w:ascii="Times New Roman" w:hAnsi="Times New Roman" w:cs="Times New Roman"/>
          <w:sz w:val="28"/>
          <w:szCs w:val="28"/>
        </w:rPr>
        <w:t xml:space="preserve"> – Отягощенный акушерский  анамнез у матерей</w:t>
      </w:r>
    </w:p>
    <w:p w14:paraId="2447F5BF" w14:textId="77777777" w:rsidR="00D812C0" w:rsidRPr="007D7D19" w:rsidRDefault="00D812C0" w:rsidP="00810EE1">
      <w:pPr>
        <w:tabs>
          <w:tab w:val="left" w:pos="9781"/>
        </w:tabs>
        <w:spacing w:after="0" w:afterAutospacing="0" w:line="240" w:lineRule="auto"/>
        <w:ind w:left="0" w:right="49"/>
        <w:rPr>
          <w:rFonts w:ascii="Times New Roman" w:hAnsi="Times New Roman" w:cs="Times New Roman"/>
          <w:sz w:val="28"/>
          <w:szCs w:val="28"/>
        </w:rPr>
      </w:pPr>
    </w:p>
    <w:tbl>
      <w:tblPr>
        <w:tblStyle w:val="a5"/>
        <w:tblW w:w="9918" w:type="dxa"/>
        <w:tblLayout w:type="fixed"/>
        <w:tblLook w:val="04A0" w:firstRow="1" w:lastRow="0" w:firstColumn="1" w:lastColumn="0" w:noHBand="0" w:noVBand="1"/>
      </w:tblPr>
      <w:tblGrid>
        <w:gridCol w:w="2972"/>
        <w:gridCol w:w="709"/>
        <w:gridCol w:w="1276"/>
        <w:gridCol w:w="708"/>
        <w:gridCol w:w="1134"/>
        <w:gridCol w:w="709"/>
        <w:gridCol w:w="1276"/>
        <w:gridCol w:w="1134"/>
      </w:tblGrid>
      <w:tr w:rsidR="007D7D19" w:rsidRPr="007D7D19" w14:paraId="4915A972" w14:textId="77777777" w:rsidTr="00B765D6">
        <w:trPr>
          <w:trHeight w:val="425"/>
        </w:trPr>
        <w:tc>
          <w:tcPr>
            <w:tcW w:w="2972" w:type="dxa"/>
            <w:vMerge w:val="restart"/>
          </w:tcPr>
          <w:p w14:paraId="77AB538F" w14:textId="77777777" w:rsidR="00577C76" w:rsidRPr="007D7D19" w:rsidRDefault="00577C76" w:rsidP="00810EE1">
            <w:pPr>
              <w:tabs>
                <w:tab w:val="left" w:pos="9781"/>
              </w:tabs>
              <w:spacing w:after="0" w:afterAutospacing="0" w:line="240" w:lineRule="auto"/>
              <w:ind w:left="0" w:right="49"/>
              <w:jc w:val="center"/>
              <w:rPr>
                <w:rFonts w:ascii="Times New Roman" w:hAnsi="Times New Roman" w:cs="Times New Roman"/>
                <w:bCs/>
                <w:sz w:val="24"/>
                <w:szCs w:val="24"/>
              </w:rPr>
            </w:pPr>
          </w:p>
          <w:p w14:paraId="02B1977A" w14:textId="77777777" w:rsidR="00577C76" w:rsidRPr="007D7D19" w:rsidRDefault="00577C76"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Факторы риска</w:t>
            </w:r>
          </w:p>
        </w:tc>
        <w:tc>
          <w:tcPr>
            <w:tcW w:w="1985" w:type="dxa"/>
            <w:gridSpan w:val="2"/>
          </w:tcPr>
          <w:p w14:paraId="720CE6FA" w14:textId="77777777" w:rsidR="00577C76" w:rsidRPr="007D7D19" w:rsidRDefault="00577C76" w:rsidP="00810EE1">
            <w:pPr>
              <w:tabs>
                <w:tab w:val="left" w:pos="9781"/>
              </w:tabs>
              <w:spacing w:after="0" w:afterAutospacing="0" w:line="240" w:lineRule="auto"/>
              <w:ind w:left="-356"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Группа </w:t>
            </w:r>
          </w:p>
          <w:p w14:paraId="740605D9" w14:textId="77777777" w:rsidR="00577C76" w:rsidRPr="007D7D19" w:rsidRDefault="00577C76" w:rsidP="00810EE1">
            <w:pPr>
              <w:tabs>
                <w:tab w:val="left" w:pos="9781"/>
              </w:tabs>
              <w:spacing w:after="0" w:afterAutospacing="0" w:line="240" w:lineRule="auto"/>
              <w:ind w:left="-356" w:right="49"/>
              <w:jc w:val="center"/>
              <w:rPr>
                <w:rFonts w:ascii="Times New Roman" w:hAnsi="Times New Roman" w:cs="Times New Roman"/>
                <w:bCs/>
                <w:sz w:val="24"/>
                <w:szCs w:val="24"/>
              </w:rPr>
            </w:pPr>
            <w:r w:rsidRPr="007D7D19">
              <w:rPr>
                <w:rFonts w:ascii="Times New Roman" w:hAnsi="Times New Roman" w:cs="Times New Roman"/>
                <w:bCs/>
                <w:sz w:val="24"/>
                <w:szCs w:val="24"/>
              </w:rPr>
              <w:t>ОПП(+)</w:t>
            </w:r>
          </w:p>
          <w:p w14:paraId="261B3E82" w14:textId="77777777" w:rsidR="00577C76" w:rsidRPr="007D7D19" w:rsidRDefault="00577C76" w:rsidP="00810EE1">
            <w:pPr>
              <w:tabs>
                <w:tab w:val="left" w:pos="9781"/>
              </w:tabs>
              <w:spacing w:after="0" w:afterAutospacing="0" w:line="240" w:lineRule="auto"/>
              <w:ind w:left="-356" w:right="49"/>
              <w:jc w:val="center"/>
              <w:rPr>
                <w:rFonts w:ascii="Times New Roman" w:hAnsi="Times New Roman" w:cs="Times New Roman"/>
                <w:bCs/>
                <w:sz w:val="24"/>
                <w:szCs w:val="24"/>
              </w:rPr>
            </w:pP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=35</w:t>
            </w:r>
          </w:p>
        </w:tc>
        <w:tc>
          <w:tcPr>
            <w:tcW w:w="1842" w:type="dxa"/>
            <w:gridSpan w:val="2"/>
          </w:tcPr>
          <w:p w14:paraId="7E39D19F" w14:textId="77777777" w:rsidR="00577C76" w:rsidRPr="007D7D19" w:rsidRDefault="00577C76"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Группа </w:t>
            </w:r>
          </w:p>
          <w:p w14:paraId="0B2BBD25" w14:textId="77777777" w:rsidR="00577C76" w:rsidRPr="007D7D19" w:rsidRDefault="00577C76"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ОПП(-)</w:t>
            </w:r>
          </w:p>
          <w:p w14:paraId="2803FC00" w14:textId="77777777" w:rsidR="00577C76" w:rsidRPr="007D7D19" w:rsidRDefault="00577C76"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=25</w:t>
            </w:r>
          </w:p>
        </w:tc>
        <w:tc>
          <w:tcPr>
            <w:tcW w:w="709" w:type="dxa"/>
            <w:vMerge w:val="restart"/>
          </w:tcPr>
          <w:p w14:paraId="3BE75162" w14:textId="77777777" w:rsidR="00577C76" w:rsidRPr="007D7D19" w:rsidRDefault="00283C18"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ОШ</w:t>
            </w:r>
          </w:p>
        </w:tc>
        <w:tc>
          <w:tcPr>
            <w:tcW w:w="1276" w:type="dxa"/>
            <w:vMerge w:val="restart"/>
          </w:tcPr>
          <w:p w14:paraId="3429FE16" w14:textId="77777777" w:rsidR="00577C76" w:rsidRPr="007D7D19" w:rsidRDefault="00577C76" w:rsidP="00810EE1">
            <w:pPr>
              <w:tabs>
                <w:tab w:val="left" w:pos="9781"/>
              </w:tabs>
              <w:spacing w:after="0" w:afterAutospacing="0" w:line="240" w:lineRule="auto"/>
              <w:ind w:left="-43"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 </w:t>
            </w:r>
            <w:r w:rsidR="00A66196" w:rsidRPr="007D7D19">
              <w:rPr>
                <w:rFonts w:ascii="Times New Roman" w:hAnsi="Times New Roman" w:cs="Times New Roman"/>
                <w:bCs/>
                <w:sz w:val="24"/>
                <w:szCs w:val="24"/>
              </w:rPr>
              <w:t xml:space="preserve">95% </w:t>
            </w:r>
            <w:r w:rsidRPr="007D7D19">
              <w:rPr>
                <w:rFonts w:ascii="Times New Roman" w:hAnsi="Times New Roman" w:cs="Times New Roman"/>
                <w:bCs/>
                <w:sz w:val="24"/>
                <w:szCs w:val="24"/>
              </w:rPr>
              <w:t>ДИ</w:t>
            </w:r>
          </w:p>
        </w:tc>
        <w:tc>
          <w:tcPr>
            <w:tcW w:w="1134" w:type="dxa"/>
            <w:vMerge w:val="restart"/>
          </w:tcPr>
          <w:p w14:paraId="4A055188" w14:textId="77777777" w:rsidR="00577C76" w:rsidRPr="007D7D19" w:rsidRDefault="00577C76" w:rsidP="00810EE1">
            <w:pPr>
              <w:tabs>
                <w:tab w:val="left" w:pos="9781"/>
              </w:tabs>
              <w:spacing w:after="0" w:afterAutospacing="0" w:line="240" w:lineRule="auto"/>
              <w:ind w:left="-356" w:right="49"/>
              <w:jc w:val="center"/>
              <w:rPr>
                <w:rFonts w:ascii="Times New Roman" w:hAnsi="Times New Roman" w:cs="Times New Roman"/>
                <w:bCs/>
                <w:sz w:val="24"/>
                <w:szCs w:val="24"/>
              </w:rPr>
            </w:pPr>
            <w:r w:rsidRPr="007D7D19">
              <w:rPr>
                <w:rFonts w:ascii="Times New Roman" w:hAnsi="Times New Roman"/>
                <w:bCs/>
                <w:sz w:val="24"/>
                <w:szCs w:val="24"/>
                <w:lang w:val="en-US"/>
              </w:rPr>
              <w:t>P</w:t>
            </w:r>
            <w:r w:rsidRPr="007D7D19">
              <w:rPr>
                <w:rFonts w:ascii="Times New Roman" w:hAnsi="Times New Roman"/>
                <w:bCs/>
                <w:sz w:val="24"/>
                <w:szCs w:val="24"/>
              </w:rPr>
              <w:t xml:space="preserve"> </w:t>
            </w:r>
            <w:r w:rsidRPr="007D7D19">
              <w:rPr>
                <w:rFonts w:ascii="Times New Roman" w:hAnsi="Times New Roman"/>
                <w:bCs/>
                <w:sz w:val="24"/>
                <w:szCs w:val="24"/>
                <w:lang w:val="en-US"/>
              </w:rPr>
              <w:t>value</w:t>
            </w:r>
          </w:p>
        </w:tc>
      </w:tr>
      <w:tr w:rsidR="007D7D19" w:rsidRPr="007D7D19" w14:paraId="6EE14B86" w14:textId="77777777" w:rsidTr="00B765D6">
        <w:trPr>
          <w:trHeight w:val="321"/>
        </w:trPr>
        <w:tc>
          <w:tcPr>
            <w:tcW w:w="2972" w:type="dxa"/>
            <w:vMerge/>
          </w:tcPr>
          <w:p w14:paraId="5F12487D" w14:textId="77777777" w:rsidR="00577C76" w:rsidRPr="007D7D19" w:rsidRDefault="00577C76" w:rsidP="00810EE1">
            <w:pPr>
              <w:tabs>
                <w:tab w:val="left" w:pos="9781"/>
              </w:tabs>
              <w:spacing w:after="0" w:afterAutospacing="0" w:line="240" w:lineRule="auto"/>
              <w:ind w:left="0" w:right="49"/>
              <w:rPr>
                <w:rFonts w:ascii="Times New Roman" w:hAnsi="Times New Roman" w:cs="Times New Roman"/>
                <w:bCs/>
                <w:sz w:val="24"/>
                <w:szCs w:val="24"/>
              </w:rPr>
            </w:pPr>
          </w:p>
        </w:tc>
        <w:tc>
          <w:tcPr>
            <w:tcW w:w="709" w:type="dxa"/>
          </w:tcPr>
          <w:p w14:paraId="5B73C797" w14:textId="77777777" w:rsidR="00577C76" w:rsidRPr="007D7D19" w:rsidRDefault="00577C76" w:rsidP="00DE23E0">
            <w:pPr>
              <w:tabs>
                <w:tab w:val="left" w:pos="9781"/>
              </w:tabs>
              <w:spacing w:after="0" w:afterAutospacing="0" w:line="240" w:lineRule="auto"/>
              <w:ind w:left="-356" w:right="49"/>
              <w:jc w:val="right"/>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276" w:type="dxa"/>
          </w:tcPr>
          <w:p w14:paraId="03BCC014" w14:textId="77777777" w:rsidR="00577C76" w:rsidRPr="007D7D19" w:rsidRDefault="005B0112" w:rsidP="00DE23E0">
            <w:pPr>
              <w:tabs>
                <w:tab w:val="left" w:pos="33"/>
                <w:tab w:val="center" w:pos="388"/>
                <w:tab w:val="left" w:pos="9781"/>
              </w:tabs>
              <w:spacing w:after="0" w:afterAutospacing="0" w:line="240" w:lineRule="auto"/>
              <w:ind w:left="-356" w:right="49"/>
              <w:jc w:val="right"/>
              <w:rPr>
                <w:rFonts w:ascii="Times New Roman" w:hAnsi="Times New Roman" w:cs="Times New Roman"/>
                <w:bCs/>
                <w:sz w:val="24"/>
                <w:szCs w:val="24"/>
              </w:rPr>
            </w:pPr>
            <w:r w:rsidRPr="007D7D19">
              <w:rPr>
                <w:rFonts w:ascii="Times New Roman" w:hAnsi="Times New Roman" w:cs="Times New Roman"/>
                <w:bCs/>
                <w:sz w:val="24"/>
                <w:szCs w:val="24"/>
              </w:rPr>
              <w:t>М±m</w:t>
            </w:r>
            <w:r w:rsidR="00577C76" w:rsidRPr="007D7D19">
              <w:rPr>
                <w:rFonts w:ascii="Times New Roman" w:hAnsi="Times New Roman" w:cs="Times New Roman"/>
                <w:bCs/>
                <w:sz w:val="24"/>
                <w:szCs w:val="24"/>
              </w:rPr>
              <w:t>, %</w:t>
            </w:r>
          </w:p>
        </w:tc>
        <w:tc>
          <w:tcPr>
            <w:tcW w:w="708" w:type="dxa"/>
          </w:tcPr>
          <w:p w14:paraId="7B217908" w14:textId="77777777" w:rsidR="00577C76" w:rsidRPr="007D7D19" w:rsidRDefault="00577C76" w:rsidP="00DE23E0">
            <w:pPr>
              <w:tabs>
                <w:tab w:val="left" w:pos="9781"/>
              </w:tabs>
              <w:spacing w:after="0" w:afterAutospacing="0" w:line="240" w:lineRule="auto"/>
              <w:ind w:left="-356" w:right="49"/>
              <w:jc w:val="right"/>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134" w:type="dxa"/>
          </w:tcPr>
          <w:p w14:paraId="4E2D29D5" w14:textId="77777777" w:rsidR="00577C76" w:rsidRPr="007D7D19" w:rsidRDefault="005B0112" w:rsidP="00DE23E0">
            <w:pPr>
              <w:tabs>
                <w:tab w:val="left" w:pos="9781"/>
              </w:tabs>
              <w:spacing w:after="0" w:afterAutospacing="0" w:line="240" w:lineRule="auto"/>
              <w:ind w:left="-356" w:right="49"/>
              <w:jc w:val="right"/>
              <w:rPr>
                <w:rFonts w:ascii="Times New Roman" w:hAnsi="Times New Roman" w:cs="Times New Roman"/>
                <w:bCs/>
                <w:sz w:val="24"/>
                <w:szCs w:val="24"/>
              </w:rPr>
            </w:pPr>
            <w:r w:rsidRPr="007D7D19">
              <w:rPr>
                <w:rFonts w:ascii="Times New Roman" w:hAnsi="Times New Roman" w:cs="Times New Roman"/>
                <w:bCs/>
                <w:sz w:val="24"/>
                <w:szCs w:val="24"/>
              </w:rPr>
              <w:t>М±m</w:t>
            </w:r>
            <w:r w:rsidR="00C44C60" w:rsidRPr="007D7D19">
              <w:rPr>
                <w:rFonts w:ascii="Times New Roman" w:hAnsi="Times New Roman" w:cs="Times New Roman"/>
                <w:bCs/>
                <w:sz w:val="24"/>
                <w:szCs w:val="24"/>
              </w:rPr>
              <w:t>,%</w:t>
            </w:r>
          </w:p>
        </w:tc>
        <w:tc>
          <w:tcPr>
            <w:tcW w:w="709" w:type="dxa"/>
            <w:vMerge/>
          </w:tcPr>
          <w:p w14:paraId="35AAA905" w14:textId="77777777" w:rsidR="00577C76" w:rsidRPr="007D7D19" w:rsidRDefault="00577C76" w:rsidP="00810EE1">
            <w:pPr>
              <w:tabs>
                <w:tab w:val="left" w:pos="9781"/>
              </w:tabs>
              <w:spacing w:after="0" w:afterAutospacing="0" w:line="240" w:lineRule="auto"/>
              <w:ind w:left="-356" w:right="49"/>
              <w:jc w:val="center"/>
              <w:rPr>
                <w:rFonts w:ascii="Times New Roman" w:hAnsi="Times New Roman" w:cs="Times New Roman"/>
                <w:bCs/>
                <w:sz w:val="24"/>
                <w:szCs w:val="24"/>
              </w:rPr>
            </w:pPr>
          </w:p>
        </w:tc>
        <w:tc>
          <w:tcPr>
            <w:tcW w:w="1276" w:type="dxa"/>
            <w:vMerge/>
          </w:tcPr>
          <w:p w14:paraId="6F22FA15" w14:textId="77777777" w:rsidR="00577C76" w:rsidRPr="007D7D19" w:rsidRDefault="00577C76" w:rsidP="00810EE1">
            <w:pPr>
              <w:tabs>
                <w:tab w:val="left" w:pos="9781"/>
              </w:tabs>
              <w:spacing w:after="0" w:afterAutospacing="0" w:line="240" w:lineRule="auto"/>
              <w:ind w:left="-356" w:right="49"/>
              <w:jc w:val="center"/>
              <w:rPr>
                <w:rFonts w:ascii="Times New Roman" w:hAnsi="Times New Roman" w:cs="Times New Roman"/>
                <w:bCs/>
                <w:sz w:val="24"/>
                <w:szCs w:val="24"/>
              </w:rPr>
            </w:pPr>
          </w:p>
        </w:tc>
        <w:tc>
          <w:tcPr>
            <w:tcW w:w="1134" w:type="dxa"/>
            <w:vMerge/>
          </w:tcPr>
          <w:p w14:paraId="2BE0EC98" w14:textId="77777777" w:rsidR="00577C76" w:rsidRPr="007D7D19" w:rsidRDefault="00577C76" w:rsidP="00810EE1">
            <w:pPr>
              <w:tabs>
                <w:tab w:val="left" w:pos="9781"/>
              </w:tabs>
              <w:spacing w:after="0" w:afterAutospacing="0" w:line="240" w:lineRule="auto"/>
              <w:ind w:left="-356" w:right="49"/>
              <w:jc w:val="center"/>
              <w:rPr>
                <w:rFonts w:ascii="Times New Roman" w:hAnsi="Times New Roman" w:cs="Times New Roman"/>
                <w:bCs/>
                <w:sz w:val="24"/>
                <w:szCs w:val="24"/>
              </w:rPr>
            </w:pPr>
          </w:p>
        </w:tc>
      </w:tr>
      <w:tr w:rsidR="007D7D19" w:rsidRPr="007D7D19" w14:paraId="03069D21" w14:textId="77777777" w:rsidTr="00B765D6">
        <w:tc>
          <w:tcPr>
            <w:tcW w:w="2972" w:type="dxa"/>
          </w:tcPr>
          <w:p w14:paraId="541B3862"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lang w:val="kk-KZ"/>
              </w:rPr>
            </w:pPr>
            <w:r w:rsidRPr="007D7D19">
              <w:rPr>
                <w:rFonts w:ascii="Times New Roman" w:hAnsi="Times New Roman" w:cs="Times New Roman"/>
                <w:bCs/>
                <w:sz w:val="24"/>
                <w:szCs w:val="24"/>
                <w:lang w:val="kk-KZ"/>
              </w:rPr>
              <w:t>Кесарево сечение</w:t>
            </w:r>
          </w:p>
        </w:tc>
        <w:tc>
          <w:tcPr>
            <w:tcW w:w="709" w:type="dxa"/>
          </w:tcPr>
          <w:p w14:paraId="334EE63D"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17</w:t>
            </w:r>
          </w:p>
        </w:tc>
        <w:tc>
          <w:tcPr>
            <w:tcW w:w="1276" w:type="dxa"/>
          </w:tcPr>
          <w:p w14:paraId="74E37571"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48,5±2,3</w:t>
            </w:r>
          </w:p>
        </w:tc>
        <w:tc>
          <w:tcPr>
            <w:tcW w:w="708" w:type="dxa"/>
          </w:tcPr>
          <w:p w14:paraId="551D7499"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3</w:t>
            </w:r>
          </w:p>
        </w:tc>
        <w:tc>
          <w:tcPr>
            <w:tcW w:w="1134" w:type="dxa"/>
          </w:tcPr>
          <w:p w14:paraId="660EF7DB"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12±1,5</w:t>
            </w:r>
          </w:p>
        </w:tc>
        <w:tc>
          <w:tcPr>
            <w:tcW w:w="709" w:type="dxa"/>
          </w:tcPr>
          <w:p w14:paraId="67478A70"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6,9</w:t>
            </w:r>
          </w:p>
        </w:tc>
        <w:tc>
          <w:tcPr>
            <w:tcW w:w="1276" w:type="dxa"/>
          </w:tcPr>
          <w:p w14:paraId="3E96CA85"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1,7-27,4</w:t>
            </w:r>
          </w:p>
        </w:tc>
        <w:tc>
          <w:tcPr>
            <w:tcW w:w="1134" w:type="dxa"/>
          </w:tcPr>
          <w:p w14:paraId="39E4365F" w14:textId="77777777" w:rsidR="004F0766" w:rsidRPr="007D7D19" w:rsidRDefault="004F0766"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7D7D19" w:rsidRPr="007D7D19" w14:paraId="1EC76A06" w14:textId="77777777" w:rsidTr="00B765D6">
        <w:tc>
          <w:tcPr>
            <w:tcW w:w="2972" w:type="dxa"/>
          </w:tcPr>
          <w:p w14:paraId="2FC69A76"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lang w:val="kk-KZ"/>
              </w:rPr>
            </w:pPr>
            <w:r w:rsidRPr="007D7D19">
              <w:rPr>
                <w:rFonts w:ascii="Times New Roman" w:hAnsi="Times New Roman" w:cs="Times New Roman"/>
                <w:bCs/>
                <w:sz w:val="24"/>
                <w:szCs w:val="24"/>
                <w:lang w:val="kk-KZ"/>
              </w:rPr>
              <w:t>ФПН</w:t>
            </w:r>
          </w:p>
        </w:tc>
        <w:tc>
          <w:tcPr>
            <w:tcW w:w="709" w:type="dxa"/>
          </w:tcPr>
          <w:p w14:paraId="71205F6F"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14</w:t>
            </w:r>
          </w:p>
        </w:tc>
        <w:tc>
          <w:tcPr>
            <w:tcW w:w="1276" w:type="dxa"/>
          </w:tcPr>
          <w:p w14:paraId="01FA0982"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40±2,2</w:t>
            </w:r>
          </w:p>
        </w:tc>
        <w:tc>
          <w:tcPr>
            <w:tcW w:w="708" w:type="dxa"/>
          </w:tcPr>
          <w:p w14:paraId="704B6E28"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3</w:t>
            </w:r>
          </w:p>
        </w:tc>
        <w:tc>
          <w:tcPr>
            <w:tcW w:w="1134" w:type="dxa"/>
          </w:tcPr>
          <w:p w14:paraId="18CDDBA3"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12±1,5</w:t>
            </w:r>
          </w:p>
        </w:tc>
        <w:tc>
          <w:tcPr>
            <w:tcW w:w="709" w:type="dxa"/>
          </w:tcPr>
          <w:p w14:paraId="2C6FC45F"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4,9</w:t>
            </w:r>
          </w:p>
        </w:tc>
        <w:tc>
          <w:tcPr>
            <w:tcW w:w="1276" w:type="dxa"/>
          </w:tcPr>
          <w:p w14:paraId="56CD4747"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1,2-19,5</w:t>
            </w:r>
          </w:p>
        </w:tc>
        <w:tc>
          <w:tcPr>
            <w:tcW w:w="1134" w:type="dxa"/>
          </w:tcPr>
          <w:p w14:paraId="1C3455AC" w14:textId="77777777" w:rsidR="004F0766" w:rsidRPr="007D7D19" w:rsidRDefault="004F0766" w:rsidP="00810EE1">
            <w:pPr>
              <w:tabs>
                <w:tab w:val="left" w:pos="9781"/>
              </w:tabs>
              <w:spacing w:after="0" w:afterAutospacing="0" w:line="240" w:lineRule="auto"/>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7D7D19" w:rsidRPr="007D7D19" w14:paraId="6A83B442" w14:textId="77777777" w:rsidTr="00B765D6">
        <w:tc>
          <w:tcPr>
            <w:tcW w:w="2972" w:type="dxa"/>
          </w:tcPr>
          <w:p w14:paraId="633B270B"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lang w:val="kk-KZ"/>
              </w:rPr>
            </w:pPr>
            <w:r w:rsidRPr="007D7D19">
              <w:rPr>
                <w:rFonts w:ascii="Times New Roman" w:hAnsi="Times New Roman" w:cs="Times New Roman"/>
                <w:bCs/>
                <w:sz w:val="24"/>
                <w:szCs w:val="24"/>
                <w:lang w:val="kk-KZ"/>
              </w:rPr>
              <w:t>Критическое состояние плода</w:t>
            </w:r>
          </w:p>
        </w:tc>
        <w:tc>
          <w:tcPr>
            <w:tcW w:w="709" w:type="dxa"/>
          </w:tcPr>
          <w:p w14:paraId="6F55BA0B"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11</w:t>
            </w:r>
          </w:p>
        </w:tc>
        <w:tc>
          <w:tcPr>
            <w:tcW w:w="1276" w:type="dxa"/>
          </w:tcPr>
          <w:p w14:paraId="46CF2B29"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lang w:val="kk-KZ"/>
              </w:rPr>
            </w:pPr>
            <w:r w:rsidRPr="007D7D19">
              <w:rPr>
                <w:rFonts w:ascii="Times New Roman" w:hAnsi="Times New Roman" w:cs="Times New Roman"/>
                <w:bCs/>
                <w:sz w:val="24"/>
                <w:szCs w:val="24"/>
                <w:lang w:val="kk-KZ"/>
              </w:rPr>
              <w:t>31,4</w:t>
            </w:r>
            <w:r w:rsidRPr="007D7D19">
              <w:rPr>
                <w:rFonts w:ascii="Times New Roman" w:hAnsi="Times New Roman" w:cs="Times New Roman"/>
                <w:bCs/>
                <w:sz w:val="24"/>
                <w:szCs w:val="24"/>
              </w:rPr>
              <w:t>±2,1</w:t>
            </w:r>
          </w:p>
        </w:tc>
        <w:tc>
          <w:tcPr>
            <w:tcW w:w="708" w:type="dxa"/>
          </w:tcPr>
          <w:p w14:paraId="14B7A4C8"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rPr>
            </w:pPr>
            <w:r w:rsidRPr="007D7D19">
              <w:rPr>
                <w:rFonts w:ascii="Times New Roman" w:hAnsi="Times New Roman" w:cs="Times New Roman"/>
                <w:bCs/>
                <w:sz w:val="24"/>
                <w:szCs w:val="24"/>
              </w:rPr>
              <w:t>2</w:t>
            </w:r>
          </w:p>
        </w:tc>
        <w:tc>
          <w:tcPr>
            <w:tcW w:w="1134" w:type="dxa"/>
          </w:tcPr>
          <w:p w14:paraId="64393ACF"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lang w:val="kk-KZ"/>
              </w:rPr>
            </w:pPr>
            <w:r w:rsidRPr="007D7D19">
              <w:rPr>
                <w:rFonts w:ascii="Times New Roman" w:hAnsi="Times New Roman" w:cs="Times New Roman"/>
                <w:bCs/>
                <w:sz w:val="24"/>
                <w:szCs w:val="24"/>
                <w:lang w:val="kk-KZ"/>
              </w:rPr>
              <w:t>8</w:t>
            </w:r>
            <w:r w:rsidRPr="007D7D19">
              <w:rPr>
                <w:rFonts w:ascii="Times New Roman" w:hAnsi="Times New Roman" w:cs="Times New Roman"/>
                <w:bCs/>
                <w:sz w:val="24"/>
                <w:szCs w:val="24"/>
              </w:rPr>
              <w:t>±1,2</w:t>
            </w:r>
          </w:p>
        </w:tc>
        <w:tc>
          <w:tcPr>
            <w:tcW w:w="709" w:type="dxa"/>
          </w:tcPr>
          <w:p w14:paraId="02921336"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lang w:val="kk-KZ"/>
              </w:rPr>
            </w:pPr>
            <w:r w:rsidRPr="007D7D19">
              <w:rPr>
                <w:rFonts w:ascii="Times New Roman" w:hAnsi="Times New Roman" w:cs="Times New Roman"/>
                <w:bCs/>
                <w:sz w:val="24"/>
                <w:szCs w:val="24"/>
                <w:lang w:val="kk-KZ"/>
              </w:rPr>
              <w:t>5,3</w:t>
            </w:r>
          </w:p>
        </w:tc>
        <w:tc>
          <w:tcPr>
            <w:tcW w:w="1276" w:type="dxa"/>
          </w:tcPr>
          <w:p w14:paraId="38F7A355"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lang w:val="kk-KZ"/>
              </w:rPr>
            </w:pPr>
            <w:r w:rsidRPr="007D7D19">
              <w:rPr>
                <w:rFonts w:ascii="Times New Roman" w:hAnsi="Times New Roman" w:cs="Times New Roman"/>
                <w:bCs/>
                <w:sz w:val="24"/>
                <w:szCs w:val="24"/>
                <w:lang w:val="kk-KZ"/>
              </w:rPr>
              <w:t>1,1-26,4</w:t>
            </w:r>
          </w:p>
        </w:tc>
        <w:tc>
          <w:tcPr>
            <w:tcW w:w="1134" w:type="dxa"/>
          </w:tcPr>
          <w:p w14:paraId="0F41CDE0" w14:textId="77777777" w:rsidR="004F0766" w:rsidRPr="007D7D19" w:rsidRDefault="004F0766" w:rsidP="00810EE1">
            <w:pPr>
              <w:tabs>
                <w:tab w:val="left" w:pos="9781"/>
              </w:tabs>
              <w:spacing w:after="0" w:afterAutospacing="0" w:line="240" w:lineRule="auto"/>
              <w:ind w:left="0" w:right="49"/>
              <w:rPr>
                <w:rFonts w:ascii="Times New Roman" w:hAnsi="Times New Roman" w:cs="Times New Roman"/>
                <w:bCs/>
                <w:sz w:val="24"/>
                <w:szCs w:val="24"/>
                <w:lang w:val="kk-KZ"/>
              </w:rPr>
            </w:pPr>
            <w:r w:rsidRPr="007D7D19">
              <w:rPr>
                <w:rFonts w:ascii="Times New Roman" w:hAnsi="Times New Roman" w:cs="Times New Roman"/>
                <w:bCs/>
                <w:sz w:val="24"/>
                <w:szCs w:val="24"/>
              </w:rPr>
              <w:t>р &lt; 0,05</w:t>
            </w:r>
          </w:p>
        </w:tc>
      </w:tr>
      <w:tr w:rsidR="004F0766" w:rsidRPr="007D7D19" w14:paraId="7EDF9D08" w14:textId="77777777" w:rsidTr="00DE23E0">
        <w:tc>
          <w:tcPr>
            <w:tcW w:w="9918" w:type="dxa"/>
            <w:gridSpan w:val="8"/>
          </w:tcPr>
          <w:p w14:paraId="59A7366B" w14:textId="0ACD1F42" w:rsidR="004F0766" w:rsidRPr="007D7D19" w:rsidRDefault="004F0766" w:rsidP="00B765D6">
            <w:pPr>
              <w:tabs>
                <w:tab w:val="left" w:pos="9781"/>
              </w:tabs>
              <w:spacing w:line="240" w:lineRule="auto"/>
              <w:ind w:left="0" w:right="49"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B765D6"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 xml:space="preserve"> </w:t>
            </w:r>
            <w:r w:rsidR="00A66196" w:rsidRPr="007D7D19">
              <w:rPr>
                <w:rFonts w:ascii="Times New Roman" w:hAnsi="Times New Roman" w:cs="Times New Roman"/>
                <w:bCs/>
                <w:sz w:val="24"/>
                <w:szCs w:val="24"/>
              </w:rPr>
              <w:t xml:space="preserve">М-среднее значение, </w:t>
            </w:r>
            <w:r w:rsidR="00A66196" w:rsidRPr="007D7D19">
              <w:rPr>
                <w:rFonts w:ascii="Times New Roman" w:hAnsi="Times New Roman" w:cs="Times New Roman"/>
                <w:bCs/>
                <w:sz w:val="24"/>
                <w:szCs w:val="24"/>
                <w:lang w:val="en-US"/>
              </w:rPr>
              <w:t>m</w:t>
            </w:r>
            <w:r w:rsidR="00A66196" w:rsidRPr="007D7D19">
              <w:rPr>
                <w:rFonts w:ascii="Times New Roman" w:hAnsi="Times New Roman" w:cs="Times New Roman"/>
                <w:bCs/>
                <w:sz w:val="24"/>
                <w:szCs w:val="24"/>
              </w:rPr>
              <w:t>- стандартная ошибка среднего .</w:t>
            </w:r>
            <w:r w:rsidRPr="007D7D19">
              <w:rPr>
                <w:rFonts w:ascii="Times New Roman" w:hAnsi="Times New Roman" w:cs="Times New Roman"/>
                <w:bCs/>
                <w:sz w:val="24"/>
                <w:szCs w:val="24"/>
              </w:rPr>
              <w:t>ОШ – отношение шансов; Р – относительная величина, m</w:t>
            </w:r>
            <w:r w:rsidRPr="007D7D19">
              <w:rPr>
                <w:rFonts w:ascii="Times New Roman" w:hAnsi="Times New Roman" w:cs="Times New Roman"/>
                <w:bCs/>
                <w:sz w:val="24"/>
                <w:szCs w:val="24"/>
                <w:vertAlign w:val="subscript"/>
              </w:rPr>
              <w:t>p</w:t>
            </w:r>
            <w:r w:rsidRPr="007D7D19">
              <w:rPr>
                <w:rFonts w:ascii="Times New Roman" w:hAnsi="Times New Roman" w:cs="Times New Roman"/>
                <w:bCs/>
                <w:sz w:val="24"/>
                <w:szCs w:val="24"/>
              </w:rPr>
              <w:t xml:space="preserve"> – ошибка относительной. Достоверность и значимость различий р &lt;0,05</w:t>
            </w:r>
          </w:p>
        </w:tc>
      </w:tr>
    </w:tbl>
    <w:p w14:paraId="639826E7" w14:textId="77777777" w:rsidR="00577C76" w:rsidRPr="007D7D19" w:rsidRDefault="00577C76" w:rsidP="00810EE1">
      <w:pPr>
        <w:pStyle w:val="ac"/>
        <w:tabs>
          <w:tab w:val="left" w:pos="9781"/>
        </w:tabs>
        <w:ind w:right="49"/>
      </w:pPr>
    </w:p>
    <w:p w14:paraId="5F195471" w14:textId="1D8C414D"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lastRenderedPageBreak/>
        <w:t>В структуре ВПР ВПС среди новорожденных группы ОПП(+)</w:t>
      </w:r>
      <w:bookmarkStart w:id="97" w:name="_Hlk124460567"/>
      <w:r w:rsidRPr="007D7D19">
        <w:rPr>
          <w:rFonts w:ascii="Times New Roman" w:hAnsi="Times New Roman"/>
          <w:sz w:val="28"/>
          <w:szCs w:val="28"/>
        </w:rPr>
        <w:t xml:space="preserve"> наблюдались более тяжелые пороки </w:t>
      </w:r>
      <w:r w:rsidR="00040692">
        <w:rPr>
          <w:rFonts w:ascii="Times New Roman" w:hAnsi="Times New Roman"/>
          <w:sz w:val="28"/>
          <w:szCs w:val="28"/>
        </w:rPr>
        <w:t>(таблица</w:t>
      </w:r>
      <w:r w:rsidR="00565E00">
        <w:rPr>
          <w:rFonts w:ascii="Times New Roman" w:hAnsi="Times New Roman"/>
          <w:sz w:val="28"/>
          <w:szCs w:val="28"/>
        </w:rPr>
        <w:t xml:space="preserve"> </w:t>
      </w:r>
      <w:r w:rsidRPr="007D7D19">
        <w:rPr>
          <w:rFonts w:ascii="Times New Roman" w:hAnsi="Times New Roman"/>
          <w:sz w:val="28"/>
          <w:szCs w:val="28"/>
        </w:rPr>
        <w:t>4</w:t>
      </w:r>
      <w:r w:rsidR="00CA4D1E">
        <w:rPr>
          <w:rFonts w:ascii="Times New Roman" w:hAnsi="Times New Roman"/>
          <w:sz w:val="28"/>
          <w:szCs w:val="28"/>
        </w:rPr>
        <w:t>4</w:t>
      </w:r>
      <w:r w:rsidRPr="007D7D19">
        <w:rPr>
          <w:rFonts w:ascii="Times New Roman" w:hAnsi="Times New Roman"/>
          <w:sz w:val="28"/>
          <w:szCs w:val="28"/>
        </w:rPr>
        <w:t>), такие как транспозиция магистральных сосудов, которая наблюдалась в 4 раза больше (12 - 34,2%), чем в группе детей без ОПП (3 - 12%,</w:t>
      </w:r>
      <w:r w:rsidRPr="007D7D19">
        <w:rPr>
          <w:rFonts w:ascii="Times New Roman" w:hAnsi="Times New Roman" w:cs="Times New Roman"/>
          <w:sz w:val="28"/>
          <w:szCs w:val="28"/>
        </w:rPr>
        <w:t xml:space="preserve"> р&lt;0,05</w:t>
      </w:r>
      <w:r w:rsidRPr="007D7D19">
        <w:rPr>
          <w:rFonts w:ascii="Times New Roman" w:hAnsi="Times New Roman"/>
          <w:sz w:val="28"/>
          <w:szCs w:val="28"/>
        </w:rPr>
        <w:t xml:space="preserve"> ). У новорожденных группы ОПП(-) чаще встречался </w:t>
      </w:r>
      <w:r w:rsidR="00AC7810" w:rsidRPr="007D7D19">
        <w:rPr>
          <w:rFonts w:ascii="Times New Roman" w:hAnsi="Times New Roman"/>
          <w:sz w:val="28"/>
          <w:szCs w:val="28"/>
        </w:rPr>
        <w:t>ДМЖП</w:t>
      </w:r>
      <w:r w:rsidRPr="007D7D19">
        <w:rPr>
          <w:rFonts w:ascii="Times New Roman" w:hAnsi="Times New Roman" w:cs="Times New Roman"/>
          <w:sz w:val="28"/>
          <w:szCs w:val="28"/>
        </w:rPr>
        <w:t>, в 13 (52%) случаях (группа ОПП(+) в 3 - 8,6%, р&lt;0,05)</w:t>
      </w:r>
      <w:r w:rsidRPr="007D7D19">
        <w:rPr>
          <w:rFonts w:ascii="Times New Roman" w:hAnsi="Times New Roman"/>
          <w:sz w:val="28"/>
          <w:szCs w:val="28"/>
        </w:rPr>
        <w:t>.</w:t>
      </w:r>
    </w:p>
    <w:bookmarkEnd w:id="97"/>
    <w:p w14:paraId="69C95BCC"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sz w:val="28"/>
          <w:szCs w:val="28"/>
        </w:rPr>
      </w:pPr>
    </w:p>
    <w:p w14:paraId="6CD39EC3" w14:textId="4D1088A0" w:rsidR="00577C76" w:rsidRPr="007D7D19" w:rsidRDefault="00577C76" w:rsidP="00B765D6">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4</w:t>
      </w:r>
      <w:r w:rsidR="00CA4D1E">
        <w:rPr>
          <w:rFonts w:ascii="Times New Roman" w:hAnsi="Times New Roman" w:cs="Times New Roman"/>
          <w:sz w:val="28"/>
          <w:szCs w:val="28"/>
        </w:rPr>
        <w:t>4</w:t>
      </w:r>
      <w:r w:rsidRPr="007D7D19">
        <w:rPr>
          <w:rFonts w:ascii="Times New Roman" w:hAnsi="Times New Roman" w:cs="Times New Roman"/>
          <w:sz w:val="28"/>
          <w:szCs w:val="28"/>
        </w:rPr>
        <w:t xml:space="preserve"> - Структура врожденных пороков развития сердца</w:t>
      </w:r>
      <w:r w:rsidRPr="007D7D19">
        <w:rPr>
          <w:rFonts w:ascii="Times New Roman" w:hAnsi="Times New Roman" w:cs="Times New Roman"/>
          <w:b/>
          <w:sz w:val="28"/>
          <w:szCs w:val="28"/>
        </w:rPr>
        <w:t xml:space="preserve"> </w:t>
      </w:r>
      <w:r w:rsidRPr="007D7D19">
        <w:rPr>
          <w:rFonts w:ascii="Times New Roman" w:hAnsi="Times New Roman" w:cs="Times New Roman"/>
          <w:sz w:val="28"/>
          <w:szCs w:val="28"/>
        </w:rPr>
        <w:t>у обследуемых пациентов</w:t>
      </w:r>
    </w:p>
    <w:p w14:paraId="0D7E9023" w14:textId="77777777" w:rsidR="00D812C0" w:rsidRPr="007D7D19" w:rsidRDefault="00D812C0" w:rsidP="00810EE1">
      <w:pPr>
        <w:tabs>
          <w:tab w:val="left" w:pos="9781"/>
        </w:tabs>
        <w:spacing w:after="0" w:afterAutospacing="0" w:line="240" w:lineRule="auto"/>
        <w:ind w:left="0" w:right="49"/>
        <w:rPr>
          <w:rFonts w:ascii="Times New Roman" w:hAnsi="Times New Roman" w:cs="Times New Roman"/>
          <w:sz w:val="28"/>
          <w:szCs w:val="28"/>
        </w:rPr>
      </w:pPr>
    </w:p>
    <w:tbl>
      <w:tblPr>
        <w:tblStyle w:val="a5"/>
        <w:tblW w:w="9918" w:type="dxa"/>
        <w:tblLayout w:type="fixed"/>
        <w:tblLook w:val="04A0" w:firstRow="1" w:lastRow="0" w:firstColumn="1" w:lastColumn="0" w:noHBand="0" w:noVBand="1"/>
      </w:tblPr>
      <w:tblGrid>
        <w:gridCol w:w="4248"/>
        <w:gridCol w:w="1984"/>
        <w:gridCol w:w="1990"/>
        <w:gridCol w:w="1696"/>
      </w:tblGrid>
      <w:tr w:rsidR="007D7D19" w:rsidRPr="007D7D19" w14:paraId="77B832C2" w14:textId="77777777" w:rsidTr="00B765D6">
        <w:trPr>
          <w:trHeight w:val="508"/>
        </w:trPr>
        <w:tc>
          <w:tcPr>
            <w:tcW w:w="4248" w:type="dxa"/>
          </w:tcPr>
          <w:p w14:paraId="4B6C3467"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Вид ВПС</w:t>
            </w:r>
          </w:p>
        </w:tc>
        <w:tc>
          <w:tcPr>
            <w:tcW w:w="1984" w:type="dxa"/>
          </w:tcPr>
          <w:p w14:paraId="11233B46" w14:textId="77777777" w:rsidR="00577C76" w:rsidRPr="007D7D19" w:rsidRDefault="00577C76" w:rsidP="00B765D6">
            <w:pPr>
              <w:tabs>
                <w:tab w:val="left" w:pos="9781"/>
              </w:tabs>
              <w:spacing w:after="0" w:afterAutospacing="0"/>
              <w:ind w:left="-215" w:right="49"/>
              <w:jc w:val="center"/>
              <w:rPr>
                <w:rFonts w:ascii="Times New Roman" w:hAnsi="Times New Roman" w:cs="Times New Roman"/>
                <w:bCs/>
                <w:sz w:val="24"/>
                <w:szCs w:val="24"/>
              </w:rPr>
            </w:pPr>
            <w:r w:rsidRPr="007D7D19">
              <w:rPr>
                <w:rFonts w:ascii="Times New Roman" w:hAnsi="Times New Roman" w:cs="Times New Roman"/>
                <w:bCs/>
                <w:sz w:val="24"/>
                <w:szCs w:val="24"/>
              </w:rPr>
              <w:t>ОПП(+) (n=35)</w:t>
            </w:r>
          </w:p>
          <w:p w14:paraId="0FA59678" w14:textId="77777777" w:rsidR="00577C76" w:rsidRPr="007D7D19" w:rsidRDefault="00577C76" w:rsidP="00B765D6">
            <w:pPr>
              <w:tabs>
                <w:tab w:val="left" w:pos="9781"/>
              </w:tabs>
              <w:spacing w:after="0" w:afterAutospacing="0"/>
              <w:ind w:left="-215" w:right="49"/>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c>
          <w:tcPr>
            <w:tcW w:w="1990" w:type="dxa"/>
          </w:tcPr>
          <w:p w14:paraId="5E8A293F" w14:textId="77777777" w:rsidR="00577C76" w:rsidRPr="007D7D19" w:rsidRDefault="00577C76" w:rsidP="00B765D6">
            <w:pPr>
              <w:tabs>
                <w:tab w:val="left" w:pos="9781"/>
              </w:tabs>
              <w:spacing w:after="0" w:afterAutospacing="0"/>
              <w:ind w:left="-213" w:right="49"/>
              <w:jc w:val="center"/>
              <w:rPr>
                <w:rFonts w:ascii="Times New Roman" w:hAnsi="Times New Roman" w:cs="Times New Roman"/>
                <w:bCs/>
                <w:sz w:val="24"/>
                <w:szCs w:val="24"/>
              </w:rPr>
            </w:pPr>
            <w:r w:rsidRPr="007D7D19">
              <w:rPr>
                <w:rFonts w:ascii="Times New Roman" w:hAnsi="Times New Roman" w:cs="Times New Roman"/>
                <w:bCs/>
                <w:sz w:val="24"/>
                <w:szCs w:val="24"/>
              </w:rPr>
              <w:t>ОПП(-) (n=25)</w:t>
            </w:r>
          </w:p>
          <w:p w14:paraId="755D43CE" w14:textId="77777777" w:rsidR="00577C76" w:rsidRPr="007D7D19" w:rsidRDefault="00577C76" w:rsidP="00B765D6">
            <w:pPr>
              <w:tabs>
                <w:tab w:val="left" w:pos="9781"/>
              </w:tabs>
              <w:spacing w:after="0" w:afterAutospacing="0"/>
              <w:ind w:left="-213" w:right="49"/>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c>
          <w:tcPr>
            <w:tcW w:w="1696" w:type="dxa"/>
          </w:tcPr>
          <w:p w14:paraId="15FF2196" w14:textId="77777777" w:rsidR="00577C76" w:rsidRPr="007D7D19" w:rsidRDefault="00577C76" w:rsidP="00B765D6">
            <w:pPr>
              <w:tabs>
                <w:tab w:val="left" w:pos="9781"/>
              </w:tabs>
              <w:spacing w:after="0" w:afterAutospacing="0"/>
              <w:ind w:left="0" w:right="49"/>
              <w:rPr>
                <w:rFonts w:ascii="Times New Roman" w:hAnsi="Times New Roman" w:cs="Times New Roman"/>
                <w:bCs/>
                <w:i/>
                <w:sz w:val="24"/>
                <w:szCs w:val="24"/>
              </w:rPr>
            </w:pPr>
            <w:r w:rsidRPr="007D7D19">
              <w:rPr>
                <w:rFonts w:ascii="Times New Roman" w:hAnsi="Times New Roman"/>
                <w:bCs/>
                <w:sz w:val="24"/>
                <w:szCs w:val="24"/>
                <w:lang w:val="en-US"/>
              </w:rPr>
              <w:t>P</w:t>
            </w:r>
            <w:r w:rsidRPr="007D7D19">
              <w:rPr>
                <w:rFonts w:ascii="Times New Roman" w:hAnsi="Times New Roman"/>
                <w:bCs/>
                <w:sz w:val="24"/>
                <w:szCs w:val="24"/>
              </w:rPr>
              <w:t xml:space="preserve"> </w:t>
            </w:r>
            <w:r w:rsidRPr="007D7D19">
              <w:rPr>
                <w:rFonts w:ascii="Times New Roman" w:hAnsi="Times New Roman"/>
                <w:bCs/>
                <w:sz w:val="24"/>
                <w:szCs w:val="24"/>
                <w:lang w:val="en-US"/>
              </w:rPr>
              <w:t>value</w:t>
            </w:r>
          </w:p>
        </w:tc>
      </w:tr>
      <w:tr w:rsidR="007D7D19" w:rsidRPr="007D7D19" w14:paraId="7D6420B3" w14:textId="77777777" w:rsidTr="00B765D6">
        <w:trPr>
          <w:trHeight w:val="150"/>
        </w:trPr>
        <w:tc>
          <w:tcPr>
            <w:tcW w:w="4248" w:type="dxa"/>
          </w:tcPr>
          <w:p w14:paraId="70803050"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Транспозиция магистральных сосудов</w:t>
            </w:r>
          </w:p>
        </w:tc>
        <w:tc>
          <w:tcPr>
            <w:tcW w:w="1984" w:type="dxa"/>
          </w:tcPr>
          <w:p w14:paraId="00CA6660" w14:textId="77777777" w:rsidR="00577C76" w:rsidRPr="007D7D19" w:rsidRDefault="00577C76" w:rsidP="00B765D6">
            <w:pPr>
              <w:tabs>
                <w:tab w:val="left" w:pos="9781"/>
              </w:tabs>
              <w:spacing w:after="0" w:afterAutospacing="0"/>
              <w:ind w:left="-215" w:right="49"/>
              <w:rPr>
                <w:rFonts w:ascii="Times New Roman" w:hAnsi="Times New Roman" w:cs="Times New Roman"/>
                <w:bCs/>
                <w:sz w:val="24"/>
                <w:szCs w:val="24"/>
              </w:rPr>
            </w:pPr>
            <w:r w:rsidRPr="007D7D19">
              <w:rPr>
                <w:rFonts w:ascii="Times New Roman" w:hAnsi="Times New Roman" w:cs="Times New Roman"/>
                <w:bCs/>
                <w:sz w:val="24"/>
                <w:szCs w:val="24"/>
              </w:rPr>
              <w:t>12 (34,2)</w:t>
            </w:r>
          </w:p>
        </w:tc>
        <w:tc>
          <w:tcPr>
            <w:tcW w:w="1990" w:type="dxa"/>
          </w:tcPr>
          <w:p w14:paraId="6FC62758" w14:textId="77777777" w:rsidR="00577C76" w:rsidRPr="007D7D19" w:rsidRDefault="00577C76" w:rsidP="00B765D6">
            <w:pPr>
              <w:tabs>
                <w:tab w:val="left" w:pos="9781"/>
              </w:tabs>
              <w:spacing w:after="0" w:afterAutospacing="0"/>
              <w:ind w:left="-213" w:right="49"/>
              <w:rPr>
                <w:rFonts w:ascii="Times New Roman" w:hAnsi="Times New Roman" w:cs="Times New Roman"/>
                <w:bCs/>
                <w:sz w:val="24"/>
                <w:szCs w:val="24"/>
              </w:rPr>
            </w:pPr>
            <w:r w:rsidRPr="007D7D19">
              <w:rPr>
                <w:rFonts w:ascii="Times New Roman" w:hAnsi="Times New Roman" w:cs="Times New Roman"/>
                <w:bCs/>
                <w:sz w:val="24"/>
                <w:szCs w:val="24"/>
              </w:rPr>
              <w:t>3 (12)</w:t>
            </w:r>
          </w:p>
        </w:tc>
        <w:tc>
          <w:tcPr>
            <w:tcW w:w="1696" w:type="dxa"/>
          </w:tcPr>
          <w:p w14:paraId="1FE05D33"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7D7D19" w:rsidRPr="007D7D19" w14:paraId="0FF8D3B7" w14:textId="77777777" w:rsidTr="00B765D6">
        <w:trPr>
          <w:trHeight w:val="284"/>
        </w:trPr>
        <w:tc>
          <w:tcPr>
            <w:tcW w:w="4248" w:type="dxa"/>
          </w:tcPr>
          <w:p w14:paraId="0547758E"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Атрезия легочной артерии</w:t>
            </w:r>
          </w:p>
        </w:tc>
        <w:tc>
          <w:tcPr>
            <w:tcW w:w="1984" w:type="dxa"/>
          </w:tcPr>
          <w:p w14:paraId="21758C40" w14:textId="77777777" w:rsidR="00577C76" w:rsidRPr="007D7D19" w:rsidRDefault="00577C76" w:rsidP="00B765D6">
            <w:pPr>
              <w:tabs>
                <w:tab w:val="left" w:pos="9781"/>
              </w:tabs>
              <w:spacing w:after="0" w:afterAutospacing="0"/>
              <w:ind w:left="-215" w:right="49"/>
              <w:rPr>
                <w:rFonts w:ascii="Times New Roman" w:hAnsi="Times New Roman" w:cs="Times New Roman"/>
                <w:bCs/>
                <w:sz w:val="24"/>
                <w:szCs w:val="24"/>
              </w:rPr>
            </w:pPr>
            <w:r w:rsidRPr="007D7D19">
              <w:rPr>
                <w:rFonts w:ascii="Times New Roman" w:hAnsi="Times New Roman" w:cs="Times New Roman"/>
                <w:bCs/>
                <w:sz w:val="24"/>
                <w:szCs w:val="24"/>
              </w:rPr>
              <w:t>9 (26)</w:t>
            </w:r>
          </w:p>
        </w:tc>
        <w:tc>
          <w:tcPr>
            <w:tcW w:w="1990" w:type="dxa"/>
          </w:tcPr>
          <w:p w14:paraId="3592278D" w14:textId="77777777" w:rsidR="00577C76" w:rsidRPr="007D7D19" w:rsidRDefault="00577C76" w:rsidP="00B765D6">
            <w:pPr>
              <w:tabs>
                <w:tab w:val="left" w:pos="9781"/>
              </w:tabs>
              <w:spacing w:after="0" w:afterAutospacing="0"/>
              <w:ind w:left="-213" w:right="49"/>
              <w:rPr>
                <w:rFonts w:ascii="Times New Roman" w:hAnsi="Times New Roman" w:cs="Times New Roman"/>
                <w:bCs/>
                <w:sz w:val="24"/>
                <w:szCs w:val="24"/>
              </w:rPr>
            </w:pPr>
            <w:r w:rsidRPr="007D7D19">
              <w:rPr>
                <w:rFonts w:ascii="Times New Roman" w:hAnsi="Times New Roman" w:cs="Times New Roman"/>
                <w:bCs/>
                <w:sz w:val="24"/>
                <w:szCs w:val="24"/>
              </w:rPr>
              <w:t>6 (24)</w:t>
            </w:r>
          </w:p>
        </w:tc>
        <w:tc>
          <w:tcPr>
            <w:tcW w:w="1696" w:type="dxa"/>
          </w:tcPr>
          <w:p w14:paraId="43041DD2"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398D2ED2" w14:textId="77777777" w:rsidTr="00B765D6">
        <w:trPr>
          <w:trHeight w:val="70"/>
        </w:trPr>
        <w:tc>
          <w:tcPr>
            <w:tcW w:w="4248" w:type="dxa"/>
          </w:tcPr>
          <w:p w14:paraId="57DEBF76"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Перерыв дуги аорты</w:t>
            </w:r>
          </w:p>
        </w:tc>
        <w:tc>
          <w:tcPr>
            <w:tcW w:w="1984" w:type="dxa"/>
          </w:tcPr>
          <w:p w14:paraId="1764039C" w14:textId="77777777" w:rsidR="00577C76" w:rsidRPr="007D7D19" w:rsidRDefault="00577C76" w:rsidP="00B765D6">
            <w:pPr>
              <w:tabs>
                <w:tab w:val="left" w:pos="9781"/>
              </w:tabs>
              <w:spacing w:after="0" w:afterAutospacing="0"/>
              <w:ind w:left="-215" w:right="49"/>
              <w:rPr>
                <w:rFonts w:ascii="Times New Roman" w:hAnsi="Times New Roman" w:cs="Times New Roman"/>
                <w:bCs/>
                <w:sz w:val="24"/>
                <w:szCs w:val="24"/>
              </w:rPr>
            </w:pPr>
            <w:r w:rsidRPr="007D7D19">
              <w:rPr>
                <w:rFonts w:ascii="Times New Roman" w:hAnsi="Times New Roman" w:cs="Times New Roman"/>
                <w:bCs/>
                <w:sz w:val="24"/>
                <w:szCs w:val="24"/>
              </w:rPr>
              <w:t>4 (11,4)</w:t>
            </w:r>
          </w:p>
        </w:tc>
        <w:tc>
          <w:tcPr>
            <w:tcW w:w="1990" w:type="dxa"/>
          </w:tcPr>
          <w:p w14:paraId="72EB472B" w14:textId="77777777" w:rsidR="00577C76" w:rsidRPr="007D7D19" w:rsidRDefault="00577C76" w:rsidP="00B765D6">
            <w:pPr>
              <w:tabs>
                <w:tab w:val="left" w:pos="9781"/>
              </w:tabs>
              <w:spacing w:after="0" w:afterAutospacing="0"/>
              <w:ind w:left="-213" w:right="49"/>
              <w:rPr>
                <w:rFonts w:ascii="Times New Roman" w:hAnsi="Times New Roman" w:cs="Times New Roman"/>
                <w:bCs/>
                <w:sz w:val="24"/>
                <w:szCs w:val="24"/>
              </w:rPr>
            </w:pPr>
            <w:r w:rsidRPr="007D7D19">
              <w:rPr>
                <w:rFonts w:ascii="Times New Roman" w:hAnsi="Times New Roman" w:cs="Times New Roman"/>
                <w:bCs/>
                <w:sz w:val="24"/>
                <w:szCs w:val="24"/>
              </w:rPr>
              <w:t>2 (8)</w:t>
            </w:r>
          </w:p>
        </w:tc>
        <w:tc>
          <w:tcPr>
            <w:tcW w:w="1696" w:type="dxa"/>
          </w:tcPr>
          <w:p w14:paraId="4716321C" w14:textId="77777777" w:rsidR="00577C76" w:rsidRPr="007D7D19" w:rsidRDefault="00577C76" w:rsidP="00B765D6">
            <w:pPr>
              <w:tabs>
                <w:tab w:val="left" w:pos="9781"/>
              </w:tabs>
              <w:spacing w:after="0" w:afterAutospacing="0"/>
              <w:ind w:left="-223" w:right="49"/>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19B87CA8" w14:textId="77777777" w:rsidTr="00B765D6">
        <w:trPr>
          <w:trHeight w:val="70"/>
        </w:trPr>
        <w:tc>
          <w:tcPr>
            <w:tcW w:w="4248" w:type="dxa"/>
          </w:tcPr>
          <w:p w14:paraId="7849EF2D"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Тотальный аномальный дренаж</w:t>
            </w:r>
          </w:p>
        </w:tc>
        <w:tc>
          <w:tcPr>
            <w:tcW w:w="1984" w:type="dxa"/>
          </w:tcPr>
          <w:p w14:paraId="476976BA" w14:textId="77777777" w:rsidR="00577C76" w:rsidRPr="007D7D19" w:rsidRDefault="00577C76" w:rsidP="00B765D6">
            <w:pPr>
              <w:tabs>
                <w:tab w:val="left" w:pos="9781"/>
              </w:tabs>
              <w:spacing w:after="0" w:afterAutospacing="0"/>
              <w:ind w:left="-215" w:right="49"/>
              <w:rPr>
                <w:rFonts w:ascii="Times New Roman" w:hAnsi="Times New Roman" w:cs="Times New Roman"/>
                <w:bCs/>
                <w:sz w:val="24"/>
                <w:szCs w:val="24"/>
              </w:rPr>
            </w:pPr>
            <w:r w:rsidRPr="007D7D19">
              <w:rPr>
                <w:rFonts w:ascii="Times New Roman" w:hAnsi="Times New Roman" w:cs="Times New Roman"/>
                <w:bCs/>
                <w:sz w:val="24"/>
                <w:szCs w:val="24"/>
              </w:rPr>
              <w:t>4 (11,4)</w:t>
            </w:r>
          </w:p>
        </w:tc>
        <w:tc>
          <w:tcPr>
            <w:tcW w:w="1990" w:type="dxa"/>
          </w:tcPr>
          <w:p w14:paraId="33FC8E45" w14:textId="77777777" w:rsidR="00577C76" w:rsidRPr="007D7D19" w:rsidRDefault="00577C76" w:rsidP="00B765D6">
            <w:pPr>
              <w:tabs>
                <w:tab w:val="left" w:pos="9781"/>
              </w:tabs>
              <w:spacing w:after="0" w:afterAutospacing="0"/>
              <w:ind w:left="-213" w:right="49"/>
              <w:rPr>
                <w:rFonts w:ascii="Times New Roman" w:hAnsi="Times New Roman" w:cs="Times New Roman"/>
                <w:bCs/>
                <w:sz w:val="24"/>
                <w:szCs w:val="24"/>
              </w:rPr>
            </w:pPr>
            <w:r w:rsidRPr="007D7D19">
              <w:rPr>
                <w:rFonts w:ascii="Times New Roman" w:hAnsi="Times New Roman" w:cs="Times New Roman"/>
                <w:bCs/>
                <w:sz w:val="24"/>
                <w:szCs w:val="24"/>
              </w:rPr>
              <w:t>1 (4)</w:t>
            </w:r>
          </w:p>
        </w:tc>
        <w:tc>
          <w:tcPr>
            <w:tcW w:w="1696" w:type="dxa"/>
          </w:tcPr>
          <w:p w14:paraId="7AEAB897" w14:textId="77777777" w:rsidR="00577C76" w:rsidRPr="007D7D19" w:rsidRDefault="00577C76" w:rsidP="00B765D6">
            <w:pPr>
              <w:tabs>
                <w:tab w:val="left" w:pos="9781"/>
              </w:tabs>
              <w:spacing w:after="0" w:afterAutospacing="0"/>
              <w:ind w:left="-223" w:right="49"/>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570A6EC5" w14:textId="77777777" w:rsidTr="00B765D6">
        <w:trPr>
          <w:trHeight w:val="259"/>
        </w:trPr>
        <w:tc>
          <w:tcPr>
            <w:tcW w:w="4248" w:type="dxa"/>
          </w:tcPr>
          <w:p w14:paraId="5592FFFD" w14:textId="77777777" w:rsidR="00577C76" w:rsidRPr="007D7D19" w:rsidRDefault="00AC7810"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ДМЖП</w:t>
            </w:r>
          </w:p>
        </w:tc>
        <w:tc>
          <w:tcPr>
            <w:tcW w:w="1984" w:type="dxa"/>
          </w:tcPr>
          <w:p w14:paraId="03736747" w14:textId="77777777" w:rsidR="00577C76" w:rsidRPr="007D7D19" w:rsidRDefault="00577C76" w:rsidP="00B765D6">
            <w:pPr>
              <w:tabs>
                <w:tab w:val="left" w:pos="9781"/>
              </w:tabs>
              <w:spacing w:after="0" w:afterAutospacing="0"/>
              <w:ind w:left="-215" w:right="49"/>
              <w:rPr>
                <w:rFonts w:ascii="Times New Roman" w:hAnsi="Times New Roman" w:cs="Times New Roman"/>
                <w:bCs/>
                <w:sz w:val="24"/>
                <w:szCs w:val="24"/>
              </w:rPr>
            </w:pPr>
            <w:r w:rsidRPr="007D7D19">
              <w:rPr>
                <w:rFonts w:ascii="Times New Roman" w:hAnsi="Times New Roman" w:cs="Times New Roman"/>
                <w:bCs/>
                <w:sz w:val="24"/>
                <w:szCs w:val="24"/>
              </w:rPr>
              <w:t>3 (8,6)</w:t>
            </w:r>
          </w:p>
        </w:tc>
        <w:tc>
          <w:tcPr>
            <w:tcW w:w="1990" w:type="dxa"/>
          </w:tcPr>
          <w:p w14:paraId="7D4DC483" w14:textId="77777777" w:rsidR="00577C76" w:rsidRPr="007D7D19" w:rsidRDefault="00577C76" w:rsidP="00B765D6">
            <w:pPr>
              <w:tabs>
                <w:tab w:val="left" w:pos="9781"/>
              </w:tabs>
              <w:spacing w:after="0" w:afterAutospacing="0"/>
              <w:ind w:left="-213" w:right="49"/>
              <w:rPr>
                <w:rFonts w:ascii="Times New Roman" w:hAnsi="Times New Roman" w:cs="Times New Roman"/>
                <w:bCs/>
                <w:sz w:val="24"/>
                <w:szCs w:val="24"/>
              </w:rPr>
            </w:pPr>
            <w:r w:rsidRPr="007D7D19">
              <w:rPr>
                <w:rFonts w:ascii="Times New Roman" w:hAnsi="Times New Roman" w:cs="Times New Roman"/>
                <w:bCs/>
                <w:sz w:val="24"/>
                <w:szCs w:val="24"/>
              </w:rPr>
              <w:t>13 (52)</w:t>
            </w:r>
          </w:p>
        </w:tc>
        <w:tc>
          <w:tcPr>
            <w:tcW w:w="1696" w:type="dxa"/>
          </w:tcPr>
          <w:p w14:paraId="2B78DEDC" w14:textId="77777777" w:rsidR="00577C76" w:rsidRPr="007D7D19" w:rsidRDefault="00577C76" w:rsidP="00B765D6">
            <w:pPr>
              <w:tabs>
                <w:tab w:val="left" w:pos="9781"/>
              </w:tabs>
              <w:spacing w:after="0" w:afterAutospacing="0"/>
              <w:ind w:left="-223" w:right="49"/>
              <w:rPr>
                <w:rFonts w:ascii="Times New Roman" w:hAnsi="Times New Roman" w:cs="Times New Roman"/>
                <w:bCs/>
                <w:sz w:val="24"/>
                <w:szCs w:val="24"/>
              </w:rPr>
            </w:pPr>
            <w:r w:rsidRPr="007D7D19">
              <w:rPr>
                <w:rFonts w:ascii="Times New Roman" w:hAnsi="Times New Roman" w:cs="Times New Roman"/>
                <w:bCs/>
                <w:sz w:val="24"/>
                <w:szCs w:val="24"/>
              </w:rPr>
              <w:t>р &lt; 0,05*</w:t>
            </w:r>
          </w:p>
        </w:tc>
      </w:tr>
      <w:tr w:rsidR="007D7D19" w:rsidRPr="007D7D19" w14:paraId="1B9AABC3" w14:textId="77777777" w:rsidTr="00B765D6">
        <w:trPr>
          <w:trHeight w:val="70"/>
        </w:trPr>
        <w:tc>
          <w:tcPr>
            <w:tcW w:w="4248" w:type="dxa"/>
          </w:tcPr>
          <w:p w14:paraId="46485508"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Дефект аорто - легочной перегородки</w:t>
            </w:r>
          </w:p>
        </w:tc>
        <w:tc>
          <w:tcPr>
            <w:tcW w:w="1984" w:type="dxa"/>
          </w:tcPr>
          <w:p w14:paraId="5FF2E919" w14:textId="77777777" w:rsidR="00577C76" w:rsidRPr="007D7D19" w:rsidRDefault="00577C76" w:rsidP="00B765D6">
            <w:pPr>
              <w:tabs>
                <w:tab w:val="left" w:pos="9781"/>
              </w:tabs>
              <w:spacing w:after="0" w:afterAutospacing="0"/>
              <w:ind w:left="-215" w:right="49"/>
              <w:rPr>
                <w:rFonts w:ascii="Times New Roman" w:hAnsi="Times New Roman" w:cs="Times New Roman"/>
                <w:bCs/>
                <w:sz w:val="24"/>
                <w:szCs w:val="24"/>
              </w:rPr>
            </w:pPr>
            <w:r w:rsidRPr="007D7D19">
              <w:rPr>
                <w:rFonts w:ascii="Times New Roman" w:hAnsi="Times New Roman" w:cs="Times New Roman"/>
                <w:bCs/>
                <w:sz w:val="24"/>
                <w:szCs w:val="24"/>
              </w:rPr>
              <w:t>1 (2,8)</w:t>
            </w:r>
          </w:p>
        </w:tc>
        <w:tc>
          <w:tcPr>
            <w:tcW w:w="1990" w:type="dxa"/>
          </w:tcPr>
          <w:p w14:paraId="04E55215" w14:textId="77777777" w:rsidR="00577C76" w:rsidRPr="007D7D19" w:rsidRDefault="00577C76" w:rsidP="00B765D6">
            <w:pPr>
              <w:tabs>
                <w:tab w:val="left" w:pos="9781"/>
              </w:tabs>
              <w:spacing w:after="0" w:afterAutospacing="0"/>
              <w:ind w:left="-213" w:right="49"/>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696" w:type="dxa"/>
          </w:tcPr>
          <w:p w14:paraId="6C8A959D" w14:textId="77777777" w:rsidR="00577C76" w:rsidRPr="007D7D19" w:rsidRDefault="00577C76" w:rsidP="00B765D6">
            <w:pPr>
              <w:tabs>
                <w:tab w:val="left" w:pos="9781"/>
              </w:tabs>
              <w:spacing w:after="0" w:afterAutospacing="0"/>
              <w:ind w:left="-223" w:right="49"/>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2D9478D2" w14:textId="77777777" w:rsidTr="00B765D6">
        <w:trPr>
          <w:trHeight w:val="70"/>
        </w:trPr>
        <w:tc>
          <w:tcPr>
            <w:tcW w:w="4248" w:type="dxa"/>
          </w:tcPr>
          <w:p w14:paraId="17BC17E8"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Атриовентрикулярная блокада</w:t>
            </w:r>
          </w:p>
        </w:tc>
        <w:tc>
          <w:tcPr>
            <w:tcW w:w="1984" w:type="dxa"/>
          </w:tcPr>
          <w:p w14:paraId="25EDDE5F" w14:textId="77777777" w:rsidR="00577C76" w:rsidRPr="007D7D19" w:rsidRDefault="00577C76" w:rsidP="00B765D6">
            <w:pPr>
              <w:tabs>
                <w:tab w:val="left" w:pos="9781"/>
              </w:tabs>
              <w:spacing w:after="0" w:afterAutospacing="0"/>
              <w:ind w:left="-215" w:right="49"/>
              <w:rPr>
                <w:rFonts w:ascii="Times New Roman" w:hAnsi="Times New Roman" w:cs="Times New Roman"/>
                <w:bCs/>
                <w:sz w:val="24"/>
                <w:szCs w:val="24"/>
              </w:rPr>
            </w:pPr>
            <w:r w:rsidRPr="007D7D19">
              <w:rPr>
                <w:rFonts w:ascii="Times New Roman" w:hAnsi="Times New Roman" w:cs="Times New Roman"/>
                <w:bCs/>
                <w:sz w:val="24"/>
                <w:szCs w:val="24"/>
              </w:rPr>
              <w:t>1 (2,8)</w:t>
            </w:r>
          </w:p>
        </w:tc>
        <w:tc>
          <w:tcPr>
            <w:tcW w:w="1990" w:type="dxa"/>
          </w:tcPr>
          <w:p w14:paraId="3178BA1B" w14:textId="77777777" w:rsidR="00577C76" w:rsidRPr="007D7D19" w:rsidRDefault="00577C76" w:rsidP="00B765D6">
            <w:pPr>
              <w:tabs>
                <w:tab w:val="left" w:pos="9781"/>
              </w:tabs>
              <w:spacing w:after="0" w:afterAutospacing="0"/>
              <w:ind w:left="-213" w:right="49"/>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696" w:type="dxa"/>
          </w:tcPr>
          <w:p w14:paraId="7F885E3E" w14:textId="77777777" w:rsidR="00577C76" w:rsidRPr="007D7D19" w:rsidRDefault="00577C76" w:rsidP="00B765D6">
            <w:pPr>
              <w:tabs>
                <w:tab w:val="left" w:pos="9781"/>
              </w:tabs>
              <w:spacing w:after="0" w:afterAutospacing="0"/>
              <w:ind w:left="-223" w:right="49"/>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7D7D19" w:rsidRPr="007D7D19" w14:paraId="7CC4DA55" w14:textId="77777777" w:rsidTr="00B765D6">
        <w:trPr>
          <w:trHeight w:val="254"/>
        </w:trPr>
        <w:tc>
          <w:tcPr>
            <w:tcW w:w="4248" w:type="dxa"/>
          </w:tcPr>
          <w:p w14:paraId="33EBD35A" w14:textId="77777777" w:rsidR="00577C76" w:rsidRPr="007D7D19" w:rsidRDefault="00577C76" w:rsidP="00B765D6">
            <w:pPr>
              <w:tabs>
                <w:tab w:val="left" w:pos="9781"/>
              </w:tabs>
              <w:spacing w:after="0" w:afterAutospacing="0"/>
              <w:ind w:left="0" w:right="49"/>
              <w:rPr>
                <w:rFonts w:ascii="Times New Roman" w:hAnsi="Times New Roman" w:cs="Times New Roman"/>
                <w:bCs/>
                <w:sz w:val="24"/>
                <w:szCs w:val="24"/>
              </w:rPr>
            </w:pPr>
            <w:r w:rsidRPr="007D7D19">
              <w:rPr>
                <w:rFonts w:ascii="Times New Roman" w:hAnsi="Times New Roman" w:cs="Times New Roman"/>
                <w:bCs/>
                <w:sz w:val="24"/>
                <w:szCs w:val="24"/>
              </w:rPr>
              <w:t>Общий артериальный ствол</w:t>
            </w:r>
          </w:p>
        </w:tc>
        <w:tc>
          <w:tcPr>
            <w:tcW w:w="1984" w:type="dxa"/>
          </w:tcPr>
          <w:p w14:paraId="7917ECF9" w14:textId="77777777" w:rsidR="00577C76" w:rsidRPr="007D7D19" w:rsidRDefault="00577C76" w:rsidP="00B765D6">
            <w:pPr>
              <w:tabs>
                <w:tab w:val="left" w:pos="9781"/>
              </w:tabs>
              <w:spacing w:after="0" w:afterAutospacing="0"/>
              <w:ind w:left="-215" w:right="49"/>
              <w:rPr>
                <w:rFonts w:ascii="Times New Roman" w:hAnsi="Times New Roman" w:cs="Times New Roman"/>
                <w:bCs/>
                <w:sz w:val="24"/>
                <w:szCs w:val="24"/>
              </w:rPr>
            </w:pPr>
            <w:r w:rsidRPr="007D7D19">
              <w:rPr>
                <w:rFonts w:ascii="Times New Roman" w:hAnsi="Times New Roman" w:cs="Times New Roman"/>
                <w:bCs/>
                <w:sz w:val="24"/>
                <w:szCs w:val="24"/>
              </w:rPr>
              <w:t>1 (2,8)</w:t>
            </w:r>
          </w:p>
        </w:tc>
        <w:tc>
          <w:tcPr>
            <w:tcW w:w="1990" w:type="dxa"/>
          </w:tcPr>
          <w:p w14:paraId="25EAFF06" w14:textId="77777777" w:rsidR="00577C76" w:rsidRPr="007D7D19" w:rsidRDefault="00577C76" w:rsidP="00B765D6">
            <w:pPr>
              <w:tabs>
                <w:tab w:val="left" w:pos="9781"/>
              </w:tabs>
              <w:spacing w:after="0" w:afterAutospacing="0"/>
              <w:ind w:left="-213" w:right="49"/>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696" w:type="dxa"/>
          </w:tcPr>
          <w:p w14:paraId="434658AE" w14:textId="77777777" w:rsidR="00577C76" w:rsidRPr="007D7D19" w:rsidRDefault="00577C76" w:rsidP="00B765D6">
            <w:pPr>
              <w:tabs>
                <w:tab w:val="left" w:pos="9781"/>
              </w:tabs>
              <w:spacing w:after="0" w:afterAutospacing="0"/>
              <w:ind w:left="-223" w:right="49"/>
              <w:rPr>
                <w:rFonts w:ascii="Times New Roman" w:hAnsi="Times New Roman" w:cs="Times New Roman"/>
                <w:bCs/>
                <w:sz w:val="24"/>
                <w:szCs w:val="24"/>
              </w:rPr>
            </w:pPr>
            <w:r w:rsidRPr="007D7D19">
              <w:rPr>
                <w:rFonts w:ascii="Times New Roman" w:hAnsi="Times New Roman" w:cs="Times New Roman"/>
                <w:bCs/>
                <w:sz w:val="24"/>
                <w:szCs w:val="24"/>
              </w:rPr>
              <w:t>р &gt; 0,05</w:t>
            </w:r>
          </w:p>
        </w:tc>
      </w:tr>
      <w:tr w:rsidR="00B765D6" w:rsidRPr="007D7D19" w14:paraId="05DC7EA0" w14:textId="77777777" w:rsidTr="00B765D6">
        <w:trPr>
          <w:trHeight w:val="254"/>
        </w:trPr>
        <w:tc>
          <w:tcPr>
            <w:tcW w:w="9918" w:type="dxa"/>
            <w:gridSpan w:val="4"/>
          </w:tcPr>
          <w:p w14:paraId="26F8E7E4" w14:textId="4A0D3A20" w:rsidR="00B765D6" w:rsidRPr="007D7D19" w:rsidRDefault="00B765D6" w:rsidP="00B765D6">
            <w:pPr>
              <w:tabs>
                <w:tab w:val="left" w:pos="9781"/>
              </w:tabs>
              <w:spacing w:after="0" w:afterAutospacing="0"/>
              <w:ind w:left="0" w:right="49"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 - достоверность различий между показателями сравниваемых групп  значима при р &lt;0,05</w:t>
            </w:r>
          </w:p>
        </w:tc>
      </w:tr>
    </w:tbl>
    <w:p w14:paraId="76F277CB" w14:textId="77777777" w:rsidR="007C701E" w:rsidRPr="007D7D19" w:rsidRDefault="007C701E" w:rsidP="00810EE1">
      <w:pPr>
        <w:pStyle w:val="ac"/>
        <w:tabs>
          <w:tab w:val="left" w:pos="9781"/>
        </w:tabs>
        <w:ind w:right="49" w:firstLine="567"/>
        <w:jc w:val="both"/>
        <w:rPr>
          <w:rFonts w:ascii="Times New Roman" w:hAnsi="Times New Roman"/>
          <w:sz w:val="28"/>
          <w:szCs w:val="28"/>
        </w:rPr>
      </w:pPr>
    </w:p>
    <w:p w14:paraId="4EEAA560" w14:textId="77777777" w:rsidR="007C701E" w:rsidRPr="007D7D19" w:rsidRDefault="007C701E"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Новорожденные с диагнозом транспозиция магистральных сосудов в зависимости от тяжести ОПП стадировались по </w:t>
      </w:r>
      <w:r w:rsidRPr="007D7D19">
        <w:rPr>
          <w:rFonts w:ascii="Times New Roman" w:hAnsi="Times New Roman"/>
          <w:sz w:val="28"/>
          <w:szCs w:val="28"/>
          <w:lang w:val="en-US"/>
        </w:rPr>
        <w:t>nKDIGO</w:t>
      </w:r>
      <w:r w:rsidRPr="007D7D19">
        <w:rPr>
          <w:rFonts w:ascii="Times New Roman" w:hAnsi="Times New Roman"/>
          <w:sz w:val="28"/>
          <w:szCs w:val="28"/>
        </w:rPr>
        <w:t xml:space="preserve"> следующим образом: 1 стадия – 5 детей; 2 стадия – 5 детей; 3 стадия –</w:t>
      </w:r>
      <w:r w:rsidR="00742747" w:rsidRPr="007D7D19">
        <w:rPr>
          <w:rFonts w:ascii="Times New Roman" w:hAnsi="Times New Roman"/>
          <w:sz w:val="28"/>
          <w:szCs w:val="28"/>
        </w:rPr>
        <w:t>2</w:t>
      </w:r>
      <w:r w:rsidRPr="007D7D19">
        <w:rPr>
          <w:rFonts w:ascii="Times New Roman" w:hAnsi="Times New Roman"/>
          <w:sz w:val="28"/>
          <w:szCs w:val="28"/>
        </w:rPr>
        <w:t xml:space="preserve"> ребенка. </w:t>
      </w:r>
    </w:p>
    <w:p w14:paraId="1AD72CD1" w14:textId="511BFE95" w:rsidR="007C701E" w:rsidRPr="007D7D19" w:rsidRDefault="007C701E"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У пациентов с атрезией легочной артерии: 1 стадия – 4 ребенка; 2 стадия – 0; 3 стадия – 5 детей </w:t>
      </w:r>
      <w:r w:rsidR="00A81B03" w:rsidRPr="007D7D19">
        <w:rPr>
          <w:rFonts w:ascii="Times New Roman" w:hAnsi="Times New Roman"/>
          <w:sz w:val="28"/>
          <w:szCs w:val="28"/>
        </w:rPr>
        <w:t>(рисунок</w:t>
      </w:r>
      <w:r w:rsidR="00565E00">
        <w:rPr>
          <w:rFonts w:ascii="Times New Roman" w:hAnsi="Times New Roman"/>
          <w:sz w:val="28"/>
          <w:szCs w:val="28"/>
        </w:rPr>
        <w:t xml:space="preserve"> </w:t>
      </w:r>
      <w:r w:rsidRPr="007D7D19">
        <w:rPr>
          <w:rFonts w:ascii="Times New Roman" w:hAnsi="Times New Roman"/>
          <w:sz w:val="28"/>
          <w:szCs w:val="28"/>
        </w:rPr>
        <w:t xml:space="preserve">32). Эти данные говорят о том, что именно эти ВПС являются наиболее сложными и в выхаживании. </w:t>
      </w:r>
    </w:p>
    <w:p w14:paraId="4BDF18B4" w14:textId="77777777" w:rsidR="00577C76" w:rsidRPr="007D7D19" w:rsidRDefault="00577C76" w:rsidP="00810EE1">
      <w:pPr>
        <w:pStyle w:val="ac"/>
        <w:tabs>
          <w:tab w:val="left" w:pos="9781"/>
        </w:tabs>
        <w:ind w:right="49"/>
        <w:rPr>
          <w:rFonts w:ascii="Times New Roman" w:hAnsi="Times New Roman"/>
        </w:rPr>
      </w:pPr>
    </w:p>
    <w:p w14:paraId="48C395DF" w14:textId="77777777" w:rsidR="00577C76" w:rsidRPr="007D7D19" w:rsidRDefault="00577C76" w:rsidP="00810EE1">
      <w:pPr>
        <w:pStyle w:val="ac"/>
        <w:tabs>
          <w:tab w:val="left" w:pos="9781"/>
        </w:tabs>
        <w:ind w:right="49"/>
        <w:rPr>
          <w:rFonts w:ascii="Times New Roman" w:hAnsi="Times New Roman"/>
          <w:i/>
        </w:rPr>
      </w:pPr>
    </w:p>
    <w:p w14:paraId="125955BF" w14:textId="77777777" w:rsidR="00577C76" w:rsidRPr="007D7D19" w:rsidRDefault="00577C76" w:rsidP="00810EE1">
      <w:pPr>
        <w:tabs>
          <w:tab w:val="left" w:pos="9781"/>
        </w:tabs>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lastRenderedPageBreak/>
        <w:drawing>
          <wp:inline distT="0" distB="0" distL="0" distR="0" wp14:anchorId="6B3EBD80" wp14:editId="4226F0CC">
            <wp:extent cx="6120130" cy="3410174"/>
            <wp:effectExtent l="0" t="0" r="13970" b="0"/>
            <wp:docPr id="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3B29AD" w14:textId="45CE003F" w:rsidR="00577C76" w:rsidRPr="007D7D19" w:rsidRDefault="00577C76" w:rsidP="00810EE1">
      <w:pPr>
        <w:pStyle w:val="ac"/>
        <w:tabs>
          <w:tab w:val="left" w:pos="9781"/>
        </w:tabs>
        <w:ind w:right="49"/>
        <w:jc w:val="center"/>
        <w:rPr>
          <w:rFonts w:ascii="Times New Roman" w:hAnsi="Times New Roman"/>
          <w:sz w:val="28"/>
          <w:szCs w:val="28"/>
        </w:rPr>
      </w:pPr>
      <w:r w:rsidRPr="007D7D19">
        <w:rPr>
          <w:rFonts w:ascii="Times New Roman" w:hAnsi="Times New Roman"/>
          <w:sz w:val="28"/>
          <w:szCs w:val="28"/>
        </w:rPr>
        <w:t xml:space="preserve">Рисунок 32 - Соотношение диагнозов ВПС и ОПП согласно стадий  </w:t>
      </w:r>
      <w:r w:rsidR="00242074" w:rsidRPr="007D7D19">
        <w:rPr>
          <w:rFonts w:ascii="Times New Roman" w:hAnsi="Times New Roman"/>
          <w:sz w:val="28"/>
          <w:szCs w:val="28"/>
          <w:lang w:val="en-US"/>
        </w:rPr>
        <w:t>m</w:t>
      </w:r>
      <w:r w:rsidRPr="007D7D19">
        <w:rPr>
          <w:rFonts w:ascii="Times New Roman" w:hAnsi="Times New Roman"/>
          <w:sz w:val="28"/>
          <w:szCs w:val="28"/>
          <w:lang w:val="en-US"/>
        </w:rPr>
        <w:t>KDIGO</w:t>
      </w:r>
      <w:r w:rsidRPr="007D7D19">
        <w:rPr>
          <w:rFonts w:ascii="Times New Roman" w:hAnsi="Times New Roman"/>
          <w:sz w:val="28"/>
          <w:szCs w:val="28"/>
        </w:rPr>
        <w:t xml:space="preserve"> </w:t>
      </w:r>
    </w:p>
    <w:p w14:paraId="60BA888B" w14:textId="77777777" w:rsidR="00577C76" w:rsidRPr="007D7D19" w:rsidRDefault="00577C76" w:rsidP="00810EE1">
      <w:pPr>
        <w:pStyle w:val="ac"/>
        <w:tabs>
          <w:tab w:val="left" w:pos="9781"/>
        </w:tabs>
        <w:ind w:right="49"/>
        <w:jc w:val="center"/>
        <w:rPr>
          <w:rFonts w:ascii="Times New Roman" w:hAnsi="Times New Roman"/>
          <w:sz w:val="28"/>
          <w:szCs w:val="28"/>
        </w:rPr>
      </w:pPr>
    </w:p>
    <w:p w14:paraId="48DBE099" w14:textId="3A028773" w:rsidR="005F7730" w:rsidRPr="007D7D19" w:rsidRDefault="00577C76" w:rsidP="005F7730">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sz w:val="28"/>
          <w:szCs w:val="28"/>
        </w:rPr>
        <w:t>Наиболее критическим периодом реализации ОПП, когда наблюдалось повышение уровня креатинина либо снижение темпа диуреза менее 0,5 мл\кг\час явились 1 сутки после операции. Первая стадия ОПП чаще развивалась в 1 и 3 сутки после операции, 2 стадия на 3 сутки после операции</w:t>
      </w:r>
      <w:r w:rsidR="00565E00">
        <w:rPr>
          <w:rFonts w:ascii="Times New Roman" w:hAnsi="Times New Roman"/>
          <w:sz w:val="28"/>
          <w:szCs w:val="28"/>
        </w:rPr>
        <w:t xml:space="preserve"> </w:t>
      </w:r>
      <w:r w:rsidR="005F7730" w:rsidRPr="007D7D19">
        <w:rPr>
          <w:rFonts w:ascii="Times New Roman" w:hAnsi="Times New Roman" w:cs="Times New Roman"/>
          <w:sz w:val="28"/>
          <w:szCs w:val="28"/>
        </w:rPr>
        <w:t>[</w:t>
      </w:r>
      <w:r w:rsidR="008D36A0">
        <w:rPr>
          <w:rFonts w:ascii="Times New Roman" w:hAnsi="Times New Roman" w:cs="Times New Roman"/>
          <w:sz w:val="28"/>
          <w:szCs w:val="28"/>
        </w:rPr>
        <w:t>99</w:t>
      </w:r>
      <w:r w:rsidR="005F7730" w:rsidRPr="007D7D19">
        <w:rPr>
          <w:rFonts w:ascii="Times New Roman" w:hAnsi="Times New Roman" w:cs="Times New Roman"/>
          <w:sz w:val="28"/>
          <w:szCs w:val="28"/>
        </w:rPr>
        <w:t xml:space="preserve">]. </w:t>
      </w:r>
    </w:p>
    <w:p w14:paraId="1A764B58" w14:textId="77777777" w:rsidR="00577C76" w:rsidRPr="007D7D19" w:rsidRDefault="00577C76" w:rsidP="00810EE1">
      <w:pPr>
        <w:pStyle w:val="ac"/>
        <w:tabs>
          <w:tab w:val="left" w:pos="9781"/>
        </w:tabs>
        <w:ind w:right="49" w:firstLine="567"/>
        <w:jc w:val="both"/>
        <w:rPr>
          <w:rFonts w:ascii="Times New Roman" w:hAnsi="Times New Roman"/>
          <w:sz w:val="28"/>
          <w:szCs w:val="28"/>
        </w:rPr>
      </w:pPr>
    </w:p>
    <w:p w14:paraId="473526F1" w14:textId="4C71E44A"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0" w:right="49"/>
        <w:rPr>
          <w:rFonts w:ascii="Times New Roman" w:hAnsi="Times New Roman" w:cs="Times New Roman"/>
          <w:sz w:val="28"/>
          <w:szCs w:val="28"/>
        </w:rPr>
      </w:pPr>
      <w:r w:rsidRPr="007D7D19">
        <w:rPr>
          <w:rFonts w:ascii="Times New Roman" w:hAnsi="Times New Roman" w:cs="Times New Roman"/>
          <w:sz w:val="28"/>
          <w:szCs w:val="28"/>
        </w:rPr>
        <w:t>Таблица 4</w:t>
      </w:r>
      <w:r w:rsidR="00CA4D1E">
        <w:rPr>
          <w:rFonts w:ascii="Times New Roman" w:hAnsi="Times New Roman" w:cs="Times New Roman"/>
          <w:sz w:val="28"/>
          <w:szCs w:val="28"/>
        </w:rPr>
        <w:t>5</w:t>
      </w:r>
      <w:r w:rsidRPr="007D7D19">
        <w:rPr>
          <w:rFonts w:ascii="Times New Roman" w:hAnsi="Times New Roman" w:cs="Times New Roman"/>
          <w:sz w:val="28"/>
          <w:szCs w:val="28"/>
        </w:rPr>
        <w:t xml:space="preserve"> - Критические периоды ОПП по стадиям у новорожденных с ВПС</w:t>
      </w:r>
    </w:p>
    <w:tbl>
      <w:tblPr>
        <w:tblStyle w:val="a5"/>
        <w:tblW w:w="9923" w:type="dxa"/>
        <w:tblInd w:w="-5" w:type="dxa"/>
        <w:tblLayout w:type="fixed"/>
        <w:tblLook w:val="04A0" w:firstRow="1" w:lastRow="0" w:firstColumn="1" w:lastColumn="0" w:noHBand="0" w:noVBand="1"/>
      </w:tblPr>
      <w:tblGrid>
        <w:gridCol w:w="2381"/>
        <w:gridCol w:w="1701"/>
        <w:gridCol w:w="1985"/>
        <w:gridCol w:w="1984"/>
        <w:gridCol w:w="1872"/>
      </w:tblGrid>
      <w:tr w:rsidR="007D7D19" w:rsidRPr="007D7D19" w14:paraId="3EF8C3FE" w14:textId="77777777" w:rsidTr="00B765D6">
        <w:tc>
          <w:tcPr>
            <w:tcW w:w="2381" w:type="dxa"/>
            <w:vMerge w:val="restart"/>
            <w:vAlign w:val="center"/>
          </w:tcPr>
          <w:p w14:paraId="5D23B953"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Стадия </w:t>
            </w:r>
            <w:r w:rsidRPr="007D7D19">
              <w:rPr>
                <w:rFonts w:ascii="Times New Roman" w:hAnsi="Times New Roman" w:cs="Times New Roman"/>
                <w:bCs/>
                <w:sz w:val="24"/>
                <w:szCs w:val="24"/>
                <w:lang w:val="en-US"/>
              </w:rPr>
              <w:t>nKDIGO</w:t>
            </w:r>
          </w:p>
        </w:tc>
        <w:tc>
          <w:tcPr>
            <w:tcW w:w="7542" w:type="dxa"/>
            <w:gridSpan w:val="4"/>
            <w:vAlign w:val="center"/>
          </w:tcPr>
          <w:p w14:paraId="3E8993D2" w14:textId="77777777" w:rsidR="00577C76" w:rsidRPr="007D7D19" w:rsidRDefault="00577C76" w:rsidP="00810EE1">
            <w:pPr>
              <w:tabs>
                <w:tab w:val="left" w:pos="9781"/>
              </w:tabs>
              <w:spacing w:after="0" w:afterAutospacing="0"/>
              <w:ind w:right="49"/>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Периоперационные периоды,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35</w:t>
            </w:r>
          </w:p>
        </w:tc>
      </w:tr>
      <w:tr w:rsidR="007D7D19" w:rsidRPr="007D7D19" w14:paraId="7F0EF642" w14:textId="77777777" w:rsidTr="00B765D6">
        <w:tc>
          <w:tcPr>
            <w:tcW w:w="2381" w:type="dxa"/>
            <w:vMerge/>
          </w:tcPr>
          <w:p w14:paraId="6883C5E8"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rPr>
                <w:rFonts w:ascii="Times New Roman" w:hAnsi="Times New Roman" w:cs="Times New Roman"/>
                <w:bCs/>
                <w:sz w:val="24"/>
                <w:szCs w:val="24"/>
                <w:lang w:val="en-US"/>
              </w:rPr>
            </w:pPr>
          </w:p>
        </w:tc>
        <w:tc>
          <w:tcPr>
            <w:tcW w:w="1701" w:type="dxa"/>
            <w:vAlign w:val="center"/>
          </w:tcPr>
          <w:p w14:paraId="224C3EEF" w14:textId="77777777" w:rsidR="00577C76" w:rsidRPr="007D7D19" w:rsidRDefault="00577C76" w:rsidP="00810EE1">
            <w:pPr>
              <w:tabs>
                <w:tab w:val="left" w:pos="9781"/>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p w14:paraId="62170EA5" w14:textId="77777777" w:rsidR="00577C76" w:rsidRPr="007D7D19" w:rsidRDefault="00577C76" w:rsidP="00810EE1">
            <w:pPr>
              <w:tabs>
                <w:tab w:val="left" w:pos="9781"/>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985" w:type="dxa"/>
            <w:vAlign w:val="center"/>
          </w:tcPr>
          <w:p w14:paraId="2999B625" w14:textId="77777777" w:rsidR="00577C76" w:rsidRPr="007D7D19" w:rsidRDefault="00577C76" w:rsidP="00810EE1">
            <w:pPr>
              <w:tabs>
                <w:tab w:val="left" w:pos="9781"/>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p w14:paraId="08ED79FE" w14:textId="77777777" w:rsidR="00577C76" w:rsidRPr="007D7D19" w:rsidRDefault="00577C76" w:rsidP="00810EE1">
            <w:pPr>
              <w:tabs>
                <w:tab w:val="left" w:pos="9781"/>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984" w:type="dxa"/>
            <w:vAlign w:val="center"/>
          </w:tcPr>
          <w:p w14:paraId="196DC2DE" w14:textId="77777777" w:rsidR="00577C76" w:rsidRPr="007D7D19" w:rsidRDefault="00577C76" w:rsidP="00810EE1">
            <w:pPr>
              <w:tabs>
                <w:tab w:val="left" w:pos="9781"/>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p w14:paraId="22D97DF7" w14:textId="77777777" w:rsidR="00577C76" w:rsidRPr="007D7D19" w:rsidRDefault="00577C76" w:rsidP="00810EE1">
            <w:pPr>
              <w:tabs>
                <w:tab w:val="left" w:pos="9781"/>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872" w:type="dxa"/>
            <w:vAlign w:val="center"/>
          </w:tcPr>
          <w:p w14:paraId="0CC232DE" w14:textId="77777777" w:rsidR="00577C76" w:rsidRPr="007D7D19" w:rsidRDefault="00577C76" w:rsidP="00810EE1">
            <w:pPr>
              <w:tabs>
                <w:tab w:val="left" w:pos="9781"/>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p w14:paraId="112622BA" w14:textId="77777777" w:rsidR="00577C76" w:rsidRPr="007D7D19" w:rsidRDefault="00577C76" w:rsidP="00810EE1">
            <w:pPr>
              <w:tabs>
                <w:tab w:val="left" w:pos="9781"/>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абс.</w:t>
            </w:r>
          </w:p>
        </w:tc>
      </w:tr>
      <w:tr w:rsidR="007D7D19" w:rsidRPr="007D7D19" w14:paraId="19037474" w14:textId="77777777" w:rsidTr="00B765D6">
        <w:tc>
          <w:tcPr>
            <w:tcW w:w="2381" w:type="dxa"/>
            <w:vAlign w:val="center"/>
          </w:tcPr>
          <w:p w14:paraId="7C0A471F"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lang w:val="en-US"/>
              </w:rPr>
              <w:t xml:space="preserve">1 </w:t>
            </w:r>
            <w:r w:rsidRPr="007D7D19">
              <w:rPr>
                <w:rFonts w:ascii="Times New Roman" w:hAnsi="Times New Roman" w:cs="Times New Roman"/>
                <w:bCs/>
                <w:sz w:val="24"/>
                <w:szCs w:val="24"/>
              </w:rPr>
              <w:t>стадия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15)</w:t>
            </w:r>
          </w:p>
        </w:tc>
        <w:tc>
          <w:tcPr>
            <w:tcW w:w="1701" w:type="dxa"/>
            <w:vAlign w:val="center"/>
          </w:tcPr>
          <w:p w14:paraId="315767EC"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3</w:t>
            </w:r>
          </w:p>
        </w:tc>
        <w:tc>
          <w:tcPr>
            <w:tcW w:w="1985" w:type="dxa"/>
            <w:vAlign w:val="center"/>
          </w:tcPr>
          <w:p w14:paraId="013AA5B9"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7</w:t>
            </w:r>
          </w:p>
        </w:tc>
        <w:tc>
          <w:tcPr>
            <w:tcW w:w="1984" w:type="dxa"/>
            <w:vAlign w:val="center"/>
          </w:tcPr>
          <w:p w14:paraId="41F46DA5"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tc>
        <w:tc>
          <w:tcPr>
            <w:tcW w:w="1872" w:type="dxa"/>
            <w:vAlign w:val="center"/>
          </w:tcPr>
          <w:p w14:paraId="591F18B3"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3</w:t>
            </w:r>
          </w:p>
        </w:tc>
      </w:tr>
      <w:tr w:rsidR="007D7D19" w:rsidRPr="007D7D19" w14:paraId="2F4E620E" w14:textId="77777777" w:rsidTr="00B765D6">
        <w:tc>
          <w:tcPr>
            <w:tcW w:w="2381" w:type="dxa"/>
            <w:vAlign w:val="center"/>
          </w:tcPr>
          <w:p w14:paraId="34974F6C"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2 стадия (</w:t>
            </w:r>
            <w:r w:rsidRPr="007D7D19">
              <w:rPr>
                <w:rFonts w:ascii="Times New Roman" w:hAnsi="Times New Roman" w:cs="Times New Roman"/>
                <w:bCs/>
                <w:sz w:val="24"/>
                <w:szCs w:val="24"/>
                <w:lang w:val="en-US"/>
              </w:rPr>
              <w:t>n=1</w:t>
            </w:r>
            <w:r w:rsidRPr="007D7D19">
              <w:rPr>
                <w:rFonts w:ascii="Times New Roman" w:hAnsi="Times New Roman" w:cs="Times New Roman"/>
                <w:bCs/>
                <w:sz w:val="24"/>
                <w:szCs w:val="24"/>
              </w:rPr>
              <w:t>1)</w:t>
            </w:r>
          </w:p>
        </w:tc>
        <w:tc>
          <w:tcPr>
            <w:tcW w:w="1701" w:type="dxa"/>
            <w:vAlign w:val="center"/>
          </w:tcPr>
          <w:p w14:paraId="2BCEAE70"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3</w:t>
            </w:r>
          </w:p>
        </w:tc>
        <w:tc>
          <w:tcPr>
            <w:tcW w:w="1985" w:type="dxa"/>
            <w:vAlign w:val="center"/>
          </w:tcPr>
          <w:p w14:paraId="3306CE1D"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tc>
        <w:tc>
          <w:tcPr>
            <w:tcW w:w="1984" w:type="dxa"/>
            <w:vAlign w:val="center"/>
          </w:tcPr>
          <w:p w14:paraId="271DF6B1"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4</w:t>
            </w:r>
          </w:p>
        </w:tc>
        <w:tc>
          <w:tcPr>
            <w:tcW w:w="1872" w:type="dxa"/>
            <w:vAlign w:val="center"/>
          </w:tcPr>
          <w:p w14:paraId="438DBB11"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tc>
      </w:tr>
      <w:tr w:rsidR="007D7D19" w:rsidRPr="007D7D19" w14:paraId="760D4074" w14:textId="77777777" w:rsidTr="00B765D6">
        <w:tc>
          <w:tcPr>
            <w:tcW w:w="2381" w:type="dxa"/>
            <w:vAlign w:val="center"/>
          </w:tcPr>
          <w:p w14:paraId="6D14759F"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3 стадия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9)</w:t>
            </w:r>
          </w:p>
        </w:tc>
        <w:tc>
          <w:tcPr>
            <w:tcW w:w="1701" w:type="dxa"/>
            <w:vAlign w:val="center"/>
          </w:tcPr>
          <w:p w14:paraId="44F139FD"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985" w:type="dxa"/>
            <w:vAlign w:val="center"/>
          </w:tcPr>
          <w:p w14:paraId="754A8808"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4</w:t>
            </w:r>
          </w:p>
        </w:tc>
        <w:tc>
          <w:tcPr>
            <w:tcW w:w="1984" w:type="dxa"/>
            <w:vAlign w:val="center"/>
          </w:tcPr>
          <w:p w14:paraId="4751950A"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2</w:t>
            </w:r>
          </w:p>
        </w:tc>
        <w:tc>
          <w:tcPr>
            <w:tcW w:w="1872" w:type="dxa"/>
            <w:vAlign w:val="center"/>
          </w:tcPr>
          <w:p w14:paraId="1FCF7D79"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3</w:t>
            </w:r>
          </w:p>
        </w:tc>
      </w:tr>
      <w:tr w:rsidR="007D7D19" w:rsidRPr="007D7D19" w14:paraId="5EA0BCD3" w14:textId="77777777" w:rsidTr="00B765D6">
        <w:tc>
          <w:tcPr>
            <w:tcW w:w="2381" w:type="dxa"/>
            <w:vAlign w:val="center"/>
          </w:tcPr>
          <w:p w14:paraId="756E9680"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right="49"/>
              <w:jc w:val="left"/>
              <w:rPr>
                <w:rFonts w:ascii="Times New Roman" w:hAnsi="Times New Roman" w:cs="Times New Roman"/>
                <w:bCs/>
                <w:sz w:val="24"/>
                <w:szCs w:val="24"/>
              </w:rPr>
            </w:pPr>
            <w:r w:rsidRPr="007D7D19">
              <w:rPr>
                <w:rFonts w:ascii="Times New Roman" w:hAnsi="Times New Roman" w:cs="Times New Roman"/>
                <w:bCs/>
                <w:sz w:val="24"/>
                <w:szCs w:val="24"/>
              </w:rPr>
              <w:t>Итого, абс. (%)</w:t>
            </w:r>
          </w:p>
        </w:tc>
        <w:tc>
          <w:tcPr>
            <w:tcW w:w="1701" w:type="dxa"/>
            <w:vAlign w:val="center"/>
          </w:tcPr>
          <w:p w14:paraId="2E90B027"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6(17,1%)</w:t>
            </w:r>
          </w:p>
        </w:tc>
        <w:tc>
          <w:tcPr>
            <w:tcW w:w="1985" w:type="dxa"/>
            <w:vAlign w:val="center"/>
          </w:tcPr>
          <w:p w14:paraId="7FC2812F"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13(37,1%)</w:t>
            </w:r>
          </w:p>
        </w:tc>
        <w:tc>
          <w:tcPr>
            <w:tcW w:w="1984" w:type="dxa"/>
            <w:vAlign w:val="center"/>
          </w:tcPr>
          <w:p w14:paraId="63E2F10B"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8(22,8%)</w:t>
            </w:r>
          </w:p>
        </w:tc>
        <w:tc>
          <w:tcPr>
            <w:tcW w:w="1872" w:type="dxa"/>
            <w:vAlign w:val="center"/>
          </w:tcPr>
          <w:p w14:paraId="14460E56"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79" w:right="49"/>
              <w:jc w:val="center"/>
              <w:rPr>
                <w:rFonts w:ascii="Times New Roman" w:hAnsi="Times New Roman" w:cs="Times New Roman"/>
                <w:bCs/>
                <w:sz w:val="24"/>
                <w:szCs w:val="24"/>
              </w:rPr>
            </w:pPr>
            <w:r w:rsidRPr="007D7D19">
              <w:rPr>
                <w:rFonts w:ascii="Times New Roman" w:hAnsi="Times New Roman" w:cs="Times New Roman"/>
                <w:bCs/>
                <w:sz w:val="24"/>
                <w:szCs w:val="24"/>
              </w:rPr>
              <w:t>8(22,8%)</w:t>
            </w:r>
          </w:p>
        </w:tc>
      </w:tr>
    </w:tbl>
    <w:p w14:paraId="7054682B" w14:textId="77777777" w:rsidR="00E70E5E" w:rsidRPr="007D7D19" w:rsidRDefault="00E70E5E" w:rsidP="00810EE1">
      <w:pPr>
        <w:tabs>
          <w:tab w:val="left" w:pos="9781"/>
        </w:tabs>
        <w:spacing w:after="0" w:afterAutospacing="0" w:line="240" w:lineRule="auto"/>
        <w:ind w:left="0" w:right="49" w:firstLine="567"/>
        <w:rPr>
          <w:rFonts w:ascii="Times New Roman" w:hAnsi="Times New Roman" w:cs="Times New Roman"/>
          <w:sz w:val="28"/>
          <w:szCs w:val="28"/>
        </w:rPr>
      </w:pPr>
      <w:bookmarkStart w:id="98" w:name="_Hlk124460622"/>
    </w:p>
    <w:p w14:paraId="53EAEFD6" w14:textId="05E4BE80"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Наиболее часто встречаемыми клиническими признаками ОПП явились: отечный синдром (15 детей - 42,8%, р&lt;0,05) на 1-е сутки после операции, патологическая прибавка в массе тела (16 детей - 45,7%, р&lt;0,05), чаще встречалась также на 1-е сутки послеоперационного периода и артериальная гипотензия (12 - 4,2%,</w:t>
      </w:r>
      <w:r w:rsidRPr="007D7D19">
        <w:rPr>
          <w:rFonts w:ascii="Times New Roman" w:hAnsi="Times New Roman" w:cs="Times New Roman"/>
          <w:b/>
          <w:sz w:val="28"/>
          <w:szCs w:val="28"/>
        </w:rPr>
        <w:t xml:space="preserve"> </w:t>
      </w:r>
      <w:r w:rsidRPr="007D7D19">
        <w:rPr>
          <w:rFonts w:ascii="Times New Roman" w:hAnsi="Times New Roman" w:cs="Times New Roman"/>
          <w:sz w:val="28"/>
          <w:szCs w:val="28"/>
        </w:rPr>
        <w:t>р&lt;0,05</w:t>
      </w:r>
      <w:r w:rsidRPr="007D7D19">
        <w:rPr>
          <w:rFonts w:ascii="Times New Roman" w:hAnsi="Times New Roman" w:cs="Times New Roman"/>
          <w:b/>
          <w:sz w:val="28"/>
          <w:szCs w:val="28"/>
        </w:rPr>
        <w:t xml:space="preserve"> )</w:t>
      </w:r>
      <w:r w:rsidRPr="007D7D19">
        <w:rPr>
          <w:rFonts w:ascii="Times New Roman" w:hAnsi="Times New Roman" w:cs="Times New Roman"/>
          <w:sz w:val="28"/>
          <w:szCs w:val="28"/>
        </w:rPr>
        <w:t xml:space="preserve"> в 1-е сутки после операции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44). На 3-и и 7-е сутки </w:t>
      </w:r>
      <w:r w:rsidRPr="007D7D19">
        <w:rPr>
          <w:rFonts w:ascii="Times New Roman" w:hAnsi="Times New Roman" w:cs="Times New Roman"/>
          <w:sz w:val="28"/>
          <w:szCs w:val="28"/>
        </w:rPr>
        <w:lastRenderedPageBreak/>
        <w:t>послеоперационного периода также у пациентов отмечался отечный синдром, артериальная гипотензия и патологическая прибавка в массе тела, но данные факторы оказались статистически незначимыми</w:t>
      </w:r>
      <w:bookmarkEnd w:id="98"/>
      <w:r w:rsidRPr="007D7D19">
        <w:rPr>
          <w:rFonts w:ascii="Times New Roman" w:hAnsi="Times New Roman" w:cs="Times New Roman"/>
          <w:sz w:val="28"/>
          <w:szCs w:val="28"/>
        </w:rPr>
        <w:t xml:space="preserve">. </w:t>
      </w:r>
    </w:p>
    <w:p w14:paraId="76FFB6C9" w14:textId="77777777" w:rsidR="00577C76" w:rsidRPr="007D7D19" w:rsidRDefault="00577C76" w:rsidP="00810EE1">
      <w:pPr>
        <w:pStyle w:val="ac"/>
        <w:tabs>
          <w:tab w:val="left" w:pos="9781"/>
        </w:tabs>
        <w:ind w:right="49" w:firstLine="567"/>
        <w:rPr>
          <w:sz w:val="28"/>
          <w:szCs w:val="28"/>
        </w:rPr>
      </w:pPr>
    </w:p>
    <w:p w14:paraId="4B143940" w14:textId="39B3226E"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Таблица 4</w:t>
      </w:r>
      <w:r w:rsidR="00CA4D1E">
        <w:rPr>
          <w:rFonts w:ascii="Times New Roman" w:hAnsi="Times New Roman" w:cs="Times New Roman"/>
          <w:sz w:val="28"/>
          <w:szCs w:val="28"/>
        </w:rPr>
        <w:t>6</w:t>
      </w:r>
      <w:r w:rsidRPr="007D7D19">
        <w:rPr>
          <w:rFonts w:ascii="Times New Roman" w:hAnsi="Times New Roman" w:cs="Times New Roman"/>
          <w:sz w:val="28"/>
          <w:szCs w:val="28"/>
        </w:rPr>
        <w:t xml:space="preserve"> - Клиническая характеристика ОПП у новорожденных с ВПС </w:t>
      </w:r>
    </w:p>
    <w:p w14:paraId="61E52C62" w14:textId="77777777" w:rsidR="00577C76" w:rsidRPr="007D7D19" w:rsidRDefault="00577C76" w:rsidP="00810EE1">
      <w:pPr>
        <w:pStyle w:val="ac"/>
        <w:tabs>
          <w:tab w:val="left" w:pos="9781"/>
        </w:tabs>
        <w:ind w:right="49"/>
        <w:rPr>
          <w:sz w:val="28"/>
          <w:szCs w:val="28"/>
        </w:rPr>
      </w:pPr>
    </w:p>
    <w:tbl>
      <w:tblPr>
        <w:tblStyle w:val="a5"/>
        <w:tblW w:w="9918" w:type="dxa"/>
        <w:tblLayout w:type="fixed"/>
        <w:tblLook w:val="04A0" w:firstRow="1" w:lastRow="0" w:firstColumn="1" w:lastColumn="0" w:noHBand="0" w:noVBand="1"/>
      </w:tblPr>
      <w:tblGrid>
        <w:gridCol w:w="2977"/>
        <w:gridCol w:w="1701"/>
        <w:gridCol w:w="1701"/>
        <w:gridCol w:w="1701"/>
        <w:gridCol w:w="1838"/>
      </w:tblGrid>
      <w:tr w:rsidR="007D7D19" w:rsidRPr="007D7D19" w14:paraId="724BD3A7" w14:textId="77777777" w:rsidTr="00B765D6">
        <w:trPr>
          <w:trHeight w:val="1239"/>
        </w:trPr>
        <w:tc>
          <w:tcPr>
            <w:tcW w:w="2977" w:type="dxa"/>
          </w:tcPr>
          <w:p w14:paraId="2FE4872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Пациенты</w:t>
            </w:r>
          </w:p>
        </w:tc>
        <w:tc>
          <w:tcPr>
            <w:tcW w:w="1701" w:type="dxa"/>
          </w:tcPr>
          <w:p w14:paraId="6D222EBF"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Отечный синдром</w:t>
            </w:r>
          </w:p>
          <w:p w14:paraId="53684315"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c>
          <w:tcPr>
            <w:tcW w:w="1701" w:type="dxa"/>
          </w:tcPr>
          <w:p w14:paraId="61E25378" w14:textId="77777777" w:rsidR="00577C76" w:rsidRPr="007D7D19" w:rsidRDefault="00892A05"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АГ</w:t>
            </w:r>
            <w:r w:rsidR="00577C76" w:rsidRPr="007D7D19">
              <w:rPr>
                <w:rFonts w:ascii="Times New Roman" w:hAnsi="Times New Roman" w:cs="Times New Roman"/>
                <w:bCs/>
                <w:sz w:val="24"/>
                <w:szCs w:val="24"/>
              </w:rPr>
              <w:t xml:space="preserve"> (мм.рт.ст.)</w:t>
            </w:r>
          </w:p>
          <w:p w14:paraId="42A91070"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c>
          <w:tcPr>
            <w:tcW w:w="1701" w:type="dxa"/>
          </w:tcPr>
          <w:p w14:paraId="6AE87D77"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Артериаль-ная гипо-тензия (мм.рт.ст.)</w:t>
            </w:r>
          </w:p>
          <w:p w14:paraId="742223D5"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c>
          <w:tcPr>
            <w:tcW w:w="1838" w:type="dxa"/>
          </w:tcPr>
          <w:p w14:paraId="5CC587E8"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Патологи-ческая прибавка в массе тела</w:t>
            </w:r>
          </w:p>
          <w:p w14:paraId="20FBADEB"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абс. (%)</w:t>
            </w:r>
          </w:p>
        </w:tc>
      </w:tr>
      <w:tr w:rsidR="007D7D19" w:rsidRPr="007D7D19" w14:paraId="126D917F" w14:textId="77777777" w:rsidTr="00B765D6">
        <w:trPr>
          <w:trHeight w:val="322"/>
        </w:trPr>
        <w:tc>
          <w:tcPr>
            <w:tcW w:w="8080" w:type="dxa"/>
            <w:gridSpan w:val="4"/>
          </w:tcPr>
          <w:p w14:paraId="6203B237"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tc>
        <w:tc>
          <w:tcPr>
            <w:tcW w:w="1838" w:type="dxa"/>
          </w:tcPr>
          <w:p w14:paraId="42D8CE42"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p>
        </w:tc>
      </w:tr>
      <w:tr w:rsidR="007D7D19" w:rsidRPr="007D7D19" w14:paraId="70B202F1" w14:textId="77777777" w:rsidTr="00B765D6">
        <w:trPr>
          <w:trHeight w:val="70"/>
        </w:trPr>
        <w:tc>
          <w:tcPr>
            <w:tcW w:w="2977" w:type="dxa"/>
          </w:tcPr>
          <w:p w14:paraId="10736E9C"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=35)</w:t>
            </w:r>
          </w:p>
        </w:tc>
        <w:tc>
          <w:tcPr>
            <w:tcW w:w="1701" w:type="dxa"/>
          </w:tcPr>
          <w:p w14:paraId="3767165D"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3 (8,5%)</w:t>
            </w:r>
          </w:p>
        </w:tc>
        <w:tc>
          <w:tcPr>
            <w:tcW w:w="1701" w:type="dxa"/>
          </w:tcPr>
          <w:p w14:paraId="08D1B066"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4 (11,4%)</w:t>
            </w:r>
          </w:p>
        </w:tc>
        <w:tc>
          <w:tcPr>
            <w:tcW w:w="1701" w:type="dxa"/>
          </w:tcPr>
          <w:p w14:paraId="6F68FEE3"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2 (5,7%)</w:t>
            </w:r>
          </w:p>
        </w:tc>
        <w:tc>
          <w:tcPr>
            <w:tcW w:w="1838" w:type="dxa"/>
          </w:tcPr>
          <w:p w14:paraId="2A072F65"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2 (5,7%)</w:t>
            </w:r>
          </w:p>
        </w:tc>
      </w:tr>
      <w:tr w:rsidR="007D7D19" w:rsidRPr="007D7D19" w14:paraId="166CF186" w14:textId="77777777" w:rsidTr="00B765D6">
        <w:trPr>
          <w:trHeight w:val="70"/>
        </w:trPr>
        <w:tc>
          <w:tcPr>
            <w:tcW w:w="2977" w:type="dxa"/>
          </w:tcPr>
          <w:p w14:paraId="7827BBCD"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=25)</w:t>
            </w:r>
          </w:p>
        </w:tc>
        <w:tc>
          <w:tcPr>
            <w:tcW w:w="1701" w:type="dxa"/>
          </w:tcPr>
          <w:p w14:paraId="275CA92D"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1 (4%)</w:t>
            </w:r>
          </w:p>
        </w:tc>
        <w:tc>
          <w:tcPr>
            <w:tcW w:w="1701" w:type="dxa"/>
          </w:tcPr>
          <w:p w14:paraId="28D2E702"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3 (12%)</w:t>
            </w:r>
          </w:p>
        </w:tc>
        <w:tc>
          <w:tcPr>
            <w:tcW w:w="1701" w:type="dxa"/>
          </w:tcPr>
          <w:p w14:paraId="3DF51264"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2 (8%)</w:t>
            </w:r>
          </w:p>
        </w:tc>
        <w:tc>
          <w:tcPr>
            <w:tcW w:w="1838" w:type="dxa"/>
          </w:tcPr>
          <w:p w14:paraId="7DCF57EC"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3 (12%)</w:t>
            </w:r>
          </w:p>
        </w:tc>
      </w:tr>
      <w:tr w:rsidR="007D7D19" w:rsidRPr="007D7D19" w14:paraId="1016945E" w14:textId="77777777" w:rsidTr="00B765D6">
        <w:trPr>
          <w:trHeight w:val="306"/>
        </w:trPr>
        <w:tc>
          <w:tcPr>
            <w:tcW w:w="8080" w:type="dxa"/>
            <w:gridSpan w:val="4"/>
          </w:tcPr>
          <w:p w14:paraId="6C7A4DA9"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tc>
        <w:tc>
          <w:tcPr>
            <w:tcW w:w="1838" w:type="dxa"/>
          </w:tcPr>
          <w:p w14:paraId="2B023E23"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p>
        </w:tc>
      </w:tr>
      <w:tr w:rsidR="007D7D19" w:rsidRPr="007D7D19" w14:paraId="439BCF1B" w14:textId="77777777" w:rsidTr="00B765D6">
        <w:trPr>
          <w:trHeight w:val="70"/>
        </w:trPr>
        <w:tc>
          <w:tcPr>
            <w:tcW w:w="2977" w:type="dxa"/>
          </w:tcPr>
          <w:p w14:paraId="4D4690D8"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35)</w:t>
            </w:r>
          </w:p>
        </w:tc>
        <w:tc>
          <w:tcPr>
            <w:tcW w:w="1701" w:type="dxa"/>
          </w:tcPr>
          <w:p w14:paraId="272F9F3D"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15(42,8%)*</w:t>
            </w:r>
          </w:p>
        </w:tc>
        <w:tc>
          <w:tcPr>
            <w:tcW w:w="1701" w:type="dxa"/>
          </w:tcPr>
          <w:p w14:paraId="68FCA8CC"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8 (22,8%)</w:t>
            </w:r>
          </w:p>
        </w:tc>
        <w:tc>
          <w:tcPr>
            <w:tcW w:w="1701" w:type="dxa"/>
          </w:tcPr>
          <w:p w14:paraId="3FE47872"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16 (45,7%)*</w:t>
            </w:r>
          </w:p>
        </w:tc>
        <w:tc>
          <w:tcPr>
            <w:tcW w:w="1838" w:type="dxa"/>
          </w:tcPr>
          <w:p w14:paraId="3AED7B31"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12 (4,2%)*</w:t>
            </w:r>
          </w:p>
        </w:tc>
      </w:tr>
      <w:tr w:rsidR="007D7D19" w:rsidRPr="007D7D19" w14:paraId="54400C6A" w14:textId="77777777" w:rsidTr="00B765D6">
        <w:trPr>
          <w:trHeight w:val="70"/>
        </w:trPr>
        <w:tc>
          <w:tcPr>
            <w:tcW w:w="2977" w:type="dxa"/>
          </w:tcPr>
          <w:p w14:paraId="4B652383"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25</w:t>
            </w:r>
            <w:r w:rsidRPr="007D7D19">
              <w:rPr>
                <w:rFonts w:ascii="Times New Roman" w:hAnsi="Times New Roman" w:cs="Times New Roman"/>
                <w:bCs/>
                <w:sz w:val="24"/>
                <w:szCs w:val="24"/>
                <w:lang w:val="en-US"/>
              </w:rPr>
              <w:t>)</w:t>
            </w:r>
          </w:p>
        </w:tc>
        <w:tc>
          <w:tcPr>
            <w:tcW w:w="1701" w:type="dxa"/>
          </w:tcPr>
          <w:p w14:paraId="0210373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3 (12%)</w:t>
            </w:r>
          </w:p>
        </w:tc>
        <w:tc>
          <w:tcPr>
            <w:tcW w:w="1701" w:type="dxa"/>
          </w:tcPr>
          <w:p w14:paraId="43236F5B"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4 (16%)</w:t>
            </w:r>
          </w:p>
        </w:tc>
        <w:tc>
          <w:tcPr>
            <w:tcW w:w="1701" w:type="dxa"/>
          </w:tcPr>
          <w:p w14:paraId="4173D43F"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5 (20%)</w:t>
            </w:r>
          </w:p>
        </w:tc>
        <w:tc>
          <w:tcPr>
            <w:tcW w:w="1838" w:type="dxa"/>
          </w:tcPr>
          <w:p w14:paraId="13A24BBB"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3 (12%)</w:t>
            </w:r>
          </w:p>
        </w:tc>
      </w:tr>
      <w:tr w:rsidR="007D7D19" w:rsidRPr="007D7D19" w14:paraId="10A1C3CB" w14:textId="77777777" w:rsidTr="00B765D6">
        <w:trPr>
          <w:trHeight w:val="70"/>
        </w:trPr>
        <w:tc>
          <w:tcPr>
            <w:tcW w:w="8080" w:type="dxa"/>
            <w:gridSpan w:val="4"/>
          </w:tcPr>
          <w:p w14:paraId="3829234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tc>
        <w:tc>
          <w:tcPr>
            <w:tcW w:w="1838" w:type="dxa"/>
          </w:tcPr>
          <w:p w14:paraId="1D3B8D20"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p>
        </w:tc>
      </w:tr>
      <w:tr w:rsidR="007D7D19" w:rsidRPr="007D7D19" w14:paraId="0F5D1AC1" w14:textId="77777777" w:rsidTr="00B765D6">
        <w:trPr>
          <w:trHeight w:val="70"/>
        </w:trPr>
        <w:tc>
          <w:tcPr>
            <w:tcW w:w="2977" w:type="dxa"/>
          </w:tcPr>
          <w:p w14:paraId="28E0FAF2"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35)</w:t>
            </w:r>
          </w:p>
        </w:tc>
        <w:tc>
          <w:tcPr>
            <w:tcW w:w="1701" w:type="dxa"/>
          </w:tcPr>
          <w:p w14:paraId="5A07D23B"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12 (28,5%)</w:t>
            </w:r>
          </w:p>
        </w:tc>
        <w:tc>
          <w:tcPr>
            <w:tcW w:w="1701" w:type="dxa"/>
          </w:tcPr>
          <w:p w14:paraId="791903BD"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7 (14,2%)</w:t>
            </w:r>
          </w:p>
        </w:tc>
        <w:tc>
          <w:tcPr>
            <w:tcW w:w="1701" w:type="dxa"/>
          </w:tcPr>
          <w:p w14:paraId="4FB14F7D"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9 (17,1%)</w:t>
            </w:r>
          </w:p>
        </w:tc>
        <w:tc>
          <w:tcPr>
            <w:tcW w:w="1838" w:type="dxa"/>
          </w:tcPr>
          <w:p w14:paraId="6043428E"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8 (22,8%)</w:t>
            </w:r>
          </w:p>
        </w:tc>
      </w:tr>
      <w:tr w:rsidR="007D7D19" w:rsidRPr="007D7D19" w14:paraId="588D60CE" w14:textId="77777777" w:rsidTr="00B765D6">
        <w:trPr>
          <w:trHeight w:val="70"/>
        </w:trPr>
        <w:tc>
          <w:tcPr>
            <w:tcW w:w="2977" w:type="dxa"/>
          </w:tcPr>
          <w:p w14:paraId="01D81770"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25</w:t>
            </w:r>
            <w:r w:rsidRPr="007D7D19">
              <w:rPr>
                <w:rFonts w:ascii="Times New Roman" w:hAnsi="Times New Roman" w:cs="Times New Roman"/>
                <w:bCs/>
                <w:sz w:val="24"/>
                <w:szCs w:val="24"/>
                <w:lang w:val="en-US"/>
              </w:rPr>
              <w:t>)</w:t>
            </w:r>
          </w:p>
        </w:tc>
        <w:tc>
          <w:tcPr>
            <w:tcW w:w="1701" w:type="dxa"/>
          </w:tcPr>
          <w:p w14:paraId="5A07D570"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7 (20%)</w:t>
            </w:r>
          </w:p>
        </w:tc>
        <w:tc>
          <w:tcPr>
            <w:tcW w:w="1701" w:type="dxa"/>
          </w:tcPr>
          <w:p w14:paraId="79941AE7"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4 (8%)</w:t>
            </w:r>
          </w:p>
        </w:tc>
        <w:tc>
          <w:tcPr>
            <w:tcW w:w="1701" w:type="dxa"/>
          </w:tcPr>
          <w:p w14:paraId="41D9125E"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3 (8%)</w:t>
            </w:r>
          </w:p>
        </w:tc>
        <w:tc>
          <w:tcPr>
            <w:tcW w:w="1838" w:type="dxa"/>
          </w:tcPr>
          <w:p w14:paraId="3FA28321"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4 (16%)</w:t>
            </w:r>
          </w:p>
        </w:tc>
      </w:tr>
      <w:tr w:rsidR="007D7D19" w:rsidRPr="007D7D19" w14:paraId="11D55445" w14:textId="77777777" w:rsidTr="00B765D6">
        <w:trPr>
          <w:trHeight w:val="70"/>
        </w:trPr>
        <w:tc>
          <w:tcPr>
            <w:tcW w:w="8080" w:type="dxa"/>
            <w:gridSpan w:val="4"/>
          </w:tcPr>
          <w:p w14:paraId="42C7942E"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tc>
        <w:tc>
          <w:tcPr>
            <w:tcW w:w="1838" w:type="dxa"/>
          </w:tcPr>
          <w:p w14:paraId="7D8C7E47"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p>
        </w:tc>
      </w:tr>
      <w:tr w:rsidR="007D7D19" w:rsidRPr="007D7D19" w14:paraId="702EE800" w14:textId="77777777" w:rsidTr="00B765D6">
        <w:trPr>
          <w:trHeight w:val="70"/>
        </w:trPr>
        <w:tc>
          <w:tcPr>
            <w:tcW w:w="2977" w:type="dxa"/>
          </w:tcPr>
          <w:p w14:paraId="400E92E3"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35)</w:t>
            </w:r>
          </w:p>
        </w:tc>
        <w:tc>
          <w:tcPr>
            <w:tcW w:w="1701" w:type="dxa"/>
          </w:tcPr>
          <w:p w14:paraId="0A25F4AC"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5 (14,2%)</w:t>
            </w:r>
          </w:p>
        </w:tc>
        <w:tc>
          <w:tcPr>
            <w:tcW w:w="1701" w:type="dxa"/>
          </w:tcPr>
          <w:p w14:paraId="6D2814AB"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2 (5,7%)</w:t>
            </w:r>
          </w:p>
        </w:tc>
        <w:tc>
          <w:tcPr>
            <w:tcW w:w="1701" w:type="dxa"/>
          </w:tcPr>
          <w:p w14:paraId="35ADC814"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5 (14,2%)</w:t>
            </w:r>
          </w:p>
        </w:tc>
        <w:tc>
          <w:tcPr>
            <w:tcW w:w="1838" w:type="dxa"/>
          </w:tcPr>
          <w:p w14:paraId="66E166B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3 (8,5%)</w:t>
            </w:r>
          </w:p>
        </w:tc>
      </w:tr>
      <w:tr w:rsidR="007D7D19" w:rsidRPr="007D7D19" w14:paraId="12DD0BEE" w14:textId="77777777" w:rsidTr="00B765D6">
        <w:trPr>
          <w:trHeight w:val="70"/>
        </w:trPr>
        <w:tc>
          <w:tcPr>
            <w:tcW w:w="2977" w:type="dxa"/>
          </w:tcPr>
          <w:p w14:paraId="5287408F"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25</w:t>
            </w:r>
            <w:r w:rsidRPr="007D7D19">
              <w:rPr>
                <w:rFonts w:ascii="Times New Roman" w:hAnsi="Times New Roman" w:cs="Times New Roman"/>
                <w:bCs/>
                <w:sz w:val="24"/>
                <w:szCs w:val="24"/>
                <w:lang w:val="en-US"/>
              </w:rPr>
              <w:t>)</w:t>
            </w:r>
          </w:p>
        </w:tc>
        <w:tc>
          <w:tcPr>
            <w:tcW w:w="1701" w:type="dxa"/>
          </w:tcPr>
          <w:p w14:paraId="29C491D5"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2 (8%)</w:t>
            </w:r>
          </w:p>
        </w:tc>
        <w:tc>
          <w:tcPr>
            <w:tcW w:w="1701" w:type="dxa"/>
          </w:tcPr>
          <w:p w14:paraId="751B50B9"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2 (8%)</w:t>
            </w:r>
          </w:p>
        </w:tc>
        <w:tc>
          <w:tcPr>
            <w:tcW w:w="1701" w:type="dxa"/>
          </w:tcPr>
          <w:p w14:paraId="33F4B9D3"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1 (4%)</w:t>
            </w:r>
          </w:p>
        </w:tc>
        <w:tc>
          <w:tcPr>
            <w:tcW w:w="1838" w:type="dxa"/>
          </w:tcPr>
          <w:p w14:paraId="4E89ADC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jc w:val="center"/>
              <w:rPr>
                <w:rFonts w:ascii="Times New Roman" w:hAnsi="Times New Roman" w:cs="Times New Roman"/>
                <w:bCs/>
                <w:sz w:val="24"/>
                <w:szCs w:val="24"/>
              </w:rPr>
            </w:pPr>
            <w:r w:rsidRPr="007D7D19">
              <w:rPr>
                <w:rFonts w:ascii="Times New Roman" w:hAnsi="Times New Roman" w:cs="Times New Roman"/>
                <w:bCs/>
                <w:sz w:val="24"/>
                <w:szCs w:val="24"/>
              </w:rPr>
              <w:t>2 (8%)</w:t>
            </w:r>
          </w:p>
        </w:tc>
      </w:tr>
      <w:tr w:rsidR="00577C76" w:rsidRPr="007D7D19" w14:paraId="62734FDF" w14:textId="77777777" w:rsidTr="00B765D6">
        <w:trPr>
          <w:trHeight w:val="397"/>
        </w:trPr>
        <w:tc>
          <w:tcPr>
            <w:tcW w:w="9918" w:type="dxa"/>
            <w:gridSpan w:val="5"/>
          </w:tcPr>
          <w:p w14:paraId="451F725E" w14:textId="4CC15EEF"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ind w:left="0"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B765D6"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 xml:space="preserve"> </w:t>
            </w:r>
            <w:r w:rsidR="00B765D6" w:rsidRPr="007D7D19">
              <w:rPr>
                <w:rFonts w:ascii="Times New Roman" w:hAnsi="Times New Roman" w:cs="Times New Roman"/>
                <w:bCs/>
                <w:sz w:val="24"/>
                <w:szCs w:val="24"/>
              </w:rPr>
              <w:t>Д</w:t>
            </w:r>
            <w:r w:rsidRPr="007D7D19">
              <w:rPr>
                <w:rFonts w:ascii="Times New Roman" w:hAnsi="Times New Roman" w:cs="Times New Roman"/>
                <w:bCs/>
                <w:sz w:val="24"/>
                <w:szCs w:val="24"/>
              </w:rPr>
              <w:t xml:space="preserve">остоверность различий между показателями сравниваемых групп  </w:t>
            </w:r>
            <w:r w:rsidRPr="007D7D19">
              <w:rPr>
                <w:rFonts w:ascii="Times New Roman" w:hAnsi="Times New Roman" w:cs="Times New Roman"/>
                <w:bCs/>
                <w:sz w:val="24"/>
                <w:szCs w:val="24"/>
                <w:lang w:val="kk-KZ"/>
              </w:rPr>
              <w:t>(</w:t>
            </w:r>
            <w:r w:rsidRPr="007D7D19">
              <w:rPr>
                <w:rFonts w:ascii="Times New Roman" w:hAnsi="Times New Roman" w:cs="Times New Roman"/>
                <w:bCs/>
                <w:sz w:val="24"/>
                <w:szCs w:val="24"/>
              </w:rPr>
              <w:t>*-значима при р &lt;0,05</w:t>
            </w:r>
            <w:r w:rsidRPr="007D7D19">
              <w:rPr>
                <w:rFonts w:ascii="Times New Roman" w:hAnsi="Times New Roman" w:cs="Times New Roman"/>
                <w:bCs/>
                <w:sz w:val="24"/>
                <w:szCs w:val="24"/>
                <w:lang w:val="kk-KZ"/>
              </w:rPr>
              <w:t>)</w:t>
            </w:r>
          </w:p>
        </w:tc>
      </w:tr>
    </w:tbl>
    <w:p w14:paraId="7CCC020A" w14:textId="77777777" w:rsidR="00577C76" w:rsidRPr="007D7D19" w:rsidRDefault="00577C76" w:rsidP="00810EE1">
      <w:pPr>
        <w:pStyle w:val="ac"/>
        <w:tabs>
          <w:tab w:val="left" w:pos="9781"/>
        </w:tabs>
        <w:ind w:right="49"/>
      </w:pPr>
    </w:p>
    <w:p w14:paraId="39772648" w14:textId="4A4C6FB1" w:rsidR="00577C76" w:rsidRPr="007D7D19" w:rsidRDefault="00577C76"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Почасовой диурез в группе с ОПП был достоверно ниже по сравнению с группой без ОПП на 1-е (1,9 мл/кг/час, р&lt;0,05) и 3 сутки (3,0 мл/кг/час, р&lt;0,05) после операции </w:t>
      </w:r>
      <w:r w:rsidR="00040692">
        <w:rPr>
          <w:rFonts w:ascii="Times New Roman" w:hAnsi="Times New Roman"/>
          <w:sz w:val="28"/>
          <w:szCs w:val="28"/>
        </w:rPr>
        <w:t>(таблица</w:t>
      </w:r>
      <w:r w:rsidR="00CA4D1E">
        <w:rPr>
          <w:rFonts w:ascii="Times New Roman" w:hAnsi="Times New Roman"/>
          <w:sz w:val="28"/>
          <w:szCs w:val="28"/>
        </w:rPr>
        <w:t xml:space="preserve"> </w:t>
      </w:r>
      <w:r w:rsidRPr="007D7D19">
        <w:rPr>
          <w:rFonts w:ascii="Times New Roman" w:hAnsi="Times New Roman"/>
          <w:sz w:val="28"/>
          <w:szCs w:val="28"/>
        </w:rPr>
        <w:t>4</w:t>
      </w:r>
      <w:r w:rsidR="00CA4D1E">
        <w:rPr>
          <w:rFonts w:ascii="Times New Roman" w:hAnsi="Times New Roman"/>
          <w:sz w:val="28"/>
          <w:szCs w:val="28"/>
        </w:rPr>
        <w:t>6</w:t>
      </w:r>
      <w:r w:rsidRPr="007D7D19">
        <w:rPr>
          <w:rFonts w:ascii="Times New Roman" w:hAnsi="Times New Roman"/>
          <w:sz w:val="28"/>
          <w:szCs w:val="28"/>
        </w:rPr>
        <w:t xml:space="preserve">), однако данные показатели не являются признаком формирования ОПП согласно общепринятой классификации </w:t>
      </w:r>
      <w:r w:rsidRPr="007D7D19">
        <w:rPr>
          <w:rFonts w:ascii="Times New Roman" w:hAnsi="Times New Roman"/>
          <w:sz w:val="28"/>
          <w:szCs w:val="28"/>
          <w:lang w:val="en-US"/>
        </w:rPr>
        <w:t>n</w:t>
      </w:r>
      <w:r w:rsidRPr="007D7D19">
        <w:rPr>
          <w:rFonts w:ascii="Times New Roman" w:hAnsi="Times New Roman"/>
          <w:sz w:val="28"/>
          <w:szCs w:val="28"/>
        </w:rPr>
        <w:t xml:space="preserve"> </w:t>
      </w:r>
      <w:r w:rsidRPr="007D7D19">
        <w:rPr>
          <w:rFonts w:ascii="Times New Roman" w:hAnsi="Times New Roman"/>
          <w:sz w:val="28"/>
          <w:szCs w:val="28"/>
          <w:lang w:val="en-US"/>
        </w:rPr>
        <w:t>KDIGO</w:t>
      </w:r>
      <w:r w:rsidRPr="007D7D19">
        <w:rPr>
          <w:rFonts w:ascii="Times New Roman" w:hAnsi="Times New Roman"/>
          <w:sz w:val="28"/>
          <w:szCs w:val="28"/>
        </w:rPr>
        <w:t>, что доказывает тот факт, что ОПП у новорожденных может протекать по  неолигурическому типу. В связи с чем, на ранних этапах сложно заподозрить и идентифицировать проявления ОПП.</w:t>
      </w:r>
    </w:p>
    <w:p w14:paraId="2B045A52" w14:textId="652902AA" w:rsidR="00577C76" w:rsidRPr="007D7D19" w:rsidRDefault="00577C76"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 xml:space="preserve">СКФ также была низкой у пациентов группы с ОПП на 1-е (27,0 мл/кг/час, р&lt;0,05), 3-и (24,3 мл/кг/час, р&lt;0,05) и 7-е  сутки (21,9 мл/кг/час, р&lt;0,05) после операции., в сравнении с детьми группы без ОПП </w:t>
      </w:r>
      <w:r w:rsidR="00040692">
        <w:rPr>
          <w:rFonts w:ascii="Times New Roman" w:hAnsi="Times New Roman"/>
          <w:sz w:val="28"/>
          <w:szCs w:val="28"/>
        </w:rPr>
        <w:t>(таблица</w:t>
      </w:r>
      <w:r w:rsidR="00565E00">
        <w:rPr>
          <w:rFonts w:ascii="Times New Roman" w:hAnsi="Times New Roman"/>
          <w:sz w:val="28"/>
          <w:szCs w:val="28"/>
        </w:rPr>
        <w:t xml:space="preserve"> </w:t>
      </w:r>
      <w:r w:rsidRPr="007D7D19">
        <w:rPr>
          <w:rFonts w:ascii="Times New Roman" w:hAnsi="Times New Roman"/>
          <w:sz w:val="28"/>
          <w:szCs w:val="28"/>
        </w:rPr>
        <w:t>4</w:t>
      </w:r>
      <w:r w:rsidR="00CA4D1E">
        <w:rPr>
          <w:rFonts w:ascii="Times New Roman" w:hAnsi="Times New Roman"/>
          <w:sz w:val="28"/>
          <w:szCs w:val="28"/>
        </w:rPr>
        <w:t>7</w:t>
      </w:r>
      <w:r w:rsidRPr="007D7D19">
        <w:rPr>
          <w:rFonts w:ascii="Times New Roman" w:hAnsi="Times New Roman"/>
          <w:sz w:val="28"/>
          <w:szCs w:val="28"/>
        </w:rPr>
        <w:t>).</w:t>
      </w:r>
    </w:p>
    <w:p w14:paraId="6109BE2D" w14:textId="77777777" w:rsidR="00577C76" w:rsidRPr="007D7D19" w:rsidRDefault="00577C76" w:rsidP="00810EE1">
      <w:pPr>
        <w:pStyle w:val="ac"/>
        <w:tabs>
          <w:tab w:val="left" w:pos="9781"/>
        </w:tabs>
        <w:ind w:right="49"/>
        <w:jc w:val="both"/>
        <w:rPr>
          <w:rFonts w:ascii="Times New Roman" w:hAnsi="Times New Roman"/>
          <w:sz w:val="28"/>
          <w:szCs w:val="28"/>
        </w:rPr>
      </w:pPr>
    </w:p>
    <w:p w14:paraId="377F4314" w14:textId="77777777" w:rsidR="00B765D6" w:rsidRPr="007D7D19" w:rsidRDefault="00B765D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ind w:left="0" w:right="49"/>
        <w:rPr>
          <w:rFonts w:ascii="Times New Roman" w:hAnsi="Times New Roman" w:cs="Times New Roman"/>
          <w:sz w:val="28"/>
          <w:szCs w:val="28"/>
        </w:rPr>
      </w:pPr>
      <w:r w:rsidRPr="007D7D19">
        <w:rPr>
          <w:rFonts w:ascii="Times New Roman" w:hAnsi="Times New Roman" w:cs="Times New Roman"/>
          <w:sz w:val="28"/>
          <w:szCs w:val="28"/>
        </w:rPr>
        <w:br w:type="page"/>
      </w:r>
    </w:p>
    <w:p w14:paraId="4DD19BA3" w14:textId="5A75F399"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lastRenderedPageBreak/>
        <w:t>Таблица 4</w:t>
      </w:r>
      <w:r w:rsidR="00CA4D1E">
        <w:rPr>
          <w:rFonts w:ascii="Times New Roman" w:hAnsi="Times New Roman" w:cs="Times New Roman"/>
          <w:sz w:val="28"/>
          <w:szCs w:val="28"/>
        </w:rPr>
        <w:t>7</w:t>
      </w:r>
      <w:r w:rsidRPr="007D7D19">
        <w:rPr>
          <w:rFonts w:ascii="Times New Roman" w:hAnsi="Times New Roman" w:cs="Times New Roman"/>
          <w:sz w:val="28"/>
          <w:szCs w:val="28"/>
        </w:rPr>
        <w:t xml:space="preserve"> - Функциональная и лабораторная характеристика ОПП у новорожденных с ВПС в периоперационном периоде </w:t>
      </w:r>
    </w:p>
    <w:p w14:paraId="6A0CEF36" w14:textId="77777777" w:rsidR="00B765D6" w:rsidRPr="007D7D19" w:rsidRDefault="00B765D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rPr>
          <w:rFonts w:ascii="Times New Roman" w:hAnsi="Times New Roman" w:cs="Times New Roman"/>
          <w:sz w:val="28"/>
          <w:szCs w:val="28"/>
        </w:rPr>
      </w:pPr>
    </w:p>
    <w:tbl>
      <w:tblPr>
        <w:tblStyle w:val="a5"/>
        <w:tblW w:w="9918" w:type="dxa"/>
        <w:tblLayout w:type="fixed"/>
        <w:tblLook w:val="04A0" w:firstRow="1" w:lastRow="0" w:firstColumn="1" w:lastColumn="0" w:noHBand="0" w:noVBand="1"/>
      </w:tblPr>
      <w:tblGrid>
        <w:gridCol w:w="2977"/>
        <w:gridCol w:w="1980"/>
        <w:gridCol w:w="1422"/>
        <w:gridCol w:w="1701"/>
        <w:gridCol w:w="1838"/>
      </w:tblGrid>
      <w:tr w:rsidR="007D7D19" w:rsidRPr="007D7D19" w14:paraId="0228B03F" w14:textId="77777777" w:rsidTr="00B765D6">
        <w:tc>
          <w:tcPr>
            <w:tcW w:w="2977" w:type="dxa"/>
          </w:tcPr>
          <w:p w14:paraId="7D4CAD81"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Пациенты</w:t>
            </w:r>
          </w:p>
          <w:p w14:paraId="01A92048"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p>
        </w:tc>
        <w:tc>
          <w:tcPr>
            <w:tcW w:w="1980" w:type="dxa"/>
          </w:tcPr>
          <w:p w14:paraId="50482BB8" w14:textId="77777777" w:rsidR="00577C76" w:rsidRPr="007D7D19" w:rsidRDefault="004D3284"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ПЧД</w:t>
            </w:r>
          </w:p>
          <w:p w14:paraId="7BC20935"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(мл/кг/час)</w:t>
            </w:r>
          </w:p>
          <w:p w14:paraId="5DE839F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ср.знач.±стандартн.отклон.</w:t>
            </w:r>
          </w:p>
        </w:tc>
        <w:tc>
          <w:tcPr>
            <w:tcW w:w="1422" w:type="dxa"/>
          </w:tcPr>
          <w:p w14:paraId="31051240"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СКФ</w:t>
            </w:r>
          </w:p>
          <w:p w14:paraId="2A99E057"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mL/min/</w:t>
            </w:r>
          </w:p>
          <w:p w14:paraId="6C404132"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1,73m2</w:t>
            </w:r>
          </w:p>
        </w:tc>
        <w:tc>
          <w:tcPr>
            <w:tcW w:w="1701" w:type="dxa"/>
          </w:tcPr>
          <w:p w14:paraId="781201F6"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Креатинин</w:t>
            </w:r>
          </w:p>
          <w:p w14:paraId="65E242A9"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мкмоль/л</w:t>
            </w:r>
          </w:p>
        </w:tc>
        <w:tc>
          <w:tcPr>
            <w:tcW w:w="1838" w:type="dxa"/>
          </w:tcPr>
          <w:p w14:paraId="342436D2"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Мочевина</w:t>
            </w:r>
          </w:p>
          <w:p w14:paraId="6C57DF91"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(ммоль/л)</w:t>
            </w:r>
          </w:p>
        </w:tc>
      </w:tr>
      <w:tr w:rsidR="007D7D19" w:rsidRPr="007D7D19" w14:paraId="45D3574E" w14:textId="77777777" w:rsidTr="00B765D6">
        <w:tc>
          <w:tcPr>
            <w:tcW w:w="9918" w:type="dxa"/>
            <w:gridSpan w:val="5"/>
          </w:tcPr>
          <w:p w14:paraId="6DFE0A05"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tc>
      </w:tr>
      <w:tr w:rsidR="007D7D19" w:rsidRPr="007D7D19" w14:paraId="0025D3D6" w14:textId="77777777" w:rsidTr="00B765D6">
        <w:tc>
          <w:tcPr>
            <w:tcW w:w="2977" w:type="dxa"/>
          </w:tcPr>
          <w:p w14:paraId="57C9350F"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=50)</w:t>
            </w:r>
          </w:p>
        </w:tc>
        <w:tc>
          <w:tcPr>
            <w:tcW w:w="1980" w:type="dxa"/>
          </w:tcPr>
          <w:p w14:paraId="5D05659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2,4±1,2</w:t>
            </w:r>
          </w:p>
        </w:tc>
        <w:tc>
          <w:tcPr>
            <w:tcW w:w="1422" w:type="dxa"/>
          </w:tcPr>
          <w:p w14:paraId="3317A707"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35,8±11,7*</w:t>
            </w:r>
          </w:p>
        </w:tc>
        <w:tc>
          <w:tcPr>
            <w:tcW w:w="1701" w:type="dxa"/>
          </w:tcPr>
          <w:p w14:paraId="2D6F8878"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59,8±24,8*</w:t>
            </w:r>
          </w:p>
        </w:tc>
        <w:tc>
          <w:tcPr>
            <w:tcW w:w="1838" w:type="dxa"/>
          </w:tcPr>
          <w:p w14:paraId="2AD31DA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5,4±5,2</w:t>
            </w:r>
          </w:p>
        </w:tc>
      </w:tr>
      <w:tr w:rsidR="007D7D19" w:rsidRPr="007D7D19" w14:paraId="32FF380C" w14:textId="77777777" w:rsidTr="00B765D6">
        <w:tc>
          <w:tcPr>
            <w:tcW w:w="2977" w:type="dxa"/>
          </w:tcPr>
          <w:p w14:paraId="463C5A63"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(n=36)</w:t>
            </w:r>
          </w:p>
        </w:tc>
        <w:tc>
          <w:tcPr>
            <w:tcW w:w="1980" w:type="dxa"/>
          </w:tcPr>
          <w:p w14:paraId="146450CD"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2,9±1,5</w:t>
            </w:r>
          </w:p>
        </w:tc>
        <w:tc>
          <w:tcPr>
            <w:tcW w:w="1422" w:type="dxa"/>
          </w:tcPr>
          <w:p w14:paraId="677C7940"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43,2±10,1</w:t>
            </w:r>
          </w:p>
        </w:tc>
        <w:tc>
          <w:tcPr>
            <w:tcW w:w="1701" w:type="dxa"/>
          </w:tcPr>
          <w:p w14:paraId="2D446F9B"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47,3±11,5</w:t>
            </w:r>
          </w:p>
        </w:tc>
        <w:tc>
          <w:tcPr>
            <w:tcW w:w="1838" w:type="dxa"/>
          </w:tcPr>
          <w:p w14:paraId="357A619B"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4,1±2,5</w:t>
            </w:r>
          </w:p>
        </w:tc>
      </w:tr>
      <w:tr w:rsidR="007D7D19" w:rsidRPr="007D7D19" w14:paraId="5A69C056" w14:textId="77777777" w:rsidTr="00B765D6">
        <w:tc>
          <w:tcPr>
            <w:tcW w:w="9918" w:type="dxa"/>
            <w:gridSpan w:val="5"/>
          </w:tcPr>
          <w:p w14:paraId="0415FBCE"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tc>
      </w:tr>
      <w:tr w:rsidR="007D7D19" w:rsidRPr="007D7D19" w14:paraId="5BBA2720" w14:textId="77777777" w:rsidTr="00B765D6">
        <w:tc>
          <w:tcPr>
            <w:tcW w:w="2977" w:type="dxa"/>
          </w:tcPr>
          <w:p w14:paraId="26048D6B"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n=50</w:t>
            </w:r>
            <w:r w:rsidRPr="007D7D19">
              <w:rPr>
                <w:rFonts w:ascii="Times New Roman" w:hAnsi="Times New Roman" w:cs="Times New Roman"/>
                <w:bCs/>
                <w:sz w:val="24"/>
                <w:szCs w:val="24"/>
              </w:rPr>
              <w:t>)</w:t>
            </w:r>
          </w:p>
        </w:tc>
        <w:tc>
          <w:tcPr>
            <w:tcW w:w="1980" w:type="dxa"/>
          </w:tcPr>
          <w:p w14:paraId="17B2041C"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1,9±1,4*</w:t>
            </w:r>
          </w:p>
        </w:tc>
        <w:tc>
          <w:tcPr>
            <w:tcW w:w="1422" w:type="dxa"/>
          </w:tcPr>
          <w:p w14:paraId="23546F87"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27,0±10,1*</w:t>
            </w:r>
          </w:p>
        </w:tc>
        <w:tc>
          <w:tcPr>
            <w:tcW w:w="1701" w:type="dxa"/>
          </w:tcPr>
          <w:p w14:paraId="79476136"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85,3±57,9*</w:t>
            </w:r>
          </w:p>
        </w:tc>
        <w:tc>
          <w:tcPr>
            <w:tcW w:w="1838" w:type="dxa"/>
          </w:tcPr>
          <w:p w14:paraId="42694649"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9,1±6,6</w:t>
            </w:r>
          </w:p>
        </w:tc>
      </w:tr>
      <w:tr w:rsidR="007D7D19" w:rsidRPr="007D7D19" w14:paraId="71F4A5B4" w14:textId="77777777" w:rsidTr="00B765D6">
        <w:tc>
          <w:tcPr>
            <w:tcW w:w="2977" w:type="dxa"/>
          </w:tcPr>
          <w:p w14:paraId="0F7BD0D8"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(n=36)</w:t>
            </w:r>
          </w:p>
        </w:tc>
        <w:tc>
          <w:tcPr>
            <w:tcW w:w="1980" w:type="dxa"/>
          </w:tcPr>
          <w:p w14:paraId="1C079642"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2,7±1,0</w:t>
            </w:r>
          </w:p>
        </w:tc>
        <w:tc>
          <w:tcPr>
            <w:tcW w:w="1422" w:type="dxa"/>
          </w:tcPr>
          <w:p w14:paraId="6A1C26C2"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35,2±7,6</w:t>
            </w:r>
          </w:p>
        </w:tc>
        <w:tc>
          <w:tcPr>
            <w:tcW w:w="1701" w:type="dxa"/>
          </w:tcPr>
          <w:p w14:paraId="5507D6F0"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56,4±10</w:t>
            </w:r>
          </w:p>
        </w:tc>
        <w:tc>
          <w:tcPr>
            <w:tcW w:w="1838" w:type="dxa"/>
          </w:tcPr>
          <w:p w14:paraId="28CD95B2"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5,6±2,2</w:t>
            </w:r>
          </w:p>
        </w:tc>
      </w:tr>
      <w:tr w:rsidR="007D7D19" w:rsidRPr="007D7D19" w14:paraId="163B60F0" w14:textId="77777777" w:rsidTr="00B765D6">
        <w:tc>
          <w:tcPr>
            <w:tcW w:w="9918" w:type="dxa"/>
            <w:gridSpan w:val="5"/>
          </w:tcPr>
          <w:p w14:paraId="5185D4A3"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tc>
      </w:tr>
      <w:tr w:rsidR="007D7D19" w:rsidRPr="007D7D19" w14:paraId="11D639EC" w14:textId="77777777" w:rsidTr="00B765D6">
        <w:tc>
          <w:tcPr>
            <w:tcW w:w="2977" w:type="dxa"/>
          </w:tcPr>
          <w:p w14:paraId="7F0283FE"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n=50</w:t>
            </w:r>
            <w:r w:rsidRPr="007D7D19">
              <w:rPr>
                <w:rFonts w:ascii="Times New Roman" w:hAnsi="Times New Roman" w:cs="Times New Roman"/>
                <w:bCs/>
                <w:sz w:val="24"/>
                <w:szCs w:val="24"/>
              </w:rPr>
              <w:t>)</w:t>
            </w:r>
          </w:p>
        </w:tc>
        <w:tc>
          <w:tcPr>
            <w:tcW w:w="1980" w:type="dxa"/>
          </w:tcPr>
          <w:p w14:paraId="1E8E98F1"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3,0±1,4*</w:t>
            </w:r>
          </w:p>
        </w:tc>
        <w:tc>
          <w:tcPr>
            <w:tcW w:w="1422" w:type="dxa"/>
          </w:tcPr>
          <w:p w14:paraId="5F8E1E28"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24,3±10,8*</w:t>
            </w:r>
          </w:p>
        </w:tc>
        <w:tc>
          <w:tcPr>
            <w:tcW w:w="1701" w:type="dxa"/>
          </w:tcPr>
          <w:p w14:paraId="6A27BEBE"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96,3±64*</w:t>
            </w:r>
          </w:p>
        </w:tc>
        <w:tc>
          <w:tcPr>
            <w:tcW w:w="1838" w:type="dxa"/>
          </w:tcPr>
          <w:p w14:paraId="11CD738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13,6±5,2</w:t>
            </w:r>
          </w:p>
        </w:tc>
      </w:tr>
      <w:tr w:rsidR="007D7D19" w:rsidRPr="007D7D19" w14:paraId="63812328" w14:textId="77777777" w:rsidTr="00B765D6">
        <w:tc>
          <w:tcPr>
            <w:tcW w:w="2977" w:type="dxa"/>
          </w:tcPr>
          <w:p w14:paraId="6278BC78"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(n=36)</w:t>
            </w:r>
          </w:p>
        </w:tc>
        <w:tc>
          <w:tcPr>
            <w:tcW w:w="1980" w:type="dxa"/>
          </w:tcPr>
          <w:p w14:paraId="4CE3281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4,2±1,4</w:t>
            </w:r>
          </w:p>
        </w:tc>
        <w:tc>
          <w:tcPr>
            <w:tcW w:w="1422" w:type="dxa"/>
          </w:tcPr>
          <w:p w14:paraId="4186457C"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37,3±7,1</w:t>
            </w:r>
          </w:p>
        </w:tc>
        <w:tc>
          <w:tcPr>
            <w:tcW w:w="1701" w:type="dxa"/>
          </w:tcPr>
          <w:p w14:paraId="5724904B"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53,3±10,2</w:t>
            </w:r>
          </w:p>
        </w:tc>
        <w:tc>
          <w:tcPr>
            <w:tcW w:w="1838" w:type="dxa"/>
          </w:tcPr>
          <w:p w14:paraId="30C07CD1"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11,1±4,5</w:t>
            </w:r>
          </w:p>
        </w:tc>
      </w:tr>
      <w:tr w:rsidR="007D7D19" w:rsidRPr="007D7D19" w14:paraId="560D49D5" w14:textId="77777777" w:rsidTr="00B765D6">
        <w:tc>
          <w:tcPr>
            <w:tcW w:w="9918" w:type="dxa"/>
            <w:gridSpan w:val="5"/>
          </w:tcPr>
          <w:p w14:paraId="6C2EAF70"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tc>
      </w:tr>
      <w:tr w:rsidR="007D7D19" w:rsidRPr="007D7D19" w14:paraId="7BC84BFD" w14:textId="77777777" w:rsidTr="00B765D6">
        <w:tc>
          <w:tcPr>
            <w:tcW w:w="2977" w:type="dxa"/>
          </w:tcPr>
          <w:p w14:paraId="56D64AD1"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группа ОПП(+) (</w:t>
            </w:r>
            <w:r w:rsidRPr="007D7D19">
              <w:rPr>
                <w:rFonts w:ascii="Times New Roman" w:hAnsi="Times New Roman" w:cs="Times New Roman"/>
                <w:bCs/>
                <w:sz w:val="24"/>
                <w:szCs w:val="24"/>
                <w:lang w:val="en-US"/>
              </w:rPr>
              <w:t>n=50</w:t>
            </w:r>
            <w:r w:rsidRPr="007D7D19">
              <w:rPr>
                <w:rFonts w:ascii="Times New Roman" w:hAnsi="Times New Roman" w:cs="Times New Roman"/>
                <w:bCs/>
                <w:sz w:val="24"/>
                <w:szCs w:val="24"/>
              </w:rPr>
              <w:t>)</w:t>
            </w:r>
          </w:p>
        </w:tc>
        <w:tc>
          <w:tcPr>
            <w:tcW w:w="1980" w:type="dxa"/>
          </w:tcPr>
          <w:p w14:paraId="760116FA"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2,9±2,1</w:t>
            </w:r>
          </w:p>
        </w:tc>
        <w:tc>
          <w:tcPr>
            <w:tcW w:w="1422" w:type="dxa"/>
          </w:tcPr>
          <w:p w14:paraId="22DB79F8"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21,9±14,3*</w:t>
            </w:r>
          </w:p>
        </w:tc>
        <w:tc>
          <w:tcPr>
            <w:tcW w:w="1701" w:type="dxa"/>
          </w:tcPr>
          <w:p w14:paraId="58E2F064"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130,9±85,8*</w:t>
            </w:r>
          </w:p>
        </w:tc>
        <w:tc>
          <w:tcPr>
            <w:tcW w:w="1838" w:type="dxa"/>
          </w:tcPr>
          <w:p w14:paraId="152D093E"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23,0±11,6*</w:t>
            </w:r>
          </w:p>
        </w:tc>
      </w:tr>
      <w:tr w:rsidR="007D7D19" w:rsidRPr="007D7D19" w14:paraId="06D03465" w14:textId="77777777" w:rsidTr="00B765D6">
        <w:tc>
          <w:tcPr>
            <w:tcW w:w="2977" w:type="dxa"/>
          </w:tcPr>
          <w:p w14:paraId="4E181927"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left"/>
              <w:rPr>
                <w:rFonts w:ascii="Times New Roman" w:hAnsi="Times New Roman" w:cs="Times New Roman"/>
                <w:bCs/>
                <w:sz w:val="24"/>
                <w:szCs w:val="24"/>
                <w:lang w:val="en-US"/>
              </w:rPr>
            </w:pPr>
            <w:r w:rsidRPr="007D7D19">
              <w:rPr>
                <w:rFonts w:ascii="Times New Roman" w:hAnsi="Times New Roman" w:cs="Times New Roman"/>
                <w:bCs/>
                <w:sz w:val="24"/>
                <w:szCs w:val="24"/>
              </w:rPr>
              <w:t xml:space="preserve">группа ОПП(-) </w:t>
            </w:r>
            <w:r w:rsidRPr="007D7D19">
              <w:rPr>
                <w:rFonts w:ascii="Times New Roman" w:hAnsi="Times New Roman" w:cs="Times New Roman"/>
                <w:bCs/>
                <w:sz w:val="24"/>
                <w:szCs w:val="24"/>
                <w:lang w:val="en-US"/>
              </w:rPr>
              <w:t>(n=36)</w:t>
            </w:r>
          </w:p>
        </w:tc>
        <w:tc>
          <w:tcPr>
            <w:tcW w:w="1980" w:type="dxa"/>
          </w:tcPr>
          <w:p w14:paraId="0D89CAE8"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4,0±1,7</w:t>
            </w:r>
          </w:p>
        </w:tc>
        <w:tc>
          <w:tcPr>
            <w:tcW w:w="1422" w:type="dxa"/>
          </w:tcPr>
          <w:p w14:paraId="7A39E2AC"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47±9,6</w:t>
            </w:r>
          </w:p>
        </w:tc>
        <w:tc>
          <w:tcPr>
            <w:tcW w:w="1701" w:type="dxa"/>
          </w:tcPr>
          <w:p w14:paraId="19B9C9C3"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42,9±8,8</w:t>
            </w:r>
          </w:p>
        </w:tc>
        <w:tc>
          <w:tcPr>
            <w:tcW w:w="1838" w:type="dxa"/>
          </w:tcPr>
          <w:p w14:paraId="077DF943" w14:textId="77777777"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9,6±5,7</w:t>
            </w:r>
          </w:p>
        </w:tc>
      </w:tr>
      <w:tr w:rsidR="00577C76" w:rsidRPr="007D7D19" w14:paraId="6F866FAC" w14:textId="77777777" w:rsidTr="00B765D6">
        <w:tc>
          <w:tcPr>
            <w:tcW w:w="9918" w:type="dxa"/>
            <w:gridSpan w:val="5"/>
          </w:tcPr>
          <w:p w14:paraId="7C76AAE1" w14:textId="7E033C6F" w:rsidR="00577C76" w:rsidRPr="007D7D19" w:rsidRDefault="00577C76" w:rsidP="00B765D6">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B765D6"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 xml:space="preserve"> </w:t>
            </w:r>
            <w:r w:rsidR="00B765D6" w:rsidRPr="007D7D19">
              <w:rPr>
                <w:rFonts w:ascii="Times New Roman" w:hAnsi="Times New Roman" w:cs="Times New Roman"/>
                <w:bCs/>
                <w:sz w:val="24"/>
                <w:szCs w:val="24"/>
              </w:rPr>
              <w:t>Д</w:t>
            </w:r>
            <w:r w:rsidRPr="007D7D19">
              <w:rPr>
                <w:rFonts w:ascii="Times New Roman" w:hAnsi="Times New Roman" w:cs="Times New Roman"/>
                <w:bCs/>
                <w:sz w:val="24"/>
                <w:szCs w:val="24"/>
              </w:rPr>
              <w:t xml:space="preserve">остоверность различий между показателями сравниваемых групп  </w:t>
            </w:r>
            <w:r w:rsidRPr="007D7D19">
              <w:rPr>
                <w:rFonts w:ascii="Times New Roman" w:hAnsi="Times New Roman" w:cs="Times New Roman"/>
                <w:bCs/>
                <w:sz w:val="24"/>
                <w:szCs w:val="24"/>
                <w:lang w:val="kk-KZ"/>
              </w:rPr>
              <w:t>(</w:t>
            </w:r>
            <w:r w:rsidRPr="007D7D19">
              <w:rPr>
                <w:rFonts w:ascii="Times New Roman" w:hAnsi="Times New Roman" w:cs="Times New Roman"/>
                <w:bCs/>
                <w:sz w:val="24"/>
                <w:szCs w:val="24"/>
              </w:rPr>
              <w:t>*-значима при р&lt;0,05</w:t>
            </w:r>
            <w:r w:rsidRPr="007D7D19">
              <w:rPr>
                <w:rFonts w:ascii="Times New Roman" w:hAnsi="Times New Roman" w:cs="Times New Roman"/>
                <w:bCs/>
                <w:sz w:val="24"/>
                <w:szCs w:val="24"/>
                <w:lang w:val="kk-KZ"/>
              </w:rPr>
              <w:t>)</w:t>
            </w:r>
          </w:p>
        </w:tc>
      </w:tr>
    </w:tbl>
    <w:p w14:paraId="13771618" w14:textId="77777777" w:rsidR="00577C76" w:rsidRPr="007D7D19" w:rsidRDefault="00577C76" w:rsidP="00810EE1">
      <w:pPr>
        <w:pStyle w:val="ac"/>
        <w:tabs>
          <w:tab w:val="left" w:pos="9781"/>
        </w:tabs>
        <w:ind w:right="49" w:firstLine="567"/>
        <w:rPr>
          <w:sz w:val="28"/>
          <w:szCs w:val="28"/>
        </w:rPr>
      </w:pPr>
    </w:p>
    <w:p w14:paraId="5A974CE4" w14:textId="2F610EA1"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firstLine="567"/>
        <w:rPr>
          <w:rFonts w:ascii="Times New Roman" w:hAnsi="Times New Roman" w:cs="Times New Roman"/>
          <w:sz w:val="28"/>
          <w:szCs w:val="28"/>
        </w:rPr>
      </w:pPr>
      <w:bookmarkStart w:id="99" w:name="_Hlk124460711"/>
      <w:r w:rsidRPr="007D7D19">
        <w:rPr>
          <w:rFonts w:ascii="Times New Roman" w:hAnsi="Times New Roman" w:cs="Times New Roman"/>
          <w:sz w:val="28"/>
          <w:szCs w:val="28"/>
        </w:rPr>
        <w:t xml:space="preserve">Показатели сывороточного креатинина во всех периодах были достоверно выше у новорожденных группы с ОПП </w:t>
      </w:r>
      <w:r w:rsidR="00040692">
        <w:rPr>
          <w:rFonts w:ascii="Times New Roman" w:hAnsi="Times New Roman" w:cs="Times New Roman"/>
          <w:sz w:val="28"/>
          <w:szCs w:val="28"/>
        </w:rPr>
        <w:t>(таблица</w:t>
      </w:r>
      <w:r w:rsidR="00565E00">
        <w:rPr>
          <w:rFonts w:ascii="Times New Roman" w:hAnsi="Times New Roman" w:cs="Times New Roman"/>
          <w:sz w:val="28"/>
          <w:szCs w:val="28"/>
        </w:rPr>
        <w:t xml:space="preserve"> </w:t>
      </w:r>
      <w:r w:rsidRPr="007D7D19">
        <w:rPr>
          <w:rFonts w:ascii="Times New Roman" w:hAnsi="Times New Roman" w:cs="Times New Roman"/>
          <w:sz w:val="28"/>
          <w:szCs w:val="28"/>
        </w:rPr>
        <w:t>4</w:t>
      </w:r>
      <w:r w:rsidR="00CA4D1E">
        <w:rPr>
          <w:rFonts w:ascii="Times New Roman" w:hAnsi="Times New Roman" w:cs="Times New Roman"/>
          <w:sz w:val="28"/>
          <w:szCs w:val="28"/>
        </w:rPr>
        <w:t>7</w:t>
      </w:r>
      <w:r w:rsidRPr="007D7D19">
        <w:rPr>
          <w:rFonts w:ascii="Times New Roman" w:hAnsi="Times New Roman" w:cs="Times New Roman"/>
          <w:sz w:val="28"/>
          <w:szCs w:val="28"/>
        </w:rPr>
        <w:t xml:space="preserve">), чем в группе без ОПП, причем высокие цифры определялись на 3-е сутки после операции (96,3 мкмоль/л), с нарастанием к 7-м суткам (130,9 мкмоль/л, р&lt;0,05). </w:t>
      </w:r>
    </w:p>
    <w:p w14:paraId="796DAD2D" w14:textId="77777777"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Нарастание уровня мочевины у новорожденных с ОПП отмечалось также как и креатинина к 7-м суткам после операции (23,0 ммоль/л, р&lt;0,05).  </w:t>
      </w:r>
      <w:bookmarkEnd w:id="99"/>
    </w:p>
    <w:p w14:paraId="7F999C31" w14:textId="41DAB06E"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Также мы установили сильную корреляционную связь между снижением СКФ и нарастанием уровнем креатинина на 3-й день после операции (</w:t>
      </w:r>
      <w:r w:rsidRPr="007D7D19">
        <w:rPr>
          <w:rFonts w:ascii="Times New Roman" w:hAnsi="Times New Roman" w:cs="Times New Roman"/>
          <w:sz w:val="28"/>
          <w:szCs w:val="28"/>
          <w:shd w:val="clear" w:color="auto" w:fill="FFFFFF"/>
        </w:rPr>
        <w:t xml:space="preserve">r = -0,776, p = 0,001) и на 7-е сутки (r = -0,847, p = 0,001). Кореляционная связь определена также между уровнями сывороточного креатинина и мочевины (r = 0,750, p = 0,001) </w:t>
      </w:r>
      <w:r w:rsidR="00040692">
        <w:rPr>
          <w:rFonts w:ascii="Times New Roman" w:hAnsi="Times New Roman" w:cs="Times New Roman"/>
          <w:sz w:val="28"/>
          <w:szCs w:val="28"/>
          <w:shd w:val="clear" w:color="auto" w:fill="FFFFFF"/>
        </w:rPr>
        <w:t>(таблица</w:t>
      </w:r>
      <w:r w:rsidR="00565E00">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shd w:val="clear" w:color="auto" w:fill="FFFFFF"/>
        </w:rPr>
        <w:t>4</w:t>
      </w:r>
      <w:r w:rsidR="00CA4D1E">
        <w:rPr>
          <w:rFonts w:ascii="Times New Roman" w:hAnsi="Times New Roman" w:cs="Times New Roman"/>
          <w:sz w:val="28"/>
          <w:szCs w:val="28"/>
          <w:shd w:val="clear" w:color="auto" w:fill="FFFFFF"/>
        </w:rPr>
        <w:t>7</w:t>
      </w:r>
      <w:r w:rsidRPr="007D7D19">
        <w:rPr>
          <w:rFonts w:ascii="Times New Roman" w:hAnsi="Times New Roman" w:cs="Times New Roman"/>
          <w:sz w:val="28"/>
          <w:szCs w:val="28"/>
          <w:shd w:val="clear" w:color="auto" w:fill="FFFFFF"/>
        </w:rPr>
        <w:t>).</w:t>
      </w:r>
      <w:r w:rsidRPr="007D7D19">
        <w:rPr>
          <w:rFonts w:ascii="Times New Roman" w:hAnsi="Times New Roman" w:cs="Times New Roman"/>
          <w:sz w:val="28"/>
          <w:szCs w:val="28"/>
        </w:rPr>
        <w:t xml:space="preserve"> </w:t>
      </w:r>
    </w:p>
    <w:p w14:paraId="430A05F4" w14:textId="6A18D42C" w:rsidR="00577C76" w:rsidRPr="007D7D19" w:rsidRDefault="00577C76" w:rsidP="00810EE1">
      <w:pPr>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Причинами ОПП у новорожденных с ВПС в</w:t>
      </w:r>
      <w:bookmarkStart w:id="100" w:name="_Hlk123772682"/>
      <w:r w:rsidRPr="007D7D19">
        <w:rPr>
          <w:rFonts w:ascii="Times New Roman" w:hAnsi="Times New Roman" w:cs="Times New Roman"/>
          <w:sz w:val="28"/>
          <w:szCs w:val="28"/>
        </w:rPr>
        <w:t xml:space="preserve"> 30 (85,7%) случаях были преренальные и в 5 (14,3%) ренальные </w:t>
      </w:r>
      <w:bookmarkEnd w:id="100"/>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 xml:space="preserve"> 33).</w:t>
      </w:r>
    </w:p>
    <w:p w14:paraId="128F0FB1" w14:textId="77777777" w:rsidR="00577C76" w:rsidRPr="007D7D19" w:rsidRDefault="00577C76" w:rsidP="00810EE1">
      <w:pPr>
        <w:tabs>
          <w:tab w:val="left" w:pos="9781"/>
        </w:tabs>
        <w:spacing w:after="0" w:line="240" w:lineRule="auto"/>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lastRenderedPageBreak/>
        <w:drawing>
          <wp:inline distT="0" distB="0" distL="0" distR="0" wp14:anchorId="45750657" wp14:editId="3581230E">
            <wp:extent cx="3399183" cy="1759226"/>
            <wp:effectExtent l="0" t="0" r="10795" b="1270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59A6C9" w14:textId="77777777" w:rsidR="00577C76" w:rsidRPr="007D7D19" w:rsidRDefault="00577C76" w:rsidP="00B765D6">
      <w:pPr>
        <w:tabs>
          <w:tab w:val="left" w:pos="9781"/>
        </w:tabs>
        <w:spacing w:after="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 xml:space="preserve">Рисунок 33 - </w:t>
      </w:r>
      <w:r w:rsidRPr="007D7D19">
        <w:rPr>
          <w:rFonts w:ascii="Times New Roman" w:hAnsi="Times New Roman" w:cs="Times New Roman"/>
          <w:bCs/>
          <w:sz w:val="28"/>
          <w:szCs w:val="28"/>
        </w:rPr>
        <w:t>Причины ОПП у новорожденных с ВПС</w:t>
      </w:r>
    </w:p>
    <w:p w14:paraId="2B602A50" w14:textId="111360E7" w:rsidR="00577C76" w:rsidRPr="007D7D19" w:rsidRDefault="00577C76" w:rsidP="00810EE1">
      <w:pPr>
        <w:tabs>
          <w:tab w:val="left" w:pos="9781"/>
        </w:tabs>
        <w:spacing w:after="0" w:line="240" w:lineRule="auto"/>
        <w:ind w:left="0" w:right="49" w:firstLine="567"/>
        <w:rPr>
          <w:rFonts w:ascii="Times New Roman" w:hAnsi="Times New Roman" w:cs="Times New Roman"/>
          <w:sz w:val="28"/>
          <w:szCs w:val="28"/>
        </w:rPr>
      </w:pPr>
      <w:bookmarkStart w:id="101" w:name="_Hlk123772733"/>
      <w:bookmarkStart w:id="102" w:name="_Hlk124460809"/>
      <w:r w:rsidRPr="007D7D19">
        <w:rPr>
          <w:rFonts w:ascii="Times New Roman" w:hAnsi="Times New Roman" w:cs="Times New Roman"/>
          <w:sz w:val="28"/>
          <w:szCs w:val="28"/>
        </w:rPr>
        <w:t xml:space="preserve">В структуре преренальных причин у новорожденных с ВПС чаще встречался  </w:t>
      </w:r>
      <w:bookmarkStart w:id="103" w:name="_Hlk125497727"/>
      <w:r w:rsidRPr="007D7D19">
        <w:rPr>
          <w:rFonts w:ascii="Times New Roman" w:hAnsi="Times New Roman" w:cs="Times New Roman"/>
          <w:sz w:val="28"/>
          <w:szCs w:val="28"/>
        </w:rPr>
        <w:t>ДВС-синдром - 43,3% (13 детей).  Гипоксемия в послеоперационном периоде, в том числе асфиксия встречалась в 10 (33,3%) случаях при рождении, сепсис отмечался у 6 (20%) новорожденных с ВПС и  уменьшение ОЦК (гиповолемия) в виде  дегидратаци</w:t>
      </w:r>
      <w:r w:rsidR="00371A52" w:rsidRPr="007D7D19">
        <w:rPr>
          <w:rFonts w:ascii="Times New Roman" w:hAnsi="Times New Roman" w:cs="Times New Roman"/>
          <w:sz w:val="28"/>
          <w:szCs w:val="28"/>
        </w:rPr>
        <w:t>и</w:t>
      </w:r>
      <w:r w:rsidRPr="007D7D19">
        <w:rPr>
          <w:rFonts w:ascii="Times New Roman" w:hAnsi="Times New Roman" w:cs="Times New Roman"/>
          <w:sz w:val="28"/>
          <w:szCs w:val="28"/>
        </w:rPr>
        <w:t xml:space="preserve">  была только у 1 (3,4%) ребенка </w:t>
      </w:r>
      <w:bookmarkEnd w:id="103"/>
      <w:r w:rsidR="00A81B03" w:rsidRPr="007D7D19">
        <w:rPr>
          <w:rFonts w:ascii="Times New Roman" w:hAnsi="Times New Roman" w:cs="Times New Roman"/>
          <w:sz w:val="28"/>
          <w:szCs w:val="28"/>
        </w:rPr>
        <w:t>(рисунок</w:t>
      </w:r>
      <w:r w:rsidR="00B765D6" w:rsidRPr="007D7D19">
        <w:rPr>
          <w:rFonts w:ascii="Times New Roman" w:hAnsi="Times New Roman" w:cs="Times New Roman"/>
          <w:sz w:val="28"/>
          <w:szCs w:val="28"/>
        </w:rPr>
        <w:t xml:space="preserve"> </w:t>
      </w:r>
      <w:r w:rsidRPr="007D7D19">
        <w:rPr>
          <w:rFonts w:ascii="Times New Roman" w:hAnsi="Times New Roman" w:cs="Times New Roman"/>
          <w:sz w:val="28"/>
          <w:szCs w:val="28"/>
        </w:rPr>
        <w:t>34).</w:t>
      </w:r>
      <w:bookmarkEnd w:id="101"/>
    </w:p>
    <w:bookmarkEnd w:id="102"/>
    <w:p w14:paraId="04150345" w14:textId="77777777" w:rsidR="00577C76" w:rsidRPr="007D7D19" w:rsidRDefault="00577C76" w:rsidP="00810EE1">
      <w:pPr>
        <w:tabs>
          <w:tab w:val="left" w:pos="9781"/>
        </w:tabs>
        <w:spacing w:after="0" w:line="240" w:lineRule="auto"/>
        <w:ind w:left="0" w:right="49"/>
        <w:jc w:val="center"/>
        <w:rPr>
          <w:rFonts w:ascii="Times New Roman" w:hAnsi="Times New Roman" w:cs="Times New Roman"/>
          <w:noProof/>
          <w:sz w:val="28"/>
          <w:szCs w:val="28"/>
          <w:lang w:eastAsia="ru-RU"/>
        </w:rPr>
      </w:pPr>
      <w:r w:rsidRPr="007D7D19">
        <w:rPr>
          <w:rFonts w:ascii="Times New Roman" w:hAnsi="Times New Roman" w:cs="Times New Roman"/>
          <w:noProof/>
          <w:sz w:val="28"/>
          <w:szCs w:val="28"/>
          <w:lang w:eastAsia="ru-RU"/>
        </w:rPr>
        <w:drawing>
          <wp:inline distT="0" distB="0" distL="0" distR="0" wp14:anchorId="362A95B2" wp14:editId="1ABD9DB1">
            <wp:extent cx="5049078" cy="2704271"/>
            <wp:effectExtent l="0" t="19050" r="18415" b="1270"/>
            <wp:docPr id="1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52B20A5" w14:textId="77777777" w:rsidR="00577C76" w:rsidRPr="007D7D19" w:rsidRDefault="00577C76" w:rsidP="00810EE1">
      <w:pPr>
        <w:tabs>
          <w:tab w:val="left" w:pos="9781"/>
        </w:tabs>
        <w:spacing w:after="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Рисунок 34 - Структура преренальных причин у новорожденных с ВПС</w:t>
      </w:r>
    </w:p>
    <w:p w14:paraId="7EDD8B52" w14:textId="75BF106D" w:rsidR="00577C76" w:rsidRPr="007D7D19" w:rsidRDefault="00577C76" w:rsidP="00810EE1">
      <w:pPr>
        <w:tabs>
          <w:tab w:val="left" w:pos="9781"/>
        </w:tabs>
        <w:spacing w:after="0" w:afterAutospacing="0" w:line="240" w:lineRule="auto"/>
        <w:ind w:left="0" w:right="49" w:firstLine="567"/>
        <w:rPr>
          <w:rFonts w:ascii="Times New Roman" w:eastAsia="Times New Roman" w:hAnsi="Times New Roman"/>
          <w:sz w:val="28"/>
          <w:szCs w:val="28"/>
          <w:lang w:eastAsia="ru-RU"/>
        </w:rPr>
      </w:pPr>
      <w:r w:rsidRPr="007D7D19">
        <w:rPr>
          <w:rFonts w:ascii="Times New Roman" w:hAnsi="Times New Roman" w:cs="Times New Roman"/>
          <w:sz w:val="28"/>
          <w:szCs w:val="28"/>
        </w:rPr>
        <w:t xml:space="preserve">При длительном сохранении патологического агента (в среднем более 24 часов), преренальная ОПП переходила в ренальную с непосредственным поражением почечной паренхимы </w:t>
      </w:r>
      <w:r w:rsidRPr="007D7D19">
        <w:rPr>
          <w:rFonts w:ascii="Times New Roman" w:eastAsia="Times New Roman" w:hAnsi="Times New Roman"/>
          <w:sz w:val="28"/>
          <w:szCs w:val="28"/>
          <w:lang w:eastAsia="ru-RU"/>
        </w:rPr>
        <w:t>[</w:t>
      </w:r>
      <w:r w:rsidR="00B91186">
        <w:rPr>
          <w:rFonts w:ascii="Times New Roman" w:eastAsia="Times New Roman" w:hAnsi="Times New Roman"/>
          <w:sz w:val="28"/>
          <w:szCs w:val="28"/>
          <w:lang w:eastAsia="ru-RU"/>
        </w:rPr>
        <w:t>100</w:t>
      </w:r>
      <w:r w:rsidRPr="007D7D19">
        <w:rPr>
          <w:rFonts w:ascii="Times New Roman" w:eastAsia="Times New Roman" w:hAnsi="Times New Roman"/>
          <w:sz w:val="28"/>
          <w:szCs w:val="28"/>
          <w:lang w:eastAsia="ru-RU"/>
        </w:rPr>
        <w:t xml:space="preserve">]. </w:t>
      </w:r>
      <w:r w:rsidRPr="007D7D19">
        <w:rPr>
          <w:rFonts w:ascii="Times New Roman" w:hAnsi="Times New Roman" w:cs="Times New Roman"/>
          <w:sz w:val="28"/>
          <w:szCs w:val="28"/>
        </w:rPr>
        <w:t>Причинами ренального характера ОПП стали: о</w:t>
      </w:r>
      <w:r w:rsidRPr="007D7D19">
        <w:rPr>
          <w:rFonts w:ascii="Times New Roman" w:hAnsi="Times New Roman"/>
          <w:sz w:val="28"/>
          <w:szCs w:val="28"/>
        </w:rPr>
        <w:t xml:space="preserve">стрый тубулонекроз в 60% (3 детей) и </w:t>
      </w:r>
      <w:r w:rsidRPr="007D7D19">
        <w:rPr>
          <w:rFonts w:ascii="Times New Roman" w:hAnsi="Times New Roman" w:cs="Times New Roman"/>
          <w:sz w:val="28"/>
          <w:szCs w:val="28"/>
        </w:rPr>
        <w:t>о</w:t>
      </w:r>
      <w:r w:rsidRPr="007D7D19">
        <w:rPr>
          <w:rFonts w:ascii="Times New Roman" w:hAnsi="Times New Roman"/>
          <w:sz w:val="28"/>
          <w:szCs w:val="28"/>
        </w:rPr>
        <w:t>стрый тубулоинтерстициальный нефрит в 40% (2 детей), подтвержденный патоморфологически.</w:t>
      </w:r>
      <w:r w:rsidRPr="007D7D19">
        <w:rPr>
          <w:rFonts w:ascii="Times New Roman" w:eastAsia="Times New Roman" w:hAnsi="Times New Roman"/>
          <w:sz w:val="28"/>
          <w:szCs w:val="28"/>
          <w:lang w:eastAsia="ru-RU"/>
        </w:rPr>
        <w:t xml:space="preserve"> </w:t>
      </w:r>
    </w:p>
    <w:p w14:paraId="1436B8E3" w14:textId="40BEF7AF" w:rsidR="00577C76" w:rsidRPr="007D7D19" w:rsidRDefault="00577C76" w:rsidP="00810EE1">
      <w:pPr>
        <w:tabs>
          <w:tab w:val="left" w:pos="9781"/>
        </w:tabs>
        <w:spacing w:after="0" w:afterAutospacing="0" w:line="240" w:lineRule="auto"/>
        <w:ind w:left="0" w:right="49" w:firstLine="567"/>
        <w:rPr>
          <w:rFonts w:ascii="Times New Roman" w:eastAsia="Times New Roman" w:hAnsi="Times New Roman"/>
          <w:sz w:val="28"/>
          <w:szCs w:val="28"/>
          <w:lang w:eastAsia="ru-RU"/>
        </w:rPr>
      </w:pPr>
      <w:r w:rsidRPr="007D7D19">
        <w:rPr>
          <w:rFonts w:ascii="Times New Roman" w:hAnsi="Times New Roman"/>
          <w:sz w:val="28"/>
          <w:szCs w:val="28"/>
        </w:rPr>
        <w:lastRenderedPageBreak/>
        <w:t xml:space="preserve">Постренальных причин в нашем исследовании нами установлено не было. </w:t>
      </w:r>
      <w:r w:rsidRPr="007D7D19">
        <w:rPr>
          <w:rFonts w:ascii="Times New Roman" w:hAnsi="Times New Roman" w:cs="Times New Roman"/>
          <w:sz w:val="28"/>
          <w:szCs w:val="28"/>
        </w:rPr>
        <w:t xml:space="preserve">Ниже нами приведены основные клинико-лабораторные характеристики каждой из причин ОПП </w:t>
      </w:r>
      <w:r w:rsidR="00040692">
        <w:rPr>
          <w:rFonts w:ascii="Times New Roman" w:hAnsi="Times New Roman" w:cs="Times New Roman"/>
          <w:sz w:val="28"/>
          <w:szCs w:val="28"/>
        </w:rPr>
        <w:t>(таблица</w:t>
      </w:r>
      <w:r w:rsidR="00220C0E" w:rsidRPr="007D7D19">
        <w:rPr>
          <w:rFonts w:ascii="Times New Roman" w:hAnsi="Times New Roman" w:cs="Times New Roman"/>
          <w:sz w:val="28"/>
          <w:szCs w:val="28"/>
        </w:rPr>
        <w:t xml:space="preserve"> </w:t>
      </w:r>
      <w:r w:rsidRPr="007D7D19">
        <w:rPr>
          <w:rFonts w:ascii="Times New Roman" w:hAnsi="Times New Roman" w:cs="Times New Roman"/>
          <w:sz w:val="28"/>
          <w:szCs w:val="28"/>
        </w:rPr>
        <w:t>4</w:t>
      </w:r>
      <w:r w:rsidR="00CA4D1E">
        <w:rPr>
          <w:rFonts w:ascii="Times New Roman" w:hAnsi="Times New Roman" w:cs="Times New Roman"/>
          <w:sz w:val="28"/>
          <w:szCs w:val="28"/>
        </w:rPr>
        <w:t>7</w:t>
      </w:r>
      <w:r w:rsidRPr="007D7D19">
        <w:rPr>
          <w:rFonts w:ascii="Times New Roman" w:hAnsi="Times New Roman" w:cs="Times New Roman"/>
          <w:sz w:val="28"/>
          <w:szCs w:val="28"/>
        </w:rPr>
        <w:t xml:space="preserve">). </w:t>
      </w:r>
    </w:p>
    <w:p w14:paraId="125F85C1"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cs="Times New Roman"/>
          <w:sz w:val="28"/>
          <w:szCs w:val="28"/>
        </w:rPr>
        <w:t>ДВС - синдром клинически протекал в виде геморрагий из мест инъекций, лабораторно в виде анемии, тромбоцитопении, гиперкалиемии. ДВС синдром при ОПП был подтвержден патоморфологической экспертизой, 3-е из них были умершими детьми у которых в 100% случаев отмечалась выраженная анемия, тромбоцитопения; в биохимическом анализе крови – гиперкалиемия, в коагулограмме - нарушение коагуляции в виде снижения протромбинового индекса. Развитие ДВС синдрома проявлялось на 1-е и 3-и сутки после операции с прогрессией и летальным исходом. Морфологическая картина проявлялась в виде расширения большинства сосудов, заполненные эритроцитами, присутствием стаза и сладжем эритроцитов, экспертом указана причина смерти ДВС синдром в виде полимикротромбоза сосудов.</w:t>
      </w:r>
    </w:p>
    <w:p w14:paraId="759AF3CF" w14:textId="4574F968" w:rsidR="00577C76" w:rsidRPr="007D7D19" w:rsidRDefault="00577C76" w:rsidP="00B765D6">
      <w:pPr>
        <w:tabs>
          <w:tab w:val="left" w:pos="9781"/>
        </w:tabs>
        <w:spacing w:after="0" w:afterAutospacing="0" w:line="240" w:lineRule="auto"/>
        <w:ind w:left="0" w:firstLine="567"/>
        <w:rPr>
          <w:rFonts w:ascii="Times New Roman" w:eastAsia="Times New Roman" w:hAnsi="Times New Roman" w:cs="Times New Roman"/>
          <w:sz w:val="28"/>
          <w:szCs w:val="28"/>
          <w:lang w:eastAsia="ru-RU"/>
        </w:rPr>
      </w:pPr>
      <w:r w:rsidRPr="007D7D19">
        <w:rPr>
          <w:rFonts w:ascii="Times New Roman" w:hAnsi="Times New Roman" w:cs="Times New Roman"/>
          <w:sz w:val="28"/>
          <w:szCs w:val="28"/>
        </w:rPr>
        <w:t xml:space="preserve">Далее второе место в структуре преренальных причин у новорожденных с ВПС заняла гипоксемия, На развитие данного состояния оказало влияние оперативное вмешательство с общей анестезией и искусственной вентиляцией легких в постоперационном периоде. </w:t>
      </w:r>
      <w:r w:rsidRPr="007D7D19">
        <w:rPr>
          <w:rFonts w:ascii="Times New Roman" w:eastAsia="Times New Roman" w:hAnsi="Times New Roman" w:cs="Times New Roman"/>
          <w:sz w:val="28"/>
          <w:szCs w:val="28"/>
          <w:lang w:eastAsia="ru-RU"/>
        </w:rPr>
        <w:t xml:space="preserve">Основными признаками гипоксемии у пациентов с ВПС были: снижение СКФ на 1-е и 3-и сутки после операции, повышение лактата в послеоперационном периоде </w:t>
      </w:r>
      <w:r w:rsidR="00040692">
        <w:rPr>
          <w:rFonts w:ascii="Times New Roman" w:eastAsia="Times New Roman" w:hAnsi="Times New Roman" w:cs="Times New Roman"/>
          <w:sz w:val="28"/>
          <w:szCs w:val="28"/>
          <w:lang w:eastAsia="ru-RU"/>
        </w:rPr>
        <w:t>(таблица</w:t>
      </w:r>
      <w:r w:rsidR="00B765D6" w:rsidRPr="007D7D19">
        <w:rPr>
          <w:rFonts w:ascii="Times New Roman" w:eastAsia="Times New Roman" w:hAnsi="Times New Roman" w:cs="Times New Roman"/>
          <w:sz w:val="28"/>
          <w:szCs w:val="28"/>
          <w:lang w:eastAsia="ru-RU"/>
        </w:rPr>
        <w:t xml:space="preserve"> </w:t>
      </w:r>
      <w:r w:rsidRPr="007D7D19">
        <w:rPr>
          <w:rFonts w:ascii="Times New Roman" w:eastAsia="Times New Roman" w:hAnsi="Times New Roman" w:cs="Times New Roman"/>
          <w:sz w:val="28"/>
          <w:szCs w:val="28"/>
          <w:lang w:eastAsia="ru-RU"/>
        </w:rPr>
        <w:t>4</w:t>
      </w:r>
      <w:r w:rsidR="00CA4D1E">
        <w:rPr>
          <w:rFonts w:ascii="Times New Roman" w:eastAsia="Times New Roman" w:hAnsi="Times New Roman" w:cs="Times New Roman"/>
          <w:sz w:val="28"/>
          <w:szCs w:val="28"/>
          <w:lang w:eastAsia="ru-RU"/>
        </w:rPr>
        <w:t>8</w:t>
      </w:r>
      <w:r w:rsidRPr="007D7D19">
        <w:rPr>
          <w:rFonts w:ascii="Times New Roman" w:eastAsia="Times New Roman" w:hAnsi="Times New Roman" w:cs="Times New Roman"/>
          <w:sz w:val="28"/>
          <w:szCs w:val="28"/>
          <w:lang w:eastAsia="ru-RU"/>
        </w:rPr>
        <w:t>).</w:t>
      </w:r>
    </w:p>
    <w:p w14:paraId="6D7C537B" w14:textId="77777777" w:rsidR="00B765D6" w:rsidRPr="007D7D19" w:rsidRDefault="00B765D6" w:rsidP="00B765D6">
      <w:pPr>
        <w:tabs>
          <w:tab w:val="left" w:pos="9781"/>
        </w:tabs>
        <w:spacing w:after="0" w:afterAutospacing="0" w:line="240" w:lineRule="auto"/>
        <w:ind w:left="0"/>
        <w:rPr>
          <w:rFonts w:ascii="Times New Roman" w:hAnsi="Times New Roman" w:cs="Times New Roman"/>
          <w:sz w:val="28"/>
          <w:szCs w:val="28"/>
        </w:rPr>
      </w:pPr>
    </w:p>
    <w:p w14:paraId="48F8037F" w14:textId="59577128" w:rsidR="00B765D6" w:rsidRPr="007D7D19" w:rsidRDefault="00577C76" w:rsidP="00B765D6">
      <w:pPr>
        <w:tabs>
          <w:tab w:val="left" w:pos="9781"/>
        </w:tabs>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t>Таблица 4</w:t>
      </w:r>
      <w:r w:rsidR="00CA4D1E">
        <w:rPr>
          <w:rFonts w:ascii="Times New Roman" w:hAnsi="Times New Roman" w:cs="Times New Roman"/>
          <w:sz w:val="28"/>
          <w:szCs w:val="28"/>
        </w:rPr>
        <w:t>8</w:t>
      </w:r>
      <w:r w:rsidRPr="007D7D19">
        <w:rPr>
          <w:rFonts w:ascii="Times New Roman" w:hAnsi="Times New Roman" w:cs="Times New Roman"/>
          <w:sz w:val="28"/>
          <w:szCs w:val="28"/>
        </w:rPr>
        <w:t xml:space="preserve"> - Клинико-лабораторные характеристики преренальных причин у новорожденных с ВПС</w:t>
      </w:r>
    </w:p>
    <w:p w14:paraId="50D0E19F" w14:textId="77777777" w:rsidR="00220C0E" w:rsidRPr="007D7D19" w:rsidRDefault="00220C0E" w:rsidP="00B765D6">
      <w:pPr>
        <w:tabs>
          <w:tab w:val="left" w:pos="9781"/>
        </w:tabs>
        <w:spacing w:after="0" w:afterAutospacing="0" w:line="240" w:lineRule="auto"/>
        <w:ind w:left="0"/>
        <w:rPr>
          <w:rFonts w:ascii="Times New Roman" w:hAnsi="Times New Roman" w:cs="Times New Roman"/>
          <w:sz w:val="28"/>
          <w:szCs w:val="28"/>
        </w:rPr>
      </w:pPr>
    </w:p>
    <w:tbl>
      <w:tblPr>
        <w:tblStyle w:val="a5"/>
        <w:tblW w:w="9918" w:type="dxa"/>
        <w:tblLayout w:type="fixed"/>
        <w:tblLook w:val="04A0" w:firstRow="1" w:lastRow="0" w:firstColumn="1" w:lastColumn="0" w:noHBand="0" w:noVBand="1"/>
      </w:tblPr>
      <w:tblGrid>
        <w:gridCol w:w="3686"/>
        <w:gridCol w:w="1417"/>
        <w:gridCol w:w="1418"/>
        <w:gridCol w:w="1559"/>
        <w:gridCol w:w="1838"/>
      </w:tblGrid>
      <w:tr w:rsidR="007D7D19" w:rsidRPr="007D7D19" w14:paraId="2E6CD165" w14:textId="77777777" w:rsidTr="00B765D6">
        <w:tc>
          <w:tcPr>
            <w:tcW w:w="3686" w:type="dxa"/>
            <w:vMerge w:val="restart"/>
          </w:tcPr>
          <w:p w14:paraId="0C4A11BC"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p>
          <w:p w14:paraId="109721FB"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Показатель</w:t>
            </w:r>
          </w:p>
        </w:tc>
        <w:tc>
          <w:tcPr>
            <w:tcW w:w="6232" w:type="dxa"/>
            <w:gridSpan w:val="4"/>
          </w:tcPr>
          <w:p w14:paraId="10FF5501"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Периоперационные периоды</w:t>
            </w:r>
          </w:p>
        </w:tc>
      </w:tr>
      <w:tr w:rsidR="007D7D19" w:rsidRPr="007D7D19" w14:paraId="2958E5CF" w14:textId="77777777" w:rsidTr="00B765D6">
        <w:tc>
          <w:tcPr>
            <w:tcW w:w="3686" w:type="dxa"/>
            <w:vMerge/>
          </w:tcPr>
          <w:p w14:paraId="1FA9D4DA" w14:textId="77777777" w:rsidR="00577C76" w:rsidRPr="007D7D19" w:rsidRDefault="00577C76" w:rsidP="00B765D6">
            <w:pPr>
              <w:tabs>
                <w:tab w:val="left" w:pos="9781"/>
              </w:tabs>
              <w:spacing w:after="0" w:afterAutospacing="0" w:line="240" w:lineRule="auto"/>
              <w:ind w:left="0"/>
              <w:rPr>
                <w:rFonts w:ascii="Times New Roman" w:hAnsi="Times New Roman" w:cs="Times New Roman"/>
                <w:bCs/>
                <w:sz w:val="24"/>
                <w:szCs w:val="24"/>
              </w:rPr>
            </w:pPr>
          </w:p>
        </w:tc>
        <w:tc>
          <w:tcPr>
            <w:tcW w:w="1417" w:type="dxa"/>
          </w:tcPr>
          <w:p w14:paraId="51577BC5"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До опера-ции</w:t>
            </w:r>
          </w:p>
        </w:tc>
        <w:tc>
          <w:tcPr>
            <w:tcW w:w="1418" w:type="dxa"/>
          </w:tcPr>
          <w:p w14:paraId="243426D6"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сутки после опера-ции</w:t>
            </w:r>
          </w:p>
        </w:tc>
        <w:tc>
          <w:tcPr>
            <w:tcW w:w="1559" w:type="dxa"/>
          </w:tcPr>
          <w:p w14:paraId="7FC2934A"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 сутки после операции</w:t>
            </w:r>
          </w:p>
        </w:tc>
        <w:tc>
          <w:tcPr>
            <w:tcW w:w="1838" w:type="dxa"/>
          </w:tcPr>
          <w:p w14:paraId="66997CE2"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7 сутки после операции</w:t>
            </w:r>
          </w:p>
        </w:tc>
      </w:tr>
      <w:tr w:rsidR="007D7D19" w:rsidRPr="007D7D19" w14:paraId="782B05D3" w14:textId="77777777" w:rsidTr="00B765D6">
        <w:tc>
          <w:tcPr>
            <w:tcW w:w="3686" w:type="dxa"/>
          </w:tcPr>
          <w:p w14:paraId="23179C16" w14:textId="258B7002"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w:t>
            </w:r>
          </w:p>
        </w:tc>
        <w:tc>
          <w:tcPr>
            <w:tcW w:w="1417" w:type="dxa"/>
          </w:tcPr>
          <w:p w14:paraId="5BCBB2CF" w14:textId="7154B60B"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w:t>
            </w:r>
          </w:p>
        </w:tc>
        <w:tc>
          <w:tcPr>
            <w:tcW w:w="1418" w:type="dxa"/>
          </w:tcPr>
          <w:p w14:paraId="30979F98" w14:textId="59D8C279"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w:t>
            </w:r>
          </w:p>
        </w:tc>
        <w:tc>
          <w:tcPr>
            <w:tcW w:w="1559" w:type="dxa"/>
          </w:tcPr>
          <w:p w14:paraId="43D24F61" w14:textId="6BA98D2C"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4</w:t>
            </w:r>
          </w:p>
        </w:tc>
        <w:tc>
          <w:tcPr>
            <w:tcW w:w="1838" w:type="dxa"/>
          </w:tcPr>
          <w:p w14:paraId="763C08D0" w14:textId="6299BC6E"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w:t>
            </w:r>
          </w:p>
        </w:tc>
      </w:tr>
      <w:tr w:rsidR="007D7D19" w:rsidRPr="007D7D19" w14:paraId="6F5148AC" w14:textId="77777777" w:rsidTr="00220C0E">
        <w:trPr>
          <w:trHeight w:val="70"/>
        </w:trPr>
        <w:tc>
          <w:tcPr>
            <w:tcW w:w="9918" w:type="dxa"/>
            <w:gridSpan w:val="5"/>
          </w:tcPr>
          <w:p w14:paraId="52750BC4"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ДВС синдром,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13</w:t>
            </w:r>
          </w:p>
        </w:tc>
      </w:tr>
      <w:tr w:rsidR="007D7D19" w:rsidRPr="007D7D19" w14:paraId="2600139C" w14:textId="77777777" w:rsidTr="00B765D6">
        <w:tc>
          <w:tcPr>
            <w:tcW w:w="3686" w:type="dxa"/>
          </w:tcPr>
          <w:p w14:paraId="1C5DF2F6" w14:textId="77777777" w:rsidR="00577C76" w:rsidRPr="007D7D19" w:rsidRDefault="00577C76" w:rsidP="00B765D6">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Анемия, г/л</w:t>
            </w:r>
          </w:p>
        </w:tc>
        <w:tc>
          <w:tcPr>
            <w:tcW w:w="1417" w:type="dxa"/>
          </w:tcPr>
          <w:p w14:paraId="5B3E803D"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132,5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2,8</w:t>
            </w:r>
          </w:p>
        </w:tc>
        <w:tc>
          <w:tcPr>
            <w:tcW w:w="1418" w:type="dxa"/>
          </w:tcPr>
          <w:p w14:paraId="07CA78D5"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111,5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2,1</w:t>
            </w:r>
          </w:p>
        </w:tc>
        <w:tc>
          <w:tcPr>
            <w:tcW w:w="1559" w:type="dxa"/>
          </w:tcPr>
          <w:p w14:paraId="7D8A4098"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100,25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8,7</w:t>
            </w:r>
          </w:p>
        </w:tc>
        <w:tc>
          <w:tcPr>
            <w:tcW w:w="1838" w:type="dxa"/>
          </w:tcPr>
          <w:p w14:paraId="3BDCF06B"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92,5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1,6</w:t>
            </w:r>
          </w:p>
        </w:tc>
      </w:tr>
      <w:tr w:rsidR="007D7D19" w:rsidRPr="007D7D19" w14:paraId="79DC0E12" w14:textId="77777777" w:rsidTr="00B765D6">
        <w:tc>
          <w:tcPr>
            <w:tcW w:w="3686" w:type="dxa"/>
          </w:tcPr>
          <w:p w14:paraId="6BFD203C" w14:textId="77777777" w:rsidR="00577C76" w:rsidRPr="007D7D19" w:rsidRDefault="00577C76" w:rsidP="00B765D6">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Тромбоцитопения (х10</w:t>
            </w:r>
            <w:r w:rsidRPr="007D7D19">
              <w:rPr>
                <w:rFonts w:ascii="Times New Roman" w:hAnsi="Times New Roman" w:cs="Times New Roman"/>
                <w:bCs/>
                <w:sz w:val="24"/>
                <w:szCs w:val="24"/>
                <w:vertAlign w:val="superscript"/>
              </w:rPr>
              <w:t>9</w:t>
            </w:r>
            <w:r w:rsidRPr="007D7D19">
              <w:rPr>
                <w:rFonts w:ascii="Times New Roman" w:hAnsi="Times New Roman" w:cs="Times New Roman"/>
                <w:bCs/>
                <w:sz w:val="24"/>
                <w:szCs w:val="24"/>
              </w:rPr>
              <w:t>/л)</w:t>
            </w:r>
          </w:p>
        </w:tc>
        <w:tc>
          <w:tcPr>
            <w:tcW w:w="1417" w:type="dxa"/>
          </w:tcPr>
          <w:p w14:paraId="68CA9275"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219,2</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2,3</w:t>
            </w:r>
          </w:p>
        </w:tc>
        <w:tc>
          <w:tcPr>
            <w:tcW w:w="1418" w:type="dxa"/>
          </w:tcPr>
          <w:p w14:paraId="3E618BAA"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132,2</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1,7</w:t>
            </w:r>
          </w:p>
        </w:tc>
        <w:tc>
          <w:tcPr>
            <w:tcW w:w="1559" w:type="dxa"/>
          </w:tcPr>
          <w:p w14:paraId="3F37C795"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141,8</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4,5</w:t>
            </w:r>
          </w:p>
        </w:tc>
        <w:tc>
          <w:tcPr>
            <w:tcW w:w="1838" w:type="dxa"/>
          </w:tcPr>
          <w:p w14:paraId="59F07C43"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127,9</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3,4</w:t>
            </w:r>
          </w:p>
        </w:tc>
      </w:tr>
      <w:tr w:rsidR="007D7D19" w:rsidRPr="007D7D19" w14:paraId="115131BD" w14:textId="77777777" w:rsidTr="00B765D6">
        <w:tc>
          <w:tcPr>
            <w:tcW w:w="3686" w:type="dxa"/>
          </w:tcPr>
          <w:p w14:paraId="0A14D2C9" w14:textId="77777777" w:rsidR="00577C76" w:rsidRPr="007D7D19" w:rsidRDefault="00577C76" w:rsidP="00B765D6">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 xml:space="preserve">Протромбиновый индекс, % </w:t>
            </w:r>
          </w:p>
        </w:tc>
        <w:tc>
          <w:tcPr>
            <w:tcW w:w="1417" w:type="dxa"/>
          </w:tcPr>
          <w:p w14:paraId="5BE72170"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90</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4,5</w:t>
            </w:r>
          </w:p>
        </w:tc>
        <w:tc>
          <w:tcPr>
            <w:tcW w:w="1418" w:type="dxa"/>
          </w:tcPr>
          <w:p w14:paraId="4CFABD46"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89</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2,3</w:t>
            </w:r>
          </w:p>
        </w:tc>
        <w:tc>
          <w:tcPr>
            <w:tcW w:w="1559" w:type="dxa"/>
          </w:tcPr>
          <w:p w14:paraId="4A3BFC5F"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69</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1,7</w:t>
            </w:r>
          </w:p>
        </w:tc>
        <w:tc>
          <w:tcPr>
            <w:tcW w:w="1838" w:type="dxa"/>
          </w:tcPr>
          <w:p w14:paraId="7A4DAF76"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70</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3,8</w:t>
            </w:r>
          </w:p>
        </w:tc>
      </w:tr>
      <w:tr w:rsidR="007D7D19" w:rsidRPr="007D7D19" w14:paraId="0685BD3E" w14:textId="77777777" w:rsidTr="00B765D6">
        <w:trPr>
          <w:trHeight w:val="242"/>
        </w:trPr>
        <w:tc>
          <w:tcPr>
            <w:tcW w:w="3686" w:type="dxa"/>
          </w:tcPr>
          <w:p w14:paraId="72EDDA7A" w14:textId="77777777" w:rsidR="00577C76" w:rsidRPr="007D7D19" w:rsidRDefault="00577C76" w:rsidP="00B765D6">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Гиперкалиемия, ммоль/л</w:t>
            </w:r>
          </w:p>
        </w:tc>
        <w:tc>
          <w:tcPr>
            <w:tcW w:w="1417" w:type="dxa"/>
          </w:tcPr>
          <w:p w14:paraId="29E36AB7"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 xml:space="preserve">4,18 </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4,5</w:t>
            </w:r>
          </w:p>
        </w:tc>
        <w:tc>
          <w:tcPr>
            <w:tcW w:w="1418" w:type="dxa"/>
          </w:tcPr>
          <w:p w14:paraId="1481B3A4"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3,44</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4,5</w:t>
            </w:r>
          </w:p>
        </w:tc>
        <w:tc>
          <w:tcPr>
            <w:tcW w:w="1559" w:type="dxa"/>
          </w:tcPr>
          <w:p w14:paraId="4ED56727"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3,48</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4,5</w:t>
            </w:r>
          </w:p>
        </w:tc>
        <w:tc>
          <w:tcPr>
            <w:tcW w:w="1838" w:type="dxa"/>
          </w:tcPr>
          <w:p w14:paraId="6BE3356E"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hAnsi="Times New Roman" w:cs="Times New Roman"/>
                <w:bCs/>
                <w:sz w:val="24"/>
                <w:szCs w:val="24"/>
              </w:rPr>
              <w:t>4,69</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4,5</w:t>
            </w:r>
          </w:p>
        </w:tc>
      </w:tr>
      <w:tr w:rsidR="007D7D19" w:rsidRPr="007D7D19" w14:paraId="141A7EBE" w14:textId="77777777" w:rsidTr="00220C0E">
        <w:trPr>
          <w:trHeight w:val="70"/>
        </w:trPr>
        <w:tc>
          <w:tcPr>
            <w:tcW w:w="9918" w:type="dxa"/>
            <w:gridSpan w:val="5"/>
          </w:tcPr>
          <w:p w14:paraId="53B9A5CD"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Гипоксемия,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10</w:t>
            </w:r>
          </w:p>
        </w:tc>
      </w:tr>
      <w:tr w:rsidR="007D7D19" w:rsidRPr="007D7D19" w14:paraId="520EAA1F" w14:textId="77777777" w:rsidTr="00220C0E">
        <w:trPr>
          <w:trHeight w:val="70"/>
        </w:trPr>
        <w:tc>
          <w:tcPr>
            <w:tcW w:w="3686" w:type="dxa"/>
          </w:tcPr>
          <w:p w14:paraId="577D0D9F" w14:textId="77777777" w:rsidR="00577C76" w:rsidRPr="007D7D19" w:rsidRDefault="00577C76" w:rsidP="00B765D6">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Снижение скорости клубочковой фильтрации</w:t>
            </w:r>
            <w:r w:rsidRPr="007D7D19">
              <w:rPr>
                <w:rFonts w:ascii="Times New Roman" w:eastAsia="+mn-ea" w:hAnsi="Times New Roman" w:cs="Times New Roman"/>
                <w:bCs/>
                <w:kern w:val="24"/>
                <w:sz w:val="24"/>
                <w:szCs w:val="24"/>
              </w:rPr>
              <w:t xml:space="preserve"> </w:t>
            </w:r>
            <w:r w:rsidRPr="007D7D19">
              <w:rPr>
                <w:rFonts w:ascii="Times New Roman" w:hAnsi="Times New Roman" w:cs="Times New Roman"/>
                <w:bCs/>
                <w:sz w:val="24"/>
                <w:szCs w:val="24"/>
              </w:rPr>
              <w:t xml:space="preserve">(формула </w:t>
            </w:r>
            <w:r w:rsidRPr="007D7D19">
              <w:rPr>
                <w:rFonts w:ascii="Times New Roman" w:hAnsi="Times New Roman" w:cs="Times New Roman"/>
                <w:bCs/>
                <w:sz w:val="24"/>
                <w:szCs w:val="24"/>
                <w:lang w:val="en-US"/>
              </w:rPr>
              <w:t>Schwartz</w:t>
            </w:r>
            <w:r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lang w:val="en-US"/>
              </w:rPr>
              <w:t>G</w:t>
            </w:r>
            <w:r w:rsidRPr="007D7D19">
              <w:rPr>
                <w:rFonts w:ascii="Times New Roman" w:hAnsi="Times New Roman" w:cs="Times New Roman"/>
                <w:bCs/>
                <w:sz w:val="24"/>
                <w:szCs w:val="24"/>
              </w:rPr>
              <w:t>.</w:t>
            </w:r>
            <w:r w:rsidRPr="007D7D19">
              <w:rPr>
                <w:rFonts w:ascii="Times New Roman" w:hAnsi="Times New Roman" w:cs="Times New Roman"/>
                <w:bCs/>
                <w:sz w:val="24"/>
                <w:szCs w:val="24"/>
                <w:lang w:val="en-US"/>
              </w:rPr>
              <w:t>J</w:t>
            </w:r>
            <w:r w:rsidRPr="007D7D19">
              <w:rPr>
                <w:rFonts w:ascii="Times New Roman" w:hAnsi="Times New Roman" w:cs="Times New Roman"/>
                <w:bCs/>
                <w:sz w:val="24"/>
                <w:szCs w:val="24"/>
              </w:rPr>
              <w:t>)мл/мин,1,73м2</w:t>
            </w:r>
          </w:p>
        </w:tc>
        <w:tc>
          <w:tcPr>
            <w:tcW w:w="1417" w:type="dxa"/>
          </w:tcPr>
          <w:p w14:paraId="73807B5A"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p>
          <w:p w14:paraId="23092FCC"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27,3</w:t>
            </w:r>
          </w:p>
          <w:p w14:paraId="327B6194"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13,2;28</w:t>
            </w:r>
            <w:r w:rsidRPr="007D7D19">
              <w:rPr>
                <w:rFonts w:ascii="Times New Roman" w:eastAsia="Times New Roman" w:hAnsi="Times New Roman" w:cs="Times New Roman"/>
                <w:bCs/>
                <w:sz w:val="24"/>
                <w:szCs w:val="24"/>
                <w:lang w:val="en-US" w:eastAsia="ru-RU"/>
              </w:rPr>
              <w:t>]</w:t>
            </w:r>
          </w:p>
        </w:tc>
        <w:tc>
          <w:tcPr>
            <w:tcW w:w="1418" w:type="dxa"/>
          </w:tcPr>
          <w:p w14:paraId="425B34A5"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p>
          <w:p w14:paraId="3FFF7B87"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29,6</w:t>
            </w:r>
          </w:p>
          <w:p w14:paraId="4732BEDD"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17;29,3</w:t>
            </w:r>
            <w:r w:rsidRPr="007D7D19">
              <w:rPr>
                <w:rFonts w:ascii="Times New Roman" w:eastAsia="Times New Roman" w:hAnsi="Times New Roman" w:cs="Times New Roman"/>
                <w:bCs/>
                <w:sz w:val="24"/>
                <w:szCs w:val="24"/>
                <w:lang w:val="en-US" w:eastAsia="ru-RU"/>
              </w:rPr>
              <w:t>]</w:t>
            </w:r>
          </w:p>
        </w:tc>
        <w:tc>
          <w:tcPr>
            <w:tcW w:w="1559" w:type="dxa"/>
          </w:tcPr>
          <w:p w14:paraId="00D0EF71"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p>
          <w:p w14:paraId="6A7E7CA4"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21,1</w:t>
            </w:r>
          </w:p>
          <w:p w14:paraId="1180A16F"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21;42</w:t>
            </w:r>
            <w:r w:rsidRPr="007D7D19">
              <w:rPr>
                <w:rFonts w:ascii="Times New Roman" w:eastAsia="Times New Roman" w:hAnsi="Times New Roman" w:cs="Times New Roman"/>
                <w:bCs/>
                <w:sz w:val="24"/>
                <w:szCs w:val="24"/>
                <w:lang w:val="en-US" w:eastAsia="ru-RU"/>
              </w:rPr>
              <w:t>]</w:t>
            </w:r>
          </w:p>
        </w:tc>
        <w:tc>
          <w:tcPr>
            <w:tcW w:w="1838" w:type="dxa"/>
          </w:tcPr>
          <w:p w14:paraId="0EBDD5F3"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p>
          <w:p w14:paraId="23C58EB7" w14:textId="77777777" w:rsidR="00577C76" w:rsidRPr="007D7D19" w:rsidRDefault="00577C76" w:rsidP="00B765D6">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31,3</w:t>
            </w:r>
          </w:p>
          <w:p w14:paraId="6D00C83C"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11,4;45,3</w:t>
            </w:r>
            <w:r w:rsidRPr="007D7D19">
              <w:rPr>
                <w:rFonts w:ascii="Times New Roman" w:eastAsia="Times New Roman" w:hAnsi="Times New Roman" w:cs="Times New Roman"/>
                <w:bCs/>
                <w:sz w:val="24"/>
                <w:szCs w:val="24"/>
                <w:lang w:val="en-US" w:eastAsia="ru-RU"/>
              </w:rPr>
              <w:t>]</w:t>
            </w:r>
          </w:p>
        </w:tc>
      </w:tr>
      <w:tr w:rsidR="007D7D19" w:rsidRPr="007D7D19" w14:paraId="2FF71934" w14:textId="77777777" w:rsidTr="00220C0E">
        <w:trPr>
          <w:trHeight w:val="70"/>
        </w:trPr>
        <w:tc>
          <w:tcPr>
            <w:tcW w:w="3686" w:type="dxa"/>
          </w:tcPr>
          <w:p w14:paraId="17A138B6" w14:textId="77777777" w:rsidR="00577C76" w:rsidRPr="007D7D19" w:rsidRDefault="00577C76" w:rsidP="00B765D6">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Высокий уровень лактата(ммоль/л)</w:t>
            </w:r>
          </w:p>
        </w:tc>
        <w:tc>
          <w:tcPr>
            <w:tcW w:w="1417" w:type="dxa"/>
          </w:tcPr>
          <w:p w14:paraId="1F09629B"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3,1</w:t>
            </w:r>
          </w:p>
          <w:p w14:paraId="46188889"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0,8;7,1</w:t>
            </w:r>
            <w:r w:rsidRPr="007D7D19">
              <w:rPr>
                <w:rFonts w:ascii="Times New Roman" w:eastAsia="Times New Roman" w:hAnsi="Times New Roman" w:cs="Times New Roman"/>
                <w:bCs/>
                <w:sz w:val="24"/>
                <w:szCs w:val="24"/>
                <w:lang w:val="en-US" w:eastAsia="ru-RU"/>
              </w:rPr>
              <w:t>]</w:t>
            </w:r>
          </w:p>
        </w:tc>
        <w:tc>
          <w:tcPr>
            <w:tcW w:w="1418" w:type="dxa"/>
          </w:tcPr>
          <w:p w14:paraId="363ABA66"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2,4</w:t>
            </w:r>
          </w:p>
          <w:p w14:paraId="060DB19A"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1,7;5</w:t>
            </w:r>
            <w:r w:rsidRPr="007D7D19">
              <w:rPr>
                <w:rFonts w:ascii="Times New Roman" w:eastAsia="Times New Roman" w:hAnsi="Times New Roman" w:cs="Times New Roman"/>
                <w:bCs/>
                <w:sz w:val="24"/>
                <w:szCs w:val="24"/>
                <w:lang w:val="en-US" w:eastAsia="ru-RU"/>
              </w:rPr>
              <w:t>]</w:t>
            </w:r>
          </w:p>
        </w:tc>
        <w:tc>
          <w:tcPr>
            <w:tcW w:w="1559" w:type="dxa"/>
          </w:tcPr>
          <w:p w14:paraId="56630C8D"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3,7</w:t>
            </w:r>
          </w:p>
          <w:p w14:paraId="30E5727D"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1,3;4,2</w:t>
            </w:r>
            <w:r w:rsidRPr="007D7D19">
              <w:rPr>
                <w:rFonts w:ascii="Times New Roman" w:eastAsia="Times New Roman" w:hAnsi="Times New Roman" w:cs="Times New Roman"/>
                <w:bCs/>
                <w:sz w:val="24"/>
                <w:szCs w:val="24"/>
                <w:lang w:val="en-US" w:eastAsia="ru-RU"/>
              </w:rPr>
              <w:t>]</w:t>
            </w:r>
          </w:p>
        </w:tc>
        <w:tc>
          <w:tcPr>
            <w:tcW w:w="1838" w:type="dxa"/>
          </w:tcPr>
          <w:p w14:paraId="6D65E326"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2,9</w:t>
            </w:r>
          </w:p>
          <w:p w14:paraId="78C81C6A"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1,5;6,3</w:t>
            </w:r>
            <w:r w:rsidRPr="007D7D19">
              <w:rPr>
                <w:rFonts w:ascii="Times New Roman" w:eastAsia="Times New Roman" w:hAnsi="Times New Roman" w:cs="Times New Roman"/>
                <w:bCs/>
                <w:sz w:val="24"/>
                <w:szCs w:val="24"/>
                <w:lang w:val="en-US" w:eastAsia="ru-RU"/>
              </w:rPr>
              <w:t>]</w:t>
            </w:r>
          </w:p>
        </w:tc>
      </w:tr>
      <w:tr w:rsidR="007D7D19" w:rsidRPr="007D7D19" w14:paraId="3AFA4056" w14:textId="77777777" w:rsidTr="00220C0E">
        <w:trPr>
          <w:trHeight w:val="70"/>
        </w:trPr>
        <w:tc>
          <w:tcPr>
            <w:tcW w:w="9918" w:type="dxa"/>
            <w:gridSpan w:val="5"/>
            <w:tcBorders>
              <w:bottom w:val="single" w:sz="4" w:space="0" w:color="000000" w:themeColor="text1"/>
            </w:tcBorders>
          </w:tcPr>
          <w:p w14:paraId="358E9BC2"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 xml:space="preserve">Сепсис, </w:t>
            </w:r>
            <w:r w:rsidRPr="007D7D19">
              <w:rPr>
                <w:rFonts w:ascii="Times New Roman" w:hAnsi="Times New Roman" w:cs="Times New Roman"/>
                <w:bCs/>
                <w:sz w:val="24"/>
                <w:szCs w:val="24"/>
                <w:lang w:val="en-US"/>
              </w:rPr>
              <w:t>n=</w:t>
            </w:r>
            <w:r w:rsidRPr="007D7D19">
              <w:rPr>
                <w:rFonts w:ascii="Times New Roman" w:hAnsi="Times New Roman" w:cs="Times New Roman"/>
                <w:bCs/>
                <w:sz w:val="24"/>
                <w:szCs w:val="24"/>
              </w:rPr>
              <w:t>6</w:t>
            </w:r>
          </w:p>
        </w:tc>
      </w:tr>
      <w:tr w:rsidR="007D7D19" w:rsidRPr="007D7D19" w14:paraId="51F7ED81" w14:textId="77777777" w:rsidTr="00220C0E">
        <w:trPr>
          <w:trHeight w:val="70"/>
        </w:trPr>
        <w:tc>
          <w:tcPr>
            <w:tcW w:w="3686" w:type="dxa"/>
            <w:tcBorders>
              <w:bottom w:val="nil"/>
            </w:tcBorders>
          </w:tcPr>
          <w:p w14:paraId="2D82FB6F" w14:textId="77777777" w:rsidR="00577C76" w:rsidRPr="007D7D19" w:rsidRDefault="00577C76" w:rsidP="00B765D6">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Анемия (г/л)</w:t>
            </w:r>
          </w:p>
        </w:tc>
        <w:tc>
          <w:tcPr>
            <w:tcW w:w="1417" w:type="dxa"/>
            <w:tcBorders>
              <w:bottom w:val="nil"/>
            </w:tcBorders>
          </w:tcPr>
          <w:p w14:paraId="14F4A326"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141,2</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2,8</w:t>
            </w:r>
          </w:p>
        </w:tc>
        <w:tc>
          <w:tcPr>
            <w:tcW w:w="1418" w:type="dxa"/>
            <w:tcBorders>
              <w:bottom w:val="nil"/>
            </w:tcBorders>
          </w:tcPr>
          <w:p w14:paraId="0823A9C5"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118,5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2,1</w:t>
            </w:r>
          </w:p>
        </w:tc>
        <w:tc>
          <w:tcPr>
            <w:tcW w:w="1559" w:type="dxa"/>
            <w:tcBorders>
              <w:bottom w:val="nil"/>
            </w:tcBorders>
          </w:tcPr>
          <w:p w14:paraId="5B34B08C"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101,25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8,7</w:t>
            </w:r>
          </w:p>
        </w:tc>
        <w:tc>
          <w:tcPr>
            <w:tcW w:w="1838" w:type="dxa"/>
            <w:tcBorders>
              <w:bottom w:val="nil"/>
            </w:tcBorders>
          </w:tcPr>
          <w:p w14:paraId="0F65DDBA" w14:textId="77777777" w:rsidR="00577C76" w:rsidRPr="007D7D19" w:rsidRDefault="00577C76" w:rsidP="00B765D6">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82,5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1,6</w:t>
            </w:r>
          </w:p>
        </w:tc>
      </w:tr>
    </w:tbl>
    <w:p w14:paraId="12843C7B" w14:textId="5F071A37" w:rsidR="00220C0E" w:rsidRPr="007D7D19" w:rsidRDefault="00220C0E" w:rsidP="00220C0E">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4</w:t>
      </w:r>
      <w:r w:rsidR="00CA4D1E">
        <w:rPr>
          <w:rFonts w:ascii="Times New Roman" w:hAnsi="Times New Roman" w:cs="Times New Roman"/>
          <w:sz w:val="28"/>
          <w:szCs w:val="28"/>
        </w:rPr>
        <w:t>8</w:t>
      </w:r>
    </w:p>
    <w:p w14:paraId="3D6F5523" w14:textId="77777777" w:rsidR="00220C0E" w:rsidRPr="007D7D19" w:rsidRDefault="00220C0E" w:rsidP="00220C0E">
      <w:pPr>
        <w:spacing w:after="0" w:afterAutospacing="0" w:line="240" w:lineRule="auto"/>
        <w:ind w:left="0"/>
        <w:rPr>
          <w:rFonts w:ascii="Times New Roman" w:hAnsi="Times New Roman" w:cs="Times New Roman"/>
          <w:sz w:val="28"/>
          <w:szCs w:val="28"/>
        </w:rPr>
      </w:pPr>
    </w:p>
    <w:tbl>
      <w:tblPr>
        <w:tblStyle w:val="a5"/>
        <w:tblW w:w="9918" w:type="dxa"/>
        <w:tblLayout w:type="fixed"/>
        <w:tblLook w:val="04A0" w:firstRow="1" w:lastRow="0" w:firstColumn="1" w:lastColumn="0" w:noHBand="0" w:noVBand="1"/>
      </w:tblPr>
      <w:tblGrid>
        <w:gridCol w:w="3686"/>
        <w:gridCol w:w="1417"/>
        <w:gridCol w:w="1418"/>
        <w:gridCol w:w="1559"/>
        <w:gridCol w:w="1838"/>
      </w:tblGrid>
      <w:tr w:rsidR="007D7D19" w:rsidRPr="007D7D19" w14:paraId="389A3ACC" w14:textId="77777777" w:rsidTr="00220C0E">
        <w:trPr>
          <w:trHeight w:val="70"/>
        </w:trPr>
        <w:tc>
          <w:tcPr>
            <w:tcW w:w="3686" w:type="dxa"/>
          </w:tcPr>
          <w:p w14:paraId="144E461E" w14:textId="793C166C"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w:t>
            </w:r>
          </w:p>
        </w:tc>
        <w:tc>
          <w:tcPr>
            <w:tcW w:w="1417" w:type="dxa"/>
          </w:tcPr>
          <w:p w14:paraId="19E4A566" w14:textId="11353515"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w:t>
            </w:r>
          </w:p>
        </w:tc>
        <w:tc>
          <w:tcPr>
            <w:tcW w:w="1418" w:type="dxa"/>
          </w:tcPr>
          <w:p w14:paraId="73A9EBE1" w14:textId="4142263E"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hAnsi="Times New Roman" w:cs="Times New Roman"/>
                <w:bCs/>
                <w:sz w:val="24"/>
                <w:szCs w:val="24"/>
              </w:rPr>
              <w:t>3</w:t>
            </w:r>
          </w:p>
        </w:tc>
        <w:tc>
          <w:tcPr>
            <w:tcW w:w="1559" w:type="dxa"/>
          </w:tcPr>
          <w:p w14:paraId="58CB0EEC" w14:textId="21C1FA88"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hAnsi="Times New Roman" w:cs="Times New Roman"/>
                <w:bCs/>
                <w:sz w:val="24"/>
                <w:szCs w:val="24"/>
              </w:rPr>
              <w:t>4</w:t>
            </w:r>
          </w:p>
        </w:tc>
        <w:tc>
          <w:tcPr>
            <w:tcW w:w="1838" w:type="dxa"/>
          </w:tcPr>
          <w:p w14:paraId="01085B11" w14:textId="29B4FD5D"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hAnsi="Times New Roman" w:cs="Times New Roman"/>
                <w:bCs/>
                <w:sz w:val="24"/>
                <w:szCs w:val="24"/>
              </w:rPr>
              <w:t>5</w:t>
            </w:r>
          </w:p>
        </w:tc>
      </w:tr>
      <w:tr w:rsidR="007D7D19" w:rsidRPr="007D7D19" w14:paraId="6636AA5F" w14:textId="77777777" w:rsidTr="00220C0E">
        <w:trPr>
          <w:trHeight w:val="70"/>
        </w:trPr>
        <w:tc>
          <w:tcPr>
            <w:tcW w:w="3686" w:type="dxa"/>
          </w:tcPr>
          <w:p w14:paraId="2F5F4BE6" w14:textId="752E767B" w:rsidR="00220C0E" w:rsidRPr="007D7D19" w:rsidRDefault="00220C0E"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Лейкоцитоз, (х10</w:t>
            </w:r>
            <w:r w:rsidRPr="007D7D19">
              <w:rPr>
                <w:rFonts w:ascii="Times New Roman" w:hAnsi="Times New Roman" w:cs="Times New Roman"/>
                <w:bCs/>
                <w:sz w:val="24"/>
                <w:szCs w:val="24"/>
                <w:vertAlign w:val="superscript"/>
              </w:rPr>
              <w:t>9</w:t>
            </w:r>
            <w:r w:rsidRPr="007D7D19">
              <w:rPr>
                <w:rFonts w:ascii="Times New Roman" w:hAnsi="Times New Roman" w:cs="Times New Roman"/>
                <w:bCs/>
                <w:sz w:val="24"/>
                <w:szCs w:val="24"/>
              </w:rPr>
              <w:t>/л)</w:t>
            </w:r>
          </w:p>
        </w:tc>
        <w:tc>
          <w:tcPr>
            <w:tcW w:w="1417" w:type="dxa"/>
          </w:tcPr>
          <w:p w14:paraId="75EF8ED1" w14:textId="77777777"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hAnsi="Times New Roman" w:cs="Times New Roman"/>
                <w:bCs/>
                <w:sz w:val="24"/>
                <w:szCs w:val="24"/>
              </w:rPr>
              <w:t>7,0</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1,7</w:t>
            </w:r>
          </w:p>
        </w:tc>
        <w:tc>
          <w:tcPr>
            <w:tcW w:w="1418" w:type="dxa"/>
          </w:tcPr>
          <w:p w14:paraId="0246E715"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12,0</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1,4</w:t>
            </w:r>
          </w:p>
        </w:tc>
        <w:tc>
          <w:tcPr>
            <w:tcW w:w="1559" w:type="dxa"/>
          </w:tcPr>
          <w:p w14:paraId="751BCD8B"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17,5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2,5</w:t>
            </w:r>
          </w:p>
        </w:tc>
        <w:tc>
          <w:tcPr>
            <w:tcW w:w="1838" w:type="dxa"/>
          </w:tcPr>
          <w:p w14:paraId="46A94130"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18,7</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3,4</w:t>
            </w:r>
          </w:p>
        </w:tc>
      </w:tr>
      <w:tr w:rsidR="007D7D19" w:rsidRPr="007D7D19" w14:paraId="070E0B61" w14:textId="77777777" w:rsidTr="00220C0E">
        <w:trPr>
          <w:trHeight w:val="70"/>
        </w:trPr>
        <w:tc>
          <w:tcPr>
            <w:tcW w:w="3686" w:type="dxa"/>
          </w:tcPr>
          <w:p w14:paraId="5A32F9D8" w14:textId="77777777" w:rsidR="00220C0E" w:rsidRPr="007D7D19" w:rsidRDefault="00220C0E"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Тромбоцитопения, (х10</w:t>
            </w:r>
            <w:r w:rsidRPr="007D7D19">
              <w:rPr>
                <w:rFonts w:ascii="Times New Roman" w:hAnsi="Times New Roman" w:cs="Times New Roman"/>
                <w:bCs/>
                <w:sz w:val="24"/>
                <w:szCs w:val="24"/>
                <w:vertAlign w:val="superscript"/>
              </w:rPr>
              <w:t>9</w:t>
            </w:r>
            <w:r w:rsidRPr="007D7D19">
              <w:rPr>
                <w:rFonts w:ascii="Times New Roman" w:hAnsi="Times New Roman" w:cs="Times New Roman"/>
                <w:bCs/>
                <w:sz w:val="24"/>
                <w:szCs w:val="24"/>
              </w:rPr>
              <w:t>/л)</w:t>
            </w:r>
          </w:p>
        </w:tc>
        <w:tc>
          <w:tcPr>
            <w:tcW w:w="1417" w:type="dxa"/>
          </w:tcPr>
          <w:p w14:paraId="70A7AC8E" w14:textId="77777777"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219,2</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2,3</w:t>
            </w:r>
          </w:p>
        </w:tc>
        <w:tc>
          <w:tcPr>
            <w:tcW w:w="1418" w:type="dxa"/>
          </w:tcPr>
          <w:p w14:paraId="6B93C2A9"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122,2</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1,7</w:t>
            </w:r>
          </w:p>
        </w:tc>
        <w:tc>
          <w:tcPr>
            <w:tcW w:w="1559" w:type="dxa"/>
          </w:tcPr>
          <w:p w14:paraId="1E9FCFFF"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154,8</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4,5</w:t>
            </w:r>
          </w:p>
        </w:tc>
        <w:tc>
          <w:tcPr>
            <w:tcW w:w="1838" w:type="dxa"/>
          </w:tcPr>
          <w:p w14:paraId="73FB3430" w14:textId="77777777" w:rsidR="00220C0E" w:rsidRPr="007D7D19" w:rsidRDefault="00220C0E"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128,5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3,4</w:t>
            </w:r>
          </w:p>
        </w:tc>
      </w:tr>
      <w:tr w:rsidR="007D7D19" w:rsidRPr="007D7D19" w14:paraId="6EAE15FC" w14:textId="77777777" w:rsidTr="00220C0E">
        <w:trPr>
          <w:trHeight w:val="70"/>
        </w:trPr>
        <w:tc>
          <w:tcPr>
            <w:tcW w:w="3686" w:type="dxa"/>
          </w:tcPr>
          <w:p w14:paraId="40D7381E" w14:textId="77777777" w:rsidR="00220C0E" w:rsidRPr="007D7D19" w:rsidRDefault="00220C0E"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Повышение лактата</w:t>
            </w:r>
          </w:p>
        </w:tc>
        <w:tc>
          <w:tcPr>
            <w:tcW w:w="1417" w:type="dxa"/>
          </w:tcPr>
          <w:p w14:paraId="1B90B35D" w14:textId="77777777"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3,75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1,9</w:t>
            </w:r>
          </w:p>
        </w:tc>
        <w:tc>
          <w:tcPr>
            <w:tcW w:w="1418" w:type="dxa"/>
          </w:tcPr>
          <w:p w14:paraId="193DAFCF"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2,025</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1,0</w:t>
            </w:r>
          </w:p>
        </w:tc>
        <w:tc>
          <w:tcPr>
            <w:tcW w:w="1559" w:type="dxa"/>
          </w:tcPr>
          <w:p w14:paraId="6E8E5470"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3,8</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2,1</w:t>
            </w:r>
          </w:p>
        </w:tc>
        <w:tc>
          <w:tcPr>
            <w:tcW w:w="1838" w:type="dxa"/>
          </w:tcPr>
          <w:p w14:paraId="654A4E63"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4,7</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3,9</w:t>
            </w:r>
          </w:p>
        </w:tc>
      </w:tr>
      <w:tr w:rsidR="00220C0E" w:rsidRPr="007D7D19" w14:paraId="7252C976" w14:textId="77777777" w:rsidTr="00220C0E">
        <w:trPr>
          <w:trHeight w:val="70"/>
        </w:trPr>
        <w:tc>
          <w:tcPr>
            <w:tcW w:w="3686" w:type="dxa"/>
          </w:tcPr>
          <w:p w14:paraId="278E6593" w14:textId="77777777" w:rsidR="00220C0E" w:rsidRPr="007D7D19" w:rsidRDefault="00220C0E"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Протромбиновый  индекс %</w:t>
            </w:r>
          </w:p>
        </w:tc>
        <w:tc>
          <w:tcPr>
            <w:tcW w:w="1417" w:type="dxa"/>
          </w:tcPr>
          <w:p w14:paraId="1CDB8A27" w14:textId="77777777"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bCs/>
                <w:sz w:val="24"/>
                <w:szCs w:val="24"/>
                <w:lang w:eastAsia="ru-RU"/>
              </w:rPr>
            </w:pPr>
            <w:r w:rsidRPr="007D7D19">
              <w:rPr>
                <w:rFonts w:ascii="Times New Roman" w:eastAsia="Times New Roman" w:hAnsi="Times New Roman" w:cs="Times New Roman"/>
                <w:bCs/>
                <w:sz w:val="24"/>
                <w:szCs w:val="24"/>
                <w:lang w:eastAsia="ru-RU"/>
              </w:rPr>
              <w:t>90</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4,5</w:t>
            </w:r>
          </w:p>
        </w:tc>
        <w:tc>
          <w:tcPr>
            <w:tcW w:w="1418" w:type="dxa"/>
          </w:tcPr>
          <w:p w14:paraId="2D4FB42A"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89</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2,3</w:t>
            </w:r>
          </w:p>
        </w:tc>
        <w:tc>
          <w:tcPr>
            <w:tcW w:w="1559" w:type="dxa"/>
          </w:tcPr>
          <w:p w14:paraId="65BF795C"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59</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1,7</w:t>
            </w:r>
          </w:p>
        </w:tc>
        <w:tc>
          <w:tcPr>
            <w:tcW w:w="1838" w:type="dxa"/>
          </w:tcPr>
          <w:p w14:paraId="7D9FB0E9" w14:textId="77777777" w:rsidR="00220C0E" w:rsidRPr="007D7D19" w:rsidRDefault="00220C0E"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eastAsia="Times New Roman" w:hAnsi="Times New Roman" w:cs="Times New Roman"/>
                <w:bCs/>
                <w:sz w:val="24"/>
                <w:szCs w:val="24"/>
                <w:lang w:eastAsia="ru-RU"/>
              </w:rPr>
              <w:t>70</w:t>
            </w:r>
            <w:r w:rsidRPr="007D7D19">
              <w:rPr>
                <w:rFonts w:ascii="Times New Roman" w:eastAsia="Times New Roman" w:hAnsi="Times New Roman" w:cs="Times New Roman"/>
                <w:bCs/>
                <w:sz w:val="24"/>
                <w:szCs w:val="24"/>
                <w:lang w:val="en-US" w:eastAsia="ru-RU"/>
              </w:rPr>
              <w:t>±</w:t>
            </w:r>
            <w:r w:rsidRPr="007D7D19">
              <w:rPr>
                <w:rFonts w:ascii="Times New Roman" w:eastAsia="Times New Roman" w:hAnsi="Times New Roman" w:cs="Times New Roman"/>
                <w:bCs/>
                <w:sz w:val="24"/>
                <w:szCs w:val="24"/>
                <w:lang w:eastAsia="ru-RU"/>
              </w:rPr>
              <w:t>3,8</w:t>
            </w:r>
          </w:p>
        </w:tc>
      </w:tr>
    </w:tbl>
    <w:p w14:paraId="6D07A694" w14:textId="77777777" w:rsidR="00577C76" w:rsidRPr="007D7D19" w:rsidRDefault="00577C76" w:rsidP="00810EE1">
      <w:pPr>
        <w:pStyle w:val="ac"/>
        <w:tabs>
          <w:tab w:val="left" w:pos="9781"/>
        </w:tabs>
        <w:ind w:right="49"/>
        <w:rPr>
          <w:sz w:val="28"/>
          <w:szCs w:val="28"/>
        </w:rPr>
      </w:pPr>
    </w:p>
    <w:p w14:paraId="598E7F90" w14:textId="5E746E13"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У  6 (20%) детей с ВПС причиной ОПП стало развитие септического процесса </w:t>
      </w:r>
      <w:r w:rsidR="00040692">
        <w:rPr>
          <w:rFonts w:ascii="Times New Roman" w:hAnsi="Times New Roman" w:cs="Times New Roman"/>
          <w:sz w:val="28"/>
          <w:szCs w:val="28"/>
        </w:rPr>
        <w:t>(таблица</w:t>
      </w:r>
      <w:r w:rsidRPr="007D7D19">
        <w:rPr>
          <w:rFonts w:ascii="Times New Roman" w:hAnsi="Times New Roman" w:cs="Times New Roman"/>
          <w:sz w:val="28"/>
          <w:szCs w:val="28"/>
        </w:rPr>
        <w:t>46), который подтверждался лабораторными данными в периферической крови:  анемия, лейкоцитоз, тромбоцитопения, метаболический ацидоз во всех случаях, снижение протромбинового индекса. Наиболее критическими периодами развития сепсиса у новорожденных с ВПС стали  3-и сутки с прогрессированием на 7-е сутки послеоперационного периода.</w:t>
      </w:r>
    </w:p>
    <w:p w14:paraId="4AC0A4A2"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При длительном сохранении преренальной этиологии ОПП у ребенка, более 48 часов, данная причина переходит в ренальную. По результатам нашего исследования у 5 детей (14,2%) с ОПП и ВПС в периоперационном периоде были установлены ренальные причины.</w:t>
      </w:r>
    </w:p>
    <w:p w14:paraId="5B78B537" w14:textId="77777777" w:rsidR="00577C76" w:rsidRPr="007D7D19" w:rsidRDefault="00577C76"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hAnsi="Times New Roman" w:cs="Times New Roman"/>
          <w:sz w:val="28"/>
          <w:szCs w:val="28"/>
        </w:rPr>
        <w:t>У 2 (5,7%) пациентов отмечался ОТИН, в анамнезе они получали</w:t>
      </w:r>
      <w:r w:rsidRPr="007D7D19">
        <w:rPr>
          <w:rFonts w:ascii="Times New Roman" w:eastAsia="Times New Roman" w:hAnsi="Times New Roman" w:cs="Times New Roman"/>
          <w:sz w:val="28"/>
          <w:szCs w:val="28"/>
          <w:lang w:eastAsia="ru-RU"/>
        </w:rPr>
        <w:t xml:space="preserve"> более 5 видов антибактериальных препаратов в периоперационном периоде, что возможно и повлияло на развитие осложнения со стороны почек.  ОТИН у этих пациентов протекал с изменениями в общем анализе крови в виде </w:t>
      </w:r>
      <w:r w:rsidRPr="007D7D19">
        <w:rPr>
          <w:rFonts w:ascii="Times New Roman" w:hAnsi="Times New Roman" w:cs="Times New Roman"/>
          <w:sz w:val="28"/>
          <w:szCs w:val="28"/>
        </w:rPr>
        <w:t>анемии  (103</w:t>
      </w:r>
      <w:r w:rsidRPr="007D7D19">
        <w:rPr>
          <w:rFonts w:ascii="Times New Roman" w:eastAsia="Times New Roman" w:hAnsi="Times New Roman" w:cs="Times New Roman"/>
          <w:sz w:val="28"/>
          <w:szCs w:val="28"/>
          <w:lang w:eastAsia="ru-RU"/>
        </w:rPr>
        <w:t xml:space="preserve"> г/л на 1-е сутки после операции</w:t>
      </w:r>
      <w:r w:rsidRPr="007D7D19">
        <w:rPr>
          <w:rFonts w:ascii="Times New Roman" w:hAnsi="Times New Roman" w:cs="Times New Roman"/>
          <w:sz w:val="28"/>
          <w:szCs w:val="28"/>
        </w:rPr>
        <w:t>); в биохимическом анализе крови в виде гипопротеинемии (40</w:t>
      </w:r>
      <w:r w:rsidRPr="007D7D19">
        <w:rPr>
          <w:rFonts w:ascii="Times New Roman" w:eastAsia="Times New Roman" w:hAnsi="Times New Roman" w:cs="Times New Roman"/>
          <w:sz w:val="28"/>
          <w:szCs w:val="28"/>
          <w:lang w:eastAsia="ru-RU"/>
        </w:rPr>
        <w:t xml:space="preserve"> г\л на 3-и сутки после операции</w:t>
      </w:r>
      <w:r w:rsidRPr="007D7D19">
        <w:rPr>
          <w:rFonts w:ascii="Times New Roman" w:hAnsi="Times New Roman" w:cs="Times New Roman"/>
          <w:sz w:val="28"/>
          <w:szCs w:val="28"/>
        </w:rPr>
        <w:t>); в общем анализе мочи в виде лейкоцитурии больше 12 клеток в поле зрения.</w:t>
      </w:r>
      <w:r w:rsidRPr="007D7D19">
        <w:rPr>
          <w:rFonts w:ascii="Arial" w:hAnsi="Arial" w:cs="Arial"/>
          <w:spacing w:val="2"/>
          <w:sz w:val="21"/>
          <w:szCs w:val="21"/>
          <w:shd w:val="clear" w:color="auto" w:fill="FFFFFF"/>
        </w:rPr>
        <w:t xml:space="preserve"> </w:t>
      </w:r>
      <w:r w:rsidRPr="007D7D19">
        <w:rPr>
          <w:rFonts w:ascii="Times New Roman" w:hAnsi="Times New Roman" w:cs="Times New Roman"/>
          <w:spacing w:val="2"/>
          <w:sz w:val="28"/>
          <w:szCs w:val="28"/>
          <w:shd w:val="clear" w:color="auto" w:fill="FFFFFF"/>
        </w:rPr>
        <w:t xml:space="preserve">Основным признаком стало наличие протеинурии  </w:t>
      </w:r>
      <w:r w:rsidRPr="007D7D19">
        <w:rPr>
          <w:rFonts w:ascii="Times New Roman" w:hAnsi="Times New Roman" w:cs="Times New Roman"/>
          <w:sz w:val="28"/>
          <w:szCs w:val="28"/>
        </w:rPr>
        <w:t>≤ 1 г/л, развившееся на 3-и сутки после операции, которая отмечалась в 70% случаев.</w:t>
      </w:r>
      <w:r w:rsidRPr="007D7D19">
        <w:rPr>
          <w:rFonts w:ascii="Times New Roman" w:eastAsia="Times New Roman" w:hAnsi="Times New Roman" w:cs="Times New Roman"/>
          <w:sz w:val="28"/>
          <w:szCs w:val="28"/>
          <w:lang w:eastAsia="ru-RU"/>
        </w:rPr>
        <w:t xml:space="preserve"> </w:t>
      </w:r>
    </w:p>
    <w:p w14:paraId="40CCDB11" w14:textId="77777777" w:rsidR="00577C76" w:rsidRPr="007D7D19" w:rsidRDefault="00577C76"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hAnsi="Times New Roman" w:cs="Times New Roman"/>
          <w:sz w:val="28"/>
          <w:szCs w:val="28"/>
        </w:rPr>
        <w:t>При прогрессировании ОТИН может возникать ОТН, в нашем исследовании он был установлен в 3 (8,5%) случаях. Анализ наших данных показал, что у 3 детей причиной ОТН послужил сепсис, что подтверждено патоморфологическим исследованием, т.к. исходы были летальными. Основным лабораторным признаком в 75% случаев стала протеинурия более 1 г/л, которая развилась на 3-и сутки после операции и сохранялась на 7-е сутки.</w:t>
      </w:r>
      <w:r w:rsidRPr="007D7D19">
        <w:rPr>
          <w:rFonts w:ascii="Times New Roman" w:eastAsia="Times New Roman" w:hAnsi="Times New Roman" w:cs="Times New Roman"/>
          <w:sz w:val="28"/>
          <w:szCs w:val="28"/>
          <w:lang w:eastAsia="ru-RU"/>
        </w:rPr>
        <w:t xml:space="preserve"> </w:t>
      </w:r>
    </w:p>
    <w:p w14:paraId="0DFCFE16" w14:textId="13332887" w:rsidR="00577C76" w:rsidRPr="007D7D19" w:rsidRDefault="00577C76"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hAnsi="Times New Roman" w:cs="Times New Roman"/>
          <w:sz w:val="28"/>
          <w:szCs w:val="28"/>
        </w:rPr>
        <w:t xml:space="preserve">По данным ретроспективного исследования, летальность среди новорожденных с ВПС была выше в группе ОПП(+) и составила </w:t>
      </w:r>
      <w:bookmarkStart w:id="104" w:name="_Hlk124461038"/>
      <w:r w:rsidRPr="007D7D19">
        <w:rPr>
          <w:rFonts w:ascii="Times New Roman" w:hAnsi="Times New Roman" w:cs="Times New Roman"/>
          <w:sz w:val="28"/>
          <w:szCs w:val="28"/>
        </w:rPr>
        <w:t xml:space="preserve">54,2% (19 детей), по сравнению с контрольной группой (6 детей - 24%, </w:t>
      </w:r>
      <w:r w:rsidRPr="007D7D19">
        <w:rPr>
          <w:rFonts w:ascii="Times New Roman" w:hAnsi="Times New Roman" w:cs="Times New Roman"/>
          <w:sz w:val="28"/>
          <w:szCs w:val="28"/>
          <w:lang w:val="en-US"/>
        </w:rPr>
        <w:t>p</w:t>
      </w:r>
      <w:r w:rsidRPr="007D7D19">
        <w:rPr>
          <w:rFonts w:ascii="Times New Roman" w:hAnsi="Times New Roman" w:cs="Times New Roman"/>
          <w:sz w:val="28"/>
          <w:szCs w:val="28"/>
        </w:rPr>
        <w:t xml:space="preserve">=0,001) </w:t>
      </w:r>
      <w:bookmarkEnd w:id="104"/>
      <w:r w:rsidR="00A81B03" w:rsidRPr="007D7D19">
        <w:rPr>
          <w:rFonts w:ascii="Times New Roman" w:hAnsi="Times New Roman" w:cs="Times New Roman"/>
          <w:sz w:val="28"/>
          <w:szCs w:val="28"/>
        </w:rPr>
        <w:t>(рисунок</w:t>
      </w:r>
      <w:r w:rsidR="00220C0E" w:rsidRPr="007D7D19">
        <w:rPr>
          <w:rFonts w:ascii="Times New Roman" w:hAnsi="Times New Roman" w:cs="Times New Roman"/>
          <w:sz w:val="28"/>
          <w:szCs w:val="28"/>
        </w:rPr>
        <w:t xml:space="preserve"> </w:t>
      </w:r>
      <w:r w:rsidRPr="007D7D19">
        <w:rPr>
          <w:rFonts w:ascii="Times New Roman" w:hAnsi="Times New Roman" w:cs="Times New Roman"/>
          <w:sz w:val="28"/>
          <w:szCs w:val="28"/>
        </w:rPr>
        <w:t xml:space="preserve">35). </w:t>
      </w:r>
    </w:p>
    <w:p w14:paraId="3DAC3C7A" w14:textId="77777777" w:rsidR="00577C76" w:rsidRPr="007D7D19" w:rsidRDefault="00577C76" w:rsidP="00810EE1">
      <w:pPr>
        <w:tabs>
          <w:tab w:val="left" w:pos="9781"/>
        </w:tabs>
        <w:spacing w:after="0" w:afterAutospacing="0" w:line="240" w:lineRule="auto"/>
        <w:ind w:left="0" w:right="49"/>
        <w:rPr>
          <w:rFonts w:ascii="Times New Roman" w:hAnsi="Times New Roman" w:cs="Times New Roman"/>
          <w:sz w:val="28"/>
          <w:szCs w:val="28"/>
        </w:rPr>
      </w:pPr>
    </w:p>
    <w:p w14:paraId="1398EDCA" w14:textId="77777777" w:rsidR="00577C76" w:rsidRPr="007D7D19" w:rsidRDefault="00577C76" w:rsidP="00810EE1">
      <w:pPr>
        <w:tabs>
          <w:tab w:val="left" w:pos="9781"/>
        </w:tabs>
        <w:spacing w:after="0" w:line="240" w:lineRule="auto"/>
        <w:ind w:left="0" w:right="49"/>
        <w:jc w:val="center"/>
        <w:rPr>
          <w:rFonts w:ascii="Times New Roman" w:hAnsi="Times New Roman" w:cs="Times New Roman"/>
          <w:sz w:val="28"/>
          <w:szCs w:val="28"/>
          <w:lang w:val="en-US"/>
        </w:rPr>
      </w:pPr>
      <w:r w:rsidRPr="007D7D19">
        <w:rPr>
          <w:rFonts w:ascii="Times New Roman" w:hAnsi="Times New Roman" w:cs="Times New Roman"/>
          <w:noProof/>
          <w:sz w:val="28"/>
          <w:szCs w:val="28"/>
          <w:lang w:eastAsia="ru-RU"/>
        </w:rPr>
        <w:lastRenderedPageBreak/>
        <w:drawing>
          <wp:inline distT="0" distB="0" distL="0" distR="0" wp14:anchorId="77574279" wp14:editId="699E1E7B">
            <wp:extent cx="3626771" cy="1695236"/>
            <wp:effectExtent l="0" t="0" r="12065" b="635"/>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CE70D36" w14:textId="77777777" w:rsidR="00577C76" w:rsidRPr="007D7D19" w:rsidRDefault="00577C76" w:rsidP="00810EE1">
      <w:pPr>
        <w:tabs>
          <w:tab w:val="left" w:pos="9781"/>
        </w:tabs>
        <w:spacing w:after="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Рисунок 35 - Летальность от ОПП у новорожденных с ВПС по данным ретроспективного исследования</w:t>
      </w:r>
    </w:p>
    <w:p w14:paraId="76F2BE9C" w14:textId="77777777" w:rsidR="00577C76" w:rsidRPr="007D7D19" w:rsidRDefault="00642262"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Т</w:t>
      </w:r>
      <w:r w:rsidR="00577C76" w:rsidRPr="007D7D19">
        <w:rPr>
          <w:rFonts w:ascii="Times New Roman" w:hAnsi="Times New Roman" w:cs="Times New Roman"/>
          <w:sz w:val="28"/>
          <w:szCs w:val="28"/>
        </w:rPr>
        <w:t xml:space="preserve">аким образом, частота ОПП у новорожденных с ВПС в периоперационном периоде составила </w:t>
      </w:r>
      <w:r w:rsidR="00577C76" w:rsidRPr="007D7D19">
        <w:rPr>
          <w:rFonts w:ascii="Times New Roman" w:hAnsi="Times New Roman"/>
          <w:sz w:val="28"/>
          <w:szCs w:val="28"/>
        </w:rPr>
        <w:t xml:space="preserve">58,1% . </w:t>
      </w:r>
      <w:r w:rsidR="00577C76" w:rsidRPr="007D7D19">
        <w:rPr>
          <w:rFonts w:ascii="Times New Roman" w:hAnsi="Times New Roman" w:cs="Times New Roman"/>
          <w:sz w:val="28"/>
          <w:szCs w:val="28"/>
        </w:rPr>
        <w:t xml:space="preserve">Этиология причин ОПП у детей с ВПС в основном была преренальной (86%). В структуре преренальных причин чаще отмечались: ДВС синдром, гипоксемия и сепсис. Среди ренальных причин ОПП необходимо отметить ОТИН и ОТН. Летальность у новорожденных с ВПС и ОПП была значимо выше (54,2%), чем в группе детей без повреждения почек. </w:t>
      </w:r>
    </w:p>
    <w:p w14:paraId="59875963"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p>
    <w:p w14:paraId="387D0867" w14:textId="77777777" w:rsidR="00577C76" w:rsidRPr="007D7D19" w:rsidRDefault="00577C76" w:rsidP="00220C0E">
      <w:pPr>
        <w:pStyle w:val="a3"/>
        <w:tabs>
          <w:tab w:val="left" w:pos="9781"/>
        </w:tabs>
        <w:spacing w:after="0" w:line="240" w:lineRule="auto"/>
        <w:ind w:left="0" w:right="49" w:firstLine="567"/>
        <w:jc w:val="both"/>
        <w:rPr>
          <w:rFonts w:ascii="Times New Roman" w:hAnsi="Times New Roman"/>
          <w:b/>
          <w:sz w:val="28"/>
          <w:szCs w:val="28"/>
        </w:rPr>
      </w:pPr>
      <w:r w:rsidRPr="007D7D19">
        <w:rPr>
          <w:rFonts w:ascii="Times New Roman" w:hAnsi="Times New Roman"/>
          <w:b/>
          <w:sz w:val="28"/>
          <w:szCs w:val="28"/>
        </w:rPr>
        <w:t xml:space="preserve">3.5 Диагностическая и прогностическая значимость малоинвазивного маркера ОПП </w:t>
      </w:r>
      <w:r w:rsidRPr="007D7D19">
        <w:rPr>
          <w:rFonts w:ascii="Times New Roman" w:hAnsi="Times New Roman"/>
          <w:b/>
          <w:bCs/>
          <w:sz w:val="28"/>
          <w:szCs w:val="28"/>
          <w:lang w:val="en-US"/>
        </w:rPr>
        <w:t>u</w:t>
      </w:r>
      <w:r w:rsidRPr="007D7D19">
        <w:rPr>
          <w:rFonts w:ascii="Times New Roman" w:hAnsi="Times New Roman"/>
          <w:b/>
          <w:bCs/>
          <w:iCs/>
          <w:sz w:val="28"/>
          <w:szCs w:val="28"/>
        </w:rPr>
        <w:t xml:space="preserve">NGAL </w:t>
      </w:r>
      <w:r w:rsidRPr="007D7D19">
        <w:rPr>
          <w:rFonts w:ascii="Times New Roman" w:hAnsi="Times New Roman"/>
          <w:b/>
          <w:sz w:val="28"/>
          <w:szCs w:val="28"/>
        </w:rPr>
        <w:t xml:space="preserve">у пациентов с ВПС </w:t>
      </w:r>
    </w:p>
    <w:p w14:paraId="2FB81E4D" w14:textId="77777777" w:rsidR="00577C76" w:rsidRPr="007D7D19" w:rsidRDefault="00577C76" w:rsidP="00220C0E">
      <w:pPr>
        <w:pStyle w:val="a3"/>
        <w:tabs>
          <w:tab w:val="left" w:pos="9781"/>
        </w:tabs>
        <w:spacing w:after="0" w:line="240" w:lineRule="auto"/>
        <w:ind w:left="0" w:right="49" w:firstLine="567"/>
        <w:jc w:val="both"/>
        <w:rPr>
          <w:rFonts w:ascii="Times New Roman" w:hAnsi="Times New Roman"/>
          <w:b/>
          <w:sz w:val="28"/>
          <w:szCs w:val="28"/>
        </w:rPr>
      </w:pPr>
    </w:p>
    <w:p w14:paraId="58784D5B" w14:textId="2CA681E9" w:rsidR="00316986" w:rsidRPr="007D7D19" w:rsidRDefault="00577C76" w:rsidP="00220C0E">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3.5.1 Общая клиническая характеристика пациентов с ВПС</w:t>
      </w:r>
      <w:r w:rsidR="003C3DE6" w:rsidRPr="007D7D19">
        <w:rPr>
          <w:rFonts w:ascii="Times New Roman" w:hAnsi="Times New Roman"/>
          <w:sz w:val="28"/>
          <w:szCs w:val="28"/>
        </w:rPr>
        <w:t xml:space="preserve"> и ОПП</w:t>
      </w:r>
    </w:p>
    <w:p w14:paraId="1A3C7E98" w14:textId="076FB9E2" w:rsidR="00577C76" w:rsidRPr="007D7D19" w:rsidRDefault="00577C76" w:rsidP="00220C0E">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С целью выявления предикторов ОПП у новорожденных с ВПС нами было проведено проспективное исследование </w:t>
      </w:r>
      <w:r w:rsidRPr="007D7D19">
        <w:rPr>
          <w:rFonts w:ascii="Times New Roman" w:hAnsi="Times New Roman"/>
          <w:bCs/>
          <w:sz w:val="28"/>
          <w:szCs w:val="28"/>
        </w:rPr>
        <w:t>35</w:t>
      </w:r>
      <w:r w:rsidRPr="007D7D19">
        <w:rPr>
          <w:rFonts w:ascii="Times New Roman" w:hAnsi="Times New Roman"/>
          <w:sz w:val="28"/>
          <w:szCs w:val="28"/>
        </w:rPr>
        <w:t xml:space="preserve"> новорожденных пациентов с ВПС, которые поступали на лечение в отделение реанимации Кардиохирургии НЦПДХ и отделение кардиореанимации  ЦПиДКХ  г. Алматы в период с 2019 года по 202</w:t>
      </w:r>
      <w:r w:rsidR="00DA666E" w:rsidRPr="007D7D19">
        <w:rPr>
          <w:rFonts w:ascii="Times New Roman" w:hAnsi="Times New Roman"/>
          <w:sz w:val="28"/>
          <w:szCs w:val="28"/>
        </w:rPr>
        <w:t>1</w:t>
      </w:r>
      <w:r w:rsidRPr="007D7D19">
        <w:rPr>
          <w:rFonts w:ascii="Times New Roman" w:hAnsi="Times New Roman"/>
          <w:sz w:val="28"/>
          <w:szCs w:val="28"/>
        </w:rPr>
        <w:t xml:space="preserve"> год. </w:t>
      </w:r>
    </w:p>
    <w:p w14:paraId="1DD13B3A" w14:textId="599D6F66" w:rsidR="00577C76" w:rsidRPr="007D7D19" w:rsidRDefault="00577C76" w:rsidP="00220C0E">
      <w:pPr>
        <w:pStyle w:val="a3"/>
        <w:tabs>
          <w:tab w:val="left" w:pos="9781"/>
        </w:tabs>
        <w:spacing w:after="0" w:line="240" w:lineRule="auto"/>
        <w:ind w:left="0" w:right="49" w:firstLine="567"/>
        <w:jc w:val="both"/>
        <w:rPr>
          <w:rFonts w:ascii="Times New Roman" w:hAnsi="Times New Roman"/>
          <w:bCs/>
          <w:iCs/>
          <w:sz w:val="28"/>
          <w:szCs w:val="28"/>
        </w:rPr>
      </w:pPr>
      <w:r w:rsidRPr="007D7D19">
        <w:rPr>
          <w:rFonts w:ascii="Times New Roman" w:hAnsi="Times New Roman"/>
          <w:sz w:val="28"/>
          <w:szCs w:val="28"/>
        </w:rPr>
        <w:t xml:space="preserve">Согласно классификации ОПП </w:t>
      </w:r>
      <w:r w:rsidR="00DA666E" w:rsidRPr="007D7D19">
        <w:rPr>
          <w:rFonts w:ascii="Times New Roman" w:hAnsi="Times New Roman"/>
          <w:sz w:val="28"/>
          <w:szCs w:val="28"/>
          <w:lang w:val="en-US"/>
        </w:rPr>
        <w:t>m</w:t>
      </w:r>
      <w:r w:rsidRPr="007D7D19">
        <w:rPr>
          <w:rFonts w:ascii="Times New Roman" w:hAnsi="Times New Roman"/>
          <w:sz w:val="28"/>
          <w:szCs w:val="28"/>
          <w:lang w:val="en-US"/>
        </w:rPr>
        <w:t>KDIGO</w:t>
      </w:r>
      <w:r w:rsidRPr="007D7D19">
        <w:rPr>
          <w:rFonts w:ascii="Times New Roman" w:hAnsi="Times New Roman"/>
          <w:sz w:val="28"/>
          <w:szCs w:val="28"/>
        </w:rPr>
        <w:t xml:space="preserve"> группу ОПП(+) составили 16 детей, а группу ОПП(-) - 19 новорожденных. Таким образом, по </w:t>
      </w:r>
      <w:r w:rsidRPr="007D7D19">
        <w:rPr>
          <w:rFonts w:ascii="Times New Roman" w:hAnsi="Times New Roman"/>
          <w:sz w:val="28"/>
          <w:szCs w:val="28"/>
          <w:lang w:val="en-US"/>
        </w:rPr>
        <w:t>nKDIGO</w:t>
      </w:r>
      <w:r w:rsidRPr="007D7D19">
        <w:rPr>
          <w:rFonts w:ascii="Times New Roman" w:hAnsi="Times New Roman"/>
          <w:sz w:val="28"/>
          <w:szCs w:val="28"/>
        </w:rPr>
        <w:t xml:space="preserve"> ч</w:t>
      </w:r>
      <w:r w:rsidRPr="007D7D19">
        <w:rPr>
          <w:rFonts w:ascii="Times New Roman" w:hAnsi="Times New Roman"/>
          <w:sz w:val="28"/>
          <w:szCs w:val="28"/>
          <w:lang w:val="kk-KZ"/>
        </w:rPr>
        <w:t xml:space="preserve">астота ОПП у новорожденных пациентов с ВПС   составила  </w:t>
      </w:r>
      <w:r w:rsidRPr="007D7D19">
        <w:rPr>
          <w:rFonts w:ascii="Times New Roman" w:hAnsi="Times New Roman"/>
          <w:b/>
          <w:i/>
          <w:sz w:val="28"/>
          <w:szCs w:val="28"/>
        </w:rPr>
        <w:t>45,7 %.</w:t>
      </w:r>
      <w:r w:rsidRPr="007D7D19">
        <w:rPr>
          <w:rFonts w:ascii="Times New Roman" w:hAnsi="Times New Roman"/>
          <w:bCs/>
          <w:iCs/>
          <w:sz w:val="28"/>
          <w:szCs w:val="28"/>
        </w:rPr>
        <w:t xml:space="preserve">  </w:t>
      </w:r>
    </w:p>
    <w:p w14:paraId="7ED9E7C6" w14:textId="77777777" w:rsidR="00577C76" w:rsidRPr="007D7D19" w:rsidRDefault="00577C76" w:rsidP="00220C0E">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bCs/>
          <w:iCs/>
          <w:sz w:val="28"/>
          <w:szCs w:val="28"/>
        </w:rPr>
        <w:t xml:space="preserve">При распределении по стадиям </w:t>
      </w:r>
      <w:r w:rsidRPr="007D7D19">
        <w:rPr>
          <w:rFonts w:ascii="Times New Roman" w:hAnsi="Times New Roman"/>
          <w:sz w:val="28"/>
          <w:szCs w:val="28"/>
          <w:lang w:val="en-US"/>
        </w:rPr>
        <w:t>nKDIGO</w:t>
      </w:r>
      <w:r w:rsidRPr="007D7D19">
        <w:rPr>
          <w:rFonts w:ascii="Times New Roman" w:hAnsi="Times New Roman"/>
          <w:bCs/>
          <w:iCs/>
          <w:sz w:val="28"/>
          <w:szCs w:val="28"/>
        </w:rPr>
        <w:t xml:space="preserve"> пациентов с ОПП выявлено: </w:t>
      </w:r>
      <w:r w:rsidRPr="007D7D19">
        <w:rPr>
          <w:rFonts w:ascii="Times New Roman" w:hAnsi="Times New Roman"/>
          <w:sz w:val="28"/>
          <w:szCs w:val="28"/>
        </w:rPr>
        <w:t xml:space="preserve">1стадия 8 (50%) детей; 2 стадия – 4 (25%) ребенка; 3 стадия – 4 (25%) ребенка. </w:t>
      </w:r>
    </w:p>
    <w:p w14:paraId="089D909E" w14:textId="77777777" w:rsidR="00577C76" w:rsidRPr="007D7D19" w:rsidRDefault="00577C76" w:rsidP="00220C0E">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В референсную группу вошли 17 здоровых новорожденных. </w:t>
      </w:r>
    </w:p>
    <w:p w14:paraId="64945414" w14:textId="547067AD" w:rsidR="00577C76" w:rsidRPr="007D7D19" w:rsidRDefault="00577C76" w:rsidP="00220C0E">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По </w:t>
      </w:r>
      <w:r w:rsidR="00FB0DD4" w:rsidRPr="007D7D19">
        <w:rPr>
          <w:rFonts w:ascii="Times New Roman" w:hAnsi="Times New Roman" w:cs="Times New Roman"/>
          <w:sz w:val="28"/>
          <w:szCs w:val="28"/>
        </w:rPr>
        <w:t>географическому</w:t>
      </w:r>
      <w:r w:rsidRPr="007D7D19">
        <w:rPr>
          <w:rFonts w:ascii="Times New Roman" w:hAnsi="Times New Roman" w:cs="Times New Roman"/>
          <w:sz w:val="28"/>
          <w:szCs w:val="28"/>
        </w:rPr>
        <w:t xml:space="preserve"> признаку больше всего детей поступило из г.Алматы -54,2% (19), из Алматинской области - 14,2% (5), Туркестанской - 11,4% (4), Жамбылской - 11,5% (4), г. Шымкент - 5,8% (2), Кызылординской области -2,9% (1) </w:t>
      </w:r>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 xml:space="preserve"> 3</w:t>
      </w:r>
      <w:r w:rsidR="00FB0DD4" w:rsidRPr="007D7D19">
        <w:rPr>
          <w:rFonts w:ascii="Times New Roman" w:hAnsi="Times New Roman" w:cs="Times New Roman"/>
          <w:sz w:val="28"/>
          <w:szCs w:val="28"/>
        </w:rPr>
        <w:t>6</w:t>
      </w:r>
      <w:r w:rsidRPr="007D7D19">
        <w:rPr>
          <w:rFonts w:ascii="Times New Roman" w:hAnsi="Times New Roman" w:cs="Times New Roman"/>
          <w:sz w:val="28"/>
          <w:szCs w:val="28"/>
        </w:rPr>
        <w:t>).</w:t>
      </w:r>
    </w:p>
    <w:p w14:paraId="296A7DA0" w14:textId="77777777" w:rsidR="00577C76" w:rsidRPr="007D7D19" w:rsidRDefault="00577C76" w:rsidP="00810EE1">
      <w:pPr>
        <w:tabs>
          <w:tab w:val="left" w:pos="9781"/>
        </w:tabs>
        <w:spacing w:after="0" w:line="240" w:lineRule="auto"/>
        <w:ind w:right="49"/>
        <w:rPr>
          <w:rFonts w:ascii="Times New Roman" w:hAnsi="Times New Roman" w:cs="Times New Roman"/>
          <w:sz w:val="28"/>
          <w:szCs w:val="28"/>
        </w:rPr>
      </w:pPr>
    </w:p>
    <w:p w14:paraId="75622E5A" w14:textId="77777777" w:rsidR="00577C76" w:rsidRPr="007D7D19" w:rsidRDefault="00577C76" w:rsidP="00810EE1">
      <w:pPr>
        <w:tabs>
          <w:tab w:val="left" w:pos="9781"/>
        </w:tabs>
        <w:spacing w:after="0" w:line="240" w:lineRule="auto"/>
        <w:ind w:left="0" w:right="49"/>
        <w:jc w:val="center"/>
        <w:rPr>
          <w:rFonts w:ascii="Times New Roman" w:hAnsi="Times New Roman" w:cs="Times New Roman"/>
          <w:sz w:val="28"/>
          <w:szCs w:val="28"/>
        </w:rPr>
      </w:pPr>
      <w:r w:rsidRPr="007D7D19">
        <w:rPr>
          <w:rFonts w:ascii="Times New Roman" w:hAnsi="Times New Roman" w:cs="Times New Roman"/>
          <w:noProof/>
          <w:sz w:val="28"/>
          <w:szCs w:val="28"/>
          <w:lang w:eastAsia="ru-RU"/>
        </w:rPr>
        <w:lastRenderedPageBreak/>
        <w:drawing>
          <wp:inline distT="0" distB="0" distL="0" distR="0" wp14:anchorId="72043EB4" wp14:editId="27E6806B">
            <wp:extent cx="5200650" cy="2438400"/>
            <wp:effectExtent l="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2991A9F" w14:textId="77777777" w:rsidR="00577C76" w:rsidRPr="007D7D19" w:rsidRDefault="00577C76" w:rsidP="00810EE1">
      <w:pPr>
        <w:tabs>
          <w:tab w:val="left" w:pos="9781"/>
        </w:tabs>
        <w:spacing w:after="0" w:line="240"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Рисунок 3</w:t>
      </w:r>
      <w:r w:rsidR="00FB0DD4" w:rsidRPr="007D7D19">
        <w:rPr>
          <w:rFonts w:ascii="Times New Roman" w:hAnsi="Times New Roman" w:cs="Times New Roman"/>
          <w:sz w:val="28"/>
          <w:szCs w:val="28"/>
        </w:rPr>
        <w:t>6</w:t>
      </w:r>
      <w:r w:rsidRPr="007D7D19">
        <w:rPr>
          <w:rFonts w:ascii="Times New Roman" w:hAnsi="Times New Roman" w:cs="Times New Roman"/>
          <w:sz w:val="28"/>
          <w:szCs w:val="28"/>
        </w:rPr>
        <w:t xml:space="preserve"> - Территориальное распределение обследуемых пациентов с ВПС</w:t>
      </w:r>
    </w:p>
    <w:p w14:paraId="569F1D34" w14:textId="77777777" w:rsidR="00577C76" w:rsidRPr="007D7D19" w:rsidRDefault="00577C76" w:rsidP="00220C0E">
      <w:pPr>
        <w:tabs>
          <w:tab w:val="left" w:pos="9781"/>
        </w:tabs>
        <w:spacing w:after="0" w:line="256"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Нозологическая структура новорожденных с ВПС представлена на рисунке 3</w:t>
      </w:r>
      <w:r w:rsidR="00A4363D" w:rsidRPr="007D7D19">
        <w:rPr>
          <w:rFonts w:ascii="Times New Roman" w:hAnsi="Times New Roman" w:cs="Times New Roman"/>
          <w:sz w:val="28"/>
          <w:szCs w:val="28"/>
        </w:rPr>
        <w:t>7</w:t>
      </w:r>
      <w:r w:rsidRPr="007D7D19">
        <w:rPr>
          <w:rFonts w:ascii="Times New Roman" w:hAnsi="Times New Roman" w:cs="Times New Roman"/>
          <w:sz w:val="28"/>
          <w:szCs w:val="28"/>
        </w:rPr>
        <w:t xml:space="preserve">. </w:t>
      </w:r>
    </w:p>
    <w:p w14:paraId="31302CC2" w14:textId="77777777" w:rsidR="00577C76" w:rsidRPr="007D7D19" w:rsidRDefault="00577C76" w:rsidP="00810EE1">
      <w:pPr>
        <w:tabs>
          <w:tab w:val="left" w:pos="9781"/>
        </w:tabs>
        <w:spacing w:after="0" w:line="256" w:lineRule="auto"/>
        <w:ind w:left="0" w:right="49"/>
        <w:jc w:val="center"/>
        <w:rPr>
          <w:rFonts w:ascii="Times New Roman" w:hAnsi="Times New Roman" w:cs="Times New Roman"/>
          <w:sz w:val="28"/>
          <w:szCs w:val="28"/>
        </w:rPr>
      </w:pPr>
      <w:r w:rsidRPr="007D7D19">
        <w:rPr>
          <w:rFonts w:ascii="Times New Roman" w:hAnsi="Times New Roman" w:cs="Times New Roman"/>
          <w:noProof/>
          <w:sz w:val="24"/>
          <w:szCs w:val="24"/>
          <w:lang w:eastAsia="ru-RU"/>
        </w:rPr>
        <w:drawing>
          <wp:inline distT="0" distB="0" distL="0" distR="0" wp14:anchorId="50D95A9E" wp14:editId="3D763FC2">
            <wp:extent cx="5398793" cy="2917825"/>
            <wp:effectExtent l="0" t="0" r="11430" b="1587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31D24A" w14:textId="77777777" w:rsidR="00577C76" w:rsidRPr="007D7D19" w:rsidRDefault="00577C76" w:rsidP="00810EE1">
      <w:pPr>
        <w:tabs>
          <w:tab w:val="left" w:pos="9781"/>
        </w:tabs>
        <w:spacing w:after="0" w:line="256" w:lineRule="auto"/>
        <w:ind w:left="0" w:right="49"/>
        <w:jc w:val="center"/>
        <w:rPr>
          <w:rFonts w:ascii="Times New Roman" w:hAnsi="Times New Roman" w:cs="Times New Roman"/>
          <w:sz w:val="28"/>
          <w:szCs w:val="28"/>
        </w:rPr>
      </w:pPr>
      <w:r w:rsidRPr="007D7D19">
        <w:rPr>
          <w:rFonts w:ascii="Times New Roman" w:hAnsi="Times New Roman" w:cs="Times New Roman"/>
          <w:sz w:val="28"/>
          <w:szCs w:val="28"/>
        </w:rPr>
        <w:t>Рисунок 3</w:t>
      </w:r>
      <w:r w:rsidR="00A4363D" w:rsidRPr="007D7D19">
        <w:rPr>
          <w:rFonts w:ascii="Times New Roman" w:hAnsi="Times New Roman" w:cs="Times New Roman"/>
          <w:sz w:val="28"/>
          <w:szCs w:val="28"/>
        </w:rPr>
        <w:t>7</w:t>
      </w:r>
      <w:r w:rsidRPr="007D7D19">
        <w:rPr>
          <w:rFonts w:ascii="Times New Roman" w:hAnsi="Times New Roman" w:cs="Times New Roman"/>
          <w:sz w:val="28"/>
          <w:szCs w:val="28"/>
        </w:rPr>
        <w:t xml:space="preserve"> - Нозологическая структура новорожденных с ВПС</w:t>
      </w:r>
    </w:p>
    <w:p w14:paraId="325D231F" w14:textId="55D0FA45"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В группе детей с ОПП наиболее часто встречался ВПС - коарктация аорты (5 -31,2%, против 1 - 5,2%, р= 0,042), тогда как в группе без ОПП чаще транспозиция магистральных сосудов (10 - 52,6%, против 3 – 15,8%р=0,039)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4</w:t>
      </w:r>
      <w:r w:rsidR="00CA4D1E">
        <w:rPr>
          <w:rFonts w:ascii="Times New Roman" w:hAnsi="Times New Roman" w:cs="Times New Roman"/>
          <w:sz w:val="28"/>
          <w:szCs w:val="28"/>
        </w:rPr>
        <w:t>9</w:t>
      </w:r>
      <w:r w:rsidRPr="007D7D19">
        <w:rPr>
          <w:rFonts w:ascii="Times New Roman" w:hAnsi="Times New Roman" w:cs="Times New Roman"/>
          <w:sz w:val="28"/>
          <w:szCs w:val="28"/>
        </w:rPr>
        <w:t>).</w:t>
      </w:r>
    </w:p>
    <w:p w14:paraId="3A19259E" w14:textId="77777777" w:rsidR="00577C76" w:rsidRPr="007D7D19" w:rsidRDefault="00577C76" w:rsidP="00810EE1">
      <w:pPr>
        <w:pStyle w:val="ac"/>
        <w:tabs>
          <w:tab w:val="left" w:pos="9781"/>
        </w:tabs>
        <w:ind w:right="49"/>
      </w:pPr>
    </w:p>
    <w:p w14:paraId="0A064562" w14:textId="77777777" w:rsidR="00D467BE" w:rsidRPr="007D7D19" w:rsidRDefault="00D467BE" w:rsidP="00810EE1">
      <w:pPr>
        <w:tabs>
          <w:tab w:val="left" w:pos="9781"/>
        </w:tabs>
        <w:spacing w:after="0" w:afterAutospacing="0" w:line="240" w:lineRule="auto"/>
        <w:ind w:left="0" w:right="49"/>
        <w:rPr>
          <w:rFonts w:ascii="Times New Roman" w:hAnsi="Times New Roman" w:cs="Times New Roman"/>
          <w:sz w:val="28"/>
          <w:szCs w:val="28"/>
        </w:rPr>
      </w:pPr>
    </w:p>
    <w:p w14:paraId="45308761" w14:textId="77777777" w:rsidR="0046613C" w:rsidRDefault="0046613C" w:rsidP="00220C0E">
      <w:pPr>
        <w:tabs>
          <w:tab w:val="left" w:pos="9781"/>
        </w:tabs>
        <w:spacing w:after="0" w:afterAutospacing="0" w:line="240" w:lineRule="auto"/>
        <w:ind w:left="0" w:right="49"/>
        <w:rPr>
          <w:rFonts w:ascii="Times New Roman" w:hAnsi="Times New Roman" w:cs="Times New Roman"/>
          <w:sz w:val="28"/>
          <w:szCs w:val="28"/>
        </w:rPr>
      </w:pPr>
      <w:r>
        <w:rPr>
          <w:rFonts w:ascii="Times New Roman" w:hAnsi="Times New Roman" w:cs="Times New Roman"/>
          <w:sz w:val="28"/>
          <w:szCs w:val="28"/>
        </w:rPr>
        <w:br w:type="page"/>
      </w:r>
    </w:p>
    <w:p w14:paraId="71C4F191" w14:textId="123D1D26" w:rsidR="00577C76" w:rsidRPr="007D7D19" w:rsidRDefault="00577C76" w:rsidP="00220C0E">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lastRenderedPageBreak/>
        <w:t>Таблица 4</w:t>
      </w:r>
      <w:r w:rsidR="00CA4D1E">
        <w:rPr>
          <w:rFonts w:ascii="Times New Roman" w:hAnsi="Times New Roman" w:cs="Times New Roman"/>
          <w:sz w:val="28"/>
          <w:szCs w:val="28"/>
        </w:rPr>
        <w:t>9</w:t>
      </w:r>
      <w:r w:rsidRPr="007D7D19">
        <w:rPr>
          <w:rFonts w:ascii="Times New Roman" w:hAnsi="Times New Roman" w:cs="Times New Roman"/>
          <w:sz w:val="28"/>
          <w:szCs w:val="28"/>
        </w:rPr>
        <w:t xml:space="preserve"> - Структура хирургической патологии у обследуемых пациентов</w:t>
      </w:r>
    </w:p>
    <w:p w14:paraId="2B743958" w14:textId="77777777" w:rsidR="00577C76" w:rsidRPr="007D7D19" w:rsidRDefault="00577C76" w:rsidP="00810EE1">
      <w:pPr>
        <w:pStyle w:val="ac"/>
        <w:tabs>
          <w:tab w:val="left" w:pos="9781"/>
        </w:tabs>
        <w:ind w:right="49"/>
        <w:rPr>
          <w:sz w:val="28"/>
          <w:szCs w:val="28"/>
        </w:rPr>
      </w:pPr>
    </w:p>
    <w:tbl>
      <w:tblPr>
        <w:tblStyle w:val="a5"/>
        <w:tblW w:w="9918" w:type="dxa"/>
        <w:tblLook w:val="04A0" w:firstRow="1" w:lastRow="0" w:firstColumn="1" w:lastColumn="0" w:noHBand="0" w:noVBand="1"/>
      </w:tblPr>
      <w:tblGrid>
        <w:gridCol w:w="5885"/>
        <w:gridCol w:w="1602"/>
        <w:gridCol w:w="1528"/>
        <w:gridCol w:w="903"/>
      </w:tblGrid>
      <w:tr w:rsidR="007D7D19" w:rsidRPr="007D7D19" w14:paraId="5F5C36EF" w14:textId="77777777" w:rsidTr="00220C0E">
        <w:trPr>
          <w:trHeight w:val="508"/>
        </w:trPr>
        <w:tc>
          <w:tcPr>
            <w:tcW w:w="6091" w:type="dxa"/>
          </w:tcPr>
          <w:p w14:paraId="24C8AD94"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Вид ВПС</w:t>
            </w:r>
          </w:p>
        </w:tc>
        <w:tc>
          <w:tcPr>
            <w:tcW w:w="1134" w:type="dxa"/>
          </w:tcPr>
          <w:p w14:paraId="41B7BA9E"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kern w:val="24"/>
                <w:sz w:val="24"/>
                <w:szCs w:val="24"/>
              </w:rPr>
              <w:t>Группа ОПП(+)</w:t>
            </w:r>
          </w:p>
          <w:p w14:paraId="407F0D8D"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kern w:val="24"/>
                <w:sz w:val="24"/>
                <w:szCs w:val="24"/>
              </w:rPr>
              <w:t>(n=16)</w:t>
            </w:r>
          </w:p>
        </w:tc>
        <w:tc>
          <w:tcPr>
            <w:tcW w:w="1772" w:type="dxa"/>
          </w:tcPr>
          <w:p w14:paraId="65379F01"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kern w:val="24"/>
                <w:sz w:val="24"/>
                <w:szCs w:val="24"/>
              </w:rPr>
              <w:t>Группа ОПП(-)</w:t>
            </w:r>
          </w:p>
          <w:p w14:paraId="21DBDFD4"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kern w:val="24"/>
                <w:sz w:val="24"/>
                <w:szCs w:val="24"/>
              </w:rPr>
              <w:t>(n=19)</w:t>
            </w:r>
          </w:p>
        </w:tc>
        <w:tc>
          <w:tcPr>
            <w:tcW w:w="921" w:type="dxa"/>
          </w:tcPr>
          <w:p w14:paraId="0B26822A"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P value</w:t>
            </w:r>
          </w:p>
        </w:tc>
      </w:tr>
      <w:tr w:rsidR="007D7D19" w:rsidRPr="007D7D19" w14:paraId="4FE18F0F" w14:textId="77777777" w:rsidTr="00220C0E">
        <w:trPr>
          <w:trHeight w:val="70"/>
        </w:trPr>
        <w:tc>
          <w:tcPr>
            <w:tcW w:w="6091" w:type="dxa"/>
          </w:tcPr>
          <w:p w14:paraId="6FB45912" w14:textId="77777777" w:rsidR="00577C76" w:rsidRPr="007D7D19" w:rsidRDefault="00577C76" w:rsidP="00220C0E">
            <w:pPr>
              <w:tabs>
                <w:tab w:val="left" w:pos="9781"/>
              </w:tabs>
              <w:spacing w:after="0" w:afterAutospacing="0" w:line="240" w:lineRule="auto"/>
              <w:ind w:left="0"/>
              <w:jc w:val="left"/>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Коарктация аорты</w:t>
            </w:r>
          </w:p>
        </w:tc>
        <w:tc>
          <w:tcPr>
            <w:tcW w:w="1134" w:type="dxa"/>
          </w:tcPr>
          <w:p w14:paraId="74C9F71B"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5 (31,2%)</w:t>
            </w:r>
          </w:p>
        </w:tc>
        <w:tc>
          <w:tcPr>
            <w:tcW w:w="1772" w:type="dxa"/>
          </w:tcPr>
          <w:p w14:paraId="0319B27C"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(5,2%)</w:t>
            </w:r>
          </w:p>
        </w:tc>
        <w:tc>
          <w:tcPr>
            <w:tcW w:w="921" w:type="dxa"/>
          </w:tcPr>
          <w:p w14:paraId="0BE0F347" w14:textId="77777777" w:rsidR="00577C76" w:rsidRPr="007D7D19" w:rsidRDefault="00577C76" w:rsidP="00220C0E">
            <w:pPr>
              <w:tabs>
                <w:tab w:val="left" w:pos="9781"/>
              </w:tabs>
              <w:spacing w:after="0" w:afterAutospacing="0" w:line="240" w:lineRule="auto"/>
              <w:ind w:left="0"/>
              <w:jc w:val="right"/>
              <w:rPr>
                <w:rFonts w:ascii="Times New Roman" w:hAnsi="Times New Roman" w:cs="Times New Roman"/>
                <w:bCs/>
                <w:sz w:val="24"/>
                <w:szCs w:val="24"/>
                <w:lang w:val="en-US"/>
              </w:rPr>
            </w:pPr>
            <w:r w:rsidRPr="007D7D19">
              <w:rPr>
                <w:rFonts w:ascii="Times New Roman" w:hAnsi="Times New Roman" w:cs="Times New Roman"/>
                <w:bCs/>
                <w:sz w:val="24"/>
                <w:szCs w:val="24"/>
                <w:lang w:val="en-US"/>
              </w:rPr>
              <w:t>0,0</w:t>
            </w:r>
            <w:r w:rsidRPr="007D7D19">
              <w:rPr>
                <w:rFonts w:ascii="Times New Roman" w:hAnsi="Times New Roman" w:cs="Times New Roman"/>
                <w:bCs/>
                <w:sz w:val="24"/>
                <w:szCs w:val="24"/>
              </w:rPr>
              <w:t>42</w:t>
            </w:r>
            <w:r w:rsidRPr="007D7D19">
              <w:rPr>
                <w:rFonts w:ascii="Times New Roman" w:hAnsi="Times New Roman" w:cs="Times New Roman"/>
                <w:bCs/>
                <w:sz w:val="24"/>
                <w:szCs w:val="24"/>
                <w:lang w:val="en-US"/>
              </w:rPr>
              <w:t>*</w:t>
            </w:r>
          </w:p>
        </w:tc>
      </w:tr>
      <w:tr w:rsidR="007D7D19" w:rsidRPr="007D7D19" w14:paraId="5116A63C" w14:textId="77777777" w:rsidTr="00220C0E">
        <w:trPr>
          <w:trHeight w:val="70"/>
        </w:trPr>
        <w:tc>
          <w:tcPr>
            <w:tcW w:w="6091" w:type="dxa"/>
          </w:tcPr>
          <w:p w14:paraId="1B3A1FFD" w14:textId="77777777" w:rsidR="00577C76" w:rsidRPr="007D7D19" w:rsidRDefault="00577C76"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Транспозиция магистральных сосудов</w:t>
            </w:r>
          </w:p>
        </w:tc>
        <w:tc>
          <w:tcPr>
            <w:tcW w:w="1134" w:type="dxa"/>
          </w:tcPr>
          <w:p w14:paraId="1FE9E688"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 (18,8%)</w:t>
            </w:r>
          </w:p>
        </w:tc>
        <w:tc>
          <w:tcPr>
            <w:tcW w:w="1772" w:type="dxa"/>
          </w:tcPr>
          <w:p w14:paraId="6B3DBD08" w14:textId="77777777" w:rsidR="00577C76" w:rsidRPr="007D7D19" w:rsidRDefault="00577C76" w:rsidP="00220C0E">
            <w:pPr>
              <w:tabs>
                <w:tab w:val="left" w:pos="9781"/>
              </w:tabs>
              <w:spacing w:after="0" w:afterAutospacing="0" w:line="240" w:lineRule="auto"/>
              <w:ind w:left="0" w:hanging="71"/>
              <w:jc w:val="center"/>
              <w:rPr>
                <w:rFonts w:ascii="Times New Roman" w:hAnsi="Times New Roman" w:cs="Times New Roman"/>
                <w:bCs/>
                <w:sz w:val="24"/>
                <w:szCs w:val="24"/>
              </w:rPr>
            </w:pPr>
            <w:r w:rsidRPr="007D7D19">
              <w:rPr>
                <w:rFonts w:ascii="Times New Roman" w:hAnsi="Times New Roman" w:cs="Times New Roman"/>
                <w:bCs/>
                <w:sz w:val="24"/>
                <w:szCs w:val="24"/>
              </w:rPr>
              <w:t>10(52,8%)</w:t>
            </w:r>
          </w:p>
        </w:tc>
        <w:tc>
          <w:tcPr>
            <w:tcW w:w="921" w:type="dxa"/>
          </w:tcPr>
          <w:p w14:paraId="3A89BCA4" w14:textId="77777777" w:rsidR="00577C76" w:rsidRPr="007D7D19" w:rsidRDefault="00577C76" w:rsidP="00220C0E">
            <w:pPr>
              <w:tabs>
                <w:tab w:val="left" w:pos="9781"/>
              </w:tabs>
              <w:spacing w:after="0" w:afterAutospacing="0" w:line="240" w:lineRule="auto"/>
              <w:ind w:left="0"/>
              <w:jc w:val="right"/>
              <w:rPr>
                <w:rFonts w:ascii="Times New Roman" w:hAnsi="Times New Roman" w:cs="Times New Roman"/>
                <w:bCs/>
                <w:sz w:val="24"/>
                <w:szCs w:val="24"/>
              </w:rPr>
            </w:pPr>
            <w:r w:rsidRPr="007D7D19">
              <w:rPr>
                <w:rFonts w:ascii="Times New Roman" w:hAnsi="Times New Roman" w:cs="Times New Roman"/>
                <w:bCs/>
                <w:sz w:val="24"/>
                <w:szCs w:val="24"/>
                <w:lang w:val="en-US"/>
              </w:rPr>
              <w:t>0,</w:t>
            </w:r>
            <w:r w:rsidRPr="007D7D19">
              <w:rPr>
                <w:rFonts w:ascii="Times New Roman" w:hAnsi="Times New Roman" w:cs="Times New Roman"/>
                <w:bCs/>
                <w:sz w:val="24"/>
                <w:szCs w:val="24"/>
              </w:rPr>
              <w:t>039*</w:t>
            </w:r>
          </w:p>
        </w:tc>
      </w:tr>
      <w:tr w:rsidR="007D7D19" w:rsidRPr="007D7D19" w14:paraId="771BF6BF" w14:textId="77777777" w:rsidTr="00220C0E">
        <w:trPr>
          <w:trHeight w:val="70"/>
        </w:trPr>
        <w:tc>
          <w:tcPr>
            <w:tcW w:w="6091" w:type="dxa"/>
          </w:tcPr>
          <w:p w14:paraId="6CF430A6" w14:textId="77777777" w:rsidR="00577C76" w:rsidRPr="007D7D19" w:rsidRDefault="00577C76"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Перерыв дуги аорты</w:t>
            </w:r>
          </w:p>
        </w:tc>
        <w:tc>
          <w:tcPr>
            <w:tcW w:w="1134" w:type="dxa"/>
          </w:tcPr>
          <w:tbl>
            <w:tblPr>
              <w:tblW w:w="1386" w:type="dxa"/>
              <w:tblCellMar>
                <w:left w:w="30" w:type="dxa"/>
                <w:right w:w="30" w:type="dxa"/>
              </w:tblCellMar>
              <w:tblLook w:val="0000" w:firstRow="0" w:lastRow="0" w:firstColumn="0" w:lastColumn="0" w:noHBand="0" w:noVBand="0"/>
            </w:tblPr>
            <w:tblGrid>
              <w:gridCol w:w="546"/>
              <w:gridCol w:w="840"/>
            </w:tblGrid>
            <w:tr w:rsidR="007D7D19" w:rsidRPr="007D7D19" w14:paraId="42873D89" w14:textId="77777777" w:rsidTr="00794EF6">
              <w:trPr>
                <w:trHeight w:val="424"/>
              </w:trPr>
              <w:tc>
                <w:tcPr>
                  <w:tcW w:w="693" w:type="dxa"/>
                  <w:tcBorders>
                    <w:top w:val="nil"/>
                    <w:left w:val="nil"/>
                    <w:bottom w:val="nil"/>
                    <w:right w:val="nil"/>
                  </w:tcBorders>
                  <w:vAlign w:val="center"/>
                </w:tcPr>
                <w:p w14:paraId="6EFB3CE0"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w:t>
                  </w:r>
                </w:p>
              </w:tc>
              <w:tc>
                <w:tcPr>
                  <w:tcW w:w="693" w:type="dxa"/>
                  <w:tcBorders>
                    <w:top w:val="nil"/>
                    <w:left w:val="nil"/>
                    <w:bottom w:val="nil"/>
                    <w:right w:val="nil"/>
                  </w:tcBorders>
                  <w:vAlign w:val="center"/>
                </w:tcPr>
                <w:p w14:paraId="375B3EDC"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(12,6%)</w:t>
                  </w:r>
                </w:p>
              </w:tc>
            </w:tr>
          </w:tbl>
          <w:p w14:paraId="595092C6"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p>
        </w:tc>
        <w:tc>
          <w:tcPr>
            <w:tcW w:w="1772" w:type="dxa"/>
          </w:tcPr>
          <w:p w14:paraId="031BA640"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(5,2%)</w:t>
            </w:r>
          </w:p>
        </w:tc>
        <w:tc>
          <w:tcPr>
            <w:tcW w:w="921" w:type="dxa"/>
          </w:tcPr>
          <w:p w14:paraId="56C5A370"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lang w:val="en-US"/>
              </w:rPr>
              <w:t>0,</w:t>
            </w:r>
            <w:r w:rsidRPr="007D7D19">
              <w:rPr>
                <w:rFonts w:ascii="Times New Roman" w:hAnsi="Times New Roman" w:cs="Times New Roman"/>
                <w:bCs/>
                <w:sz w:val="24"/>
                <w:szCs w:val="24"/>
              </w:rPr>
              <w:t>446</w:t>
            </w:r>
          </w:p>
        </w:tc>
      </w:tr>
      <w:tr w:rsidR="007D7D19" w:rsidRPr="007D7D19" w14:paraId="5603D0E4" w14:textId="77777777" w:rsidTr="00220C0E">
        <w:trPr>
          <w:trHeight w:val="70"/>
        </w:trPr>
        <w:tc>
          <w:tcPr>
            <w:tcW w:w="6091" w:type="dxa"/>
          </w:tcPr>
          <w:tbl>
            <w:tblPr>
              <w:tblW w:w="5224" w:type="dxa"/>
              <w:tblLook w:val="04A0" w:firstRow="1" w:lastRow="0" w:firstColumn="1" w:lastColumn="0" w:noHBand="0" w:noVBand="1"/>
            </w:tblPr>
            <w:tblGrid>
              <w:gridCol w:w="5224"/>
            </w:tblGrid>
            <w:tr w:rsidR="007D7D19" w:rsidRPr="007D7D19" w14:paraId="5BBBCC99" w14:textId="77777777" w:rsidTr="00794EF6">
              <w:trPr>
                <w:trHeight w:val="290"/>
              </w:trPr>
              <w:tc>
                <w:tcPr>
                  <w:tcW w:w="5224" w:type="dxa"/>
                  <w:tcBorders>
                    <w:top w:val="nil"/>
                    <w:left w:val="nil"/>
                    <w:bottom w:val="nil"/>
                    <w:right w:val="nil"/>
                  </w:tcBorders>
                  <w:shd w:val="clear" w:color="auto" w:fill="auto"/>
                  <w:noWrap/>
                  <w:vAlign w:val="bottom"/>
                  <w:hideMark/>
                </w:tcPr>
                <w:p w14:paraId="06D60649" w14:textId="77777777" w:rsidR="00577C76" w:rsidRPr="007D7D19" w:rsidRDefault="00577C76" w:rsidP="00220C0E">
                  <w:pPr>
                    <w:tabs>
                      <w:tab w:val="left" w:pos="9781"/>
                    </w:tabs>
                    <w:spacing w:after="0" w:afterAutospacing="0" w:line="240" w:lineRule="auto"/>
                    <w:ind w:left="0" w:hanging="83"/>
                    <w:jc w:val="left"/>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Тотальная аномалия легочных вен</w:t>
                  </w:r>
                </w:p>
              </w:tc>
            </w:tr>
          </w:tbl>
          <w:p w14:paraId="4EA4FE9F" w14:textId="77777777" w:rsidR="00577C76" w:rsidRPr="007D7D19" w:rsidRDefault="00577C76" w:rsidP="00220C0E">
            <w:pPr>
              <w:tabs>
                <w:tab w:val="left" w:pos="9781"/>
              </w:tabs>
              <w:spacing w:after="0" w:afterAutospacing="0" w:line="240" w:lineRule="auto"/>
              <w:ind w:left="0"/>
              <w:jc w:val="left"/>
              <w:rPr>
                <w:rFonts w:ascii="Times New Roman" w:hAnsi="Times New Roman" w:cs="Times New Roman"/>
                <w:bCs/>
                <w:sz w:val="24"/>
                <w:szCs w:val="24"/>
              </w:rPr>
            </w:pPr>
          </w:p>
        </w:tc>
        <w:tc>
          <w:tcPr>
            <w:tcW w:w="1134" w:type="dxa"/>
          </w:tcPr>
          <w:p w14:paraId="2AC8E8F6"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2 (12,6%)</w:t>
            </w:r>
          </w:p>
        </w:tc>
        <w:tc>
          <w:tcPr>
            <w:tcW w:w="1772" w:type="dxa"/>
          </w:tcPr>
          <w:p w14:paraId="789DFEFA"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0</w:t>
            </w:r>
          </w:p>
        </w:tc>
        <w:tc>
          <w:tcPr>
            <w:tcW w:w="921" w:type="dxa"/>
          </w:tcPr>
          <w:p w14:paraId="604BC650"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lang w:val="en-US"/>
              </w:rPr>
              <w:t>0,</w:t>
            </w:r>
            <w:r w:rsidRPr="007D7D19">
              <w:rPr>
                <w:rFonts w:ascii="Times New Roman" w:hAnsi="Times New Roman" w:cs="Times New Roman"/>
                <w:bCs/>
                <w:sz w:val="24"/>
                <w:szCs w:val="24"/>
              </w:rPr>
              <w:t>112</w:t>
            </w:r>
          </w:p>
        </w:tc>
      </w:tr>
      <w:tr w:rsidR="007D7D19" w:rsidRPr="007D7D19" w14:paraId="6DA7FDA6" w14:textId="77777777" w:rsidTr="00220C0E">
        <w:trPr>
          <w:trHeight w:val="70"/>
        </w:trPr>
        <w:tc>
          <w:tcPr>
            <w:tcW w:w="6091" w:type="dxa"/>
          </w:tcPr>
          <w:p w14:paraId="6B718EE5" w14:textId="77777777" w:rsidR="00577C76" w:rsidRPr="007D7D19" w:rsidRDefault="00577C76"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Частичная аномалия легочных вен</w:t>
            </w:r>
          </w:p>
        </w:tc>
        <w:tc>
          <w:tcPr>
            <w:tcW w:w="1134" w:type="dxa"/>
          </w:tcPr>
          <w:p w14:paraId="7E83DFBF"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(6,2%)</w:t>
            </w:r>
          </w:p>
        </w:tc>
        <w:tc>
          <w:tcPr>
            <w:tcW w:w="1772" w:type="dxa"/>
          </w:tcPr>
          <w:p w14:paraId="242BACA2"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(5,2%)</w:t>
            </w:r>
          </w:p>
        </w:tc>
        <w:tc>
          <w:tcPr>
            <w:tcW w:w="921" w:type="dxa"/>
          </w:tcPr>
          <w:p w14:paraId="3A8A7B46"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lang w:val="en-US"/>
              </w:rPr>
              <w:t>0,</w:t>
            </w:r>
            <w:r w:rsidRPr="007D7D19">
              <w:rPr>
                <w:rFonts w:ascii="Times New Roman" w:hAnsi="Times New Roman" w:cs="Times New Roman"/>
                <w:bCs/>
                <w:sz w:val="24"/>
                <w:szCs w:val="24"/>
              </w:rPr>
              <w:t>900</w:t>
            </w:r>
          </w:p>
        </w:tc>
      </w:tr>
      <w:tr w:rsidR="007D7D19" w:rsidRPr="007D7D19" w14:paraId="0BCC7097" w14:textId="77777777" w:rsidTr="00220C0E">
        <w:trPr>
          <w:trHeight w:val="70"/>
        </w:trPr>
        <w:tc>
          <w:tcPr>
            <w:tcW w:w="6091" w:type="dxa"/>
          </w:tcPr>
          <w:p w14:paraId="60BAC59C" w14:textId="77777777" w:rsidR="00577C76" w:rsidRPr="007D7D19" w:rsidRDefault="00577C76"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Тетрада Фалло</w:t>
            </w:r>
          </w:p>
        </w:tc>
        <w:tc>
          <w:tcPr>
            <w:tcW w:w="1134" w:type="dxa"/>
          </w:tcPr>
          <w:p w14:paraId="783BD8B2"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(6,2%)</w:t>
            </w:r>
          </w:p>
        </w:tc>
        <w:tc>
          <w:tcPr>
            <w:tcW w:w="1772" w:type="dxa"/>
          </w:tcPr>
          <w:p w14:paraId="2AF51B81"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(5,2%)</w:t>
            </w:r>
          </w:p>
        </w:tc>
        <w:tc>
          <w:tcPr>
            <w:tcW w:w="921" w:type="dxa"/>
          </w:tcPr>
          <w:p w14:paraId="182CDAA3"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lang w:val="en-US"/>
              </w:rPr>
              <w:t>0,</w:t>
            </w:r>
            <w:r w:rsidRPr="007D7D19">
              <w:rPr>
                <w:rFonts w:ascii="Times New Roman" w:hAnsi="Times New Roman" w:cs="Times New Roman"/>
                <w:bCs/>
                <w:sz w:val="24"/>
                <w:szCs w:val="24"/>
              </w:rPr>
              <w:t>900</w:t>
            </w:r>
          </w:p>
        </w:tc>
      </w:tr>
      <w:tr w:rsidR="007D7D19" w:rsidRPr="007D7D19" w14:paraId="52F1A668" w14:textId="77777777" w:rsidTr="00220C0E">
        <w:trPr>
          <w:trHeight w:val="254"/>
        </w:trPr>
        <w:tc>
          <w:tcPr>
            <w:tcW w:w="6091" w:type="dxa"/>
          </w:tcPr>
          <w:p w14:paraId="3D080E5F" w14:textId="77777777" w:rsidR="00577C76" w:rsidRPr="007D7D19" w:rsidRDefault="0023201D"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ДМЖП</w:t>
            </w:r>
          </w:p>
        </w:tc>
        <w:tc>
          <w:tcPr>
            <w:tcW w:w="1134" w:type="dxa"/>
          </w:tcPr>
          <w:p w14:paraId="791C3138"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(6,2%)</w:t>
            </w:r>
          </w:p>
        </w:tc>
        <w:tc>
          <w:tcPr>
            <w:tcW w:w="1772" w:type="dxa"/>
          </w:tcPr>
          <w:p w14:paraId="499921F6"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(5,2%)</w:t>
            </w:r>
          </w:p>
        </w:tc>
        <w:tc>
          <w:tcPr>
            <w:tcW w:w="921" w:type="dxa"/>
          </w:tcPr>
          <w:p w14:paraId="12B8B482"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lang w:val="en-US"/>
              </w:rPr>
              <w:t>0,</w:t>
            </w:r>
            <w:r w:rsidRPr="007D7D19">
              <w:rPr>
                <w:rFonts w:ascii="Times New Roman" w:hAnsi="Times New Roman" w:cs="Times New Roman"/>
                <w:bCs/>
                <w:sz w:val="24"/>
                <w:szCs w:val="24"/>
              </w:rPr>
              <w:t>900</w:t>
            </w:r>
          </w:p>
        </w:tc>
      </w:tr>
      <w:tr w:rsidR="007D7D19" w:rsidRPr="007D7D19" w14:paraId="5BAE3CBA" w14:textId="77777777" w:rsidTr="00220C0E">
        <w:trPr>
          <w:trHeight w:val="70"/>
        </w:trPr>
        <w:tc>
          <w:tcPr>
            <w:tcW w:w="6091" w:type="dxa"/>
          </w:tcPr>
          <w:tbl>
            <w:tblPr>
              <w:tblW w:w="5365" w:type="dxa"/>
              <w:tblLook w:val="04A0" w:firstRow="1" w:lastRow="0" w:firstColumn="1" w:lastColumn="0" w:noHBand="0" w:noVBand="1"/>
            </w:tblPr>
            <w:tblGrid>
              <w:gridCol w:w="5365"/>
            </w:tblGrid>
            <w:tr w:rsidR="007D7D19" w:rsidRPr="007D7D19" w14:paraId="11726973" w14:textId="77777777" w:rsidTr="00794EF6">
              <w:trPr>
                <w:trHeight w:val="345"/>
              </w:trPr>
              <w:tc>
                <w:tcPr>
                  <w:tcW w:w="5365" w:type="dxa"/>
                  <w:tcBorders>
                    <w:top w:val="nil"/>
                    <w:left w:val="nil"/>
                    <w:bottom w:val="nil"/>
                    <w:right w:val="nil"/>
                  </w:tcBorders>
                  <w:shd w:val="clear" w:color="auto" w:fill="auto"/>
                  <w:noWrap/>
                  <w:vAlign w:val="bottom"/>
                  <w:hideMark/>
                </w:tcPr>
                <w:p w14:paraId="1B89D30D" w14:textId="77777777" w:rsidR="00577C76" w:rsidRPr="007D7D19" w:rsidRDefault="00577C76" w:rsidP="00220C0E">
                  <w:pPr>
                    <w:tabs>
                      <w:tab w:val="left" w:pos="9781"/>
                    </w:tabs>
                    <w:spacing w:after="0" w:afterAutospacing="0" w:line="240" w:lineRule="auto"/>
                    <w:ind w:left="-83"/>
                    <w:rPr>
                      <w:rFonts w:ascii="Times New Roman" w:eastAsia="Times New Roman" w:hAnsi="Times New Roman" w:cs="Times New Roman"/>
                      <w:bCs/>
                      <w:sz w:val="24"/>
                      <w:szCs w:val="24"/>
                    </w:rPr>
                  </w:pPr>
                  <w:r w:rsidRPr="007D7D19">
                    <w:rPr>
                      <w:rFonts w:ascii="Times New Roman" w:hAnsi="Times New Roman" w:cs="Times New Roman"/>
                      <w:bCs/>
                      <w:sz w:val="24"/>
                      <w:szCs w:val="24"/>
                    </w:rPr>
                    <w:t>Атриовентрикулярный септальный дефект, полная форма</w:t>
                  </w:r>
                </w:p>
              </w:tc>
            </w:tr>
          </w:tbl>
          <w:p w14:paraId="6D441E71" w14:textId="77777777" w:rsidR="00577C76" w:rsidRPr="007D7D19" w:rsidRDefault="00577C76" w:rsidP="00220C0E">
            <w:pPr>
              <w:tabs>
                <w:tab w:val="left" w:pos="9781"/>
              </w:tabs>
              <w:spacing w:after="0" w:afterAutospacing="0" w:line="240" w:lineRule="auto"/>
              <w:ind w:left="0"/>
              <w:jc w:val="left"/>
              <w:rPr>
                <w:rFonts w:ascii="Times New Roman" w:hAnsi="Times New Roman" w:cs="Times New Roman"/>
                <w:bCs/>
                <w:sz w:val="24"/>
                <w:szCs w:val="24"/>
              </w:rPr>
            </w:pPr>
          </w:p>
        </w:tc>
        <w:tc>
          <w:tcPr>
            <w:tcW w:w="1134" w:type="dxa"/>
          </w:tcPr>
          <w:p w14:paraId="6950C1B2"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772" w:type="dxa"/>
          </w:tcPr>
          <w:p w14:paraId="5A23B230"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(5,2%)</w:t>
            </w:r>
          </w:p>
        </w:tc>
        <w:tc>
          <w:tcPr>
            <w:tcW w:w="921" w:type="dxa"/>
          </w:tcPr>
          <w:p w14:paraId="2677C430"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lang w:val="en-US"/>
              </w:rPr>
              <w:t>0,</w:t>
            </w:r>
            <w:r w:rsidRPr="007D7D19">
              <w:rPr>
                <w:rFonts w:ascii="Times New Roman" w:hAnsi="Times New Roman" w:cs="Times New Roman"/>
                <w:bCs/>
                <w:sz w:val="24"/>
                <w:szCs w:val="24"/>
              </w:rPr>
              <w:t>269</w:t>
            </w:r>
          </w:p>
        </w:tc>
      </w:tr>
      <w:tr w:rsidR="007D7D19" w:rsidRPr="007D7D19" w14:paraId="1FD1CAEB" w14:textId="77777777" w:rsidTr="00220C0E">
        <w:trPr>
          <w:trHeight w:val="70"/>
        </w:trPr>
        <w:tc>
          <w:tcPr>
            <w:tcW w:w="6091" w:type="dxa"/>
          </w:tcPr>
          <w:p w14:paraId="465C9CDD" w14:textId="77777777" w:rsidR="00577C76" w:rsidRPr="007D7D19" w:rsidRDefault="00577C76" w:rsidP="00220C0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eastAsia="Times New Roman" w:hAnsi="Times New Roman" w:cs="Times New Roman"/>
                <w:bCs/>
                <w:sz w:val="24"/>
                <w:szCs w:val="24"/>
              </w:rPr>
              <w:t>Стеноз аортального клапана</w:t>
            </w:r>
          </w:p>
        </w:tc>
        <w:tc>
          <w:tcPr>
            <w:tcW w:w="1134" w:type="dxa"/>
          </w:tcPr>
          <w:p w14:paraId="69FA9656"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 (6,2%)</w:t>
            </w:r>
          </w:p>
        </w:tc>
        <w:tc>
          <w:tcPr>
            <w:tcW w:w="1772" w:type="dxa"/>
          </w:tcPr>
          <w:p w14:paraId="4D664918"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0</w:t>
            </w:r>
          </w:p>
        </w:tc>
        <w:tc>
          <w:tcPr>
            <w:tcW w:w="921" w:type="dxa"/>
          </w:tcPr>
          <w:p w14:paraId="680EEE1D"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lang w:val="en-US"/>
              </w:rPr>
              <w:t>0,</w:t>
            </w:r>
            <w:r w:rsidRPr="007D7D19">
              <w:rPr>
                <w:rFonts w:ascii="Times New Roman" w:hAnsi="Times New Roman" w:cs="Times New Roman"/>
                <w:bCs/>
                <w:sz w:val="24"/>
                <w:szCs w:val="24"/>
              </w:rPr>
              <w:t>269</w:t>
            </w:r>
          </w:p>
        </w:tc>
      </w:tr>
      <w:tr w:rsidR="007D7D19" w:rsidRPr="007D7D19" w14:paraId="7B81D1BF" w14:textId="77777777" w:rsidTr="00220C0E">
        <w:trPr>
          <w:trHeight w:val="254"/>
        </w:trPr>
        <w:tc>
          <w:tcPr>
            <w:tcW w:w="6091" w:type="dxa"/>
          </w:tcPr>
          <w:p w14:paraId="4E6260ED" w14:textId="77777777" w:rsidR="00577C76" w:rsidRPr="007D7D19" w:rsidRDefault="00577C76" w:rsidP="00220C0E">
            <w:pPr>
              <w:tabs>
                <w:tab w:val="left" w:pos="9781"/>
              </w:tabs>
              <w:spacing w:after="0" w:afterAutospacing="0" w:line="240" w:lineRule="auto"/>
              <w:ind w:left="0"/>
              <w:jc w:val="left"/>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Атрезия легочной артерии</w:t>
            </w:r>
          </w:p>
        </w:tc>
        <w:tc>
          <w:tcPr>
            <w:tcW w:w="1134" w:type="dxa"/>
          </w:tcPr>
          <w:p w14:paraId="2F2D4FD9"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0</w:t>
            </w:r>
          </w:p>
        </w:tc>
        <w:tc>
          <w:tcPr>
            <w:tcW w:w="1772" w:type="dxa"/>
          </w:tcPr>
          <w:p w14:paraId="785CF2F3"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3 (16%)</w:t>
            </w:r>
          </w:p>
        </w:tc>
        <w:tc>
          <w:tcPr>
            <w:tcW w:w="921" w:type="dxa"/>
          </w:tcPr>
          <w:p w14:paraId="20E13A2F" w14:textId="77777777" w:rsidR="00577C76" w:rsidRPr="007D7D19" w:rsidRDefault="00577C76" w:rsidP="00220C0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0,096</w:t>
            </w:r>
          </w:p>
        </w:tc>
      </w:tr>
      <w:tr w:rsidR="00577C76" w:rsidRPr="007D7D19" w14:paraId="645302FB" w14:textId="77777777" w:rsidTr="00220C0E">
        <w:trPr>
          <w:trHeight w:val="254"/>
        </w:trPr>
        <w:tc>
          <w:tcPr>
            <w:tcW w:w="9918" w:type="dxa"/>
            <w:gridSpan w:val="4"/>
          </w:tcPr>
          <w:p w14:paraId="3E5880D3" w14:textId="205ED2A6" w:rsidR="00577C76" w:rsidRPr="007D7D19" w:rsidRDefault="008D039C" w:rsidP="00220C0E">
            <w:pPr>
              <w:tabs>
                <w:tab w:val="left" w:pos="9781"/>
              </w:tabs>
              <w:spacing w:after="0" w:afterAutospacing="0" w:line="240" w:lineRule="auto"/>
              <w:ind w:left="0" w:firstLine="447"/>
              <w:rPr>
                <w:rFonts w:ascii="Times New Roman" w:hAnsi="Times New Roman" w:cs="Times New Roman"/>
                <w:bCs/>
                <w:sz w:val="24"/>
                <w:szCs w:val="24"/>
              </w:rPr>
            </w:pPr>
            <w:r w:rsidRPr="007D7D19">
              <w:rPr>
                <w:rFonts w:ascii="Times New Roman" w:hAnsi="Times New Roman" w:cs="Times New Roman"/>
                <w:bCs/>
                <w:sz w:val="24"/>
                <w:szCs w:val="24"/>
              </w:rPr>
              <w:t>Примечание</w:t>
            </w:r>
            <w:r w:rsidR="00220C0E" w:rsidRPr="007D7D19">
              <w:rPr>
                <w:rFonts w:ascii="Times New Roman" w:hAnsi="Times New Roman" w:cs="Times New Roman"/>
                <w:bCs/>
                <w:sz w:val="24"/>
                <w:szCs w:val="24"/>
              </w:rPr>
              <w:t xml:space="preserve"> - </w:t>
            </w:r>
            <w:r w:rsidRPr="007D7D19">
              <w:rPr>
                <w:rFonts w:ascii="Times New Roman" w:hAnsi="Times New Roman" w:cs="Times New Roman"/>
                <w:bCs/>
                <w:sz w:val="24"/>
                <w:szCs w:val="24"/>
              </w:rPr>
              <w:t xml:space="preserve"> </w:t>
            </w:r>
            <w:r w:rsidR="00220C0E" w:rsidRPr="007D7D19">
              <w:rPr>
                <w:rFonts w:ascii="Times New Roman" w:hAnsi="Times New Roman" w:cs="Times New Roman"/>
                <w:bCs/>
                <w:sz w:val="24"/>
                <w:szCs w:val="24"/>
              </w:rPr>
              <w:t>Д</w:t>
            </w:r>
            <w:r w:rsidR="00577C76" w:rsidRPr="007D7D19">
              <w:rPr>
                <w:rFonts w:ascii="Times New Roman" w:hAnsi="Times New Roman" w:cs="Times New Roman"/>
                <w:bCs/>
                <w:sz w:val="24"/>
                <w:szCs w:val="24"/>
              </w:rPr>
              <w:t xml:space="preserve">остоверность различий между показателями сравниваемых групп </w:t>
            </w:r>
            <w:r w:rsidR="00577C76" w:rsidRPr="007D7D19">
              <w:rPr>
                <w:rFonts w:ascii="Times New Roman" w:hAnsi="Times New Roman" w:cs="Times New Roman"/>
                <w:bCs/>
                <w:sz w:val="24"/>
                <w:szCs w:val="24"/>
                <w:lang w:val="kk-KZ"/>
              </w:rPr>
              <w:t>(</w:t>
            </w:r>
            <w:r w:rsidR="00577C76" w:rsidRPr="007D7D19">
              <w:rPr>
                <w:rFonts w:ascii="Times New Roman" w:hAnsi="Times New Roman" w:cs="Times New Roman"/>
                <w:bCs/>
                <w:sz w:val="24"/>
                <w:szCs w:val="24"/>
              </w:rPr>
              <w:t>*-значима при р &lt;0,05</w:t>
            </w:r>
            <w:r w:rsidR="00577C76" w:rsidRPr="007D7D19">
              <w:rPr>
                <w:rFonts w:ascii="Times New Roman" w:hAnsi="Times New Roman" w:cs="Times New Roman"/>
                <w:bCs/>
                <w:sz w:val="24"/>
                <w:szCs w:val="24"/>
                <w:lang w:val="kk-KZ"/>
              </w:rPr>
              <w:t>)</w:t>
            </w:r>
          </w:p>
        </w:tc>
      </w:tr>
    </w:tbl>
    <w:p w14:paraId="5FA63957"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p>
    <w:p w14:paraId="66304CF9" w14:textId="1CC72603" w:rsidR="006B029A" w:rsidRPr="007D7D19" w:rsidRDefault="006B029A"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Среди общего количества пациентов диагноз ВПС был установлен пренатально в 68,5%(24). В основном у 20,8% пациентов ВПС был выявлен на 22-23 неделе, на 19-20 неделе у 16,6%.  Каждый пациент был консультирован кардиохирургом до родов. </w:t>
      </w:r>
    </w:p>
    <w:p w14:paraId="06F29680" w14:textId="0A2A1A08" w:rsidR="00577C76" w:rsidRPr="007D7D19" w:rsidRDefault="006B029A" w:rsidP="00810EE1">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xml:space="preserve">  </w:t>
      </w:r>
      <w:r w:rsidR="00577C76" w:rsidRPr="007D7D19">
        <w:rPr>
          <w:rFonts w:ascii="Times New Roman" w:hAnsi="Times New Roman" w:cs="Times New Roman"/>
          <w:sz w:val="28"/>
          <w:szCs w:val="28"/>
        </w:rPr>
        <w:t xml:space="preserve">Распределение по  гендерному признаку у обследуемых детей статистически значимых различий не установило, но среди пациентов преобладали больше мальчики, как в группе с ОПП (68,7%), так  и в группе без ОПП (57,8%). </w:t>
      </w:r>
    </w:p>
    <w:p w14:paraId="23846273" w14:textId="240D1C48"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Такие показатели как масса тела при рождении и срок гестации явились статистически незначимыми в нашем исследовании, т.к пациенты обеих групп были доношенными и имели нормальную массу тела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4</w:t>
      </w:r>
      <w:r w:rsidR="00CA4D1E">
        <w:rPr>
          <w:rFonts w:ascii="Times New Roman" w:hAnsi="Times New Roman" w:cs="Times New Roman"/>
          <w:sz w:val="28"/>
          <w:szCs w:val="28"/>
        </w:rPr>
        <w:t>9</w:t>
      </w:r>
      <w:r w:rsidRPr="007D7D19">
        <w:rPr>
          <w:rFonts w:ascii="Times New Roman" w:hAnsi="Times New Roman" w:cs="Times New Roman"/>
          <w:sz w:val="28"/>
          <w:szCs w:val="28"/>
        </w:rPr>
        <w:t xml:space="preserve">). </w:t>
      </w:r>
    </w:p>
    <w:p w14:paraId="28C1A73A"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Возраст новорожденных с ВПС на момент поступления в стационар составил в группе с ОПП 1,5 суток жизни, в группе без ОПП  2 суток жизни (р=0,565).</w:t>
      </w:r>
    </w:p>
    <w:p w14:paraId="2839208E" w14:textId="55385D54"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По шкале Апгар при рождении каких либо статистически значимых различий не наблюдалось. </w:t>
      </w:r>
      <w:bookmarkStart w:id="105" w:name="_Hlk124467801"/>
      <w:r w:rsidRPr="007D7D19">
        <w:rPr>
          <w:rFonts w:ascii="Times New Roman" w:hAnsi="Times New Roman" w:cs="Times New Roman"/>
          <w:sz w:val="28"/>
          <w:szCs w:val="28"/>
        </w:rPr>
        <w:t xml:space="preserve">Медиана длительности оперативного вмешательства в группе с ОПП(+) была статистически значимо выше, чем в группе без ОПП и составила 240 минут (р=0,05), против 180 минут. </w:t>
      </w:r>
      <w:bookmarkEnd w:id="105"/>
      <w:r w:rsidRPr="007D7D19">
        <w:rPr>
          <w:rFonts w:ascii="Times New Roman" w:hAnsi="Times New Roman" w:cs="Times New Roman"/>
          <w:sz w:val="28"/>
          <w:szCs w:val="28"/>
        </w:rPr>
        <w:t xml:space="preserve">Объем кровопотери в первой группе был 20  мл, в сравнении со второй (5 мл) разница была не достоверной </w:t>
      </w:r>
      <w:r w:rsidR="00040692">
        <w:rPr>
          <w:rFonts w:ascii="Times New Roman" w:hAnsi="Times New Roman" w:cs="Times New Roman"/>
          <w:sz w:val="28"/>
          <w:szCs w:val="28"/>
        </w:rPr>
        <w:t>(таблица</w:t>
      </w:r>
      <w:r w:rsidR="00CA4D1E">
        <w:rPr>
          <w:rFonts w:ascii="Times New Roman" w:hAnsi="Times New Roman" w:cs="Times New Roman"/>
          <w:sz w:val="28"/>
          <w:szCs w:val="28"/>
        </w:rPr>
        <w:t xml:space="preserve"> 50</w:t>
      </w:r>
      <w:r w:rsidRPr="007D7D19">
        <w:rPr>
          <w:rFonts w:ascii="Times New Roman" w:hAnsi="Times New Roman" w:cs="Times New Roman"/>
          <w:sz w:val="28"/>
          <w:szCs w:val="28"/>
        </w:rPr>
        <w:t xml:space="preserve">). </w:t>
      </w:r>
    </w:p>
    <w:p w14:paraId="32A2C22D"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bookmarkStart w:id="106" w:name="_Hlk124467844"/>
      <w:r w:rsidRPr="007D7D19">
        <w:rPr>
          <w:rFonts w:ascii="Times New Roman" w:hAnsi="Times New Roman" w:cs="Times New Roman"/>
          <w:sz w:val="28"/>
          <w:szCs w:val="28"/>
        </w:rPr>
        <w:t xml:space="preserve">Длительность использования АИК и пережатие аорты были статистически значимыми показателями в сравнении с группой без ОПП. Новорожденные с ОПП(+)дольше пребывали в ОРИТ  (в среднем 24,5 суток), по сравнению с детьми  группы ОПП(-) - в среднем13 суток (р= 0,024). Также они дольше находились на  ИВЛ (10 суток, против 5 суток, р=0,05). </w:t>
      </w:r>
    </w:p>
    <w:p w14:paraId="290002FA"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lastRenderedPageBreak/>
        <w:t>Пациенты обеих групп длительно находились в стационаре 31 дней и 21 день соответственно (р=0,124).</w:t>
      </w:r>
    </w:p>
    <w:bookmarkEnd w:id="106"/>
    <w:p w14:paraId="0DA347B8" w14:textId="77777777" w:rsidR="000B15D8" w:rsidRPr="007D7D19" w:rsidRDefault="000B15D8" w:rsidP="00810EE1">
      <w:pPr>
        <w:tabs>
          <w:tab w:val="left" w:pos="9781"/>
        </w:tabs>
        <w:spacing w:after="0" w:afterAutospacing="0" w:line="240" w:lineRule="auto"/>
        <w:ind w:left="0" w:right="49" w:firstLine="567"/>
        <w:rPr>
          <w:rFonts w:ascii="Times New Roman" w:hAnsi="Times New Roman" w:cs="Times New Roman"/>
          <w:sz w:val="28"/>
          <w:szCs w:val="28"/>
        </w:rPr>
      </w:pPr>
    </w:p>
    <w:p w14:paraId="244A4CC2" w14:textId="4A8C1126" w:rsidR="00577C76" w:rsidRPr="007D7D19" w:rsidRDefault="00577C76" w:rsidP="00220C0E">
      <w:pPr>
        <w:tabs>
          <w:tab w:val="left" w:pos="9781"/>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 xml:space="preserve">Таблица </w:t>
      </w:r>
      <w:r w:rsidR="00CA4D1E">
        <w:rPr>
          <w:rFonts w:ascii="Times New Roman" w:hAnsi="Times New Roman" w:cs="Times New Roman"/>
          <w:sz w:val="28"/>
          <w:szCs w:val="28"/>
        </w:rPr>
        <w:t>50</w:t>
      </w:r>
      <w:r w:rsidRPr="007D7D19">
        <w:rPr>
          <w:rFonts w:ascii="Times New Roman" w:hAnsi="Times New Roman" w:cs="Times New Roman"/>
          <w:sz w:val="28"/>
          <w:szCs w:val="28"/>
        </w:rPr>
        <w:t xml:space="preserve"> - Общая характеристика новорожденных с ВПС</w:t>
      </w:r>
    </w:p>
    <w:p w14:paraId="516F7D60" w14:textId="77777777" w:rsidR="007D67C0" w:rsidRPr="007D7D19" w:rsidRDefault="007D67C0" w:rsidP="00810EE1">
      <w:pPr>
        <w:tabs>
          <w:tab w:val="left" w:pos="9781"/>
        </w:tabs>
        <w:spacing w:after="0" w:afterAutospacing="0" w:line="240" w:lineRule="auto"/>
        <w:ind w:left="0" w:right="49" w:firstLine="567"/>
        <w:rPr>
          <w:rFonts w:ascii="Times New Roman" w:hAnsi="Times New Roman" w:cs="Times New Roman"/>
          <w:sz w:val="28"/>
          <w:szCs w:val="28"/>
        </w:rPr>
      </w:pPr>
    </w:p>
    <w:tbl>
      <w:tblPr>
        <w:tblStyle w:val="a5"/>
        <w:tblW w:w="9918" w:type="dxa"/>
        <w:tblLook w:val="04A0" w:firstRow="1" w:lastRow="0" w:firstColumn="1" w:lastColumn="0" w:noHBand="0" w:noVBand="1"/>
      </w:tblPr>
      <w:tblGrid>
        <w:gridCol w:w="4957"/>
        <w:gridCol w:w="1842"/>
        <w:gridCol w:w="1843"/>
        <w:gridCol w:w="1276"/>
      </w:tblGrid>
      <w:tr w:rsidR="007D7D19" w:rsidRPr="007D7D19" w14:paraId="6E74E989" w14:textId="77777777" w:rsidTr="00220C0E">
        <w:trPr>
          <w:trHeight w:val="70"/>
        </w:trPr>
        <w:tc>
          <w:tcPr>
            <w:tcW w:w="4957" w:type="dxa"/>
            <w:hideMark/>
          </w:tcPr>
          <w:p w14:paraId="3D29BB7B"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Фактор</w:t>
            </w:r>
          </w:p>
        </w:tc>
        <w:tc>
          <w:tcPr>
            <w:tcW w:w="1842" w:type="dxa"/>
            <w:hideMark/>
          </w:tcPr>
          <w:p w14:paraId="050A398D"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Группа ОПП(+)</w:t>
            </w:r>
          </w:p>
          <w:p w14:paraId="744E7DDB"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(n=16)</w:t>
            </w:r>
          </w:p>
        </w:tc>
        <w:tc>
          <w:tcPr>
            <w:tcW w:w="1843" w:type="dxa"/>
            <w:hideMark/>
          </w:tcPr>
          <w:p w14:paraId="023F3E23"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Группа ОПП(-)</w:t>
            </w:r>
          </w:p>
          <w:p w14:paraId="4F3F76B1"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(n=19)</w:t>
            </w:r>
          </w:p>
        </w:tc>
        <w:tc>
          <w:tcPr>
            <w:tcW w:w="1276" w:type="dxa"/>
            <w:hideMark/>
          </w:tcPr>
          <w:p w14:paraId="50B94410"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P value</w:t>
            </w:r>
          </w:p>
        </w:tc>
      </w:tr>
      <w:tr w:rsidR="007D7D19" w:rsidRPr="007D7D19" w14:paraId="122499A1" w14:textId="77777777" w:rsidTr="00220C0E">
        <w:trPr>
          <w:trHeight w:val="281"/>
        </w:trPr>
        <w:tc>
          <w:tcPr>
            <w:tcW w:w="4957" w:type="dxa"/>
          </w:tcPr>
          <w:p w14:paraId="7FA781EB" w14:textId="21267302"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1</w:t>
            </w:r>
          </w:p>
        </w:tc>
        <w:tc>
          <w:tcPr>
            <w:tcW w:w="1842" w:type="dxa"/>
          </w:tcPr>
          <w:p w14:paraId="58301EB0" w14:textId="5B16CC12"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2</w:t>
            </w:r>
          </w:p>
        </w:tc>
        <w:tc>
          <w:tcPr>
            <w:tcW w:w="1843" w:type="dxa"/>
          </w:tcPr>
          <w:p w14:paraId="49162BC4" w14:textId="149FBF29"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3</w:t>
            </w:r>
          </w:p>
        </w:tc>
        <w:tc>
          <w:tcPr>
            <w:tcW w:w="1276" w:type="dxa"/>
          </w:tcPr>
          <w:p w14:paraId="7299D245" w14:textId="4F753B98"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4</w:t>
            </w:r>
          </w:p>
        </w:tc>
      </w:tr>
      <w:tr w:rsidR="007D7D19" w:rsidRPr="007D7D19" w14:paraId="5A713271" w14:textId="77777777" w:rsidTr="00220C0E">
        <w:trPr>
          <w:trHeight w:val="281"/>
        </w:trPr>
        <w:tc>
          <w:tcPr>
            <w:tcW w:w="4957" w:type="dxa"/>
            <w:hideMark/>
          </w:tcPr>
          <w:p w14:paraId="163010CD"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 xml:space="preserve">Мужской пол, </w:t>
            </w:r>
            <w:r w:rsidRPr="007D7D19">
              <w:rPr>
                <w:rFonts w:ascii="Times New Roman" w:eastAsia="Times New Roman" w:hAnsi="Times New Roman" w:cs="Times New Roman"/>
                <w:kern w:val="24"/>
                <w:sz w:val="24"/>
                <w:szCs w:val="24"/>
                <w:lang w:val="en-US"/>
              </w:rPr>
              <w:t>n(%)</w:t>
            </w:r>
          </w:p>
        </w:tc>
        <w:tc>
          <w:tcPr>
            <w:tcW w:w="1842" w:type="dxa"/>
            <w:hideMark/>
          </w:tcPr>
          <w:p w14:paraId="4D014ED4"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11(68,7%)</w:t>
            </w:r>
          </w:p>
        </w:tc>
        <w:tc>
          <w:tcPr>
            <w:tcW w:w="1843" w:type="dxa"/>
            <w:hideMark/>
          </w:tcPr>
          <w:p w14:paraId="463A0A5C"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11(57,8%)</w:t>
            </w:r>
          </w:p>
        </w:tc>
        <w:tc>
          <w:tcPr>
            <w:tcW w:w="1276" w:type="dxa"/>
            <w:hideMark/>
          </w:tcPr>
          <w:p w14:paraId="3BAC421D"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0,492</w:t>
            </w:r>
          </w:p>
        </w:tc>
      </w:tr>
      <w:tr w:rsidR="007D7D19" w:rsidRPr="007D7D19" w14:paraId="68F52092" w14:textId="77777777" w:rsidTr="00220C0E">
        <w:trPr>
          <w:trHeight w:val="70"/>
        </w:trPr>
        <w:tc>
          <w:tcPr>
            <w:tcW w:w="4957" w:type="dxa"/>
            <w:hideMark/>
          </w:tcPr>
          <w:p w14:paraId="43A90612"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Масса тела при рождении, гр.: </w:t>
            </w:r>
          </w:p>
          <w:p w14:paraId="465AC564"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 Me(медиана)</w:t>
            </w:r>
          </w:p>
          <w:p w14:paraId="235379E7"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 xml:space="preserve">- межквартильный интервал) </w:t>
            </w:r>
          </w:p>
        </w:tc>
        <w:tc>
          <w:tcPr>
            <w:tcW w:w="1842" w:type="dxa"/>
            <w:hideMark/>
          </w:tcPr>
          <w:p w14:paraId="54784DF6"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2653B54E"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3411</w:t>
            </w:r>
          </w:p>
          <w:p w14:paraId="745F2A21"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(3075 - 3823)</w:t>
            </w:r>
          </w:p>
        </w:tc>
        <w:tc>
          <w:tcPr>
            <w:tcW w:w="1843" w:type="dxa"/>
            <w:hideMark/>
          </w:tcPr>
          <w:p w14:paraId="01E0280E"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0F6D6280"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3410</w:t>
            </w:r>
          </w:p>
          <w:p w14:paraId="726891EE"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(3180 - 3800)</w:t>
            </w:r>
          </w:p>
        </w:tc>
        <w:tc>
          <w:tcPr>
            <w:tcW w:w="1276" w:type="dxa"/>
            <w:hideMark/>
          </w:tcPr>
          <w:p w14:paraId="30B3489B"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lang w:val="kk-KZ"/>
              </w:rPr>
              <w:t>0,693</w:t>
            </w:r>
          </w:p>
        </w:tc>
      </w:tr>
      <w:tr w:rsidR="007D7D19" w:rsidRPr="007D7D19" w14:paraId="2FFCAB53" w14:textId="77777777" w:rsidTr="00220C0E">
        <w:trPr>
          <w:trHeight w:val="842"/>
        </w:trPr>
        <w:tc>
          <w:tcPr>
            <w:tcW w:w="4957" w:type="dxa"/>
            <w:hideMark/>
          </w:tcPr>
          <w:p w14:paraId="1EEF7F12"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Срок гестации, недель: </w:t>
            </w:r>
          </w:p>
          <w:p w14:paraId="64EA9CF2"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 Me(</w:t>
            </w:r>
            <w:r w:rsidRPr="007D7D19">
              <w:rPr>
                <w:rFonts w:ascii="Times New Roman" w:eastAsia="Times New Roman" w:hAnsi="Times New Roman" w:cs="Times New Roman"/>
                <w:kern w:val="24"/>
                <w:sz w:val="24"/>
                <w:szCs w:val="24"/>
                <w:lang w:val="kk-KZ"/>
              </w:rPr>
              <w:t>медиана</w:t>
            </w:r>
            <w:r w:rsidRPr="007D7D19">
              <w:rPr>
                <w:rFonts w:ascii="Times New Roman" w:eastAsia="Times New Roman" w:hAnsi="Times New Roman" w:cs="Times New Roman"/>
                <w:kern w:val="24"/>
                <w:sz w:val="24"/>
                <w:szCs w:val="24"/>
              </w:rPr>
              <w:t>)</w:t>
            </w:r>
          </w:p>
          <w:p w14:paraId="1793CDBA"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hideMark/>
          </w:tcPr>
          <w:p w14:paraId="1C481BEF"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15645E9E"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39</w:t>
            </w:r>
          </w:p>
          <w:p w14:paraId="468E8F1E"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(38 - 39,7)</w:t>
            </w:r>
          </w:p>
        </w:tc>
        <w:tc>
          <w:tcPr>
            <w:tcW w:w="1843" w:type="dxa"/>
            <w:hideMark/>
          </w:tcPr>
          <w:p w14:paraId="661542D2"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58B152B8"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39</w:t>
            </w:r>
          </w:p>
          <w:p w14:paraId="25BF5448"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(38 - 40,0)</w:t>
            </w:r>
          </w:p>
        </w:tc>
        <w:tc>
          <w:tcPr>
            <w:tcW w:w="1276" w:type="dxa"/>
            <w:hideMark/>
          </w:tcPr>
          <w:p w14:paraId="3811162A"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028C1218"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lang w:val="kk-KZ"/>
              </w:rPr>
              <w:t>0,409</w:t>
            </w:r>
          </w:p>
          <w:p w14:paraId="529EC51C"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tc>
      </w:tr>
      <w:tr w:rsidR="007D7D19" w:rsidRPr="007D7D19" w14:paraId="6134994E" w14:textId="77777777" w:rsidTr="00220C0E">
        <w:trPr>
          <w:trHeight w:val="70"/>
        </w:trPr>
        <w:tc>
          <w:tcPr>
            <w:tcW w:w="4957" w:type="dxa"/>
            <w:hideMark/>
          </w:tcPr>
          <w:p w14:paraId="0B456C11"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Возраст на момент поступления, дни: </w:t>
            </w:r>
          </w:p>
          <w:p w14:paraId="014F84A6"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 xml:space="preserve"> Me </w:t>
            </w:r>
          </w:p>
          <w:p w14:paraId="62A077D2"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hideMark/>
          </w:tcPr>
          <w:p w14:paraId="412190E0"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3A753388"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1,5</w:t>
            </w:r>
          </w:p>
          <w:p w14:paraId="3D46B8A8"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(1 - 9,2)</w:t>
            </w:r>
          </w:p>
        </w:tc>
        <w:tc>
          <w:tcPr>
            <w:tcW w:w="1843" w:type="dxa"/>
            <w:hideMark/>
          </w:tcPr>
          <w:p w14:paraId="5D26CD1C"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3497A156" w14:textId="7CDC311D"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w:t>
            </w:r>
          </w:p>
          <w:p w14:paraId="381524E1"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(1 - 9)</w:t>
            </w:r>
          </w:p>
        </w:tc>
        <w:tc>
          <w:tcPr>
            <w:tcW w:w="1276" w:type="dxa"/>
            <w:hideMark/>
          </w:tcPr>
          <w:p w14:paraId="1E348DE7"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0,565</w:t>
            </w:r>
          </w:p>
        </w:tc>
      </w:tr>
      <w:tr w:rsidR="007D7D19" w:rsidRPr="007D7D19" w14:paraId="1EFF433A" w14:textId="77777777" w:rsidTr="00220C0E">
        <w:trPr>
          <w:trHeight w:val="813"/>
        </w:trPr>
        <w:tc>
          <w:tcPr>
            <w:tcW w:w="4957" w:type="dxa"/>
          </w:tcPr>
          <w:p w14:paraId="39EA1CA1"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Оценка по шкале Апгар</w:t>
            </w:r>
          </w:p>
          <w:p w14:paraId="6559176A"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На 1 минуте Me(</w:t>
            </w:r>
            <w:r w:rsidRPr="007D7D19">
              <w:rPr>
                <w:rFonts w:ascii="Times New Roman" w:eastAsia="Times New Roman" w:hAnsi="Times New Roman" w:cs="Times New Roman"/>
                <w:kern w:val="24"/>
                <w:sz w:val="24"/>
                <w:szCs w:val="24"/>
                <w:lang w:val="kk-KZ"/>
              </w:rPr>
              <w:t>медиана</w:t>
            </w:r>
            <w:r w:rsidRPr="007D7D19">
              <w:rPr>
                <w:rFonts w:ascii="Times New Roman" w:eastAsia="Times New Roman" w:hAnsi="Times New Roman" w:cs="Times New Roman"/>
                <w:kern w:val="24"/>
                <w:sz w:val="24"/>
                <w:szCs w:val="24"/>
              </w:rPr>
              <w:t>) (</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p w14:paraId="25E42FED"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На 5 минуте Me(</w:t>
            </w:r>
            <w:r w:rsidRPr="007D7D19">
              <w:rPr>
                <w:rFonts w:ascii="Times New Roman" w:eastAsia="Times New Roman" w:hAnsi="Times New Roman" w:cs="Times New Roman"/>
                <w:kern w:val="24"/>
                <w:sz w:val="24"/>
                <w:szCs w:val="24"/>
                <w:lang w:val="kk-KZ"/>
              </w:rPr>
              <w:t>медиана</w:t>
            </w:r>
            <w:r w:rsidRPr="007D7D19">
              <w:rPr>
                <w:rFonts w:ascii="Times New Roman" w:eastAsia="Times New Roman" w:hAnsi="Times New Roman" w:cs="Times New Roman"/>
                <w:kern w:val="24"/>
                <w:sz w:val="24"/>
                <w:szCs w:val="24"/>
              </w:rPr>
              <w:t>) (</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tcPr>
          <w:p w14:paraId="3E0F5896"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6DC642E3"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 xml:space="preserve">7 </w:t>
            </w:r>
            <w:r w:rsidRPr="007D7D19">
              <w:rPr>
                <w:rFonts w:ascii="Times New Roman" w:eastAsia="Calibri" w:hAnsi="Times New Roman" w:cs="Times New Roman"/>
                <w:kern w:val="24"/>
                <w:sz w:val="24"/>
                <w:szCs w:val="24"/>
                <w:lang w:val="en-US"/>
              </w:rPr>
              <w:t>(</w:t>
            </w:r>
            <w:r w:rsidRPr="007D7D19">
              <w:rPr>
                <w:rFonts w:ascii="Times New Roman" w:eastAsia="Calibri" w:hAnsi="Times New Roman" w:cs="Times New Roman"/>
                <w:kern w:val="24"/>
                <w:sz w:val="24"/>
                <w:szCs w:val="24"/>
              </w:rPr>
              <w:t xml:space="preserve">6 </w:t>
            </w:r>
            <w:r w:rsidRPr="007D7D19">
              <w:rPr>
                <w:rFonts w:ascii="Times New Roman" w:eastAsia="Calibri" w:hAnsi="Times New Roman" w:cs="Times New Roman"/>
                <w:kern w:val="24"/>
                <w:sz w:val="24"/>
                <w:szCs w:val="24"/>
                <w:lang w:val="en-US"/>
              </w:rPr>
              <w:t>-</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7)</w:t>
            </w:r>
          </w:p>
          <w:p w14:paraId="6A00FAD8"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r w:rsidRPr="007D7D19">
              <w:rPr>
                <w:rFonts w:ascii="Times New Roman" w:eastAsia="Calibri" w:hAnsi="Times New Roman" w:cs="Times New Roman"/>
                <w:kern w:val="24"/>
                <w:sz w:val="24"/>
                <w:szCs w:val="24"/>
                <w:lang w:val="en-US"/>
              </w:rPr>
              <w:t>7</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(7</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7)</w:t>
            </w:r>
          </w:p>
        </w:tc>
        <w:tc>
          <w:tcPr>
            <w:tcW w:w="1843" w:type="dxa"/>
          </w:tcPr>
          <w:p w14:paraId="42A41E64"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2D2EA7B7"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r w:rsidRPr="007D7D19">
              <w:rPr>
                <w:rFonts w:ascii="Times New Roman" w:eastAsia="Calibri" w:hAnsi="Times New Roman" w:cs="Times New Roman"/>
                <w:kern w:val="24"/>
                <w:sz w:val="24"/>
                <w:szCs w:val="24"/>
                <w:lang w:val="en-US"/>
              </w:rPr>
              <w:t>8</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(7</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8)</w:t>
            </w:r>
          </w:p>
          <w:p w14:paraId="71E4D299"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lang w:val="en-US"/>
              </w:rPr>
            </w:pPr>
            <w:r w:rsidRPr="007D7D19">
              <w:rPr>
                <w:rFonts w:ascii="Times New Roman" w:eastAsia="Calibri" w:hAnsi="Times New Roman" w:cs="Times New Roman"/>
                <w:kern w:val="24"/>
                <w:sz w:val="24"/>
                <w:szCs w:val="24"/>
                <w:lang w:val="en-US"/>
              </w:rPr>
              <w:t>8</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(8</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w:t>
            </w:r>
            <w:r w:rsidRPr="007D7D19">
              <w:rPr>
                <w:rFonts w:ascii="Times New Roman" w:eastAsia="Calibri" w:hAnsi="Times New Roman" w:cs="Times New Roman"/>
                <w:kern w:val="24"/>
                <w:sz w:val="24"/>
                <w:szCs w:val="24"/>
              </w:rPr>
              <w:t xml:space="preserve"> </w:t>
            </w:r>
            <w:r w:rsidRPr="007D7D19">
              <w:rPr>
                <w:rFonts w:ascii="Times New Roman" w:eastAsia="Calibri" w:hAnsi="Times New Roman" w:cs="Times New Roman"/>
                <w:kern w:val="24"/>
                <w:sz w:val="24"/>
                <w:szCs w:val="24"/>
                <w:lang w:val="en-US"/>
              </w:rPr>
              <w:t>8)</w:t>
            </w:r>
          </w:p>
        </w:tc>
        <w:tc>
          <w:tcPr>
            <w:tcW w:w="1276" w:type="dxa"/>
          </w:tcPr>
          <w:p w14:paraId="72701D7B"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lang w:val="en-US"/>
              </w:rPr>
            </w:pPr>
          </w:p>
          <w:p w14:paraId="5227F915"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lang w:val="en-US"/>
              </w:rPr>
              <w:t>0,</w:t>
            </w:r>
            <w:r w:rsidRPr="007D7D19">
              <w:rPr>
                <w:rFonts w:ascii="Times New Roman" w:eastAsia="Times New Roman" w:hAnsi="Times New Roman" w:cs="Times New Roman"/>
                <w:kern w:val="24"/>
                <w:sz w:val="24"/>
                <w:szCs w:val="24"/>
              </w:rPr>
              <w:t>443</w:t>
            </w:r>
          </w:p>
          <w:p w14:paraId="628B8F24"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lang w:val="en-US"/>
              </w:rPr>
              <w:t>0,</w:t>
            </w:r>
            <w:r w:rsidRPr="007D7D19">
              <w:rPr>
                <w:rFonts w:ascii="Times New Roman" w:eastAsia="Times New Roman" w:hAnsi="Times New Roman" w:cs="Times New Roman"/>
                <w:kern w:val="24"/>
                <w:sz w:val="24"/>
                <w:szCs w:val="24"/>
              </w:rPr>
              <w:t>680</w:t>
            </w:r>
          </w:p>
        </w:tc>
      </w:tr>
      <w:tr w:rsidR="007D7D19" w:rsidRPr="007D7D19" w14:paraId="328A45B3" w14:textId="77777777" w:rsidTr="00220C0E">
        <w:trPr>
          <w:trHeight w:val="1084"/>
        </w:trPr>
        <w:tc>
          <w:tcPr>
            <w:tcW w:w="4957" w:type="dxa"/>
            <w:hideMark/>
          </w:tcPr>
          <w:p w14:paraId="41C2D82B"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Длительность оперативного вмешательства, </w:t>
            </w:r>
            <w:r w:rsidRPr="007D7D19">
              <w:rPr>
                <w:rFonts w:ascii="Times New Roman" w:eastAsia="Times New Roman" w:hAnsi="Times New Roman" w:cs="Times New Roman"/>
                <w:kern w:val="24"/>
                <w:sz w:val="24"/>
                <w:szCs w:val="24"/>
                <w:lang w:val="kk-KZ"/>
              </w:rPr>
              <w:t>минут:</w:t>
            </w:r>
          </w:p>
          <w:p w14:paraId="6AEBCA20"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 Me </w:t>
            </w:r>
          </w:p>
          <w:p w14:paraId="72B62C07"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hideMark/>
          </w:tcPr>
          <w:p w14:paraId="51C3F2DE"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6548FEE5"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3C6785A3"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240</w:t>
            </w:r>
          </w:p>
          <w:p w14:paraId="6A7E8E03"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(168,7 - 328,7)</w:t>
            </w:r>
          </w:p>
        </w:tc>
        <w:tc>
          <w:tcPr>
            <w:tcW w:w="1843" w:type="dxa"/>
            <w:hideMark/>
          </w:tcPr>
          <w:p w14:paraId="141AF417"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6912D884"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130928B5"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180</w:t>
            </w:r>
          </w:p>
          <w:p w14:paraId="616B58AE"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(150 - 240)</w:t>
            </w:r>
          </w:p>
        </w:tc>
        <w:tc>
          <w:tcPr>
            <w:tcW w:w="1276" w:type="dxa"/>
            <w:hideMark/>
          </w:tcPr>
          <w:p w14:paraId="6E35FC80"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2824ACEB"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220A74EF"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0634CC32"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&lt;0,05*</w:t>
            </w:r>
          </w:p>
        </w:tc>
      </w:tr>
      <w:tr w:rsidR="007D7D19" w:rsidRPr="007D7D19" w14:paraId="650A9217" w14:textId="77777777" w:rsidTr="00220C0E">
        <w:trPr>
          <w:trHeight w:val="70"/>
        </w:trPr>
        <w:tc>
          <w:tcPr>
            <w:tcW w:w="4957" w:type="dxa"/>
          </w:tcPr>
          <w:p w14:paraId="7DA0ABF4"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 xml:space="preserve">Объем кровопотери, мл </w:t>
            </w:r>
          </w:p>
          <w:p w14:paraId="17F1BE3B"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Me </w:t>
            </w:r>
          </w:p>
          <w:p w14:paraId="301BAA63"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tcPr>
          <w:p w14:paraId="30646059"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15D0FBA5"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20</w:t>
            </w:r>
          </w:p>
          <w:p w14:paraId="0D529D18"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(5 - 63,7)</w:t>
            </w:r>
          </w:p>
        </w:tc>
        <w:tc>
          <w:tcPr>
            <w:tcW w:w="1843" w:type="dxa"/>
          </w:tcPr>
          <w:p w14:paraId="35616561"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747B14E6"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5</w:t>
            </w:r>
          </w:p>
          <w:p w14:paraId="30DDB384"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(2 - 6)</w:t>
            </w:r>
          </w:p>
        </w:tc>
        <w:tc>
          <w:tcPr>
            <w:tcW w:w="1276" w:type="dxa"/>
          </w:tcPr>
          <w:p w14:paraId="443CA173"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0,692</w:t>
            </w:r>
          </w:p>
        </w:tc>
      </w:tr>
      <w:tr w:rsidR="007D7D19" w:rsidRPr="007D7D19" w14:paraId="43C43D30" w14:textId="77777777" w:rsidTr="00220C0E">
        <w:trPr>
          <w:trHeight w:val="70"/>
        </w:trPr>
        <w:tc>
          <w:tcPr>
            <w:tcW w:w="4957" w:type="dxa"/>
          </w:tcPr>
          <w:p w14:paraId="619369F9"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Длительность пережатия аорты, мин</w:t>
            </w:r>
          </w:p>
          <w:p w14:paraId="6F556BB1"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Me </w:t>
            </w:r>
          </w:p>
          <w:p w14:paraId="3B115744"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tcPr>
          <w:p w14:paraId="234DB02F"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766CC4CD"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92,5</w:t>
            </w:r>
          </w:p>
          <w:p w14:paraId="45C6E27C"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(58,5 - 101,0)</w:t>
            </w:r>
          </w:p>
        </w:tc>
        <w:tc>
          <w:tcPr>
            <w:tcW w:w="1843" w:type="dxa"/>
          </w:tcPr>
          <w:p w14:paraId="79EB8C2E"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5C6DB872"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80</w:t>
            </w:r>
          </w:p>
          <w:p w14:paraId="7849D171"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(53 - 90)</w:t>
            </w:r>
          </w:p>
        </w:tc>
        <w:tc>
          <w:tcPr>
            <w:tcW w:w="1276" w:type="dxa"/>
          </w:tcPr>
          <w:p w14:paraId="42F4C8B2"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0,024*</w:t>
            </w:r>
          </w:p>
        </w:tc>
      </w:tr>
      <w:tr w:rsidR="007D7D19" w:rsidRPr="007D7D19" w14:paraId="3EB74FFB" w14:textId="77777777" w:rsidTr="00220C0E">
        <w:trPr>
          <w:trHeight w:val="1084"/>
        </w:trPr>
        <w:tc>
          <w:tcPr>
            <w:tcW w:w="4957" w:type="dxa"/>
          </w:tcPr>
          <w:p w14:paraId="5A6C4330"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Длительность операции на аппарате искусственного кровообращения (АИК), мин</w:t>
            </w:r>
          </w:p>
          <w:p w14:paraId="065A5FBC"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Me </w:t>
            </w:r>
          </w:p>
          <w:p w14:paraId="541753DC"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tcPr>
          <w:p w14:paraId="1DF91157"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771AF817" w14:textId="77777777" w:rsidR="007D097D" w:rsidRPr="007D7D19" w:rsidRDefault="007D097D"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60AC811D" w14:textId="77777777" w:rsidR="007D097D" w:rsidRPr="007D7D19" w:rsidRDefault="007D097D"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54E231FD"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146</w:t>
            </w:r>
          </w:p>
          <w:p w14:paraId="04A4ABCD"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(114,2 - 177,2)</w:t>
            </w:r>
          </w:p>
        </w:tc>
        <w:tc>
          <w:tcPr>
            <w:tcW w:w="1843" w:type="dxa"/>
          </w:tcPr>
          <w:p w14:paraId="3C5F98BC"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46A881C2" w14:textId="77777777" w:rsidR="000B15D8" w:rsidRPr="007D7D19" w:rsidRDefault="000B15D8"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54BD64E3" w14:textId="77777777" w:rsidR="000B15D8" w:rsidRPr="007D7D19" w:rsidRDefault="000B15D8"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3A734627" w14:textId="4986D59B"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100</w:t>
            </w:r>
          </w:p>
          <w:p w14:paraId="7357288C"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(84 - 150)</w:t>
            </w:r>
          </w:p>
        </w:tc>
        <w:tc>
          <w:tcPr>
            <w:tcW w:w="1276" w:type="dxa"/>
          </w:tcPr>
          <w:p w14:paraId="71BB6FA7"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0,008*</w:t>
            </w:r>
          </w:p>
        </w:tc>
      </w:tr>
      <w:tr w:rsidR="007D7D19" w:rsidRPr="007D7D19" w14:paraId="25B6D0CA" w14:textId="77777777" w:rsidTr="00220C0E">
        <w:trPr>
          <w:trHeight w:val="70"/>
        </w:trPr>
        <w:tc>
          <w:tcPr>
            <w:tcW w:w="4957" w:type="dxa"/>
            <w:hideMark/>
          </w:tcPr>
          <w:p w14:paraId="198422D5"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Длительность пребывания в ОАРИТ, сутки</w:t>
            </w:r>
          </w:p>
          <w:p w14:paraId="7D390643"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 Me</w:t>
            </w:r>
          </w:p>
          <w:p w14:paraId="0FB24416"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 xml:space="preserve"> (</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hideMark/>
          </w:tcPr>
          <w:p w14:paraId="44EAAA54"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6994976E"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24,5</w:t>
            </w:r>
          </w:p>
          <w:p w14:paraId="04824449"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(14,2 - 31,7)</w:t>
            </w:r>
          </w:p>
        </w:tc>
        <w:tc>
          <w:tcPr>
            <w:tcW w:w="1843" w:type="dxa"/>
            <w:hideMark/>
          </w:tcPr>
          <w:p w14:paraId="14825886"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5150CC53"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13</w:t>
            </w:r>
          </w:p>
          <w:p w14:paraId="23BB5D01"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(7 - 20,0)</w:t>
            </w:r>
          </w:p>
        </w:tc>
        <w:tc>
          <w:tcPr>
            <w:tcW w:w="1276" w:type="dxa"/>
            <w:hideMark/>
          </w:tcPr>
          <w:p w14:paraId="65EBA276"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1BC4846D"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5D19113A"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0,024*</w:t>
            </w:r>
          </w:p>
        </w:tc>
      </w:tr>
      <w:tr w:rsidR="007D7D19" w:rsidRPr="007D7D19" w14:paraId="67D5EFF5" w14:textId="77777777" w:rsidTr="00220C0E">
        <w:trPr>
          <w:trHeight w:val="813"/>
        </w:trPr>
        <w:tc>
          <w:tcPr>
            <w:tcW w:w="4957" w:type="dxa"/>
            <w:tcBorders>
              <w:bottom w:val="single" w:sz="4" w:space="0" w:color="000000" w:themeColor="text1"/>
            </w:tcBorders>
            <w:hideMark/>
          </w:tcPr>
          <w:p w14:paraId="71748C61"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Длительность ИВЛ, сутки: </w:t>
            </w:r>
          </w:p>
          <w:p w14:paraId="1F3A4B85"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Me </w:t>
            </w:r>
          </w:p>
          <w:p w14:paraId="1A6FDE8C"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tcBorders>
              <w:bottom w:val="single" w:sz="4" w:space="0" w:color="000000" w:themeColor="text1"/>
            </w:tcBorders>
            <w:hideMark/>
          </w:tcPr>
          <w:p w14:paraId="50B9614C"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72D6828A"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10,0</w:t>
            </w:r>
          </w:p>
          <w:p w14:paraId="2A5AD17C"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(3,2 - 21,5)</w:t>
            </w:r>
          </w:p>
        </w:tc>
        <w:tc>
          <w:tcPr>
            <w:tcW w:w="1843" w:type="dxa"/>
            <w:tcBorders>
              <w:bottom w:val="single" w:sz="4" w:space="0" w:color="000000" w:themeColor="text1"/>
            </w:tcBorders>
            <w:hideMark/>
          </w:tcPr>
          <w:p w14:paraId="79234481"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59080D7C"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5,0</w:t>
            </w:r>
          </w:p>
          <w:p w14:paraId="24FA3B5F"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(3 - 7)</w:t>
            </w:r>
          </w:p>
        </w:tc>
        <w:tc>
          <w:tcPr>
            <w:tcW w:w="1276" w:type="dxa"/>
            <w:tcBorders>
              <w:bottom w:val="single" w:sz="4" w:space="0" w:color="000000" w:themeColor="text1"/>
            </w:tcBorders>
            <w:hideMark/>
          </w:tcPr>
          <w:p w14:paraId="2EC45F83"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3E9100AD"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5BD3CFC0"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&lt;0,05*</w:t>
            </w:r>
          </w:p>
        </w:tc>
      </w:tr>
      <w:tr w:rsidR="007D7D19" w:rsidRPr="007D7D19" w14:paraId="2EA262BC" w14:textId="77777777" w:rsidTr="00220C0E">
        <w:trPr>
          <w:trHeight w:val="814"/>
        </w:trPr>
        <w:tc>
          <w:tcPr>
            <w:tcW w:w="4957" w:type="dxa"/>
            <w:tcBorders>
              <w:bottom w:val="nil"/>
            </w:tcBorders>
            <w:hideMark/>
          </w:tcPr>
          <w:p w14:paraId="156389D6"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Длительность госпитализации, сутки, </w:t>
            </w:r>
          </w:p>
          <w:p w14:paraId="26AB8593"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 Me </w:t>
            </w:r>
          </w:p>
          <w:p w14:paraId="1D302009" w14:textId="77777777" w:rsidR="00577C76" w:rsidRPr="007D7D19" w:rsidRDefault="00577C76" w:rsidP="00220C0E">
            <w:pPr>
              <w:tabs>
                <w:tab w:val="left" w:pos="9781"/>
              </w:tabs>
              <w:spacing w:after="0" w:afterAutospacing="0" w:line="240" w:lineRule="auto"/>
              <w:ind w:left="0"/>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w:t>
            </w:r>
            <w:r w:rsidRPr="007D7D19">
              <w:rPr>
                <w:rFonts w:ascii="Times New Roman" w:eastAsia="Times New Roman" w:hAnsi="Times New Roman" w:cs="Times New Roman"/>
                <w:kern w:val="24"/>
                <w:sz w:val="24"/>
                <w:szCs w:val="24"/>
                <w:lang w:val="en-US"/>
              </w:rPr>
              <w:t>IQR</w:t>
            </w:r>
            <w:r w:rsidRPr="007D7D19">
              <w:rPr>
                <w:rFonts w:ascii="Times New Roman" w:eastAsia="Times New Roman" w:hAnsi="Times New Roman" w:cs="Times New Roman"/>
                <w:kern w:val="24"/>
                <w:sz w:val="24"/>
                <w:szCs w:val="24"/>
              </w:rPr>
              <w:t>)</w:t>
            </w:r>
          </w:p>
        </w:tc>
        <w:tc>
          <w:tcPr>
            <w:tcW w:w="1842" w:type="dxa"/>
            <w:tcBorders>
              <w:bottom w:val="nil"/>
            </w:tcBorders>
            <w:hideMark/>
          </w:tcPr>
          <w:p w14:paraId="5A49C59F"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3F08858A"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31</w:t>
            </w:r>
          </w:p>
          <w:p w14:paraId="44F7D6A6"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(23 - 44)</w:t>
            </w:r>
          </w:p>
        </w:tc>
        <w:tc>
          <w:tcPr>
            <w:tcW w:w="1843" w:type="dxa"/>
            <w:tcBorders>
              <w:bottom w:val="nil"/>
            </w:tcBorders>
            <w:hideMark/>
          </w:tcPr>
          <w:p w14:paraId="72F27E23" w14:textId="77777777" w:rsidR="00577C76" w:rsidRPr="007D7D19" w:rsidRDefault="00577C76"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p>
          <w:p w14:paraId="5BDDEAC4" w14:textId="4C030555"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21</w:t>
            </w:r>
          </w:p>
          <w:p w14:paraId="6B844A53"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Calibri" w:hAnsi="Times New Roman" w:cs="Times New Roman"/>
                <w:kern w:val="24"/>
                <w:sz w:val="24"/>
                <w:szCs w:val="24"/>
              </w:rPr>
              <w:t>(17 - 31)</w:t>
            </w:r>
          </w:p>
        </w:tc>
        <w:tc>
          <w:tcPr>
            <w:tcW w:w="1276" w:type="dxa"/>
            <w:tcBorders>
              <w:bottom w:val="nil"/>
            </w:tcBorders>
            <w:hideMark/>
          </w:tcPr>
          <w:p w14:paraId="4D244C49"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048F695C"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p>
          <w:p w14:paraId="0CC9A3ED"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sz w:val="24"/>
                <w:szCs w:val="24"/>
                <w:lang w:val="en-US"/>
              </w:rPr>
            </w:pPr>
            <w:r w:rsidRPr="007D7D19">
              <w:rPr>
                <w:rFonts w:ascii="Times New Roman" w:eastAsia="Times New Roman" w:hAnsi="Times New Roman" w:cs="Times New Roman"/>
                <w:kern w:val="24"/>
                <w:sz w:val="24"/>
                <w:szCs w:val="24"/>
              </w:rPr>
              <w:t>0,124</w:t>
            </w:r>
          </w:p>
        </w:tc>
      </w:tr>
    </w:tbl>
    <w:p w14:paraId="535B9547" w14:textId="3847BCC3" w:rsidR="00220C0E" w:rsidRPr="007D7D19" w:rsidRDefault="00220C0E" w:rsidP="00220C0E">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 xml:space="preserve">Продолжение  таблицы  </w:t>
      </w:r>
      <w:r w:rsidR="00CA4D1E">
        <w:rPr>
          <w:rFonts w:ascii="Times New Roman" w:hAnsi="Times New Roman" w:cs="Times New Roman"/>
          <w:sz w:val="28"/>
          <w:szCs w:val="28"/>
        </w:rPr>
        <w:t>50</w:t>
      </w:r>
    </w:p>
    <w:p w14:paraId="10F4F715" w14:textId="77777777" w:rsidR="00220C0E" w:rsidRPr="007D7D19" w:rsidRDefault="00220C0E" w:rsidP="00220C0E">
      <w:pPr>
        <w:spacing w:after="0" w:afterAutospacing="0" w:line="240" w:lineRule="auto"/>
        <w:ind w:left="0"/>
        <w:rPr>
          <w:rFonts w:ascii="Times New Roman" w:hAnsi="Times New Roman" w:cs="Times New Roman"/>
          <w:sz w:val="28"/>
          <w:szCs w:val="28"/>
        </w:rPr>
      </w:pPr>
    </w:p>
    <w:tbl>
      <w:tblPr>
        <w:tblStyle w:val="a5"/>
        <w:tblW w:w="9918" w:type="dxa"/>
        <w:tblLook w:val="04A0" w:firstRow="1" w:lastRow="0" w:firstColumn="1" w:lastColumn="0" w:noHBand="0" w:noVBand="1"/>
      </w:tblPr>
      <w:tblGrid>
        <w:gridCol w:w="4957"/>
        <w:gridCol w:w="1842"/>
        <w:gridCol w:w="1843"/>
        <w:gridCol w:w="1276"/>
      </w:tblGrid>
      <w:tr w:rsidR="007D7D19" w:rsidRPr="007D7D19" w14:paraId="40A08658" w14:textId="77777777" w:rsidTr="00220C0E">
        <w:trPr>
          <w:trHeight w:val="70"/>
        </w:trPr>
        <w:tc>
          <w:tcPr>
            <w:tcW w:w="4957" w:type="dxa"/>
          </w:tcPr>
          <w:p w14:paraId="327EEC75" w14:textId="0898A6B6"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1</w:t>
            </w:r>
          </w:p>
        </w:tc>
        <w:tc>
          <w:tcPr>
            <w:tcW w:w="1842" w:type="dxa"/>
          </w:tcPr>
          <w:p w14:paraId="4A42198C" w14:textId="63404737"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Times New Roman" w:hAnsi="Times New Roman" w:cs="Times New Roman"/>
                <w:kern w:val="24"/>
                <w:sz w:val="24"/>
                <w:szCs w:val="24"/>
              </w:rPr>
              <w:t>2</w:t>
            </w:r>
          </w:p>
        </w:tc>
        <w:tc>
          <w:tcPr>
            <w:tcW w:w="1843" w:type="dxa"/>
          </w:tcPr>
          <w:p w14:paraId="64DAEFEA" w14:textId="33F9048A"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Times New Roman" w:hAnsi="Times New Roman" w:cs="Times New Roman"/>
                <w:kern w:val="24"/>
                <w:sz w:val="24"/>
                <w:szCs w:val="24"/>
              </w:rPr>
              <w:t>3</w:t>
            </w:r>
          </w:p>
        </w:tc>
        <w:tc>
          <w:tcPr>
            <w:tcW w:w="1276" w:type="dxa"/>
          </w:tcPr>
          <w:p w14:paraId="3E32DEF7" w14:textId="732FE9C3" w:rsidR="00220C0E" w:rsidRPr="007D7D19" w:rsidRDefault="00220C0E" w:rsidP="00220C0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eastAsia="Calibri" w:hAnsi="Times New Roman" w:cs="Times New Roman"/>
                <w:kern w:val="24"/>
                <w:sz w:val="24"/>
                <w:szCs w:val="24"/>
              </w:rPr>
              <w:t>4</w:t>
            </w:r>
          </w:p>
        </w:tc>
      </w:tr>
      <w:tr w:rsidR="007D7D19" w:rsidRPr="007D7D19" w14:paraId="044382D2" w14:textId="77777777" w:rsidTr="00220C0E">
        <w:trPr>
          <w:trHeight w:val="70"/>
        </w:trPr>
        <w:tc>
          <w:tcPr>
            <w:tcW w:w="4957" w:type="dxa"/>
          </w:tcPr>
          <w:p w14:paraId="26B2A382" w14:textId="538F63F8" w:rsidR="00220C0E" w:rsidRPr="007D7D19" w:rsidRDefault="00220C0E"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Проведение перитонеального диализа</w:t>
            </w:r>
          </w:p>
          <w:p w14:paraId="2E378A92" w14:textId="77777777" w:rsidR="00220C0E" w:rsidRPr="007D7D19" w:rsidRDefault="00220C0E" w:rsidP="00220C0E">
            <w:pPr>
              <w:tabs>
                <w:tab w:val="left" w:pos="9781"/>
              </w:tabs>
              <w:spacing w:after="0" w:afterAutospacing="0" w:line="240" w:lineRule="auto"/>
              <w:ind w:left="0"/>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(ПД)</w:t>
            </w:r>
          </w:p>
        </w:tc>
        <w:tc>
          <w:tcPr>
            <w:tcW w:w="1842" w:type="dxa"/>
          </w:tcPr>
          <w:p w14:paraId="23CBBC70" w14:textId="77777777"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6</w:t>
            </w:r>
          </w:p>
          <w:p w14:paraId="5A08CD68" w14:textId="77777777"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(37,5%)</w:t>
            </w:r>
          </w:p>
        </w:tc>
        <w:tc>
          <w:tcPr>
            <w:tcW w:w="1843" w:type="dxa"/>
          </w:tcPr>
          <w:p w14:paraId="1EBCFBE1" w14:textId="77777777"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2</w:t>
            </w:r>
          </w:p>
          <w:p w14:paraId="5317AC32" w14:textId="77777777"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(10,5%)</w:t>
            </w:r>
          </w:p>
        </w:tc>
        <w:tc>
          <w:tcPr>
            <w:tcW w:w="1276" w:type="dxa"/>
          </w:tcPr>
          <w:p w14:paraId="4E35E29D" w14:textId="77777777"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hAnsi="Times New Roman" w:cs="Times New Roman"/>
                <w:sz w:val="24"/>
                <w:szCs w:val="24"/>
              </w:rPr>
              <w:t>&lt;0,05*</w:t>
            </w:r>
          </w:p>
        </w:tc>
      </w:tr>
      <w:tr w:rsidR="007D7D19" w:rsidRPr="007D7D19" w14:paraId="7A7F31DE" w14:textId="77777777" w:rsidTr="00220C0E">
        <w:trPr>
          <w:trHeight w:val="493"/>
        </w:trPr>
        <w:tc>
          <w:tcPr>
            <w:tcW w:w="4957" w:type="dxa"/>
          </w:tcPr>
          <w:p w14:paraId="2CFE6757" w14:textId="77777777" w:rsidR="00220C0E" w:rsidRPr="007D7D19" w:rsidRDefault="00220C0E" w:rsidP="00220C0E">
            <w:pPr>
              <w:tabs>
                <w:tab w:val="left" w:pos="9781"/>
              </w:tabs>
              <w:spacing w:after="0" w:afterAutospacing="0" w:line="240" w:lineRule="auto"/>
              <w:ind w:left="0"/>
              <w:rPr>
                <w:rFonts w:ascii="Times New Roman" w:eastAsia="Times New Roman" w:hAnsi="Times New Roman" w:cs="Times New Roman"/>
                <w:kern w:val="24"/>
                <w:sz w:val="24"/>
                <w:szCs w:val="24"/>
                <w:lang w:val="en-US"/>
              </w:rPr>
            </w:pPr>
            <w:r w:rsidRPr="007D7D19">
              <w:rPr>
                <w:rFonts w:ascii="Times New Roman" w:eastAsia="Times New Roman" w:hAnsi="Times New Roman" w:cs="Times New Roman"/>
                <w:kern w:val="24"/>
                <w:sz w:val="24"/>
                <w:szCs w:val="24"/>
              </w:rPr>
              <w:t>Летальность</w:t>
            </w:r>
            <w:r w:rsidRPr="007D7D19">
              <w:rPr>
                <w:rFonts w:ascii="Times New Roman" w:eastAsia="Times New Roman" w:hAnsi="Times New Roman" w:cs="Times New Roman"/>
                <w:kern w:val="24"/>
                <w:sz w:val="24"/>
                <w:szCs w:val="24"/>
                <w:lang w:val="en-US"/>
              </w:rPr>
              <w:t>,</w:t>
            </w:r>
            <w:r w:rsidRPr="007D7D19">
              <w:rPr>
                <w:rFonts w:ascii="Times New Roman" w:eastAsia="Times New Roman" w:hAnsi="Times New Roman" w:cs="Times New Roman"/>
                <w:kern w:val="24"/>
                <w:sz w:val="24"/>
                <w:szCs w:val="24"/>
              </w:rPr>
              <w:t xml:space="preserve"> </w:t>
            </w:r>
            <w:r w:rsidRPr="007D7D19">
              <w:rPr>
                <w:rFonts w:ascii="Times New Roman" w:eastAsia="Times New Roman" w:hAnsi="Times New Roman" w:cs="Times New Roman"/>
                <w:kern w:val="24"/>
                <w:sz w:val="24"/>
                <w:szCs w:val="24"/>
                <w:lang w:val="en-US"/>
              </w:rPr>
              <w:t>n(%)</w:t>
            </w:r>
          </w:p>
        </w:tc>
        <w:tc>
          <w:tcPr>
            <w:tcW w:w="1842" w:type="dxa"/>
          </w:tcPr>
          <w:p w14:paraId="36CF3F29" w14:textId="77777777"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4</w:t>
            </w:r>
          </w:p>
          <w:p w14:paraId="47B6D778" w14:textId="77777777"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(25%)</w:t>
            </w:r>
          </w:p>
        </w:tc>
        <w:tc>
          <w:tcPr>
            <w:tcW w:w="1843" w:type="dxa"/>
          </w:tcPr>
          <w:p w14:paraId="4C74ECB0" w14:textId="77777777"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1</w:t>
            </w:r>
          </w:p>
          <w:p w14:paraId="3CA8EA76" w14:textId="77777777" w:rsidR="00220C0E" w:rsidRPr="007D7D19" w:rsidRDefault="00220C0E" w:rsidP="00220C0E">
            <w:pPr>
              <w:tabs>
                <w:tab w:val="left" w:pos="9781"/>
              </w:tabs>
              <w:spacing w:after="0" w:afterAutospacing="0" w:line="240" w:lineRule="auto"/>
              <w:ind w:left="0"/>
              <w:jc w:val="center"/>
              <w:rPr>
                <w:rFonts w:ascii="Times New Roman" w:eastAsia="Calibri" w:hAnsi="Times New Roman" w:cs="Times New Roman"/>
                <w:kern w:val="24"/>
                <w:sz w:val="24"/>
                <w:szCs w:val="24"/>
              </w:rPr>
            </w:pPr>
            <w:r w:rsidRPr="007D7D19">
              <w:rPr>
                <w:rFonts w:ascii="Times New Roman" w:eastAsia="Calibri" w:hAnsi="Times New Roman" w:cs="Times New Roman"/>
                <w:kern w:val="24"/>
                <w:sz w:val="24"/>
                <w:szCs w:val="24"/>
              </w:rPr>
              <w:t>(5,2%)</w:t>
            </w:r>
          </w:p>
        </w:tc>
        <w:tc>
          <w:tcPr>
            <w:tcW w:w="1276" w:type="dxa"/>
          </w:tcPr>
          <w:p w14:paraId="3737987E" w14:textId="77777777"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lang w:val="en-US"/>
              </w:rPr>
            </w:pPr>
          </w:p>
          <w:p w14:paraId="6AE1FBA1" w14:textId="77777777" w:rsidR="00220C0E" w:rsidRPr="007D7D19" w:rsidRDefault="00220C0E" w:rsidP="00220C0E">
            <w:pPr>
              <w:tabs>
                <w:tab w:val="left" w:pos="9781"/>
              </w:tabs>
              <w:spacing w:after="0" w:afterAutospacing="0" w:line="240" w:lineRule="auto"/>
              <w:ind w:left="0"/>
              <w:jc w:val="center"/>
              <w:rPr>
                <w:rFonts w:ascii="Times New Roman" w:eastAsia="Times New Roman" w:hAnsi="Times New Roman" w:cs="Times New Roman"/>
                <w:kern w:val="24"/>
                <w:sz w:val="24"/>
                <w:szCs w:val="24"/>
              </w:rPr>
            </w:pPr>
            <w:r w:rsidRPr="007D7D19">
              <w:rPr>
                <w:rFonts w:ascii="Times New Roman" w:eastAsia="Times New Roman" w:hAnsi="Times New Roman" w:cs="Times New Roman"/>
                <w:kern w:val="24"/>
                <w:sz w:val="24"/>
                <w:szCs w:val="24"/>
              </w:rPr>
              <w:t>0,096</w:t>
            </w:r>
          </w:p>
        </w:tc>
      </w:tr>
      <w:tr w:rsidR="00220C0E" w:rsidRPr="007D7D19" w14:paraId="7A390B4E" w14:textId="77777777" w:rsidTr="00220C0E">
        <w:trPr>
          <w:trHeight w:val="70"/>
        </w:trPr>
        <w:tc>
          <w:tcPr>
            <w:tcW w:w="9918" w:type="dxa"/>
            <w:gridSpan w:val="4"/>
            <w:hideMark/>
          </w:tcPr>
          <w:p w14:paraId="7CA8FE84" w14:textId="36A2D67C" w:rsidR="00220C0E" w:rsidRPr="007D7D19" w:rsidRDefault="00220C0E" w:rsidP="00220C0E">
            <w:pPr>
              <w:tabs>
                <w:tab w:val="left" w:pos="9781"/>
              </w:tabs>
              <w:spacing w:after="0" w:afterAutospacing="0" w:line="240" w:lineRule="auto"/>
              <w:ind w:left="0" w:firstLine="447"/>
              <w:rPr>
                <w:rFonts w:ascii="Times New Roman" w:eastAsia="Times New Roman" w:hAnsi="Times New Roman" w:cs="Times New Roman"/>
                <w:sz w:val="24"/>
                <w:szCs w:val="24"/>
              </w:rPr>
            </w:pPr>
            <w:r w:rsidRPr="007D7D19">
              <w:rPr>
                <w:rFonts w:ascii="Times New Roman" w:eastAsia="Times New Roman" w:hAnsi="Times New Roman" w:cs="Times New Roman"/>
                <w:kern w:val="24"/>
                <w:sz w:val="24"/>
                <w:szCs w:val="24"/>
              </w:rPr>
              <w:t xml:space="preserve">Примечание - Достоверность различий между показателями сравниваемых групп  </w:t>
            </w:r>
            <w:r w:rsidRPr="007D7D19">
              <w:rPr>
                <w:rFonts w:ascii="Times New Roman" w:eastAsia="Times New Roman" w:hAnsi="Times New Roman" w:cs="Times New Roman"/>
                <w:kern w:val="24"/>
                <w:sz w:val="24"/>
                <w:szCs w:val="24"/>
                <w:lang w:val="kk-KZ"/>
              </w:rPr>
              <w:t>(</w:t>
            </w:r>
            <w:r w:rsidRPr="007D7D19">
              <w:rPr>
                <w:rFonts w:ascii="Times New Roman" w:eastAsia="Times New Roman" w:hAnsi="Times New Roman" w:cs="Times New Roman"/>
                <w:kern w:val="24"/>
                <w:sz w:val="24"/>
                <w:szCs w:val="24"/>
              </w:rPr>
              <w:t>*-значима при р &lt;0,05</w:t>
            </w:r>
            <w:r w:rsidRPr="007D7D19">
              <w:rPr>
                <w:rFonts w:ascii="Times New Roman" w:eastAsia="Times New Roman" w:hAnsi="Times New Roman" w:cs="Times New Roman"/>
                <w:kern w:val="24"/>
                <w:sz w:val="24"/>
                <w:szCs w:val="24"/>
                <w:lang w:val="kk-KZ"/>
              </w:rPr>
              <w:t>)</w:t>
            </w:r>
          </w:p>
        </w:tc>
      </w:tr>
    </w:tbl>
    <w:p w14:paraId="7973AB30"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b/>
          <w:sz w:val="28"/>
          <w:szCs w:val="28"/>
        </w:rPr>
      </w:pPr>
    </w:p>
    <w:p w14:paraId="657B5A61" w14:textId="2BFB9CB1"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У 37,5% (6) пациентов группы ОПП(+) по причине олигоанурии более 6 часов на 1-е сутки после операции устанавливался катетер и проводился ПД. Среднее значение проведенного диализа у пациентов составил 21,3</w:t>
      </w:r>
      <w:r w:rsidR="003E3402" w:rsidRPr="007D7D19">
        <w:rPr>
          <w:rFonts w:ascii="Times New Roman" w:hAnsi="Times New Roman" w:cs="Times New Roman"/>
          <w:sz w:val="28"/>
          <w:szCs w:val="28"/>
        </w:rPr>
        <w:t xml:space="preserve"> суток</w:t>
      </w:r>
      <w:r w:rsidRPr="007D7D19">
        <w:rPr>
          <w:rFonts w:ascii="Times New Roman" w:hAnsi="Times New Roman" w:cs="Times New Roman"/>
          <w:sz w:val="28"/>
          <w:szCs w:val="28"/>
        </w:rPr>
        <w:t xml:space="preserve">. В 66,6% (4) ПД был эффективен в лечении ОПП, а в 33,4%(2) случаях отмечался летальный исход. В группе пациентов без ОПП среднее значение длительности ПД составило 10 суток. Летального исхода не наблюдалось, лечение ПД было эффективным. </w:t>
      </w:r>
    </w:p>
    <w:p w14:paraId="48472483" w14:textId="041BB421"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Общая летальность составила в группе младенцев с ОПП  - 25% (4) и в группе детей без ОПП - 5,2%(1). Разница была статистически не достоверной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48). </w:t>
      </w:r>
    </w:p>
    <w:p w14:paraId="6C50974B" w14:textId="75B8C1C9"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У всех пациентов оценивалось общее состояние, включающая исследования всех органов и систем с применением оценки тяжести общего состояния по международной  классификации </w:t>
      </w:r>
      <w:r w:rsidRPr="007D7D19">
        <w:rPr>
          <w:rFonts w:ascii="Times New Roman" w:hAnsi="Times New Roman" w:cs="Times New Roman"/>
          <w:sz w:val="28"/>
          <w:szCs w:val="28"/>
          <w:lang w:val="en-US"/>
        </w:rPr>
        <w:t>NTISS</w:t>
      </w:r>
      <w:r w:rsidRPr="007D7D19">
        <w:rPr>
          <w:rFonts w:ascii="Times New Roman" w:hAnsi="Times New Roman" w:cs="Times New Roman"/>
          <w:sz w:val="28"/>
          <w:szCs w:val="28"/>
        </w:rPr>
        <w:t xml:space="preserve"> . Тяжесть общего состояния оценивалась четырехкратно: до операции, на 1-е сутки, 3-и и 7-е сутки после операции. Результаты оценки тяжести общего состояния пациентов с ВПС представлены </w:t>
      </w:r>
      <w:r w:rsidR="00F55356" w:rsidRPr="007D7D19">
        <w:rPr>
          <w:rFonts w:ascii="Times New Roman" w:hAnsi="Times New Roman" w:cs="Times New Roman"/>
          <w:sz w:val="28"/>
          <w:szCs w:val="28"/>
        </w:rPr>
        <w:t xml:space="preserve">в таблице </w:t>
      </w:r>
      <w:r w:rsidRPr="007D7D19">
        <w:rPr>
          <w:rFonts w:ascii="Times New Roman" w:hAnsi="Times New Roman" w:cs="Times New Roman"/>
          <w:sz w:val="28"/>
          <w:szCs w:val="28"/>
        </w:rPr>
        <w:t>49. В группе с ОПП(+) дети поступали в тяжелом состоянии в 50 % (8), в очень тяжелом в 25%(4) и в крайне тяжелом в 18,75% (3), 1 (6,25%) ребенок поступил в среднетяжелом состоянии. В группе без ОПП в 79% (15) пациенты поступали в тяжелом состоянии, в очень тяжелом в 15,7% (3) и в крайне тяжелом в 5,3% (1).</w:t>
      </w:r>
      <w:bookmarkStart w:id="107" w:name="_Hlk124467975"/>
      <w:r w:rsidRPr="007D7D19">
        <w:rPr>
          <w:rFonts w:ascii="Times New Roman" w:hAnsi="Times New Roman" w:cs="Times New Roman"/>
          <w:sz w:val="28"/>
          <w:szCs w:val="28"/>
        </w:rPr>
        <w:t xml:space="preserve"> </w:t>
      </w:r>
    </w:p>
    <w:p w14:paraId="6AC9130D" w14:textId="0AD1C700"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Анализ оценки тяжести общего состояния новорожденных с ВПС показал, что дети обеих групп поступали с умеренной категорией риска летальности. </w:t>
      </w:r>
      <w:bookmarkStart w:id="108" w:name="_Hlk124467942"/>
      <w:bookmarkEnd w:id="107"/>
      <w:r w:rsidRPr="007D7D19">
        <w:rPr>
          <w:rFonts w:ascii="Times New Roman" w:hAnsi="Times New Roman" w:cs="Times New Roman"/>
          <w:sz w:val="28"/>
          <w:szCs w:val="28"/>
        </w:rPr>
        <w:t xml:space="preserve">Но на 1-е сутки после операции на открытом сердце прослеживается динамика ухудшения в общем состоянии пациентов группы ОПП(+), т.е на 1-е и 3-и сутки после операции общее состояние ухудшалось до высокой 4-й категории тяжести (35,9±2,8 и 34,3±5,3 соответственно, </w:t>
      </w:r>
      <w:r w:rsidRPr="007D7D19">
        <w:rPr>
          <w:rFonts w:ascii="Times New Roman" w:hAnsi="Times New Roman" w:cs="Times New Roman"/>
          <w:bCs/>
          <w:sz w:val="28"/>
          <w:szCs w:val="28"/>
        </w:rPr>
        <w:t>р =0,001</w:t>
      </w:r>
      <w:r w:rsidRPr="007D7D19">
        <w:rPr>
          <w:rFonts w:ascii="Times New Roman" w:hAnsi="Times New Roman" w:cs="Times New Roman"/>
          <w:sz w:val="28"/>
          <w:szCs w:val="28"/>
        </w:rPr>
        <w:t xml:space="preserve">), в сравнении с группой без ОПП на 1-е сутки - 32,1±4,6 и на 3-и сутки - 26,5±7,3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w:t>
      </w:r>
      <w:r w:rsidR="00935B14">
        <w:rPr>
          <w:rFonts w:ascii="Times New Roman" w:hAnsi="Times New Roman" w:cs="Times New Roman"/>
          <w:sz w:val="28"/>
          <w:szCs w:val="28"/>
        </w:rPr>
        <w:t>51</w:t>
      </w:r>
      <w:r w:rsidRPr="007D7D19">
        <w:rPr>
          <w:rFonts w:ascii="Times New Roman" w:hAnsi="Times New Roman" w:cs="Times New Roman"/>
          <w:sz w:val="28"/>
          <w:szCs w:val="28"/>
        </w:rPr>
        <w:t xml:space="preserve">). На 7 сутки после операции риск летальности оставался высоким с категорией 4 согласно данным </w:t>
      </w:r>
      <w:r w:rsidRPr="007D7D19">
        <w:rPr>
          <w:rFonts w:ascii="Times New Roman" w:hAnsi="Times New Roman" w:cs="Times New Roman"/>
          <w:sz w:val="28"/>
          <w:szCs w:val="28"/>
          <w:lang w:val="en-US"/>
        </w:rPr>
        <w:t>NTISS</w:t>
      </w:r>
      <w:r w:rsidRPr="007D7D19">
        <w:rPr>
          <w:rFonts w:ascii="Times New Roman" w:hAnsi="Times New Roman" w:cs="Times New Roman"/>
          <w:sz w:val="28"/>
          <w:szCs w:val="28"/>
          <w:lang w:val="kk-KZ"/>
        </w:rPr>
        <w:t xml:space="preserve"> в группе ОПП и составил </w:t>
      </w:r>
      <w:r w:rsidRPr="007D7D19">
        <w:rPr>
          <w:rFonts w:ascii="Times New Roman" w:hAnsi="Times New Roman" w:cs="Times New Roman"/>
          <w:sz w:val="28"/>
          <w:szCs w:val="28"/>
        </w:rPr>
        <w:t>30,6±8,3</w:t>
      </w:r>
      <w:r w:rsidRPr="007D7D19">
        <w:rPr>
          <w:rFonts w:ascii="Times New Roman" w:hAnsi="Times New Roman" w:cs="Times New Roman"/>
          <w:sz w:val="28"/>
          <w:szCs w:val="28"/>
          <w:lang w:val="kk-KZ"/>
        </w:rPr>
        <w:t xml:space="preserve"> в сравнении с пациентами группы без ОПП</w:t>
      </w:r>
      <w:r w:rsidRPr="007D7D19">
        <w:rPr>
          <w:rFonts w:ascii="Times New Roman" w:hAnsi="Times New Roman" w:cs="Times New Roman"/>
          <w:sz w:val="28"/>
          <w:szCs w:val="28"/>
        </w:rPr>
        <w:t xml:space="preserve">, у которых наблюдался умеренный риск и 3 категория 20,7±4,8(р=0,001). </w:t>
      </w:r>
    </w:p>
    <w:bookmarkEnd w:id="108"/>
    <w:p w14:paraId="3EECCED6" w14:textId="77777777" w:rsidR="00577C76" w:rsidRPr="007D7D19" w:rsidRDefault="00577C76" w:rsidP="00810EE1">
      <w:pPr>
        <w:pStyle w:val="ac"/>
        <w:tabs>
          <w:tab w:val="left" w:pos="9781"/>
        </w:tabs>
        <w:ind w:right="49"/>
        <w:rPr>
          <w:lang w:val="kk-KZ"/>
        </w:rPr>
      </w:pPr>
    </w:p>
    <w:p w14:paraId="5B983B2E" w14:textId="77777777" w:rsidR="00220C0E" w:rsidRPr="007D7D19" w:rsidRDefault="00220C0E" w:rsidP="00220C0E">
      <w:pPr>
        <w:pStyle w:val="ac"/>
        <w:tabs>
          <w:tab w:val="left" w:pos="9781"/>
        </w:tabs>
        <w:ind w:right="49"/>
        <w:jc w:val="both"/>
        <w:rPr>
          <w:rFonts w:ascii="Times New Roman" w:hAnsi="Times New Roman"/>
          <w:sz w:val="28"/>
          <w:szCs w:val="28"/>
          <w:lang w:val="kk-KZ"/>
        </w:rPr>
      </w:pPr>
      <w:r w:rsidRPr="007D7D19">
        <w:rPr>
          <w:rFonts w:ascii="Times New Roman" w:hAnsi="Times New Roman"/>
          <w:sz w:val="28"/>
          <w:szCs w:val="28"/>
          <w:lang w:val="kk-KZ"/>
        </w:rPr>
        <w:br w:type="page"/>
      </w:r>
    </w:p>
    <w:p w14:paraId="12D04903" w14:textId="38B07AA9" w:rsidR="00577C76" w:rsidRPr="007D7D19" w:rsidRDefault="00577C76" w:rsidP="00220C0E">
      <w:pPr>
        <w:pStyle w:val="ac"/>
        <w:tabs>
          <w:tab w:val="left" w:pos="9781"/>
        </w:tabs>
        <w:ind w:right="49"/>
        <w:jc w:val="both"/>
        <w:rPr>
          <w:rFonts w:ascii="Times New Roman" w:hAnsi="Times New Roman"/>
          <w:sz w:val="28"/>
          <w:szCs w:val="28"/>
          <w:lang w:val="kk-KZ"/>
        </w:rPr>
      </w:pPr>
      <w:r w:rsidRPr="007D7D19">
        <w:rPr>
          <w:rFonts w:ascii="Times New Roman" w:hAnsi="Times New Roman"/>
          <w:sz w:val="28"/>
          <w:szCs w:val="28"/>
          <w:lang w:val="kk-KZ"/>
        </w:rPr>
        <w:lastRenderedPageBreak/>
        <w:t xml:space="preserve">Таблица </w:t>
      </w:r>
      <w:r w:rsidR="00935B14">
        <w:rPr>
          <w:rFonts w:ascii="Times New Roman" w:hAnsi="Times New Roman"/>
          <w:sz w:val="28"/>
          <w:szCs w:val="28"/>
          <w:lang w:val="kk-KZ"/>
        </w:rPr>
        <w:t>51</w:t>
      </w:r>
      <w:r w:rsidRPr="007D7D19">
        <w:rPr>
          <w:rFonts w:ascii="Times New Roman" w:hAnsi="Times New Roman"/>
          <w:sz w:val="28"/>
          <w:szCs w:val="28"/>
          <w:lang w:val="kk-KZ"/>
        </w:rPr>
        <w:t xml:space="preserve"> - Результаты оценки тяжести общего состояния по шкале NTISS у</w:t>
      </w:r>
      <w:r w:rsidR="00220C0E" w:rsidRPr="007D7D19">
        <w:rPr>
          <w:rFonts w:ascii="Times New Roman" w:hAnsi="Times New Roman"/>
          <w:sz w:val="28"/>
          <w:szCs w:val="28"/>
          <w:lang w:val="kk-KZ"/>
        </w:rPr>
        <w:t xml:space="preserve"> </w:t>
      </w:r>
      <w:r w:rsidRPr="007D7D19">
        <w:rPr>
          <w:rFonts w:ascii="Times New Roman" w:hAnsi="Times New Roman"/>
          <w:sz w:val="28"/>
          <w:szCs w:val="28"/>
          <w:lang w:val="kk-KZ"/>
        </w:rPr>
        <w:t>пациентов с ВПС двух групп</w:t>
      </w:r>
    </w:p>
    <w:p w14:paraId="5B8DB11C" w14:textId="77777777" w:rsidR="00577C76" w:rsidRPr="007D7D19" w:rsidRDefault="00577C76" w:rsidP="00810EE1">
      <w:pPr>
        <w:pStyle w:val="ac"/>
        <w:tabs>
          <w:tab w:val="left" w:pos="9781"/>
        </w:tabs>
        <w:ind w:right="49"/>
        <w:rPr>
          <w:sz w:val="24"/>
          <w:szCs w:val="24"/>
        </w:rPr>
      </w:pPr>
    </w:p>
    <w:tbl>
      <w:tblPr>
        <w:tblStyle w:val="a5"/>
        <w:tblW w:w="0" w:type="auto"/>
        <w:tblLook w:val="04A0" w:firstRow="1" w:lastRow="0" w:firstColumn="1" w:lastColumn="0" w:noHBand="0" w:noVBand="1"/>
      </w:tblPr>
      <w:tblGrid>
        <w:gridCol w:w="4531"/>
        <w:gridCol w:w="2268"/>
        <w:gridCol w:w="2127"/>
        <w:gridCol w:w="987"/>
      </w:tblGrid>
      <w:tr w:rsidR="007D7D19" w:rsidRPr="007D7D19" w14:paraId="7435B38F" w14:textId="77777777" w:rsidTr="00067BBE">
        <w:tc>
          <w:tcPr>
            <w:tcW w:w="4531" w:type="dxa"/>
          </w:tcPr>
          <w:p w14:paraId="65D061C7"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Шкала по этапам наблюдения</w:t>
            </w:r>
          </w:p>
        </w:tc>
        <w:tc>
          <w:tcPr>
            <w:tcW w:w="2268" w:type="dxa"/>
          </w:tcPr>
          <w:p w14:paraId="0643EAA2"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Группа ОПП(+)</w:t>
            </w:r>
          </w:p>
          <w:p w14:paraId="1C22F863" w14:textId="6D5805FE" w:rsidR="00577C76" w:rsidRPr="007D7D19" w:rsidRDefault="00577C76" w:rsidP="00067BBE">
            <w:pPr>
              <w:tabs>
                <w:tab w:val="left" w:pos="9781"/>
              </w:tabs>
              <w:spacing w:after="0" w:afterAutospacing="0" w:line="240" w:lineRule="auto"/>
              <w:ind w:left="0"/>
              <w:jc w:val="center"/>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(n=16)</w:t>
            </w:r>
            <w:r w:rsidR="00067BBE" w:rsidRPr="007D7D19">
              <w:rPr>
                <w:rFonts w:ascii="Times New Roman" w:eastAsia="Times New Roman" w:hAnsi="Times New Roman" w:cs="Times New Roman"/>
                <w:bCs/>
                <w:sz w:val="24"/>
                <w:szCs w:val="24"/>
              </w:rPr>
              <w:t xml:space="preserve"> </w:t>
            </w:r>
            <w:r w:rsidRPr="007D7D19">
              <w:rPr>
                <w:rFonts w:ascii="Times New Roman" w:eastAsia="Times New Roman" w:hAnsi="Times New Roman" w:cs="Times New Roman"/>
                <w:bCs/>
                <w:sz w:val="24"/>
                <w:szCs w:val="24"/>
              </w:rPr>
              <w:t>(</w:t>
            </w:r>
            <w:r w:rsidRPr="007D7D19">
              <w:rPr>
                <w:rFonts w:ascii="Times New Roman" w:eastAsia="Times New Roman" w:hAnsi="Times New Roman" w:cs="Times New Roman"/>
                <w:bCs/>
                <w:sz w:val="24"/>
                <w:szCs w:val="24"/>
                <w:lang w:val="en-US"/>
              </w:rPr>
              <w:t>Mean</w:t>
            </w:r>
            <w:r w:rsidRPr="007D7D19">
              <w:rPr>
                <w:rFonts w:ascii="Times New Roman" w:eastAsia="Times New Roman" w:hAnsi="Times New Roman" w:cs="Times New Roman"/>
                <w:bCs/>
                <w:sz w:val="24"/>
                <w:szCs w:val="24"/>
              </w:rPr>
              <w:t>±</w:t>
            </w:r>
            <w:r w:rsidRPr="007D7D19">
              <w:rPr>
                <w:rFonts w:ascii="Times New Roman" w:eastAsia="Times New Roman" w:hAnsi="Times New Roman" w:cs="Times New Roman"/>
                <w:bCs/>
                <w:sz w:val="24"/>
                <w:szCs w:val="24"/>
                <w:lang w:val="en-US"/>
              </w:rPr>
              <w:t>SD</w:t>
            </w:r>
            <w:r w:rsidRPr="007D7D19">
              <w:rPr>
                <w:rFonts w:ascii="Times New Roman" w:eastAsia="Times New Roman" w:hAnsi="Times New Roman" w:cs="Times New Roman"/>
                <w:bCs/>
                <w:sz w:val="24"/>
                <w:szCs w:val="24"/>
              </w:rPr>
              <w:t>)</w:t>
            </w:r>
          </w:p>
        </w:tc>
        <w:tc>
          <w:tcPr>
            <w:tcW w:w="2127" w:type="dxa"/>
          </w:tcPr>
          <w:p w14:paraId="049F9D66"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Группа ОПП(-)</w:t>
            </w:r>
          </w:p>
          <w:p w14:paraId="36CF6580" w14:textId="6E527045" w:rsidR="00577C76" w:rsidRPr="007D7D19" w:rsidRDefault="00577C76" w:rsidP="00067BBE">
            <w:pPr>
              <w:tabs>
                <w:tab w:val="left" w:pos="9781"/>
              </w:tabs>
              <w:spacing w:after="0" w:afterAutospacing="0" w:line="240" w:lineRule="auto"/>
              <w:ind w:left="0"/>
              <w:jc w:val="center"/>
              <w:rPr>
                <w:rFonts w:ascii="Times New Roman" w:eastAsia="Times New Roman" w:hAnsi="Times New Roman" w:cs="Times New Roman"/>
                <w:bCs/>
                <w:sz w:val="24"/>
                <w:szCs w:val="24"/>
              </w:rPr>
            </w:pPr>
            <w:r w:rsidRPr="007D7D19">
              <w:rPr>
                <w:rFonts w:ascii="Times New Roman" w:eastAsia="Times New Roman" w:hAnsi="Times New Roman" w:cs="Times New Roman"/>
                <w:bCs/>
                <w:sz w:val="24"/>
                <w:szCs w:val="24"/>
              </w:rPr>
              <w:t>(n=19)(</w:t>
            </w:r>
            <w:r w:rsidRPr="007D7D19">
              <w:rPr>
                <w:rFonts w:ascii="Times New Roman" w:eastAsia="Times New Roman" w:hAnsi="Times New Roman" w:cs="Times New Roman"/>
                <w:bCs/>
                <w:sz w:val="24"/>
                <w:szCs w:val="24"/>
                <w:lang w:val="en-US"/>
              </w:rPr>
              <w:t>Mean</w:t>
            </w:r>
            <w:r w:rsidRPr="007D7D19">
              <w:rPr>
                <w:rFonts w:ascii="Times New Roman" w:eastAsia="Times New Roman" w:hAnsi="Times New Roman" w:cs="Times New Roman"/>
                <w:bCs/>
                <w:sz w:val="24"/>
                <w:szCs w:val="24"/>
              </w:rPr>
              <w:t>±</w:t>
            </w:r>
            <w:r w:rsidRPr="007D7D19">
              <w:rPr>
                <w:rFonts w:ascii="Times New Roman" w:eastAsia="Times New Roman" w:hAnsi="Times New Roman" w:cs="Times New Roman"/>
                <w:bCs/>
                <w:sz w:val="24"/>
                <w:szCs w:val="24"/>
                <w:lang w:val="en-US"/>
              </w:rPr>
              <w:t>SD</w:t>
            </w:r>
            <w:r w:rsidRPr="007D7D19">
              <w:rPr>
                <w:rFonts w:ascii="Times New Roman" w:eastAsia="Times New Roman" w:hAnsi="Times New Roman" w:cs="Times New Roman"/>
                <w:bCs/>
                <w:sz w:val="24"/>
                <w:szCs w:val="24"/>
              </w:rPr>
              <w:t>)</w:t>
            </w:r>
          </w:p>
        </w:tc>
        <w:tc>
          <w:tcPr>
            <w:tcW w:w="987" w:type="dxa"/>
          </w:tcPr>
          <w:p w14:paraId="4D75BFEF" w14:textId="77777777" w:rsidR="00577C76" w:rsidRPr="007D7D19" w:rsidRDefault="00577C76" w:rsidP="00220C0E">
            <w:pPr>
              <w:tabs>
                <w:tab w:val="left" w:pos="9781"/>
              </w:tabs>
              <w:spacing w:after="0" w:afterAutospacing="0" w:line="240" w:lineRule="auto"/>
              <w:ind w:left="0"/>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sz w:val="24"/>
                <w:szCs w:val="24"/>
              </w:rPr>
              <w:t>P value</w:t>
            </w:r>
          </w:p>
          <w:p w14:paraId="395104E6"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p>
        </w:tc>
      </w:tr>
      <w:tr w:rsidR="007D7D19" w:rsidRPr="007D7D19" w14:paraId="70ADB763" w14:textId="77777777" w:rsidTr="00067BBE">
        <w:tc>
          <w:tcPr>
            <w:tcW w:w="4531" w:type="dxa"/>
          </w:tcPr>
          <w:p w14:paraId="4B366424"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lang w:val="en-US"/>
              </w:rPr>
              <w:t xml:space="preserve">NTISS </w:t>
            </w:r>
            <w:r w:rsidRPr="007D7D19">
              <w:rPr>
                <w:rFonts w:ascii="Times New Roman" w:hAnsi="Times New Roman" w:cs="Times New Roman"/>
                <w:bCs/>
                <w:sz w:val="24"/>
                <w:szCs w:val="24"/>
                <w:lang w:val="kk-KZ"/>
              </w:rPr>
              <w:t>до операции</w:t>
            </w:r>
          </w:p>
        </w:tc>
        <w:tc>
          <w:tcPr>
            <w:tcW w:w="2268" w:type="dxa"/>
          </w:tcPr>
          <w:p w14:paraId="00ACA833"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18±6,4</w:t>
            </w:r>
          </w:p>
        </w:tc>
        <w:tc>
          <w:tcPr>
            <w:tcW w:w="2127" w:type="dxa"/>
          </w:tcPr>
          <w:p w14:paraId="7ABD6E50"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19,1±7,7</w:t>
            </w:r>
          </w:p>
        </w:tc>
        <w:tc>
          <w:tcPr>
            <w:tcW w:w="987" w:type="dxa"/>
          </w:tcPr>
          <w:p w14:paraId="503DDF56"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0,654</w:t>
            </w:r>
          </w:p>
        </w:tc>
      </w:tr>
      <w:tr w:rsidR="007D7D19" w:rsidRPr="007D7D19" w14:paraId="62CE83B4" w14:textId="77777777" w:rsidTr="00067BBE">
        <w:tc>
          <w:tcPr>
            <w:tcW w:w="4531" w:type="dxa"/>
          </w:tcPr>
          <w:p w14:paraId="5361464D"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lang w:val="en-US"/>
              </w:rPr>
              <w:t>NTISS</w:t>
            </w:r>
            <w:r w:rsidRPr="007D7D19">
              <w:rPr>
                <w:rFonts w:ascii="Times New Roman" w:hAnsi="Times New Roman" w:cs="Times New Roman"/>
                <w:bCs/>
                <w:sz w:val="24"/>
                <w:szCs w:val="24"/>
              </w:rPr>
              <w:t xml:space="preserve"> 1 сутки после </w:t>
            </w:r>
            <w:r w:rsidRPr="007D7D19">
              <w:rPr>
                <w:rFonts w:ascii="Times New Roman" w:hAnsi="Times New Roman" w:cs="Times New Roman"/>
                <w:bCs/>
                <w:sz w:val="24"/>
                <w:szCs w:val="24"/>
                <w:lang w:val="kk-KZ"/>
              </w:rPr>
              <w:t>операции</w:t>
            </w:r>
          </w:p>
        </w:tc>
        <w:tc>
          <w:tcPr>
            <w:tcW w:w="2268" w:type="dxa"/>
          </w:tcPr>
          <w:p w14:paraId="55D2E332"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35,9±2,8*</w:t>
            </w:r>
          </w:p>
        </w:tc>
        <w:tc>
          <w:tcPr>
            <w:tcW w:w="2127" w:type="dxa"/>
          </w:tcPr>
          <w:p w14:paraId="1662CC3C"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32,1±4,6</w:t>
            </w:r>
          </w:p>
        </w:tc>
        <w:tc>
          <w:tcPr>
            <w:tcW w:w="987" w:type="dxa"/>
          </w:tcPr>
          <w:p w14:paraId="6741CFD1"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0,007</w:t>
            </w:r>
          </w:p>
        </w:tc>
      </w:tr>
      <w:tr w:rsidR="007D7D19" w:rsidRPr="007D7D19" w14:paraId="7E287954" w14:textId="77777777" w:rsidTr="00067BBE">
        <w:tc>
          <w:tcPr>
            <w:tcW w:w="4531" w:type="dxa"/>
          </w:tcPr>
          <w:p w14:paraId="279F771E"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lang w:val="en-US"/>
              </w:rPr>
              <w:t>NTISS</w:t>
            </w:r>
            <w:r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lang w:val="kk-KZ"/>
              </w:rPr>
              <w:t>3 сутки после операции</w:t>
            </w:r>
          </w:p>
        </w:tc>
        <w:tc>
          <w:tcPr>
            <w:tcW w:w="2268" w:type="dxa"/>
          </w:tcPr>
          <w:p w14:paraId="2BA994DD"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34,3±5,3*</w:t>
            </w:r>
          </w:p>
        </w:tc>
        <w:tc>
          <w:tcPr>
            <w:tcW w:w="2127" w:type="dxa"/>
          </w:tcPr>
          <w:p w14:paraId="23C0A965"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26,5±7,3</w:t>
            </w:r>
          </w:p>
        </w:tc>
        <w:tc>
          <w:tcPr>
            <w:tcW w:w="987" w:type="dxa"/>
          </w:tcPr>
          <w:p w14:paraId="312F49A1"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0,001</w:t>
            </w:r>
          </w:p>
        </w:tc>
      </w:tr>
      <w:tr w:rsidR="007D7D19" w:rsidRPr="007D7D19" w14:paraId="1A60876D" w14:textId="77777777" w:rsidTr="00067BBE">
        <w:tc>
          <w:tcPr>
            <w:tcW w:w="4531" w:type="dxa"/>
          </w:tcPr>
          <w:p w14:paraId="71C39588" w14:textId="0E68C8C8"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lang w:val="en-US"/>
              </w:rPr>
              <w:t>NTISS</w:t>
            </w:r>
            <w:r w:rsidRPr="007D7D19">
              <w:rPr>
                <w:rFonts w:ascii="Times New Roman" w:hAnsi="Times New Roman" w:cs="Times New Roman"/>
                <w:bCs/>
                <w:sz w:val="24"/>
                <w:szCs w:val="24"/>
              </w:rPr>
              <w:t xml:space="preserve"> 7 сутки после</w:t>
            </w:r>
            <w:r w:rsidRPr="007D7D19">
              <w:rPr>
                <w:rFonts w:ascii="Times New Roman" w:hAnsi="Times New Roman" w:cs="Times New Roman"/>
                <w:bCs/>
                <w:sz w:val="24"/>
                <w:szCs w:val="24"/>
                <w:lang w:val="kk-KZ"/>
              </w:rPr>
              <w:t xml:space="preserve"> операции</w:t>
            </w:r>
          </w:p>
        </w:tc>
        <w:tc>
          <w:tcPr>
            <w:tcW w:w="2268" w:type="dxa"/>
          </w:tcPr>
          <w:p w14:paraId="774C72B9"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30,6±8,3*</w:t>
            </w:r>
          </w:p>
        </w:tc>
        <w:tc>
          <w:tcPr>
            <w:tcW w:w="2127" w:type="dxa"/>
          </w:tcPr>
          <w:p w14:paraId="4ADA07D6"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20,7±4,8</w:t>
            </w:r>
          </w:p>
        </w:tc>
        <w:tc>
          <w:tcPr>
            <w:tcW w:w="987" w:type="dxa"/>
          </w:tcPr>
          <w:p w14:paraId="296B747C" w14:textId="77777777" w:rsidR="00577C76" w:rsidRPr="007D7D19" w:rsidRDefault="00577C76" w:rsidP="00220C0E">
            <w:pPr>
              <w:tabs>
                <w:tab w:val="left" w:pos="9781"/>
              </w:tabs>
              <w:autoSpaceDE w:val="0"/>
              <w:autoSpaceDN w:val="0"/>
              <w:adjustRightInd w:val="0"/>
              <w:spacing w:after="0" w:afterAutospacing="0" w:line="240" w:lineRule="auto"/>
              <w:ind w:left="0"/>
              <w:jc w:val="center"/>
              <w:rPr>
                <w:rFonts w:ascii="Times New Roman" w:hAnsi="Times New Roman" w:cs="Times New Roman"/>
                <w:bCs/>
                <w:sz w:val="24"/>
                <w:szCs w:val="24"/>
                <w:lang w:val="kk-KZ"/>
              </w:rPr>
            </w:pPr>
            <w:r w:rsidRPr="007D7D19">
              <w:rPr>
                <w:rFonts w:ascii="Times New Roman" w:hAnsi="Times New Roman" w:cs="Times New Roman"/>
                <w:bCs/>
                <w:sz w:val="24"/>
                <w:szCs w:val="24"/>
              </w:rPr>
              <w:t>0,001</w:t>
            </w:r>
          </w:p>
        </w:tc>
      </w:tr>
      <w:tr w:rsidR="00810EE1" w:rsidRPr="007D7D19" w14:paraId="76612ED4" w14:textId="77777777" w:rsidTr="00067BBE">
        <w:tc>
          <w:tcPr>
            <w:tcW w:w="9913" w:type="dxa"/>
            <w:gridSpan w:val="4"/>
          </w:tcPr>
          <w:p w14:paraId="043813ED" w14:textId="43FDC5AB" w:rsidR="00577C76" w:rsidRPr="007D7D19" w:rsidRDefault="00577C76" w:rsidP="00220C0E">
            <w:pPr>
              <w:tabs>
                <w:tab w:val="left" w:pos="9781"/>
              </w:tabs>
              <w:autoSpaceDE w:val="0"/>
              <w:autoSpaceDN w:val="0"/>
              <w:adjustRightInd w:val="0"/>
              <w:spacing w:after="0" w:afterAutospacing="0" w:line="240" w:lineRule="auto"/>
              <w:ind w:left="0" w:firstLine="447"/>
              <w:rPr>
                <w:rFonts w:ascii="Times New Roman" w:hAnsi="Times New Roman" w:cs="Times New Roman"/>
                <w:bCs/>
                <w:sz w:val="24"/>
                <w:szCs w:val="24"/>
                <w:lang w:val="kk-KZ"/>
              </w:rPr>
            </w:pPr>
            <w:r w:rsidRPr="007D7D19">
              <w:rPr>
                <w:rFonts w:ascii="Times New Roman" w:hAnsi="Times New Roman" w:cs="Times New Roman"/>
                <w:bCs/>
                <w:sz w:val="24"/>
                <w:szCs w:val="24"/>
              </w:rPr>
              <w:t>Примечание</w:t>
            </w:r>
            <w:r w:rsidR="00220C0E"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rPr>
              <w:t xml:space="preserve"> </w:t>
            </w:r>
            <w:r w:rsidRPr="007D7D19">
              <w:rPr>
                <w:rFonts w:ascii="Times New Roman" w:hAnsi="Times New Roman" w:cs="Times New Roman"/>
                <w:bCs/>
                <w:sz w:val="24"/>
                <w:szCs w:val="24"/>
                <w:lang w:val="en-US"/>
              </w:rPr>
              <w:t>Mean</w:t>
            </w:r>
            <w:r w:rsidRPr="007D7D19">
              <w:rPr>
                <w:rFonts w:ascii="Times New Roman" w:hAnsi="Times New Roman" w:cs="Times New Roman"/>
                <w:bCs/>
                <w:sz w:val="24"/>
                <w:szCs w:val="24"/>
              </w:rPr>
              <w:t xml:space="preserve">- среднее значение, </w:t>
            </w:r>
            <w:r w:rsidRPr="007D7D19">
              <w:rPr>
                <w:rFonts w:ascii="Times New Roman" w:hAnsi="Times New Roman" w:cs="Times New Roman"/>
                <w:bCs/>
                <w:sz w:val="24"/>
                <w:szCs w:val="24"/>
                <w:lang w:val="en-US"/>
              </w:rPr>
              <w:t>SD</w:t>
            </w:r>
            <w:r w:rsidRPr="007D7D19">
              <w:rPr>
                <w:rFonts w:ascii="Times New Roman" w:hAnsi="Times New Roman" w:cs="Times New Roman"/>
                <w:bCs/>
                <w:sz w:val="24"/>
                <w:szCs w:val="24"/>
              </w:rPr>
              <w:t xml:space="preserve">- стандартное отклонение. Достоверность различий между показателями сравниваемых групп  </w:t>
            </w:r>
            <w:r w:rsidRPr="007D7D19">
              <w:rPr>
                <w:rFonts w:ascii="Times New Roman" w:hAnsi="Times New Roman" w:cs="Times New Roman"/>
                <w:bCs/>
                <w:sz w:val="24"/>
                <w:szCs w:val="24"/>
                <w:lang w:val="kk-KZ"/>
              </w:rPr>
              <w:t>(</w:t>
            </w:r>
            <w:r w:rsidRPr="007D7D19">
              <w:rPr>
                <w:rFonts w:ascii="Times New Roman" w:hAnsi="Times New Roman" w:cs="Times New Roman"/>
                <w:bCs/>
                <w:sz w:val="24"/>
                <w:szCs w:val="24"/>
              </w:rPr>
              <w:t>*-значима при р &lt;0,05</w:t>
            </w:r>
            <w:r w:rsidRPr="007D7D19">
              <w:rPr>
                <w:rFonts w:ascii="Times New Roman" w:hAnsi="Times New Roman" w:cs="Times New Roman"/>
                <w:bCs/>
                <w:sz w:val="24"/>
                <w:szCs w:val="24"/>
                <w:lang w:val="kk-KZ"/>
              </w:rPr>
              <w:t>)</w:t>
            </w:r>
          </w:p>
        </w:tc>
      </w:tr>
    </w:tbl>
    <w:p w14:paraId="094E8304" w14:textId="77777777" w:rsidR="00577C76" w:rsidRPr="007D7D19" w:rsidRDefault="00577C76" w:rsidP="00810EE1">
      <w:pPr>
        <w:tabs>
          <w:tab w:val="left" w:pos="9781"/>
        </w:tabs>
        <w:spacing w:after="0" w:afterAutospacing="0" w:line="240" w:lineRule="auto"/>
        <w:ind w:left="0" w:right="49" w:firstLine="567"/>
        <w:rPr>
          <w:rFonts w:ascii="Times New Roman" w:hAnsi="Times New Roman"/>
          <w:sz w:val="24"/>
          <w:szCs w:val="24"/>
        </w:rPr>
      </w:pPr>
    </w:p>
    <w:p w14:paraId="2404D7A5" w14:textId="62E2AFEC" w:rsidR="00577C76" w:rsidRPr="007D7D19" w:rsidRDefault="00577C7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sz w:val="28"/>
          <w:szCs w:val="28"/>
        </w:rPr>
        <w:t>Точность пренатальной диагностики ВПС составил</w:t>
      </w:r>
      <w:r w:rsidR="009F3E17">
        <w:rPr>
          <w:rFonts w:ascii="Times New Roman" w:hAnsi="Times New Roman"/>
          <w:sz w:val="28"/>
          <w:szCs w:val="28"/>
        </w:rPr>
        <w:t>а</w:t>
      </w:r>
      <w:r w:rsidRPr="007D7D19">
        <w:rPr>
          <w:rFonts w:ascii="Times New Roman" w:hAnsi="Times New Roman"/>
          <w:sz w:val="28"/>
          <w:szCs w:val="28"/>
        </w:rPr>
        <w:t xml:space="preserve"> 68,5% (24 случая) из 35, что положительно повлияло на исход заболевания, т.к все матери в 100%  своевременно были консультированы по поводу аномалии сердца плода кардиохирургом во время беременности. С целью установления перинатальных факторов риска ОПП нами был проведен анализ анамнестических факторов матерей пациентов: история беременности и родов. </w:t>
      </w:r>
      <w:r w:rsidRPr="007D7D19">
        <w:rPr>
          <w:rFonts w:ascii="Times New Roman" w:hAnsi="Times New Roman" w:cs="Times New Roman"/>
          <w:sz w:val="28"/>
          <w:szCs w:val="28"/>
        </w:rPr>
        <w:t xml:space="preserve">Анализ перинатальных факторов риска, полученных путем изучения наличия отягощенного акушерского анамнеза и экстрагенитальной патологии представлен </w:t>
      </w:r>
      <w:r w:rsidR="00F55356" w:rsidRPr="007D7D19">
        <w:rPr>
          <w:rFonts w:ascii="Times New Roman" w:hAnsi="Times New Roman" w:cs="Times New Roman"/>
          <w:sz w:val="28"/>
          <w:szCs w:val="28"/>
        </w:rPr>
        <w:t xml:space="preserve">в таблице </w:t>
      </w:r>
      <w:r w:rsidR="00935B14">
        <w:rPr>
          <w:rFonts w:ascii="Times New Roman" w:hAnsi="Times New Roman" w:cs="Times New Roman"/>
          <w:sz w:val="28"/>
          <w:szCs w:val="28"/>
        </w:rPr>
        <w:t>51</w:t>
      </w:r>
      <w:r w:rsidRPr="007D7D19">
        <w:rPr>
          <w:rFonts w:ascii="Times New Roman" w:hAnsi="Times New Roman" w:cs="Times New Roman"/>
          <w:sz w:val="28"/>
          <w:szCs w:val="28"/>
        </w:rPr>
        <w:t xml:space="preserve">. </w:t>
      </w:r>
    </w:p>
    <w:p w14:paraId="34DD50AD" w14:textId="77777777" w:rsidR="00067BBE" w:rsidRPr="007D7D19" w:rsidRDefault="00577C76" w:rsidP="00067BBE">
      <w:pPr>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cs="Times New Roman"/>
          <w:sz w:val="28"/>
          <w:szCs w:val="28"/>
        </w:rPr>
        <w:t xml:space="preserve">Акушерский анамнез был отягощен в равной степени в обеих группах: в группе ОПП(+) у 16 (100%) матерей и в группе без ОПП у 17 матерей (89,4%). Выявлены основные достоверно значимые факторы: </w:t>
      </w:r>
      <w:bookmarkStart w:id="109" w:name="_Hlk124468074"/>
      <w:r w:rsidRPr="007D7D19">
        <w:rPr>
          <w:rFonts w:ascii="Times New Roman" w:hAnsi="Times New Roman" w:cs="Times New Roman"/>
          <w:sz w:val="28"/>
          <w:szCs w:val="28"/>
        </w:rPr>
        <w:t>синдром потери плода, который чаще встречался у матерей (7 – 43,7%, р= 0,025) группы ОПП(+), против 2 (10,5%) в группе ОПП(-);</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 xml:space="preserve">кесарево сечение </w:t>
      </w:r>
      <w:r w:rsidRPr="007D7D19">
        <w:rPr>
          <w:rFonts w:ascii="Times New Roman" w:hAnsi="Times New Roman" w:cs="Times New Roman"/>
          <w:sz w:val="28"/>
          <w:szCs w:val="28"/>
          <w:lang w:val="kk-KZ"/>
        </w:rPr>
        <w:t xml:space="preserve">у </w:t>
      </w:r>
      <w:r w:rsidRPr="007D7D19">
        <w:rPr>
          <w:rFonts w:ascii="Times New Roman" w:hAnsi="Times New Roman" w:cs="Times New Roman"/>
          <w:sz w:val="28"/>
          <w:szCs w:val="28"/>
        </w:rPr>
        <w:t>6 (37,5%</w:t>
      </w:r>
      <w:r w:rsidRPr="007D7D19">
        <w:rPr>
          <w:rFonts w:ascii="Times New Roman" w:hAnsi="Times New Roman" w:cs="Times New Roman"/>
          <w:sz w:val="28"/>
          <w:szCs w:val="28"/>
          <w:lang w:val="kk-KZ"/>
        </w:rPr>
        <w:t>) матерей (ОПП+)</w:t>
      </w:r>
      <w:r w:rsidRPr="007D7D19">
        <w:rPr>
          <w:rFonts w:ascii="Times New Roman" w:hAnsi="Times New Roman" w:cs="Times New Roman"/>
          <w:sz w:val="28"/>
          <w:szCs w:val="28"/>
        </w:rPr>
        <w:t xml:space="preserve">, против 2 (10,5%, р= 0,044) группы ОПП(-). </w:t>
      </w:r>
    </w:p>
    <w:p w14:paraId="496862AC" w14:textId="3962FD00" w:rsidR="00577C76" w:rsidRPr="007D7D19" w:rsidRDefault="00577C76" w:rsidP="00067BBE">
      <w:pPr>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Среди </w:t>
      </w:r>
      <w:r w:rsidRPr="007D7D19">
        <w:rPr>
          <w:rFonts w:ascii="Times New Roman" w:hAnsi="Times New Roman" w:cs="Times New Roman"/>
          <w:sz w:val="28"/>
          <w:szCs w:val="28"/>
        </w:rPr>
        <w:t>экстрагенитальной патологии в анамнезе матерей детей с ОПП встречалась анемия в 8 (50%) случаях (р=0,030), против 3 (15,7%) без ОПП; хронический пиелонефрит в 7(43,7%, р= 0,025) случаях, против 2 (10,5%);</w:t>
      </w:r>
      <w:r w:rsidR="009E381D" w:rsidRPr="007D7D19">
        <w:rPr>
          <w:rFonts w:ascii="Times New Roman" w:hAnsi="Times New Roman" w:cs="Times New Roman"/>
          <w:sz w:val="28"/>
          <w:szCs w:val="28"/>
        </w:rPr>
        <w:t xml:space="preserve"> Острая респираторно-вирусная инфекция (</w:t>
      </w:r>
      <w:r w:rsidRPr="007D7D19">
        <w:rPr>
          <w:rFonts w:ascii="Times New Roman" w:hAnsi="Times New Roman" w:cs="Times New Roman"/>
          <w:sz w:val="28"/>
          <w:szCs w:val="28"/>
        </w:rPr>
        <w:t>ОРВИ</w:t>
      </w:r>
      <w:r w:rsidR="009E381D" w:rsidRPr="007D7D19">
        <w:rPr>
          <w:rFonts w:ascii="Times New Roman" w:hAnsi="Times New Roman" w:cs="Times New Roman"/>
          <w:sz w:val="28"/>
          <w:szCs w:val="28"/>
        </w:rPr>
        <w:t>)</w:t>
      </w:r>
      <w:r w:rsidRPr="007D7D19">
        <w:rPr>
          <w:rFonts w:ascii="Times New Roman" w:hAnsi="Times New Roman" w:cs="Times New Roman"/>
          <w:sz w:val="28"/>
          <w:szCs w:val="28"/>
        </w:rPr>
        <w:t xml:space="preserve"> в 1 триместре (6 - 37,5%,р&lt;0,05), против  2 (10,5%).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5</w:t>
      </w:r>
      <w:r w:rsidR="00935B14">
        <w:rPr>
          <w:rFonts w:ascii="Times New Roman" w:hAnsi="Times New Roman" w:cs="Times New Roman"/>
          <w:sz w:val="28"/>
          <w:szCs w:val="28"/>
        </w:rPr>
        <w:t>2</w:t>
      </w:r>
      <w:r w:rsidRPr="007D7D19">
        <w:rPr>
          <w:rFonts w:ascii="Times New Roman" w:hAnsi="Times New Roman" w:cs="Times New Roman"/>
          <w:sz w:val="28"/>
          <w:szCs w:val="28"/>
        </w:rPr>
        <w:t>).</w:t>
      </w:r>
      <w:r w:rsidRPr="007D7D19">
        <w:t xml:space="preserve"> </w:t>
      </w:r>
      <w:r w:rsidRPr="007D7D19">
        <w:rPr>
          <w:rFonts w:ascii="Times New Roman" w:hAnsi="Times New Roman" w:cs="Times New Roman"/>
          <w:sz w:val="28"/>
          <w:szCs w:val="28"/>
        </w:rPr>
        <w:t>Данные факторы могут влиять на понижение почечного кровотока у плода и предрасполагают к развитию ОПП у новорожденных.</w:t>
      </w:r>
    </w:p>
    <w:p w14:paraId="449E3DFF" w14:textId="77777777" w:rsidR="00577C76" w:rsidRPr="007D7D19" w:rsidRDefault="00577C76" w:rsidP="00810EE1">
      <w:pPr>
        <w:pStyle w:val="ac"/>
        <w:tabs>
          <w:tab w:val="left" w:pos="9781"/>
        </w:tabs>
        <w:ind w:right="49"/>
        <w:rPr>
          <w:sz w:val="24"/>
          <w:szCs w:val="24"/>
          <w:shd w:val="clear" w:color="auto" w:fill="FFFFFF"/>
        </w:rPr>
      </w:pPr>
    </w:p>
    <w:bookmarkEnd w:id="109"/>
    <w:p w14:paraId="05BD2D7E" w14:textId="3A4269CD" w:rsidR="00577C76" w:rsidRPr="007D7D19" w:rsidRDefault="00577C76" w:rsidP="00810EE1">
      <w:pPr>
        <w:tabs>
          <w:tab w:val="left" w:pos="9781"/>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Таблица 5</w:t>
      </w:r>
      <w:r w:rsidR="00935B14">
        <w:rPr>
          <w:rFonts w:ascii="Times New Roman" w:hAnsi="Times New Roman"/>
          <w:sz w:val="28"/>
          <w:szCs w:val="28"/>
        </w:rPr>
        <w:t>2</w:t>
      </w:r>
      <w:r w:rsidRPr="007D7D19">
        <w:rPr>
          <w:rFonts w:ascii="Times New Roman" w:hAnsi="Times New Roman"/>
          <w:sz w:val="28"/>
          <w:szCs w:val="28"/>
        </w:rPr>
        <w:t xml:space="preserve"> - Частота   экстрагенитальной патологии у матерей</w:t>
      </w:r>
    </w:p>
    <w:p w14:paraId="4586E3AF" w14:textId="77777777" w:rsidR="00577C76" w:rsidRPr="007D7D19" w:rsidRDefault="00577C76" w:rsidP="00810EE1">
      <w:pPr>
        <w:pStyle w:val="ac"/>
        <w:tabs>
          <w:tab w:val="left" w:pos="9781"/>
        </w:tabs>
        <w:ind w:right="49"/>
        <w:rPr>
          <w:sz w:val="24"/>
          <w:szCs w:val="24"/>
        </w:rPr>
      </w:pPr>
    </w:p>
    <w:tbl>
      <w:tblPr>
        <w:tblStyle w:val="a5"/>
        <w:tblW w:w="9923" w:type="dxa"/>
        <w:tblInd w:w="-5" w:type="dxa"/>
        <w:tblLayout w:type="fixed"/>
        <w:tblLook w:val="04A0" w:firstRow="1" w:lastRow="0" w:firstColumn="1" w:lastColumn="0" w:noHBand="0" w:noVBand="1"/>
      </w:tblPr>
      <w:tblGrid>
        <w:gridCol w:w="3119"/>
        <w:gridCol w:w="709"/>
        <w:gridCol w:w="1134"/>
        <w:gridCol w:w="708"/>
        <w:gridCol w:w="1134"/>
        <w:gridCol w:w="709"/>
        <w:gridCol w:w="1276"/>
        <w:gridCol w:w="1134"/>
      </w:tblGrid>
      <w:tr w:rsidR="007D7D19" w:rsidRPr="007D7D19" w14:paraId="7038E961" w14:textId="77777777" w:rsidTr="00067BBE">
        <w:trPr>
          <w:trHeight w:val="70"/>
        </w:trPr>
        <w:tc>
          <w:tcPr>
            <w:tcW w:w="3119" w:type="dxa"/>
            <w:vMerge w:val="restart"/>
          </w:tcPr>
          <w:p w14:paraId="62D99128"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Факторы риска</w:t>
            </w:r>
          </w:p>
        </w:tc>
        <w:tc>
          <w:tcPr>
            <w:tcW w:w="1843" w:type="dxa"/>
            <w:gridSpan w:val="2"/>
          </w:tcPr>
          <w:p w14:paraId="4FA28A8A"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Группа ОПП(+)</w:t>
            </w:r>
          </w:p>
          <w:p w14:paraId="29A9B643"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lang w:val="en-US"/>
              </w:rPr>
              <w:t xml:space="preserve">n= </w:t>
            </w:r>
            <w:r w:rsidRPr="007D7D19">
              <w:rPr>
                <w:rFonts w:ascii="Times New Roman" w:hAnsi="Times New Roman"/>
                <w:bCs/>
                <w:sz w:val="24"/>
                <w:szCs w:val="24"/>
              </w:rPr>
              <w:t>16</w:t>
            </w:r>
          </w:p>
        </w:tc>
        <w:tc>
          <w:tcPr>
            <w:tcW w:w="1842" w:type="dxa"/>
            <w:gridSpan w:val="2"/>
          </w:tcPr>
          <w:p w14:paraId="6EC1F1EB"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Группа ОПП (-)</w:t>
            </w:r>
          </w:p>
          <w:p w14:paraId="216AAC73"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lang w:val="en-US"/>
              </w:rPr>
              <w:t xml:space="preserve">n= </w:t>
            </w:r>
            <w:r w:rsidRPr="007D7D19">
              <w:rPr>
                <w:rFonts w:ascii="Times New Roman" w:hAnsi="Times New Roman"/>
                <w:bCs/>
                <w:sz w:val="24"/>
                <w:szCs w:val="24"/>
              </w:rPr>
              <w:t>19</w:t>
            </w:r>
          </w:p>
        </w:tc>
        <w:tc>
          <w:tcPr>
            <w:tcW w:w="709" w:type="dxa"/>
            <w:vMerge w:val="restart"/>
          </w:tcPr>
          <w:p w14:paraId="146676CC"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ОШ</w:t>
            </w:r>
          </w:p>
          <w:p w14:paraId="39E81A5F"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p>
        </w:tc>
        <w:tc>
          <w:tcPr>
            <w:tcW w:w="1276" w:type="dxa"/>
            <w:vMerge w:val="restart"/>
          </w:tcPr>
          <w:p w14:paraId="18487313" w14:textId="77777777" w:rsidR="00577C76" w:rsidRPr="007D7D19" w:rsidRDefault="00305E94"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 xml:space="preserve">95% </w:t>
            </w:r>
            <w:r w:rsidR="00577C76" w:rsidRPr="007D7D19">
              <w:rPr>
                <w:rFonts w:ascii="Times New Roman" w:hAnsi="Times New Roman"/>
                <w:bCs/>
                <w:sz w:val="24"/>
                <w:szCs w:val="24"/>
              </w:rPr>
              <w:t>ДИ</w:t>
            </w:r>
          </w:p>
          <w:p w14:paraId="2E735B19"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p>
        </w:tc>
        <w:tc>
          <w:tcPr>
            <w:tcW w:w="1134" w:type="dxa"/>
            <w:vMerge w:val="restart"/>
          </w:tcPr>
          <w:p w14:paraId="1A7A9498" w14:textId="77777777" w:rsidR="00577C76" w:rsidRPr="007D7D19" w:rsidRDefault="00577C76" w:rsidP="00067BBE">
            <w:pPr>
              <w:tabs>
                <w:tab w:val="left" w:pos="9781"/>
              </w:tabs>
              <w:spacing w:after="0" w:afterAutospacing="0" w:line="240" w:lineRule="auto"/>
              <w:ind w:left="0"/>
              <w:jc w:val="center"/>
              <w:rPr>
                <w:rFonts w:ascii="Times New Roman" w:eastAsia="Times New Roman" w:hAnsi="Times New Roman" w:cs="Times New Roman"/>
                <w:bCs/>
                <w:sz w:val="24"/>
                <w:szCs w:val="24"/>
                <w:lang w:val="en-US"/>
              </w:rPr>
            </w:pPr>
            <w:r w:rsidRPr="007D7D19">
              <w:rPr>
                <w:rFonts w:ascii="Times New Roman" w:eastAsia="Times New Roman" w:hAnsi="Times New Roman" w:cs="Times New Roman"/>
                <w:bCs/>
                <w:sz w:val="24"/>
                <w:szCs w:val="24"/>
              </w:rPr>
              <w:t>P value</w:t>
            </w:r>
          </w:p>
          <w:p w14:paraId="6BA33BC5"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p>
        </w:tc>
      </w:tr>
      <w:tr w:rsidR="007D7D19" w:rsidRPr="007D7D19" w14:paraId="70D25881" w14:textId="77777777" w:rsidTr="00067BBE">
        <w:trPr>
          <w:trHeight w:val="70"/>
        </w:trPr>
        <w:tc>
          <w:tcPr>
            <w:tcW w:w="3119" w:type="dxa"/>
            <w:vMerge/>
          </w:tcPr>
          <w:p w14:paraId="525E0EF8" w14:textId="77777777" w:rsidR="00577C76" w:rsidRPr="007D7D19" w:rsidRDefault="00577C76" w:rsidP="00067BBE">
            <w:pPr>
              <w:tabs>
                <w:tab w:val="left" w:pos="9781"/>
              </w:tabs>
              <w:spacing w:after="0" w:afterAutospacing="0" w:line="240" w:lineRule="auto"/>
              <w:ind w:left="0"/>
              <w:jc w:val="left"/>
              <w:rPr>
                <w:rFonts w:ascii="Times New Roman" w:hAnsi="Times New Roman"/>
                <w:bCs/>
                <w:sz w:val="24"/>
                <w:szCs w:val="24"/>
              </w:rPr>
            </w:pPr>
          </w:p>
        </w:tc>
        <w:tc>
          <w:tcPr>
            <w:tcW w:w="709" w:type="dxa"/>
          </w:tcPr>
          <w:p w14:paraId="7D712D1C" w14:textId="77777777" w:rsidR="00577C76" w:rsidRPr="007D7D19" w:rsidRDefault="00577C76" w:rsidP="00067BB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134" w:type="dxa"/>
          </w:tcPr>
          <w:p w14:paraId="79DC9663" w14:textId="77777777" w:rsidR="00577C76" w:rsidRPr="007D7D19" w:rsidRDefault="00794EF6" w:rsidP="00067BB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М±m</w:t>
            </w:r>
            <w:r w:rsidR="00577C76" w:rsidRPr="007D7D19">
              <w:rPr>
                <w:rFonts w:ascii="Times New Roman" w:hAnsi="Times New Roman" w:cs="Times New Roman"/>
                <w:bCs/>
                <w:sz w:val="24"/>
                <w:szCs w:val="24"/>
              </w:rPr>
              <w:t>, %</w:t>
            </w:r>
          </w:p>
        </w:tc>
        <w:tc>
          <w:tcPr>
            <w:tcW w:w="708" w:type="dxa"/>
          </w:tcPr>
          <w:p w14:paraId="1E8240B0" w14:textId="77777777" w:rsidR="00577C76" w:rsidRPr="007D7D19" w:rsidRDefault="00577C76" w:rsidP="00067BB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абс.</w:t>
            </w:r>
          </w:p>
        </w:tc>
        <w:tc>
          <w:tcPr>
            <w:tcW w:w="1134" w:type="dxa"/>
          </w:tcPr>
          <w:p w14:paraId="05F868FF" w14:textId="77777777" w:rsidR="00577C76" w:rsidRPr="007D7D19" w:rsidRDefault="00794EF6" w:rsidP="00067BBE">
            <w:pPr>
              <w:tabs>
                <w:tab w:val="left" w:pos="9781"/>
              </w:tabs>
              <w:spacing w:after="0" w:afterAutospacing="0" w:line="240" w:lineRule="auto"/>
              <w:ind w:left="0"/>
              <w:jc w:val="left"/>
              <w:rPr>
                <w:rFonts w:ascii="Times New Roman" w:hAnsi="Times New Roman" w:cs="Times New Roman"/>
                <w:bCs/>
                <w:sz w:val="24"/>
                <w:szCs w:val="24"/>
              </w:rPr>
            </w:pPr>
            <w:r w:rsidRPr="007D7D19">
              <w:rPr>
                <w:rFonts w:ascii="Times New Roman" w:hAnsi="Times New Roman" w:cs="Times New Roman"/>
                <w:bCs/>
                <w:sz w:val="24"/>
                <w:szCs w:val="24"/>
              </w:rPr>
              <w:t>М±m</w:t>
            </w:r>
            <w:r w:rsidR="00577C76" w:rsidRPr="007D7D19">
              <w:rPr>
                <w:rFonts w:ascii="Times New Roman" w:hAnsi="Times New Roman" w:cs="Times New Roman"/>
                <w:bCs/>
                <w:sz w:val="24"/>
                <w:szCs w:val="24"/>
              </w:rPr>
              <w:t>, %</w:t>
            </w:r>
          </w:p>
        </w:tc>
        <w:tc>
          <w:tcPr>
            <w:tcW w:w="709" w:type="dxa"/>
            <w:vMerge/>
          </w:tcPr>
          <w:p w14:paraId="25E0B5F0" w14:textId="77777777" w:rsidR="00577C76" w:rsidRPr="007D7D19" w:rsidRDefault="00577C76" w:rsidP="00067BBE">
            <w:pPr>
              <w:tabs>
                <w:tab w:val="left" w:pos="9781"/>
              </w:tabs>
              <w:spacing w:after="0" w:afterAutospacing="0" w:line="240" w:lineRule="auto"/>
              <w:ind w:left="0"/>
              <w:jc w:val="left"/>
              <w:rPr>
                <w:rFonts w:ascii="Times New Roman" w:hAnsi="Times New Roman"/>
                <w:bCs/>
                <w:sz w:val="24"/>
                <w:szCs w:val="24"/>
              </w:rPr>
            </w:pPr>
          </w:p>
        </w:tc>
        <w:tc>
          <w:tcPr>
            <w:tcW w:w="1276" w:type="dxa"/>
            <w:vMerge/>
          </w:tcPr>
          <w:p w14:paraId="38B06D9D" w14:textId="77777777" w:rsidR="00577C76" w:rsidRPr="007D7D19" w:rsidRDefault="00577C76" w:rsidP="00067BBE">
            <w:pPr>
              <w:tabs>
                <w:tab w:val="left" w:pos="9781"/>
              </w:tabs>
              <w:spacing w:after="0" w:afterAutospacing="0" w:line="240" w:lineRule="auto"/>
              <w:ind w:left="0"/>
              <w:jc w:val="left"/>
              <w:rPr>
                <w:rFonts w:ascii="Times New Roman" w:hAnsi="Times New Roman"/>
                <w:bCs/>
                <w:sz w:val="24"/>
                <w:szCs w:val="24"/>
              </w:rPr>
            </w:pPr>
          </w:p>
        </w:tc>
        <w:tc>
          <w:tcPr>
            <w:tcW w:w="1134" w:type="dxa"/>
            <w:vMerge/>
          </w:tcPr>
          <w:p w14:paraId="6369E711" w14:textId="77777777" w:rsidR="00577C76" w:rsidRPr="007D7D19" w:rsidRDefault="00577C76" w:rsidP="00067BBE">
            <w:pPr>
              <w:tabs>
                <w:tab w:val="left" w:pos="9781"/>
              </w:tabs>
              <w:spacing w:after="0" w:afterAutospacing="0" w:line="240" w:lineRule="auto"/>
              <w:ind w:left="0"/>
              <w:jc w:val="left"/>
              <w:rPr>
                <w:rFonts w:ascii="Times New Roman" w:hAnsi="Times New Roman"/>
                <w:bCs/>
                <w:sz w:val="24"/>
                <w:szCs w:val="24"/>
              </w:rPr>
            </w:pPr>
          </w:p>
        </w:tc>
      </w:tr>
      <w:tr w:rsidR="007D7D19" w:rsidRPr="007D7D19" w14:paraId="5F9402AD" w14:textId="77777777" w:rsidTr="00067BBE">
        <w:trPr>
          <w:trHeight w:val="70"/>
        </w:trPr>
        <w:tc>
          <w:tcPr>
            <w:tcW w:w="3119" w:type="dxa"/>
          </w:tcPr>
          <w:p w14:paraId="793A5EEA" w14:textId="4C379FC8"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1</w:t>
            </w:r>
          </w:p>
        </w:tc>
        <w:tc>
          <w:tcPr>
            <w:tcW w:w="709" w:type="dxa"/>
          </w:tcPr>
          <w:p w14:paraId="4F582DC5" w14:textId="0CF99BF1"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2</w:t>
            </w:r>
          </w:p>
        </w:tc>
        <w:tc>
          <w:tcPr>
            <w:tcW w:w="1134" w:type="dxa"/>
          </w:tcPr>
          <w:p w14:paraId="04E0B4AA" w14:textId="5EE02FAF"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3</w:t>
            </w:r>
          </w:p>
        </w:tc>
        <w:tc>
          <w:tcPr>
            <w:tcW w:w="708" w:type="dxa"/>
          </w:tcPr>
          <w:p w14:paraId="3B7F85EC" w14:textId="5992432F"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4</w:t>
            </w:r>
          </w:p>
        </w:tc>
        <w:tc>
          <w:tcPr>
            <w:tcW w:w="1134" w:type="dxa"/>
          </w:tcPr>
          <w:p w14:paraId="26417000" w14:textId="5B285084"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5</w:t>
            </w:r>
          </w:p>
        </w:tc>
        <w:tc>
          <w:tcPr>
            <w:tcW w:w="709" w:type="dxa"/>
          </w:tcPr>
          <w:p w14:paraId="37726B7E" w14:textId="34A5CE1E"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6</w:t>
            </w:r>
          </w:p>
        </w:tc>
        <w:tc>
          <w:tcPr>
            <w:tcW w:w="1276" w:type="dxa"/>
          </w:tcPr>
          <w:p w14:paraId="3B92A328" w14:textId="57E11988" w:rsidR="00067BBE" w:rsidRPr="007D7D19" w:rsidRDefault="00067BBE" w:rsidP="00067BB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7</w:t>
            </w:r>
          </w:p>
        </w:tc>
        <w:tc>
          <w:tcPr>
            <w:tcW w:w="1134" w:type="dxa"/>
          </w:tcPr>
          <w:p w14:paraId="0389FBF8" w14:textId="719D5EEE" w:rsidR="00067BBE" w:rsidRPr="007D7D19" w:rsidRDefault="00067BBE" w:rsidP="00067BB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8</w:t>
            </w:r>
          </w:p>
        </w:tc>
      </w:tr>
      <w:tr w:rsidR="007D7D19" w:rsidRPr="007D7D19" w14:paraId="5F173CC2" w14:textId="77777777" w:rsidTr="00067BBE">
        <w:trPr>
          <w:trHeight w:val="310"/>
        </w:trPr>
        <w:tc>
          <w:tcPr>
            <w:tcW w:w="3119" w:type="dxa"/>
            <w:tcBorders>
              <w:bottom w:val="single" w:sz="4" w:space="0" w:color="000000" w:themeColor="text1"/>
            </w:tcBorders>
          </w:tcPr>
          <w:p w14:paraId="509A4B31" w14:textId="77777777" w:rsidR="00577C76" w:rsidRPr="007D7D19" w:rsidRDefault="00577C76" w:rsidP="00067BBE">
            <w:pPr>
              <w:tabs>
                <w:tab w:val="left" w:pos="9781"/>
              </w:tabs>
              <w:spacing w:after="0" w:afterAutospacing="0" w:line="240" w:lineRule="auto"/>
              <w:ind w:left="0"/>
              <w:jc w:val="left"/>
              <w:rPr>
                <w:rFonts w:ascii="Times New Roman" w:hAnsi="Times New Roman"/>
                <w:bCs/>
                <w:sz w:val="24"/>
                <w:szCs w:val="24"/>
              </w:rPr>
            </w:pPr>
            <w:r w:rsidRPr="007D7D19">
              <w:rPr>
                <w:rFonts w:ascii="Times New Roman" w:hAnsi="Times New Roman"/>
                <w:bCs/>
                <w:sz w:val="24"/>
                <w:szCs w:val="24"/>
              </w:rPr>
              <w:t>Анемия</w:t>
            </w:r>
          </w:p>
        </w:tc>
        <w:tc>
          <w:tcPr>
            <w:tcW w:w="709" w:type="dxa"/>
            <w:tcBorders>
              <w:bottom w:val="single" w:sz="4" w:space="0" w:color="000000" w:themeColor="text1"/>
            </w:tcBorders>
          </w:tcPr>
          <w:p w14:paraId="4A437A3B"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8</w:t>
            </w:r>
          </w:p>
        </w:tc>
        <w:tc>
          <w:tcPr>
            <w:tcW w:w="1134" w:type="dxa"/>
            <w:tcBorders>
              <w:bottom w:val="single" w:sz="4" w:space="0" w:color="000000" w:themeColor="text1"/>
            </w:tcBorders>
          </w:tcPr>
          <w:p w14:paraId="19B504B3"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50</w:t>
            </w:r>
            <w:r w:rsidRPr="007D7D19">
              <w:rPr>
                <w:rFonts w:ascii="Times New Roman" w:hAnsi="Times New Roman" w:cs="Times New Roman"/>
                <w:bCs/>
                <w:sz w:val="24"/>
                <w:szCs w:val="24"/>
              </w:rPr>
              <w:t>±1,7</w:t>
            </w:r>
          </w:p>
        </w:tc>
        <w:tc>
          <w:tcPr>
            <w:tcW w:w="708" w:type="dxa"/>
            <w:tcBorders>
              <w:bottom w:val="single" w:sz="4" w:space="0" w:color="000000" w:themeColor="text1"/>
            </w:tcBorders>
          </w:tcPr>
          <w:p w14:paraId="508203A5"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3</w:t>
            </w:r>
          </w:p>
        </w:tc>
        <w:tc>
          <w:tcPr>
            <w:tcW w:w="1134" w:type="dxa"/>
            <w:tcBorders>
              <w:bottom w:val="single" w:sz="4" w:space="0" w:color="000000" w:themeColor="text1"/>
            </w:tcBorders>
          </w:tcPr>
          <w:p w14:paraId="26D2A8C2"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15,7</w:t>
            </w:r>
            <w:r w:rsidRPr="007D7D19">
              <w:rPr>
                <w:rFonts w:ascii="Times New Roman" w:hAnsi="Times New Roman" w:cs="Times New Roman"/>
                <w:bCs/>
                <w:sz w:val="24"/>
                <w:szCs w:val="24"/>
              </w:rPr>
              <w:t>±2,2</w:t>
            </w:r>
          </w:p>
        </w:tc>
        <w:tc>
          <w:tcPr>
            <w:tcW w:w="709" w:type="dxa"/>
            <w:tcBorders>
              <w:bottom w:val="single" w:sz="4" w:space="0" w:color="000000" w:themeColor="text1"/>
            </w:tcBorders>
          </w:tcPr>
          <w:p w14:paraId="7AA0EFD1"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5,3</w:t>
            </w:r>
          </w:p>
        </w:tc>
        <w:tc>
          <w:tcPr>
            <w:tcW w:w="1276" w:type="dxa"/>
            <w:tcBorders>
              <w:bottom w:val="single" w:sz="4" w:space="0" w:color="000000" w:themeColor="text1"/>
            </w:tcBorders>
          </w:tcPr>
          <w:p w14:paraId="0B1D20DC"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cs="Times New Roman"/>
                <w:bCs/>
                <w:sz w:val="24"/>
                <w:szCs w:val="24"/>
              </w:rPr>
              <w:t>1,1 - 25,8</w:t>
            </w:r>
          </w:p>
        </w:tc>
        <w:tc>
          <w:tcPr>
            <w:tcW w:w="1134" w:type="dxa"/>
            <w:tcBorders>
              <w:bottom w:val="single" w:sz="4" w:space="0" w:color="000000" w:themeColor="text1"/>
            </w:tcBorders>
          </w:tcPr>
          <w:p w14:paraId="77825C2E"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cs="Times New Roman"/>
                <w:bCs/>
                <w:sz w:val="24"/>
                <w:szCs w:val="24"/>
              </w:rPr>
              <w:t>0,030</w:t>
            </w:r>
          </w:p>
        </w:tc>
      </w:tr>
      <w:tr w:rsidR="007D7D19" w:rsidRPr="007D7D19" w14:paraId="3ADDB6A5" w14:textId="77777777" w:rsidTr="00067BBE">
        <w:trPr>
          <w:trHeight w:val="70"/>
        </w:trPr>
        <w:tc>
          <w:tcPr>
            <w:tcW w:w="3119" w:type="dxa"/>
            <w:tcBorders>
              <w:bottom w:val="nil"/>
            </w:tcBorders>
          </w:tcPr>
          <w:p w14:paraId="1982B59F" w14:textId="5FB97C4C" w:rsidR="00577C76" w:rsidRPr="007D7D19" w:rsidRDefault="00577C76" w:rsidP="00067BBE">
            <w:pPr>
              <w:tabs>
                <w:tab w:val="left" w:pos="9781"/>
              </w:tabs>
              <w:spacing w:after="0" w:afterAutospacing="0" w:line="240" w:lineRule="auto"/>
              <w:ind w:left="0"/>
              <w:jc w:val="left"/>
              <w:rPr>
                <w:rFonts w:ascii="Times New Roman" w:hAnsi="Times New Roman"/>
                <w:bCs/>
                <w:sz w:val="24"/>
                <w:szCs w:val="24"/>
              </w:rPr>
            </w:pPr>
            <w:r w:rsidRPr="007D7D19">
              <w:rPr>
                <w:rFonts w:ascii="Times New Roman" w:hAnsi="Times New Roman"/>
                <w:bCs/>
                <w:sz w:val="24"/>
                <w:szCs w:val="24"/>
              </w:rPr>
              <w:t>Хронический</w:t>
            </w:r>
            <w:r w:rsidR="00067BBE" w:rsidRPr="007D7D19">
              <w:rPr>
                <w:rFonts w:ascii="Times New Roman" w:hAnsi="Times New Roman"/>
                <w:bCs/>
                <w:sz w:val="24"/>
                <w:szCs w:val="24"/>
              </w:rPr>
              <w:t xml:space="preserve"> </w:t>
            </w:r>
            <w:r w:rsidRPr="007D7D19">
              <w:rPr>
                <w:rFonts w:ascii="Times New Roman" w:hAnsi="Times New Roman"/>
                <w:bCs/>
                <w:sz w:val="24"/>
                <w:szCs w:val="24"/>
              </w:rPr>
              <w:t>пиелонефрит</w:t>
            </w:r>
          </w:p>
        </w:tc>
        <w:tc>
          <w:tcPr>
            <w:tcW w:w="709" w:type="dxa"/>
            <w:tcBorders>
              <w:bottom w:val="nil"/>
            </w:tcBorders>
          </w:tcPr>
          <w:p w14:paraId="467E51C1"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7</w:t>
            </w:r>
          </w:p>
        </w:tc>
        <w:tc>
          <w:tcPr>
            <w:tcW w:w="1134" w:type="dxa"/>
            <w:tcBorders>
              <w:bottom w:val="nil"/>
            </w:tcBorders>
          </w:tcPr>
          <w:p w14:paraId="77132D68"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43,7</w:t>
            </w:r>
            <w:r w:rsidRPr="007D7D19">
              <w:rPr>
                <w:rFonts w:ascii="Times New Roman" w:hAnsi="Times New Roman" w:cs="Times New Roman"/>
                <w:bCs/>
                <w:sz w:val="24"/>
                <w:szCs w:val="24"/>
              </w:rPr>
              <w:t>±2,1</w:t>
            </w:r>
          </w:p>
        </w:tc>
        <w:tc>
          <w:tcPr>
            <w:tcW w:w="708" w:type="dxa"/>
            <w:tcBorders>
              <w:bottom w:val="nil"/>
            </w:tcBorders>
          </w:tcPr>
          <w:p w14:paraId="35C1D5E2"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2</w:t>
            </w:r>
          </w:p>
        </w:tc>
        <w:tc>
          <w:tcPr>
            <w:tcW w:w="1134" w:type="dxa"/>
            <w:tcBorders>
              <w:bottom w:val="nil"/>
            </w:tcBorders>
          </w:tcPr>
          <w:p w14:paraId="6837168A"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10,5</w:t>
            </w:r>
            <w:r w:rsidRPr="007D7D19">
              <w:rPr>
                <w:rFonts w:ascii="Times New Roman" w:hAnsi="Times New Roman" w:cs="Times New Roman"/>
                <w:bCs/>
                <w:sz w:val="24"/>
                <w:szCs w:val="24"/>
              </w:rPr>
              <w:t>±1,9</w:t>
            </w:r>
          </w:p>
        </w:tc>
        <w:tc>
          <w:tcPr>
            <w:tcW w:w="709" w:type="dxa"/>
            <w:tcBorders>
              <w:bottom w:val="nil"/>
            </w:tcBorders>
          </w:tcPr>
          <w:p w14:paraId="2468AB5D"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6,6</w:t>
            </w:r>
          </w:p>
        </w:tc>
        <w:tc>
          <w:tcPr>
            <w:tcW w:w="1276" w:type="dxa"/>
            <w:tcBorders>
              <w:bottom w:val="nil"/>
            </w:tcBorders>
          </w:tcPr>
          <w:p w14:paraId="5E82D298"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cs="Times New Roman"/>
                <w:bCs/>
                <w:sz w:val="24"/>
                <w:szCs w:val="24"/>
              </w:rPr>
              <w:t>1,1 - 38,7</w:t>
            </w:r>
          </w:p>
        </w:tc>
        <w:tc>
          <w:tcPr>
            <w:tcW w:w="1134" w:type="dxa"/>
            <w:tcBorders>
              <w:bottom w:val="nil"/>
            </w:tcBorders>
          </w:tcPr>
          <w:p w14:paraId="5BD5F9D1" w14:textId="77777777" w:rsidR="00577C76" w:rsidRPr="007D7D19" w:rsidRDefault="00577C76"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cs="Times New Roman"/>
                <w:bCs/>
                <w:sz w:val="24"/>
                <w:szCs w:val="24"/>
              </w:rPr>
              <w:t>0,025</w:t>
            </w:r>
          </w:p>
        </w:tc>
      </w:tr>
    </w:tbl>
    <w:p w14:paraId="7B0703F6" w14:textId="0BC9E631" w:rsidR="00067BBE" w:rsidRPr="007D7D19" w:rsidRDefault="00067BBE" w:rsidP="00067BBE">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5</w:t>
      </w:r>
      <w:r w:rsidR="00935B14">
        <w:rPr>
          <w:rFonts w:ascii="Times New Roman" w:hAnsi="Times New Roman" w:cs="Times New Roman"/>
          <w:sz w:val="28"/>
          <w:szCs w:val="28"/>
        </w:rPr>
        <w:t>2</w:t>
      </w:r>
    </w:p>
    <w:p w14:paraId="1204656E" w14:textId="77777777" w:rsidR="00067BBE" w:rsidRPr="007D7D19" w:rsidRDefault="00067BBE" w:rsidP="00067BBE">
      <w:pPr>
        <w:spacing w:after="0" w:afterAutospacing="0" w:line="240" w:lineRule="auto"/>
        <w:ind w:left="0"/>
        <w:rPr>
          <w:rFonts w:ascii="Times New Roman" w:hAnsi="Times New Roman" w:cs="Times New Roman"/>
          <w:sz w:val="28"/>
          <w:szCs w:val="28"/>
        </w:rPr>
      </w:pPr>
    </w:p>
    <w:tbl>
      <w:tblPr>
        <w:tblStyle w:val="a5"/>
        <w:tblW w:w="9923" w:type="dxa"/>
        <w:tblInd w:w="-5" w:type="dxa"/>
        <w:tblLayout w:type="fixed"/>
        <w:tblLook w:val="04A0" w:firstRow="1" w:lastRow="0" w:firstColumn="1" w:lastColumn="0" w:noHBand="0" w:noVBand="1"/>
      </w:tblPr>
      <w:tblGrid>
        <w:gridCol w:w="3119"/>
        <w:gridCol w:w="709"/>
        <w:gridCol w:w="1134"/>
        <w:gridCol w:w="708"/>
        <w:gridCol w:w="1134"/>
        <w:gridCol w:w="709"/>
        <w:gridCol w:w="1276"/>
        <w:gridCol w:w="1134"/>
      </w:tblGrid>
      <w:tr w:rsidR="007D7D19" w:rsidRPr="007D7D19" w14:paraId="41DBF4BE" w14:textId="77777777" w:rsidTr="00067BBE">
        <w:trPr>
          <w:trHeight w:val="70"/>
        </w:trPr>
        <w:tc>
          <w:tcPr>
            <w:tcW w:w="3119" w:type="dxa"/>
          </w:tcPr>
          <w:p w14:paraId="76EA50E2" w14:textId="1BD21127"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1</w:t>
            </w:r>
          </w:p>
        </w:tc>
        <w:tc>
          <w:tcPr>
            <w:tcW w:w="709" w:type="dxa"/>
          </w:tcPr>
          <w:p w14:paraId="162DE0D2" w14:textId="64E8BBF0"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2</w:t>
            </w:r>
          </w:p>
        </w:tc>
        <w:tc>
          <w:tcPr>
            <w:tcW w:w="1134" w:type="dxa"/>
          </w:tcPr>
          <w:p w14:paraId="79168F5C" w14:textId="4F7EDDEC"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3</w:t>
            </w:r>
          </w:p>
        </w:tc>
        <w:tc>
          <w:tcPr>
            <w:tcW w:w="708" w:type="dxa"/>
          </w:tcPr>
          <w:p w14:paraId="7186A9AA" w14:textId="51148A9D"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4</w:t>
            </w:r>
          </w:p>
        </w:tc>
        <w:tc>
          <w:tcPr>
            <w:tcW w:w="1134" w:type="dxa"/>
          </w:tcPr>
          <w:p w14:paraId="5627D8AA" w14:textId="1C1687BF" w:rsidR="00067BBE" w:rsidRPr="007D7D19" w:rsidRDefault="00067BBE" w:rsidP="00067BB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bCs/>
                <w:sz w:val="24"/>
                <w:szCs w:val="24"/>
              </w:rPr>
              <w:t>5</w:t>
            </w:r>
          </w:p>
        </w:tc>
        <w:tc>
          <w:tcPr>
            <w:tcW w:w="709" w:type="dxa"/>
          </w:tcPr>
          <w:p w14:paraId="51AFDFFA" w14:textId="276274A4"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6</w:t>
            </w:r>
          </w:p>
        </w:tc>
        <w:tc>
          <w:tcPr>
            <w:tcW w:w="1276" w:type="dxa"/>
          </w:tcPr>
          <w:p w14:paraId="63305B13" w14:textId="072191A5" w:rsidR="00067BBE" w:rsidRPr="007D7D19" w:rsidRDefault="00067BBE" w:rsidP="00067BB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7</w:t>
            </w:r>
          </w:p>
        </w:tc>
        <w:tc>
          <w:tcPr>
            <w:tcW w:w="1134" w:type="dxa"/>
          </w:tcPr>
          <w:p w14:paraId="5122DF43" w14:textId="2DDD2728" w:rsidR="00067BBE" w:rsidRPr="007D7D19" w:rsidRDefault="00067BBE" w:rsidP="00067BBE">
            <w:pPr>
              <w:tabs>
                <w:tab w:val="left" w:pos="9781"/>
              </w:tabs>
              <w:spacing w:after="0" w:afterAutospacing="0" w:line="240" w:lineRule="auto"/>
              <w:ind w:left="0"/>
              <w:jc w:val="center"/>
              <w:rPr>
                <w:rFonts w:ascii="Times New Roman" w:hAnsi="Times New Roman" w:cs="Times New Roman"/>
                <w:bCs/>
                <w:sz w:val="24"/>
                <w:szCs w:val="24"/>
              </w:rPr>
            </w:pPr>
            <w:r w:rsidRPr="007D7D19">
              <w:rPr>
                <w:rFonts w:ascii="Times New Roman" w:hAnsi="Times New Roman" w:cs="Times New Roman"/>
                <w:bCs/>
                <w:sz w:val="24"/>
                <w:szCs w:val="24"/>
              </w:rPr>
              <w:t>8</w:t>
            </w:r>
          </w:p>
        </w:tc>
      </w:tr>
      <w:tr w:rsidR="007D7D19" w:rsidRPr="007D7D19" w14:paraId="09EB6F47" w14:textId="77777777" w:rsidTr="00067BBE">
        <w:trPr>
          <w:trHeight w:val="70"/>
        </w:trPr>
        <w:tc>
          <w:tcPr>
            <w:tcW w:w="3119" w:type="dxa"/>
          </w:tcPr>
          <w:p w14:paraId="66B4AB1C" w14:textId="59CBD068" w:rsidR="00067BBE" w:rsidRPr="007D7D19" w:rsidRDefault="00067BBE" w:rsidP="00067BBE">
            <w:pPr>
              <w:tabs>
                <w:tab w:val="left" w:pos="9781"/>
              </w:tabs>
              <w:spacing w:after="0" w:afterAutospacing="0" w:line="240" w:lineRule="auto"/>
              <w:ind w:left="0"/>
              <w:jc w:val="left"/>
              <w:rPr>
                <w:rFonts w:ascii="Times New Roman" w:hAnsi="Times New Roman"/>
                <w:bCs/>
                <w:sz w:val="24"/>
                <w:szCs w:val="24"/>
              </w:rPr>
            </w:pPr>
            <w:r w:rsidRPr="007D7D19">
              <w:rPr>
                <w:rFonts w:ascii="Times New Roman" w:hAnsi="Times New Roman"/>
                <w:bCs/>
                <w:sz w:val="24"/>
                <w:szCs w:val="24"/>
              </w:rPr>
              <w:t>ОРВИ в 1 триместре</w:t>
            </w:r>
          </w:p>
        </w:tc>
        <w:tc>
          <w:tcPr>
            <w:tcW w:w="709" w:type="dxa"/>
          </w:tcPr>
          <w:p w14:paraId="3C1542D7" w14:textId="77777777"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6</w:t>
            </w:r>
          </w:p>
        </w:tc>
        <w:tc>
          <w:tcPr>
            <w:tcW w:w="1134" w:type="dxa"/>
          </w:tcPr>
          <w:p w14:paraId="16B1FAA4" w14:textId="77777777"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37,5</w:t>
            </w:r>
            <w:r w:rsidRPr="007D7D19">
              <w:rPr>
                <w:rFonts w:ascii="Times New Roman" w:hAnsi="Times New Roman" w:cs="Times New Roman"/>
                <w:bCs/>
                <w:sz w:val="24"/>
                <w:szCs w:val="24"/>
              </w:rPr>
              <w:t>±2,5</w:t>
            </w:r>
          </w:p>
        </w:tc>
        <w:tc>
          <w:tcPr>
            <w:tcW w:w="708" w:type="dxa"/>
          </w:tcPr>
          <w:p w14:paraId="44E91276" w14:textId="77777777"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2</w:t>
            </w:r>
          </w:p>
        </w:tc>
        <w:tc>
          <w:tcPr>
            <w:tcW w:w="1134" w:type="dxa"/>
          </w:tcPr>
          <w:p w14:paraId="3C760B24" w14:textId="77777777"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cs="Times New Roman"/>
                <w:bCs/>
                <w:sz w:val="24"/>
                <w:szCs w:val="24"/>
              </w:rPr>
              <w:t>10,5±1,8</w:t>
            </w:r>
          </w:p>
        </w:tc>
        <w:tc>
          <w:tcPr>
            <w:tcW w:w="709" w:type="dxa"/>
          </w:tcPr>
          <w:p w14:paraId="1796287E" w14:textId="77777777"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bCs/>
                <w:sz w:val="24"/>
                <w:szCs w:val="24"/>
              </w:rPr>
              <w:t>5,1</w:t>
            </w:r>
          </w:p>
        </w:tc>
        <w:tc>
          <w:tcPr>
            <w:tcW w:w="1276" w:type="dxa"/>
          </w:tcPr>
          <w:p w14:paraId="769C1707" w14:textId="77777777"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cs="Times New Roman"/>
                <w:bCs/>
                <w:sz w:val="24"/>
                <w:szCs w:val="24"/>
              </w:rPr>
              <w:t>0,9 - 30,3</w:t>
            </w:r>
          </w:p>
        </w:tc>
        <w:tc>
          <w:tcPr>
            <w:tcW w:w="1134" w:type="dxa"/>
          </w:tcPr>
          <w:p w14:paraId="5D2C5CA8" w14:textId="77777777" w:rsidR="00067BBE" w:rsidRPr="007D7D19" w:rsidRDefault="00067BBE" w:rsidP="00067BBE">
            <w:pPr>
              <w:tabs>
                <w:tab w:val="left" w:pos="9781"/>
              </w:tabs>
              <w:spacing w:after="0" w:afterAutospacing="0" w:line="240" w:lineRule="auto"/>
              <w:ind w:left="0"/>
              <w:jc w:val="center"/>
              <w:rPr>
                <w:rFonts w:ascii="Times New Roman" w:hAnsi="Times New Roman"/>
                <w:bCs/>
                <w:sz w:val="24"/>
                <w:szCs w:val="24"/>
              </w:rPr>
            </w:pPr>
            <w:r w:rsidRPr="007D7D19">
              <w:rPr>
                <w:rFonts w:ascii="Times New Roman" w:hAnsi="Times New Roman" w:cs="Times New Roman"/>
                <w:bCs/>
                <w:sz w:val="24"/>
                <w:szCs w:val="24"/>
              </w:rPr>
              <w:t>р&lt;0,05</w:t>
            </w:r>
          </w:p>
        </w:tc>
      </w:tr>
      <w:tr w:rsidR="007D7D19" w:rsidRPr="007D7D19" w14:paraId="55AD8636" w14:textId="77777777" w:rsidTr="00067BBE">
        <w:trPr>
          <w:trHeight w:val="620"/>
        </w:trPr>
        <w:tc>
          <w:tcPr>
            <w:tcW w:w="9923" w:type="dxa"/>
            <w:gridSpan w:val="8"/>
          </w:tcPr>
          <w:p w14:paraId="2818ACE5" w14:textId="1108F813" w:rsidR="00067BBE" w:rsidRPr="007D7D19" w:rsidRDefault="00067BBE" w:rsidP="00067BBE">
            <w:pPr>
              <w:tabs>
                <w:tab w:val="left" w:pos="9781"/>
              </w:tabs>
              <w:spacing w:after="0" w:afterAutospacing="0" w:line="240" w:lineRule="auto"/>
              <w:ind w:left="0" w:firstLine="462"/>
              <w:rPr>
                <w:rFonts w:ascii="Times New Roman" w:hAnsi="Times New Roman" w:cs="Times New Roman"/>
                <w:bCs/>
                <w:sz w:val="24"/>
                <w:szCs w:val="24"/>
              </w:rPr>
            </w:pPr>
            <w:r w:rsidRPr="007D7D19">
              <w:rPr>
                <w:rFonts w:ascii="Times New Roman" w:hAnsi="Times New Roman" w:cs="Times New Roman"/>
                <w:bCs/>
                <w:sz w:val="24"/>
                <w:szCs w:val="24"/>
              </w:rPr>
              <w:t xml:space="preserve">Примечание - М-среднее значение, </w:t>
            </w:r>
            <w:r w:rsidRPr="007D7D19">
              <w:rPr>
                <w:rFonts w:ascii="Times New Roman" w:hAnsi="Times New Roman" w:cs="Times New Roman"/>
                <w:bCs/>
                <w:sz w:val="24"/>
                <w:szCs w:val="24"/>
                <w:lang w:val="en-US"/>
              </w:rPr>
              <w:t>m</w:t>
            </w:r>
            <w:r w:rsidRPr="007D7D19">
              <w:rPr>
                <w:rFonts w:ascii="Times New Roman" w:hAnsi="Times New Roman" w:cs="Times New Roman"/>
                <w:bCs/>
                <w:sz w:val="24"/>
                <w:szCs w:val="24"/>
              </w:rPr>
              <w:t>- стандартная ошибка среднего. ОШ – отношение шансов; ДИ- доверительный интервал, Р – относительная величина, mp – ошибка относительной</w:t>
            </w:r>
          </w:p>
        </w:tc>
      </w:tr>
    </w:tbl>
    <w:p w14:paraId="7D02A838" w14:textId="77777777" w:rsidR="00577C76" w:rsidRPr="007D7D19" w:rsidRDefault="00577C76" w:rsidP="00810EE1">
      <w:pPr>
        <w:tabs>
          <w:tab w:val="left" w:pos="9781"/>
        </w:tabs>
        <w:spacing w:after="0" w:afterAutospacing="0" w:line="240" w:lineRule="auto"/>
        <w:ind w:left="0" w:right="49"/>
        <w:rPr>
          <w:rFonts w:ascii="Times New Roman" w:hAnsi="Times New Roman"/>
          <w:b/>
          <w:sz w:val="28"/>
          <w:szCs w:val="28"/>
        </w:rPr>
      </w:pPr>
    </w:p>
    <w:p w14:paraId="14168606" w14:textId="4DB3E3A8" w:rsidR="00577C76" w:rsidRPr="007D7D19" w:rsidRDefault="00063210" w:rsidP="00067BBE">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cs="Times New Roman"/>
          <w:bCs/>
          <w:sz w:val="28"/>
          <w:szCs w:val="28"/>
        </w:rPr>
        <w:t xml:space="preserve">3.5.2 </w:t>
      </w:r>
      <w:r w:rsidR="00577C76" w:rsidRPr="007D7D19">
        <w:rPr>
          <w:rFonts w:ascii="Times New Roman" w:hAnsi="Times New Roman" w:cs="Times New Roman"/>
          <w:bCs/>
          <w:sz w:val="28"/>
          <w:szCs w:val="28"/>
        </w:rPr>
        <w:t>Функциональная и лабораторная характеристика обследуемых пациентов</w:t>
      </w:r>
    </w:p>
    <w:p w14:paraId="3F20487B" w14:textId="7EEF3E1B"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В ходе нашего научного исследования пациентам двух групп с целью выявления предикторов ОПП в периоперационном периоде проводился комплекс функциональных и лабораторно-инструментальных исследований согласно протоколу МЗ РК </w:t>
      </w:r>
      <w:r w:rsidRPr="007D7D19">
        <w:rPr>
          <w:rFonts w:ascii="Times New Roman" w:eastAsia="Times New Roman" w:hAnsi="Times New Roman"/>
          <w:bCs/>
          <w:sz w:val="28"/>
          <w:szCs w:val="28"/>
          <w:lang w:eastAsia="ru-RU"/>
        </w:rPr>
        <w:t>№14 «Острая почечная недостаточность у детей» [</w:t>
      </w:r>
      <w:r w:rsidR="001F38A6">
        <w:rPr>
          <w:rFonts w:ascii="Times New Roman" w:eastAsia="Times New Roman" w:hAnsi="Times New Roman"/>
          <w:bCs/>
          <w:sz w:val="28"/>
          <w:szCs w:val="28"/>
          <w:lang w:eastAsia="ru-RU"/>
        </w:rPr>
        <w:t>72</w:t>
      </w:r>
      <w:r w:rsidR="00F70D7F">
        <w:rPr>
          <w:rFonts w:ascii="Times New Roman" w:eastAsia="Times New Roman" w:hAnsi="Times New Roman"/>
          <w:bCs/>
          <w:sz w:val="28"/>
          <w:szCs w:val="28"/>
          <w:lang w:eastAsia="ru-RU"/>
        </w:rPr>
        <w:t>,с. 6</w:t>
      </w:r>
      <w:r w:rsidRPr="007D7D19">
        <w:rPr>
          <w:rFonts w:ascii="Times New Roman" w:eastAsia="Times New Roman" w:hAnsi="Times New Roman"/>
          <w:bCs/>
          <w:sz w:val="28"/>
          <w:szCs w:val="28"/>
          <w:lang w:eastAsia="ru-RU"/>
        </w:rPr>
        <w:t>]</w:t>
      </w:r>
      <w:r w:rsidRPr="007D7D19">
        <w:rPr>
          <w:rFonts w:ascii="Times New Roman" w:hAnsi="Times New Roman" w:cs="Times New Roman"/>
          <w:sz w:val="28"/>
          <w:szCs w:val="28"/>
        </w:rPr>
        <w:t xml:space="preserve">. </w:t>
      </w:r>
    </w:p>
    <w:p w14:paraId="54896848" w14:textId="5327638E"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lang w:val="kk-KZ"/>
        </w:rPr>
        <w:t>В результате анализа данных функциональных методов исследовани</w:t>
      </w:r>
      <w:r w:rsidR="00343716" w:rsidRPr="007D7D19">
        <w:rPr>
          <w:rFonts w:ascii="Times New Roman" w:hAnsi="Times New Roman"/>
          <w:sz w:val="28"/>
          <w:szCs w:val="28"/>
          <w:lang w:val="kk-KZ"/>
        </w:rPr>
        <w:t>я</w:t>
      </w:r>
      <w:r w:rsidRPr="007D7D19">
        <w:rPr>
          <w:rFonts w:ascii="Times New Roman" w:hAnsi="Times New Roman"/>
          <w:sz w:val="28"/>
          <w:szCs w:val="28"/>
          <w:lang w:val="kk-KZ"/>
        </w:rPr>
        <w:t>, нами было установлено</w:t>
      </w:r>
      <w:r w:rsidRPr="007D7D19">
        <w:rPr>
          <w:rFonts w:ascii="Times New Roman" w:hAnsi="Times New Roman"/>
          <w:sz w:val="28"/>
          <w:szCs w:val="28"/>
        </w:rPr>
        <w:t xml:space="preserve">, что показатели почасового диуреза у пациентов обеих групп до операции были в пределах нормальных цифр, более 1,5 мл\кг\час. Однако </w:t>
      </w:r>
      <w:bookmarkStart w:id="110" w:name="_Hlk124468179"/>
      <w:r w:rsidRPr="007D7D19">
        <w:rPr>
          <w:rFonts w:ascii="Times New Roman" w:hAnsi="Times New Roman"/>
          <w:sz w:val="28"/>
          <w:szCs w:val="28"/>
        </w:rPr>
        <w:t xml:space="preserve">на 1-е сутки после оперативного вмешательства достоверно значимо у новорожденных с ОПП(+) наблюдалось снижение почасового диуреза до 1,1 мл\кг\час в сравнении с пациентами группы без ОПП (3,0 мл\кг\час),поэтому следует считать это фактором риска ОПП у новорожденных с ВПС. На 3-и и 7-е сутки после операции показатели почасового диуреза были выше в двух группах, что подтверждает тот факт, что ОПП у новорожденных протекает без снижения диуреза и носит неолигурический тип и затрудняет раннюю диагностику ОПП </w:t>
      </w:r>
      <w:r w:rsidR="00040692">
        <w:rPr>
          <w:rFonts w:ascii="Times New Roman" w:hAnsi="Times New Roman"/>
          <w:sz w:val="28"/>
          <w:szCs w:val="28"/>
        </w:rPr>
        <w:t>(таблица</w:t>
      </w:r>
      <w:r w:rsidR="00F70D7F">
        <w:rPr>
          <w:rFonts w:ascii="Times New Roman" w:hAnsi="Times New Roman"/>
          <w:sz w:val="28"/>
          <w:szCs w:val="28"/>
        </w:rPr>
        <w:t xml:space="preserve"> </w:t>
      </w:r>
      <w:r w:rsidRPr="007D7D19">
        <w:rPr>
          <w:rFonts w:ascii="Times New Roman" w:hAnsi="Times New Roman"/>
          <w:sz w:val="28"/>
          <w:szCs w:val="28"/>
        </w:rPr>
        <w:t>5</w:t>
      </w:r>
      <w:r w:rsidR="00935B14">
        <w:rPr>
          <w:rFonts w:ascii="Times New Roman" w:hAnsi="Times New Roman"/>
          <w:sz w:val="28"/>
          <w:szCs w:val="28"/>
        </w:rPr>
        <w:t>3</w:t>
      </w:r>
      <w:r w:rsidRPr="007D7D19">
        <w:rPr>
          <w:rFonts w:ascii="Times New Roman" w:hAnsi="Times New Roman"/>
          <w:sz w:val="28"/>
          <w:szCs w:val="28"/>
        </w:rPr>
        <w:t>).</w:t>
      </w:r>
      <w:bookmarkEnd w:id="110"/>
      <w:r w:rsidRPr="007D7D19">
        <w:rPr>
          <w:rFonts w:ascii="Times New Roman" w:hAnsi="Times New Roman"/>
          <w:sz w:val="28"/>
          <w:szCs w:val="28"/>
        </w:rPr>
        <w:t xml:space="preserve"> </w:t>
      </w:r>
    </w:p>
    <w:p w14:paraId="36726494"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Скорость клубочковой фильтрации по формуле Шварца достоверно ниже была на 3-и и 7-е сутки после операции. До операции СКФ была в пределах допустимой нормы в обеих группах.</w:t>
      </w:r>
    </w:p>
    <w:p w14:paraId="5D89541C" w14:textId="77777777" w:rsidR="00577C76" w:rsidRPr="007D7D19" w:rsidRDefault="00577C76" w:rsidP="00FC18C4">
      <w:pPr>
        <w:pStyle w:val="ac"/>
        <w:tabs>
          <w:tab w:val="left" w:pos="9781"/>
        </w:tabs>
        <w:ind w:right="49"/>
        <w:jc w:val="both"/>
        <w:rPr>
          <w:sz w:val="28"/>
          <w:szCs w:val="28"/>
        </w:rPr>
      </w:pPr>
    </w:p>
    <w:p w14:paraId="786CA7E9" w14:textId="416FEAA7" w:rsidR="00577C76" w:rsidRPr="007D7D19" w:rsidRDefault="00577C76" w:rsidP="00FC18C4">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Таблица 5</w:t>
      </w:r>
      <w:r w:rsidR="00935B14">
        <w:rPr>
          <w:rFonts w:ascii="Times New Roman" w:hAnsi="Times New Roman"/>
          <w:sz w:val="28"/>
          <w:szCs w:val="28"/>
        </w:rPr>
        <w:t>3</w:t>
      </w:r>
      <w:r w:rsidRPr="007D7D19">
        <w:rPr>
          <w:rFonts w:ascii="Times New Roman" w:hAnsi="Times New Roman"/>
          <w:sz w:val="28"/>
          <w:szCs w:val="28"/>
        </w:rPr>
        <w:t xml:space="preserve"> - </w:t>
      </w:r>
      <w:r w:rsidRPr="007D7D19">
        <w:rPr>
          <w:rFonts w:ascii="Times New Roman" w:hAnsi="Times New Roman"/>
          <w:bCs/>
          <w:sz w:val="28"/>
          <w:szCs w:val="28"/>
        </w:rPr>
        <w:t>Оценка функционального состояния почек в периоперационном периоде у новорожденных двух групп</w:t>
      </w:r>
    </w:p>
    <w:p w14:paraId="7B728B81" w14:textId="77777777" w:rsidR="00577C76" w:rsidRPr="007D7D19" w:rsidRDefault="00577C76" w:rsidP="00810EE1">
      <w:pPr>
        <w:pStyle w:val="ac"/>
        <w:tabs>
          <w:tab w:val="left" w:pos="9781"/>
        </w:tabs>
        <w:ind w:right="49"/>
        <w:jc w:val="both"/>
        <w:rPr>
          <w:sz w:val="18"/>
          <w:szCs w:val="18"/>
        </w:rPr>
      </w:pPr>
    </w:p>
    <w:tbl>
      <w:tblPr>
        <w:tblStyle w:val="a5"/>
        <w:tblpPr w:leftFromText="180" w:rightFromText="180" w:vertAnchor="text" w:horzAnchor="margin" w:tblpX="35" w:tblpY="139"/>
        <w:tblW w:w="9923" w:type="dxa"/>
        <w:tblLayout w:type="fixed"/>
        <w:tblLook w:val="04A0" w:firstRow="1" w:lastRow="0" w:firstColumn="1" w:lastColumn="0" w:noHBand="0" w:noVBand="1"/>
      </w:tblPr>
      <w:tblGrid>
        <w:gridCol w:w="2098"/>
        <w:gridCol w:w="1843"/>
        <w:gridCol w:w="1984"/>
        <w:gridCol w:w="1985"/>
        <w:gridCol w:w="2013"/>
      </w:tblGrid>
      <w:tr w:rsidR="007D7D19" w:rsidRPr="007D7D19" w14:paraId="61AC74F9" w14:textId="77777777" w:rsidTr="00067BBE">
        <w:trPr>
          <w:trHeight w:val="265"/>
        </w:trPr>
        <w:tc>
          <w:tcPr>
            <w:tcW w:w="2098" w:type="dxa"/>
            <w:vMerge w:val="restart"/>
          </w:tcPr>
          <w:p w14:paraId="745EC96C"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7825" w:type="dxa"/>
            <w:gridSpan w:val="4"/>
          </w:tcPr>
          <w:p w14:paraId="73623449"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p w14:paraId="197CBEB2"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=16</w:t>
            </w:r>
          </w:p>
        </w:tc>
      </w:tr>
      <w:tr w:rsidR="007D7D19" w:rsidRPr="007D7D19" w14:paraId="09822F82" w14:textId="77777777" w:rsidTr="00067BBE">
        <w:trPr>
          <w:trHeight w:val="265"/>
        </w:trPr>
        <w:tc>
          <w:tcPr>
            <w:tcW w:w="2098" w:type="dxa"/>
            <w:vMerge/>
          </w:tcPr>
          <w:p w14:paraId="30106B25" w14:textId="77777777" w:rsidR="00577C76" w:rsidRPr="007D7D19" w:rsidRDefault="00577C76" w:rsidP="00067BBE">
            <w:pPr>
              <w:tabs>
                <w:tab w:val="left" w:pos="9781"/>
              </w:tabs>
              <w:spacing w:after="0" w:afterAutospacing="0" w:line="240" w:lineRule="auto"/>
              <w:ind w:left="0"/>
              <w:rPr>
                <w:rFonts w:ascii="Times New Roman" w:hAnsi="Times New Roman" w:cs="Times New Roman"/>
                <w:sz w:val="24"/>
                <w:szCs w:val="24"/>
              </w:rPr>
            </w:pPr>
          </w:p>
        </w:tc>
        <w:tc>
          <w:tcPr>
            <w:tcW w:w="1843" w:type="dxa"/>
          </w:tcPr>
          <w:p w14:paraId="00EB397F"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5B096273"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Ме(min-max)</w:t>
            </w:r>
          </w:p>
        </w:tc>
        <w:tc>
          <w:tcPr>
            <w:tcW w:w="1984" w:type="dxa"/>
          </w:tcPr>
          <w:p w14:paraId="1212C127"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7488BF45"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Me(min-max)</w:t>
            </w:r>
          </w:p>
        </w:tc>
        <w:tc>
          <w:tcPr>
            <w:tcW w:w="1985" w:type="dxa"/>
          </w:tcPr>
          <w:p w14:paraId="3D1EAC8F"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5CCEB267"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Me(min-max)</w:t>
            </w:r>
          </w:p>
        </w:tc>
        <w:tc>
          <w:tcPr>
            <w:tcW w:w="2013" w:type="dxa"/>
          </w:tcPr>
          <w:p w14:paraId="009F0C10"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709E71D7"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 (min-max)</w:t>
            </w:r>
          </w:p>
        </w:tc>
      </w:tr>
      <w:tr w:rsidR="007D7D19" w:rsidRPr="007D7D19" w14:paraId="68BD7DBA" w14:textId="77777777" w:rsidTr="00067BBE">
        <w:trPr>
          <w:trHeight w:val="255"/>
        </w:trPr>
        <w:tc>
          <w:tcPr>
            <w:tcW w:w="2098" w:type="dxa"/>
            <w:tcBorders>
              <w:bottom w:val="single" w:sz="4" w:space="0" w:color="000000" w:themeColor="text1"/>
            </w:tcBorders>
          </w:tcPr>
          <w:p w14:paraId="13F887BB" w14:textId="488D4939"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w:t>
            </w:r>
          </w:p>
        </w:tc>
        <w:tc>
          <w:tcPr>
            <w:tcW w:w="1843" w:type="dxa"/>
            <w:tcBorders>
              <w:bottom w:val="single" w:sz="4" w:space="0" w:color="000000" w:themeColor="text1"/>
            </w:tcBorders>
          </w:tcPr>
          <w:p w14:paraId="407BC3A9" w14:textId="6F3EE4D3"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w:t>
            </w:r>
          </w:p>
        </w:tc>
        <w:tc>
          <w:tcPr>
            <w:tcW w:w="1984" w:type="dxa"/>
            <w:tcBorders>
              <w:bottom w:val="single" w:sz="4" w:space="0" w:color="000000" w:themeColor="text1"/>
            </w:tcBorders>
          </w:tcPr>
          <w:p w14:paraId="670E031C" w14:textId="5ADD59AD"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w:t>
            </w:r>
          </w:p>
        </w:tc>
        <w:tc>
          <w:tcPr>
            <w:tcW w:w="1985" w:type="dxa"/>
            <w:tcBorders>
              <w:bottom w:val="single" w:sz="4" w:space="0" w:color="000000" w:themeColor="text1"/>
            </w:tcBorders>
          </w:tcPr>
          <w:p w14:paraId="1F9A2569" w14:textId="78C638C1"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w:t>
            </w:r>
          </w:p>
        </w:tc>
        <w:tc>
          <w:tcPr>
            <w:tcW w:w="2013" w:type="dxa"/>
            <w:tcBorders>
              <w:bottom w:val="single" w:sz="4" w:space="0" w:color="000000" w:themeColor="text1"/>
            </w:tcBorders>
          </w:tcPr>
          <w:p w14:paraId="7799F79F" w14:textId="677C4E6E"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w:t>
            </w:r>
          </w:p>
        </w:tc>
      </w:tr>
      <w:tr w:rsidR="007D7D19" w:rsidRPr="007D7D19" w14:paraId="143F6109" w14:textId="77777777" w:rsidTr="00067BBE">
        <w:trPr>
          <w:trHeight w:val="255"/>
        </w:trPr>
        <w:tc>
          <w:tcPr>
            <w:tcW w:w="2098" w:type="dxa"/>
            <w:tcBorders>
              <w:bottom w:val="nil"/>
            </w:tcBorders>
          </w:tcPr>
          <w:p w14:paraId="62654A8B" w14:textId="77777777" w:rsidR="00577C76" w:rsidRPr="007D7D19" w:rsidRDefault="00B0040D" w:rsidP="00067BB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ПЧД</w:t>
            </w:r>
            <w:r w:rsidR="00577C76" w:rsidRPr="007D7D19">
              <w:rPr>
                <w:rFonts w:ascii="Times New Roman" w:hAnsi="Times New Roman" w:cs="Times New Roman"/>
                <w:sz w:val="24"/>
                <w:szCs w:val="24"/>
              </w:rPr>
              <w:t>, мл\кг\ч</w:t>
            </w:r>
          </w:p>
        </w:tc>
        <w:tc>
          <w:tcPr>
            <w:tcW w:w="1843" w:type="dxa"/>
            <w:tcBorders>
              <w:bottom w:val="nil"/>
            </w:tcBorders>
          </w:tcPr>
          <w:p w14:paraId="62E998CD"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2,0</w:t>
            </w:r>
          </w:p>
          <w:p w14:paraId="3697D64D"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 2,5]</w:t>
            </w:r>
          </w:p>
        </w:tc>
        <w:tc>
          <w:tcPr>
            <w:tcW w:w="1984" w:type="dxa"/>
            <w:tcBorders>
              <w:bottom w:val="nil"/>
            </w:tcBorders>
          </w:tcPr>
          <w:p w14:paraId="7A051C0A"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w:t>
            </w:r>
          </w:p>
          <w:p w14:paraId="3111A432"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[0,1;7,2]</w:t>
            </w:r>
          </w:p>
        </w:tc>
        <w:tc>
          <w:tcPr>
            <w:tcW w:w="1985" w:type="dxa"/>
            <w:tcBorders>
              <w:bottom w:val="nil"/>
            </w:tcBorders>
          </w:tcPr>
          <w:p w14:paraId="0CD4CFAF"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3,7</w:t>
            </w:r>
          </w:p>
          <w:p w14:paraId="5B3024EB"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[0,2;6,1]</w:t>
            </w:r>
          </w:p>
        </w:tc>
        <w:tc>
          <w:tcPr>
            <w:tcW w:w="2013" w:type="dxa"/>
            <w:tcBorders>
              <w:bottom w:val="nil"/>
            </w:tcBorders>
          </w:tcPr>
          <w:p w14:paraId="61053BFD"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3,1</w:t>
            </w:r>
          </w:p>
          <w:p w14:paraId="20DB32FA" w14:textId="77777777" w:rsidR="00577C76" w:rsidRPr="007D7D19" w:rsidRDefault="00577C76"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[0,3;5,9]</w:t>
            </w:r>
          </w:p>
        </w:tc>
      </w:tr>
    </w:tbl>
    <w:p w14:paraId="1CE5F7B8" w14:textId="77777777" w:rsidR="00067BBE" w:rsidRPr="007D7D19" w:rsidRDefault="00067BBE">
      <w:r w:rsidRPr="007D7D19">
        <w:br w:type="page"/>
      </w:r>
    </w:p>
    <w:p w14:paraId="37FC4AF0" w14:textId="09A51238" w:rsidR="00067BBE" w:rsidRPr="007D7D19" w:rsidRDefault="00067BBE" w:rsidP="00067BBE">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5</w:t>
      </w:r>
      <w:r w:rsidR="00935B14">
        <w:rPr>
          <w:rFonts w:ascii="Times New Roman" w:hAnsi="Times New Roman" w:cs="Times New Roman"/>
          <w:sz w:val="28"/>
          <w:szCs w:val="28"/>
        </w:rPr>
        <w:t>3</w:t>
      </w:r>
    </w:p>
    <w:p w14:paraId="62B36D4A" w14:textId="77777777" w:rsidR="00067BBE" w:rsidRPr="007D7D19" w:rsidRDefault="00067BBE" w:rsidP="00067BBE">
      <w:pPr>
        <w:spacing w:after="0" w:afterAutospacing="0" w:line="240" w:lineRule="auto"/>
        <w:ind w:left="0"/>
        <w:rPr>
          <w:rFonts w:ascii="Times New Roman" w:hAnsi="Times New Roman" w:cs="Times New Roman"/>
          <w:sz w:val="24"/>
          <w:szCs w:val="24"/>
        </w:rPr>
      </w:pPr>
    </w:p>
    <w:tbl>
      <w:tblPr>
        <w:tblStyle w:val="a5"/>
        <w:tblpPr w:leftFromText="180" w:rightFromText="180" w:vertAnchor="text" w:horzAnchor="margin" w:tblpX="35" w:tblpY="139"/>
        <w:tblW w:w="9923" w:type="dxa"/>
        <w:tblLayout w:type="fixed"/>
        <w:tblLook w:val="04A0" w:firstRow="1" w:lastRow="0" w:firstColumn="1" w:lastColumn="0" w:noHBand="0" w:noVBand="1"/>
      </w:tblPr>
      <w:tblGrid>
        <w:gridCol w:w="2098"/>
        <w:gridCol w:w="165"/>
        <w:gridCol w:w="1558"/>
        <w:gridCol w:w="120"/>
        <w:gridCol w:w="1765"/>
        <w:gridCol w:w="219"/>
        <w:gridCol w:w="1872"/>
        <w:gridCol w:w="113"/>
        <w:gridCol w:w="2013"/>
      </w:tblGrid>
      <w:tr w:rsidR="007D7D19" w:rsidRPr="007D7D19" w14:paraId="3F9F8822" w14:textId="77777777" w:rsidTr="00067BBE">
        <w:trPr>
          <w:trHeight w:val="70"/>
        </w:trPr>
        <w:tc>
          <w:tcPr>
            <w:tcW w:w="2098" w:type="dxa"/>
          </w:tcPr>
          <w:p w14:paraId="16875C11" w14:textId="65DA7A18"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w:t>
            </w:r>
          </w:p>
        </w:tc>
        <w:tc>
          <w:tcPr>
            <w:tcW w:w="1843" w:type="dxa"/>
            <w:gridSpan w:val="3"/>
          </w:tcPr>
          <w:p w14:paraId="61E3C1D4" w14:textId="098ACE2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w:t>
            </w:r>
          </w:p>
        </w:tc>
        <w:tc>
          <w:tcPr>
            <w:tcW w:w="1984" w:type="dxa"/>
            <w:gridSpan w:val="2"/>
          </w:tcPr>
          <w:p w14:paraId="798FD10E" w14:textId="2D136312"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w:t>
            </w:r>
          </w:p>
        </w:tc>
        <w:tc>
          <w:tcPr>
            <w:tcW w:w="1985" w:type="dxa"/>
            <w:gridSpan w:val="2"/>
          </w:tcPr>
          <w:p w14:paraId="1D540DA2" w14:textId="5BCC6628"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w:t>
            </w:r>
          </w:p>
        </w:tc>
        <w:tc>
          <w:tcPr>
            <w:tcW w:w="2013" w:type="dxa"/>
          </w:tcPr>
          <w:p w14:paraId="3C9BC9F5" w14:textId="4B77E459"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w:t>
            </w:r>
          </w:p>
        </w:tc>
      </w:tr>
      <w:tr w:rsidR="007D7D19" w:rsidRPr="007D7D19" w14:paraId="79405FF5" w14:textId="77777777" w:rsidTr="00067BBE">
        <w:trPr>
          <w:trHeight w:val="70"/>
        </w:trPr>
        <w:tc>
          <w:tcPr>
            <w:tcW w:w="2098" w:type="dxa"/>
          </w:tcPr>
          <w:p w14:paraId="5E7A634B" w14:textId="67FAD5B9" w:rsidR="00067BBE" w:rsidRPr="007D7D19" w:rsidRDefault="00067BBE" w:rsidP="00067BB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СКФ (формула Schwartz G.J) мл\мин\</w:t>
            </w:r>
            <w:r w:rsidRPr="007D7D19">
              <w:rPr>
                <w:rFonts w:ascii="Times New Roman" w:hAnsi="Times New Roman" w:cs="Times New Roman"/>
                <w:sz w:val="24"/>
                <w:szCs w:val="24"/>
                <w:shd w:val="clear" w:color="auto" w:fill="FFFFFF"/>
              </w:rPr>
              <w:t>1,73 м^2</w:t>
            </w:r>
          </w:p>
        </w:tc>
        <w:tc>
          <w:tcPr>
            <w:tcW w:w="1843" w:type="dxa"/>
            <w:gridSpan w:val="3"/>
          </w:tcPr>
          <w:p w14:paraId="184029F6"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31,1</w:t>
            </w:r>
          </w:p>
          <w:p w14:paraId="7096838D"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[21,5;79,1]</w:t>
            </w:r>
          </w:p>
        </w:tc>
        <w:tc>
          <w:tcPr>
            <w:tcW w:w="1984" w:type="dxa"/>
            <w:gridSpan w:val="2"/>
          </w:tcPr>
          <w:p w14:paraId="5941B979"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29,1</w:t>
            </w:r>
          </w:p>
          <w:p w14:paraId="49753D89"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[14,4;81,5]</w:t>
            </w:r>
          </w:p>
        </w:tc>
        <w:tc>
          <w:tcPr>
            <w:tcW w:w="1985" w:type="dxa"/>
            <w:gridSpan w:val="2"/>
          </w:tcPr>
          <w:p w14:paraId="31C67DCC"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24,1*</w:t>
            </w:r>
          </w:p>
          <w:p w14:paraId="26D4CA76"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[16,0;75,9]</w:t>
            </w:r>
          </w:p>
        </w:tc>
        <w:tc>
          <w:tcPr>
            <w:tcW w:w="2013" w:type="dxa"/>
          </w:tcPr>
          <w:p w14:paraId="4C67D20E"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31,4*</w:t>
            </w:r>
          </w:p>
          <w:p w14:paraId="45F23DF9"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[10,0;93,5]</w:t>
            </w:r>
          </w:p>
        </w:tc>
      </w:tr>
      <w:tr w:rsidR="007D7D19" w:rsidRPr="007D7D19" w14:paraId="7504F724" w14:textId="77777777" w:rsidTr="00067BBE">
        <w:trPr>
          <w:trHeight w:val="70"/>
        </w:trPr>
        <w:tc>
          <w:tcPr>
            <w:tcW w:w="9923" w:type="dxa"/>
            <w:gridSpan w:val="9"/>
          </w:tcPr>
          <w:p w14:paraId="35AE266D"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6CCAA54F" w14:textId="77777777" w:rsidTr="00067BBE">
        <w:trPr>
          <w:trHeight w:val="70"/>
        </w:trPr>
        <w:tc>
          <w:tcPr>
            <w:tcW w:w="2263" w:type="dxa"/>
            <w:gridSpan w:val="2"/>
          </w:tcPr>
          <w:p w14:paraId="5A8A0E39" w14:textId="77777777" w:rsidR="00067BBE" w:rsidRPr="007D7D19" w:rsidRDefault="00067BBE" w:rsidP="00067BB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ПЧД, мл\кг\ч</w:t>
            </w:r>
          </w:p>
        </w:tc>
        <w:tc>
          <w:tcPr>
            <w:tcW w:w="1558" w:type="dxa"/>
          </w:tcPr>
          <w:p w14:paraId="7D507B24"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w:t>
            </w:r>
          </w:p>
          <w:p w14:paraId="13911D80"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0,7; 4,0</w:t>
            </w:r>
            <w:r w:rsidRPr="007D7D19">
              <w:rPr>
                <w:rFonts w:ascii="Times New Roman" w:hAnsi="Times New Roman" w:cs="Times New Roman"/>
                <w:sz w:val="24"/>
                <w:szCs w:val="24"/>
                <w:lang w:val="en-US"/>
              </w:rPr>
              <w:t>]</w:t>
            </w:r>
          </w:p>
        </w:tc>
        <w:tc>
          <w:tcPr>
            <w:tcW w:w="1885" w:type="dxa"/>
            <w:gridSpan w:val="2"/>
          </w:tcPr>
          <w:p w14:paraId="41257012"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3,0</w:t>
            </w:r>
          </w:p>
          <w:p w14:paraId="544941B2"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0,7; 5,0</w:t>
            </w:r>
            <w:r w:rsidRPr="007D7D19">
              <w:rPr>
                <w:rFonts w:ascii="Times New Roman" w:hAnsi="Times New Roman" w:cs="Times New Roman"/>
                <w:sz w:val="24"/>
                <w:szCs w:val="24"/>
                <w:lang w:val="en-US"/>
              </w:rPr>
              <w:t>]</w:t>
            </w:r>
          </w:p>
        </w:tc>
        <w:tc>
          <w:tcPr>
            <w:tcW w:w="2091" w:type="dxa"/>
            <w:gridSpan w:val="2"/>
          </w:tcPr>
          <w:p w14:paraId="196A3DBB"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4,0</w:t>
            </w:r>
          </w:p>
          <w:p w14:paraId="1BCEF046"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0,8; 6,4</w:t>
            </w:r>
            <w:r w:rsidRPr="007D7D19">
              <w:rPr>
                <w:rFonts w:ascii="Times New Roman" w:hAnsi="Times New Roman" w:cs="Times New Roman"/>
                <w:sz w:val="24"/>
                <w:szCs w:val="24"/>
                <w:lang w:val="en-US"/>
              </w:rPr>
              <w:t>]</w:t>
            </w:r>
          </w:p>
        </w:tc>
        <w:tc>
          <w:tcPr>
            <w:tcW w:w="2126" w:type="dxa"/>
            <w:gridSpan w:val="2"/>
          </w:tcPr>
          <w:p w14:paraId="6CE46FE3"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3,3</w:t>
            </w:r>
          </w:p>
          <w:p w14:paraId="12A55C17"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0,4; 6,2</w:t>
            </w:r>
            <w:r w:rsidRPr="007D7D19">
              <w:rPr>
                <w:rFonts w:ascii="Times New Roman" w:hAnsi="Times New Roman" w:cs="Times New Roman"/>
                <w:sz w:val="24"/>
                <w:szCs w:val="24"/>
                <w:lang w:val="en-US"/>
              </w:rPr>
              <w:t>]</w:t>
            </w:r>
          </w:p>
        </w:tc>
      </w:tr>
      <w:tr w:rsidR="007D7D19" w:rsidRPr="007D7D19" w14:paraId="7BEEF5B8" w14:textId="77777777" w:rsidTr="00067BBE">
        <w:trPr>
          <w:trHeight w:val="70"/>
        </w:trPr>
        <w:tc>
          <w:tcPr>
            <w:tcW w:w="2263" w:type="dxa"/>
            <w:gridSpan w:val="2"/>
          </w:tcPr>
          <w:p w14:paraId="3534C86D" w14:textId="77777777" w:rsidR="00067BBE" w:rsidRPr="007D7D19" w:rsidRDefault="00067BBE" w:rsidP="00067BB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СКФ (формула Schwartz G.J) </w:t>
            </w:r>
          </w:p>
          <w:p w14:paraId="44F9D9D6" w14:textId="77777777" w:rsidR="00067BBE" w:rsidRPr="007D7D19" w:rsidRDefault="00067BBE" w:rsidP="00067BBE">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мл\мин\</w:t>
            </w:r>
            <w:r w:rsidRPr="007D7D19">
              <w:rPr>
                <w:rFonts w:ascii="Times New Roman" w:hAnsi="Times New Roman" w:cs="Times New Roman"/>
                <w:sz w:val="24"/>
                <w:szCs w:val="24"/>
                <w:shd w:val="clear" w:color="auto" w:fill="FFFFFF"/>
              </w:rPr>
              <w:t>1,73 м^2</w:t>
            </w:r>
          </w:p>
        </w:tc>
        <w:tc>
          <w:tcPr>
            <w:tcW w:w="1558" w:type="dxa"/>
          </w:tcPr>
          <w:p w14:paraId="4026B139" w14:textId="4B6DC8F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32,5</w:t>
            </w:r>
          </w:p>
          <w:p w14:paraId="2769A050"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[21; 64,4</w:t>
            </w:r>
            <w:r w:rsidRPr="007D7D19">
              <w:rPr>
                <w:rFonts w:ascii="Times New Roman" w:hAnsi="Times New Roman" w:cs="Times New Roman"/>
                <w:sz w:val="24"/>
                <w:szCs w:val="24"/>
                <w:lang w:val="en-US"/>
              </w:rPr>
              <w:t>]</w:t>
            </w:r>
          </w:p>
        </w:tc>
        <w:tc>
          <w:tcPr>
            <w:tcW w:w="1885" w:type="dxa"/>
            <w:gridSpan w:val="2"/>
          </w:tcPr>
          <w:p w14:paraId="1A37F747"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40,6</w:t>
            </w:r>
          </w:p>
          <w:p w14:paraId="70162CF1"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24; 61,5</w:t>
            </w:r>
            <w:r w:rsidRPr="007D7D19">
              <w:rPr>
                <w:rFonts w:ascii="Times New Roman" w:hAnsi="Times New Roman" w:cs="Times New Roman"/>
                <w:sz w:val="24"/>
                <w:szCs w:val="24"/>
                <w:lang w:val="en-US"/>
              </w:rPr>
              <w:t>]</w:t>
            </w:r>
          </w:p>
        </w:tc>
        <w:tc>
          <w:tcPr>
            <w:tcW w:w="2091" w:type="dxa"/>
            <w:gridSpan w:val="2"/>
          </w:tcPr>
          <w:p w14:paraId="1DC704B3"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35,7</w:t>
            </w:r>
          </w:p>
          <w:p w14:paraId="770C1746"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29,2; 72</w:t>
            </w:r>
            <w:r w:rsidRPr="007D7D19">
              <w:rPr>
                <w:rFonts w:ascii="Times New Roman" w:hAnsi="Times New Roman" w:cs="Times New Roman"/>
                <w:sz w:val="24"/>
                <w:szCs w:val="24"/>
                <w:lang w:val="en-US"/>
              </w:rPr>
              <w:t>]</w:t>
            </w:r>
          </w:p>
        </w:tc>
        <w:tc>
          <w:tcPr>
            <w:tcW w:w="2126" w:type="dxa"/>
            <w:gridSpan w:val="2"/>
          </w:tcPr>
          <w:p w14:paraId="25E5C6E0"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48,5</w:t>
            </w:r>
          </w:p>
          <w:p w14:paraId="7B0B4F52" w14:textId="77777777" w:rsidR="00067BBE" w:rsidRPr="007D7D19" w:rsidRDefault="00067BBE" w:rsidP="00067BBE">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34,9;94,9</w:t>
            </w:r>
            <w:r w:rsidRPr="007D7D19">
              <w:rPr>
                <w:rFonts w:ascii="Times New Roman" w:hAnsi="Times New Roman" w:cs="Times New Roman"/>
                <w:sz w:val="24"/>
                <w:szCs w:val="24"/>
                <w:lang w:val="en-US"/>
              </w:rPr>
              <w:t>]</w:t>
            </w:r>
          </w:p>
        </w:tc>
      </w:tr>
      <w:tr w:rsidR="007D7D19" w:rsidRPr="007D7D19" w14:paraId="041A56BB" w14:textId="77777777" w:rsidTr="00067BBE">
        <w:trPr>
          <w:trHeight w:val="265"/>
        </w:trPr>
        <w:tc>
          <w:tcPr>
            <w:tcW w:w="9923" w:type="dxa"/>
            <w:gridSpan w:val="9"/>
          </w:tcPr>
          <w:p w14:paraId="19559AA4" w14:textId="5235A825" w:rsidR="00067BBE" w:rsidRPr="007D7D19" w:rsidRDefault="00067BBE" w:rsidP="00067BBE">
            <w:pPr>
              <w:tabs>
                <w:tab w:val="left" w:pos="9781"/>
              </w:tabs>
              <w:spacing w:after="0" w:afterAutospacing="0" w:line="240" w:lineRule="auto"/>
              <w:ind w:left="0" w:firstLine="447"/>
              <w:rPr>
                <w:rFonts w:ascii="Times New Roman" w:hAnsi="Times New Roman" w:cs="Times New Roman"/>
                <w:sz w:val="24"/>
                <w:szCs w:val="24"/>
              </w:rPr>
            </w:pPr>
            <w:r w:rsidRPr="007D7D19">
              <w:rPr>
                <w:rFonts w:ascii="Times New Roman" w:hAnsi="Times New Roman" w:cs="Times New Roman"/>
                <w:sz w:val="24"/>
                <w:szCs w:val="24"/>
              </w:rPr>
              <w:t xml:space="preserve">Примечание - </w:t>
            </w:r>
            <w:r w:rsidRPr="007D7D19">
              <w:rPr>
                <w:rFonts w:ascii="Times New Roman" w:hAnsi="Times New Roman" w:cs="Times New Roman"/>
                <w:sz w:val="24"/>
                <w:szCs w:val="24"/>
                <w:lang w:val="en-US"/>
              </w:rPr>
              <w:t>Me</w:t>
            </w:r>
            <w:r w:rsidRPr="007D7D19">
              <w:rPr>
                <w:rFonts w:ascii="Times New Roman" w:hAnsi="Times New Roman" w:cs="Times New Roman"/>
                <w:sz w:val="24"/>
                <w:szCs w:val="24"/>
              </w:rPr>
              <w:t xml:space="preserve">-медиана, достоверность различий между показателями сравниваемых групп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p>
        </w:tc>
      </w:tr>
    </w:tbl>
    <w:p w14:paraId="017DEC8D" w14:textId="77777777" w:rsidR="00577C76" w:rsidRPr="007D7D19" w:rsidRDefault="00577C76" w:rsidP="00810EE1">
      <w:pPr>
        <w:tabs>
          <w:tab w:val="left" w:pos="9781"/>
          <w:tab w:val="left" w:pos="20838"/>
        </w:tabs>
        <w:spacing w:after="0" w:afterAutospacing="0" w:line="240" w:lineRule="auto"/>
        <w:ind w:left="0" w:right="49"/>
        <w:rPr>
          <w:rFonts w:ascii="Times New Roman" w:hAnsi="Times New Roman"/>
          <w:sz w:val="28"/>
          <w:szCs w:val="28"/>
        </w:rPr>
      </w:pPr>
    </w:p>
    <w:p w14:paraId="56E87B91" w14:textId="7197ED4C"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Анализ  результатов оценки водного баланса с учетом выведения жидкости из организма через почки показал, что у пациентов с ВПС достоверно значимо в группе с ОПП на 1-е сутки после операции баланс являлся положительным (</w:t>
      </w:r>
      <w:r w:rsidRPr="007D7D19">
        <w:rPr>
          <w:rFonts w:ascii="Times New Roman" w:hAnsi="Times New Roman" w:cs="Times New Roman"/>
          <w:sz w:val="28"/>
          <w:szCs w:val="28"/>
        </w:rPr>
        <w:t xml:space="preserve">61%), что указывало на наличие отечного синдрома в виде задержки жидкости в организме(р=0,018). На 3-и сутки после операции выведение жидкости из организма в обеих группах был наоборот отрицательным выше 90%, что по всей вероятности связано с реакцией на диуретики и нарушение фильтрации почек. На 7-е сутки послеоперационного периода в группе с ОПП снова наблюдался положительный баланс (60%), в сравнении с группой без ОПП, однако разница была недостоверной </w:t>
      </w:r>
      <w:r w:rsidR="00040692">
        <w:rPr>
          <w:rFonts w:ascii="Times New Roman" w:hAnsi="Times New Roman" w:cs="Times New Roman"/>
          <w:sz w:val="28"/>
          <w:szCs w:val="28"/>
        </w:rPr>
        <w:t>(таблица</w:t>
      </w:r>
      <w:r w:rsidR="00F70D7F">
        <w:rPr>
          <w:rFonts w:ascii="Times New Roman" w:hAnsi="Times New Roman" w:cs="Times New Roman"/>
          <w:sz w:val="28"/>
          <w:szCs w:val="28"/>
        </w:rPr>
        <w:t xml:space="preserve"> </w:t>
      </w:r>
      <w:r w:rsidRPr="007D7D19">
        <w:rPr>
          <w:rFonts w:ascii="Times New Roman" w:hAnsi="Times New Roman" w:cs="Times New Roman"/>
          <w:sz w:val="28"/>
          <w:szCs w:val="28"/>
        </w:rPr>
        <w:t>5</w:t>
      </w:r>
      <w:r w:rsidR="00935B14">
        <w:rPr>
          <w:rFonts w:ascii="Times New Roman" w:hAnsi="Times New Roman" w:cs="Times New Roman"/>
          <w:sz w:val="28"/>
          <w:szCs w:val="28"/>
        </w:rPr>
        <w:t>4</w:t>
      </w:r>
      <w:r w:rsidRPr="007D7D19">
        <w:rPr>
          <w:rFonts w:ascii="Times New Roman" w:hAnsi="Times New Roman" w:cs="Times New Roman"/>
          <w:sz w:val="28"/>
          <w:szCs w:val="28"/>
        </w:rPr>
        <w:t>).</w:t>
      </w:r>
    </w:p>
    <w:p w14:paraId="2FD9592C" w14:textId="77777777" w:rsidR="00577C76" w:rsidRPr="007D7D19" w:rsidRDefault="00577C76" w:rsidP="00810EE1">
      <w:pPr>
        <w:tabs>
          <w:tab w:val="left" w:pos="9781"/>
          <w:tab w:val="left" w:pos="20838"/>
        </w:tabs>
        <w:spacing w:after="0" w:afterAutospacing="0" w:line="240" w:lineRule="auto"/>
        <w:ind w:left="0" w:right="49"/>
        <w:rPr>
          <w:rFonts w:ascii="Times New Roman" w:hAnsi="Times New Roman"/>
          <w:sz w:val="28"/>
          <w:szCs w:val="28"/>
        </w:rPr>
      </w:pPr>
    </w:p>
    <w:p w14:paraId="403EB6B7" w14:textId="3AAF1AC4" w:rsidR="00577C76" w:rsidRPr="007D7D19" w:rsidRDefault="00577C76" w:rsidP="00FC18C4">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Таблица 5</w:t>
      </w:r>
      <w:r w:rsidR="00935B14">
        <w:rPr>
          <w:rFonts w:ascii="Times New Roman" w:hAnsi="Times New Roman"/>
          <w:sz w:val="28"/>
          <w:szCs w:val="28"/>
        </w:rPr>
        <w:t>4</w:t>
      </w:r>
      <w:r w:rsidRPr="007D7D19">
        <w:rPr>
          <w:rFonts w:ascii="Times New Roman" w:hAnsi="Times New Roman"/>
          <w:sz w:val="28"/>
          <w:szCs w:val="28"/>
        </w:rPr>
        <w:t xml:space="preserve"> - </w:t>
      </w:r>
      <w:r w:rsidRPr="007D7D19">
        <w:rPr>
          <w:rFonts w:ascii="Times New Roman" w:hAnsi="Times New Roman"/>
          <w:bCs/>
          <w:sz w:val="28"/>
          <w:szCs w:val="28"/>
        </w:rPr>
        <w:t xml:space="preserve">Оценка </w:t>
      </w:r>
      <w:r w:rsidRPr="007D7D19">
        <w:rPr>
          <w:rFonts w:ascii="Times New Roman" w:hAnsi="Times New Roman"/>
          <w:sz w:val="28"/>
          <w:szCs w:val="28"/>
        </w:rPr>
        <w:t>водного баланса с учетом выведения жидкости из организма через почки(%)</w:t>
      </w:r>
      <w:r w:rsidRPr="007D7D19">
        <w:rPr>
          <w:rFonts w:ascii="Times New Roman" w:hAnsi="Times New Roman"/>
          <w:bCs/>
          <w:sz w:val="28"/>
          <w:szCs w:val="28"/>
        </w:rPr>
        <w:t xml:space="preserve"> в периоперационном периоде у новорожденных двух групп</w:t>
      </w:r>
    </w:p>
    <w:p w14:paraId="40F45A21" w14:textId="77777777" w:rsidR="00577C76" w:rsidRPr="007D7D19" w:rsidRDefault="00577C76" w:rsidP="00810EE1">
      <w:pPr>
        <w:pStyle w:val="ac"/>
        <w:tabs>
          <w:tab w:val="left" w:pos="9781"/>
        </w:tabs>
        <w:ind w:right="49"/>
        <w:rPr>
          <w:sz w:val="20"/>
          <w:szCs w:val="20"/>
        </w:rPr>
      </w:pPr>
    </w:p>
    <w:tbl>
      <w:tblPr>
        <w:tblStyle w:val="a5"/>
        <w:tblpPr w:leftFromText="180" w:rightFromText="180" w:vertAnchor="text" w:horzAnchor="margin" w:tblpX="88" w:tblpY="139"/>
        <w:tblW w:w="9791" w:type="dxa"/>
        <w:tblLayout w:type="fixed"/>
        <w:tblLook w:val="04A0" w:firstRow="1" w:lastRow="0" w:firstColumn="1" w:lastColumn="0" w:noHBand="0" w:noVBand="1"/>
      </w:tblPr>
      <w:tblGrid>
        <w:gridCol w:w="1971"/>
        <w:gridCol w:w="1843"/>
        <w:gridCol w:w="1960"/>
        <w:gridCol w:w="2009"/>
        <w:gridCol w:w="2008"/>
      </w:tblGrid>
      <w:tr w:rsidR="007D7D19" w:rsidRPr="007D7D19" w14:paraId="5A07A954" w14:textId="77777777" w:rsidTr="00FC18C4">
        <w:trPr>
          <w:trHeight w:val="249"/>
        </w:trPr>
        <w:tc>
          <w:tcPr>
            <w:tcW w:w="1971" w:type="dxa"/>
            <w:vMerge w:val="restart"/>
          </w:tcPr>
          <w:p w14:paraId="7932810C"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7820" w:type="dxa"/>
            <w:gridSpan w:val="4"/>
          </w:tcPr>
          <w:p w14:paraId="218D9A21"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p w14:paraId="505EA5B3"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=16</w:t>
            </w:r>
          </w:p>
        </w:tc>
      </w:tr>
      <w:tr w:rsidR="007D7D19" w:rsidRPr="007D7D19" w14:paraId="7642106A" w14:textId="77777777" w:rsidTr="00FC18C4">
        <w:trPr>
          <w:trHeight w:val="249"/>
        </w:trPr>
        <w:tc>
          <w:tcPr>
            <w:tcW w:w="1971" w:type="dxa"/>
            <w:vMerge/>
          </w:tcPr>
          <w:p w14:paraId="72F7EB88" w14:textId="77777777" w:rsidR="00577C76" w:rsidRPr="007D7D19" w:rsidRDefault="00577C76" w:rsidP="00FC18C4">
            <w:pPr>
              <w:tabs>
                <w:tab w:val="left" w:pos="9781"/>
              </w:tabs>
              <w:spacing w:after="0" w:afterAutospacing="0" w:line="240" w:lineRule="auto"/>
              <w:ind w:left="0"/>
              <w:rPr>
                <w:rFonts w:ascii="Times New Roman" w:hAnsi="Times New Roman" w:cs="Times New Roman"/>
                <w:sz w:val="24"/>
                <w:szCs w:val="24"/>
              </w:rPr>
            </w:pPr>
          </w:p>
        </w:tc>
        <w:tc>
          <w:tcPr>
            <w:tcW w:w="1843" w:type="dxa"/>
          </w:tcPr>
          <w:p w14:paraId="2C13AF74"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0A3EB01D"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Ме(min-max)</w:t>
            </w:r>
          </w:p>
        </w:tc>
        <w:tc>
          <w:tcPr>
            <w:tcW w:w="1960" w:type="dxa"/>
          </w:tcPr>
          <w:p w14:paraId="21F6FA24"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1AE6F3FF"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Me(min-max)</w:t>
            </w:r>
          </w:p>
        </w:tc>
        <w:tc>
          <w:tcPr>
            <w:tcW w:w="2009" w:type="dxa"/>
          </w:tcPr>
          <w:p w14:paraId="292B4AF7"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7CE7AA96"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Me(min-max)</w:t>
            </w:r>
          </w:p>
        </w:tc>
        <w:tc>
          <w:tcPr>
            <w:tcW w:w="2008" w:type="dxa"/>
          </w:tcPr>
          <w:p w14:paraId="5E8839EC"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2B22EF46"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Me (min-max)</w:t>
            </w:r>
          </w:p>
        </w:tc>
      </w:tr>
      <w:tr w:rsidR="007D7D19" w:rsidRPr="007D7D19" w14:paraId="1426FAF0" w14:textId="77777777" w:rsidTr="00FC18C4">
        <w:trPr>
          <w:trHeight w:val="240"/>
        </w:trPr>
        <w:tc>
          <w:tcPr>
            <w:tcW w:w="1971" w:type="dxa"/>
          </w:tcPr>
          <w:p w14:paraId="5F7CB75B" w14:textId="77777777" w:rsidR="00577C76" w:rsidRPr="007D7D19" w:rsidRDefault="00577C76" w:rsidP="00FC18C4">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Оценка водного баланса(%)</w:t>
            </w:r>
          </w:p>
        </w:tc>
        <w:tc>
          <w:tcPr>
            <w:tcW w:w="1843" w:type="dxa"/>
          </w:tcPr>
          <w:p w14:paraId="4E92F9D8"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76 [50; 114]</w:t>
            </w:r>
          </w:p>
        </w:tc>
        <w:tc>
          <w:tcPr>
            <w:tcW w:w="1960" w:type="dxa"/>
          </w:tcPr>
          <w:p w14:paraId="7787C0DC"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61*[21,1;154]</w:t>
            </w:r>
          </w:p>
        </w:tc>
        <w:tc>
          <w:tcPr>
            <w:tcW w:w="2009" w:type="dxa"/>
          </w:tcPr>
          <w:p w14:paraId="2DFEBF9E"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103 [11;240]</w:t>
            </w:r>
          </w:p>
        </w:tc>
        <w:tc>
          <w:tcPr>
            <w:tcW w:w="2008" w:type="dxa"/>
          </w:tcPr>
          <w:p w14:paraId="2109E871"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60 [13;268]</w:t>
            </w:r>
          </w:p>
        </w:tc>
      </w:tr>
      <w:tr w:rsidR="007D7D19" w:rsidRPr="007D7D19" w14:paraId="577DF1ED" w14:textId="77777777" w:rsidTr="00FC18C4">
        <w:trPr>
          <w:trHeight w:val="70"/>
        </w:trPr>
        <w:tc>
          <w:tcPr>
            <w:tcW w:w="9791" w:type="dxa"/>
            <w:gridSpan w:val="5"/>
          </w:tcPr>
          <w:p w14:paraId="36759265"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29CDC121" w14:textId="77777777" w:rsidTr="00FC18C4">
        <w:trPr>
          <w:trHeight w:val="70"/>
        </w:trPr>
        <w:tc>
          <w:tcPr>
            <w:tcW w:w="1971" w:type="dxa"/>
          </w:tcPr>
          <w:p w14:paraId="15B6E4A5" w14:textId="77777777" w:rsidR="00577C76" w:rsidRPr="007D7D19" w:rsidRDefault="00577C76" w:rsidP="00FC18C4">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Оценка водного баланса(%)</w:t>
            </w:r>
          </w:p>
        </w:tc>
        <w:tc>
          <w:tcPr>
            <w:tcW w:w="1843" w:type="dxa"/>
          </w:tcPr>
          <w:p w14:paraId="246E55BA"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80[30;115]</w:t>
            </w:r>
          </w:p>
        </w:tc>
        <w:tc>
          <w:tcPr>
            <w:tcW w:w="1960" w:type="dxa"/>
          </w:tcPr>
          <w:p w14:paraId="37DB747F"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97 [50; 160]</w:t>
            </w:r>
          </w:p>
        </w:tc>
        <w:tc>
          <w:tcPr>
            <w:tcW w:w="2009" w:type="dxa"/>
          </w:tcPr>
          <w:p w14:paraId="79110141"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110 [65;155]</w:t>
            </w:r>
          </w:p>
        </w:tc>
        <w:tc>
          <w:tcPr>
            <w:tcW w:w="2008" w:type="dxa"/>
          </w:tcPr>
          <w:p w14:paraId="1C6A01A4" w14:textId="77777777" w:rsidR="00577C76" w:rsidRPr="007D7D19" w:rsidRDefault="00577C76"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110 [56;159]</w:t>
            </w:r>
          </w:p>
        </w:tc>
      </w:tr>
      <w:tr w:rsidR="007D7D19" w:rsidRPr="007D7D19" w14:paraId="6E00AF4D" w14:textId="77777777" w:rsidTr="00FC18C4">
        <w:trPr>
          <w:trHeight w:val="70"/>
        </w:trPr>
        <w:tc>
          <w:tcPr>
            <w:tcW w:w="1971" w:type="dxa"/>
          </w:tcPr>
          <w:p w14:paraId="1529609E" w14:textId="3F7A8868" w:rsidR="00FC18C4" w:rsidRPr="007D7D19" w:rsidRDefault="00FC18C4" w:rsidP="00FC18C4">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eastAsia="Times New Roman" w:hAnsi="Times New Roman" w:cs="Times New Roman"/>
                <w:sz w:val="24"/>
                <w:szCs w:val="24"/>
              </w:rPr>
              <w:t>P value</w:t>
            </w:r>
          </w:p>
        </w:tc>
        <w:tc>
          <w:tcPr>
            <w:tcW w:w="1843" w:type="dxa"/>
          </w:tcPr>
          <w:p w14:paraId="6F6C478A" w14:textId="5ACFCE54" w:rsidR="00FC18C4" w:rsidRPr="007D7D19" w:rsidRDefault="00FC18C4"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0,917</w:t>
            </w:r>
          </w:p>
        </w:tc>
        <w:tc>
          <w:tcPr>
            <w:tcW w:w="1960" w:type="dxa"/>
          </w:tcPr>
          <w:p w14:paraId="2801778A" w14:textId="712B5078" w:rsidR="00FC18C4" w:rsidRPr="007D7D19" w:rsidRDefault="00FC18C4"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0,018</w:t>
            </w:r>
          </w:p>
        </w:tc>
        <w:tc>
          <w:tcPr>
            <w:tcW w:w="2009" w:type="dxa"/>
          </w:tcPr>
          <w:p w14:paraId="5B53AD17" w14:textId="25BAF146" w:rsidR="00FC18C4" w:rsidRPr="007D7D19" w:rsidRDefault="00FC18C4"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0,430</w:t>
            </w:r>
          </w:p>
        </w:tc>
        <w:tc>
          <w:tcPr>
            <w:tcW w:w="2008" w:type="dxa"/>
          </w:tcPr>
          <w:p w14:paraId="342441E5" w14:textId="0FC6D0A4" w:rsidR="00FC18C4" w:rsidRPr="007D7D19" w:rsidRDefault="00FC18C4" w:rsidP="00FC18C4">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0,118</w:t>
            </w:r>
          </w:p>
        </w:tc>
      </w:tr>
      <w:tr w:rsidR="007D7D19" w:rsidRPr="007D7D19" w14:paraId="3F2BA7F9" w14:textId="77777777" w:rsidTr="00FC18C4">
        <w:trPr>
          <w:trHeight w:val="249"/>
        </w:trPr>
        <w:tc>
          <w:tcPr>
            <w:tcW w:w="9791" w:type="dxa"/>
            <w:gridSpan w:val="5"/>
          </w:tcPr>
          <w:p w14:paraId="62750AC9" w14:textId="40606E48" w:rsidR="00FC18C4" w:rsidRPr="007D7D19" w:rsidRDefault="00FC18C4" w:rsidP="00FC18C4">
            <w:pPr>
              <w:tabs>
                <w:tab w:val="left" w:pos="9781"/>
              </w:tabs>
              <w:spacing w:after="0" w:afterAutospacing="0" w:line="240" w:lineRule="auto"/>
              <w:ind w:left="0" w:firstLine="306"/>
              <w:rPr>
                <w:rFonts w:ascii="Times New Roman" w:hAnsi="Times New Roman" w:cs="Times New Roman"/>
                <w:sz w:val="24"/>
                <w:szCs w:val="24"/>
              </w:rPr>
            </w:pPr>
            <w:r w:rsidRPr="007D7D19">
              <w:rPr>
                <w:rFonts w:ascii="Times New Roman" w:hAnsi="Times New Roman" w:cs="Times New Roman"/>
                <w:sz w:val="24"/>
                <w:szCs w:val="24"/>
              </w:rPr>
              <w:t xml:space="preserve">Примечание - </w:t>
            </w:r>
            <w:r w:rsidRPr="007D7D19">
              <w:rPr>
                <w:rFonts w:ascii="Times New Roman" w:hAnsi="Times New Roman" w:cs="Times New Roman"/>
                <w:sz w:val="24"/>
                <w:szCs w:val="24"/>
                <w:lang w:val="en-US"/>
              </w:rPr>
              <w:t>Me</w:t>
            </w:r>
            <w:r w:rsidRPr="007D7D19">
              <w:rPr>
                <w:rFonts w:ascii="Times New Roman" w:hAnsi="Times New Roman" w:cs="Times New Roman"/>
                <w:sz w:val="24"/>
                <w:szCs w:val="24"/>
              </w:rPr>
              <w:t xml:space="preserve">-медиана, достоверность различий между показателями сравниваемых групп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p>
        </w:tc>
      </w:tr>
    </w:tbl>
    <w:p w14:paraId="58ABF279" w14:textId="5AD5FFA5"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lastRenderedPageBreak/>
        <w:t xml:space="preserve">Из клинических проявлений ОПП у обследуемых пациентов в до и послеоперационном периоде, нами были проанализированы два часто встречаемых симптомов: </w:t>
      </w:r>
      <w:bookmarkStart w:id="111" w:name="_Hlk124468308"/>
      <w:r w:rsidRPr="007D7D19">
        <w:rPr>
          <w:rFonts w:ascii="Times New Roman" w:hAnsi="Times New Roman"/>
          <w:sz w:val="28"/>
          <w:szCs w:val="28"/>
        </w:rPr>
        <w:t xml:space="preserve">патологическая прибавка в массе тела и отечный синдром различной степени тяжести </w:t>
      </w:r>
      <w:bookmarkEnd w:id="111"/>
      <w:r w:rsidR="00A81B03" w:rsidRPr="007D7D19">
        <w:rPr>
          <w:rFonts w:ascii="Times New Roman" w:hAnsi="Times New Roman"/>
          <w:sz w:val="28"/>
          <w:szCs w:val="28"/>
        </w:rPr>
        <w:t>(рисунок</w:t>
      </w:r>
      <w:r w:rsidRPr="007D7D19">
        <w:rPr>
          <w:rFonts w:ascii="Times New Roman" w:hAnsi="Times New Roman"/>
          <w:sz w:val="28"/>
          <w:szCs w:val="28"/>
        </w:rPr>
        <w:t xml:space="preserve"> 3</w:t>
      </w:r>
      <w:r w:rsidR="00022F11" w:rsidRPr="007D7D19">
        <w:rPr>
          <w:rFonts w:ascii="Times New Roman" w:hAnsi="Times New Roman"/>
          <w:sz w:val="28"/>
          <w:szCs w:val="28"/>
        </w:rPr>
        <w:t>8</w:t>
      </w:r>
      <w:r w:rsidRPr="007D7D19">
        <w:rPr>
          <w:rFonts w:ascii="Times New Roman" w:hAnsi="Times New Roman"/>
          <w:sz w:val="28"/>
          <w:szCs w:val="28"/>
        </w:rPr>
        <w:t>).</w:t>
      </w:r>
    </w:p>
    <w:p w14:paraId="2FAF79E2" w14:textId="26D5B7D9" w:rsidR="00577C76" w:rsidRPr="007D7D19" w:rsidRDefault="00577C76" w:rsidP="00FC18C4">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В обеих группах у новорожденных с ВПС наблюдался отечный синдром и патологическая прибавка в весе в послеоперационном периоде. Но в группе ОПП(+) патологическая прибавка в весе отмечалась чаще , чем у пациентов без ОПП (50% - 8детей, против 10,5% - 2 ребенка, р=0,030). Отечный синдром разной степени выраженности в 2 раза был чаще верифицирован у пациентов группы ОПП(+)  в  93,7% (15), р=0,001, по сравнению с группой ОПП(-), где он был установлен в 36,8% (7) </w:t>
      </w:r>
      <w:r w:rsidR="00A81B03" w:rsidRPr="007D7D19">
        <w:rPr>
          <w:rFonts w:ascii="Times New Roman" w:hAnsi="Times New Roman"/>
          <w:sz w:val="28"/>
          <w:szCs w:val="28"/>
        </w:rPr>
        <w:t>(рисунок</w:t>
      </w:r>
      <w:r w:rsidR="00F70D7F">
        <w:rPr>
          <w:rFonts w:ascii="Times New Roman" w:hAnsi="Times New Roman"/>
          <w:sz w:val="28"/>
          <w:szCs w:val="28"/>
        </w:rPr>
        <w:t xml:space="preserve"> </w:t>
      </w:r>
      <w:r w:rsidRPr="007D7D19">
        <w:rPr>
          <w:rFonts w:ascii="Times New Roman" w:hAnsi="Times New Roman"/>
          <w:sz w:val="28"/>
          <w:szCs w:val="28"/>
        </w:rPr>
        <w:t>3</w:t>
      </w:r>
      <w:r w:rsidR="00022F11" w:rsidRPr="007D7D19">
        <w:rPr>
          <w:rFonts w:ascii="Times New Roman" w:hAnsi="Times New Roman"/>
          <w:sz w:val="28"/>
          <w:szCs w:val="28"/>
        </w:rPr>
        <w:t>8</w:t>
      </w:r>
      <w:r w:rsidRPr="007D7D19">
        <w:rPr>
          <w:rFonts w:ascii="Times New Roman" w:hAnsi="Times New Roman"/>
          <w:sz w:val="28"/>
          <w:szCs w:val="28"/>
        </w:rPr>
        <w:t>). В большинстве случаев локализация отечного синдрома был представлена тотальной отечностью мягких тканей, также как и пастозностью век, лица и нижних конечностей.</w:t>
      </w:r>
    </w:p>
    <w:p w14:paraId="31C3A789" w14:textId="77777777" w:rsidR="00FC18C4" w:rsidRPr="007D7D19" w:rsidRDefault="00FC18C4" w:rsidP="00FC18C4">
      <w:pPr>
        <w:tabs>
          <w:tab w:val="left" w:pos="9781"/>
          <w:tab w:val="left" w:pos="20838"/>
        </w:tabs>
        <w:spacing w:after="0" w:afterAutospacing="0" w:line="240" w:lineRule="auto"/>
        <w:ind w:left="0" w:right="49" w:firstLine="567"/>
        <w:rPr>
          <w:rFonts w:ascii="Times New Roman" w:hAnsi="Times New Roman"/>
          <w:sz w:val="28"/>
          <w:szCs w:val="28"/>
        </w:rPr>
      </w:pPr>
    </w:p>
    <w:p w14:paraId="79E39F4D" w14:textId="77777777" w:rsidR="00577C76" w:rsidRPr="007D7D19" w:rsidRDefault="00577C76" w:rsidP="00FC18C4">
      <w:pPr>
        <w:tabs>
          <w:tab w:val="left" w:pos="9781"/>
          <w:tab w:val="left" w:pos="20838"/>
        </w:tabs>
        <w:spacing w:after="0" w:afterAutospacing="0" w:line="240" w:lineRule="auto"/>
        <w:ind w:left="0" w:right="49" w:firstLine="567"/>
        <w:jc w:val="center"/>
        <w:rPr>
          <w:rFonts w:ascii="Times New Roman" w:hAnsi="Times New Roman" w:cs="Times New Roman"/>
          <w:b/>
          <w:sz w:val="28"/>
          <w:szCs w:val="28"/>
        </w:rPr>
      </w:pPr>
      <w:r w:rsidRPr="007D7D19">
        <w:rPr>
          <w:rFonts w:ascii="Times New Roman" w:hAnsi="Times New Roman" w:cs="Times New Roman"/>
          <w:noProof/>
          <w:sz w:val="28"/>
          <w:szCs w:val="28"/>
          <w:lang w:eastAsia="ru-RU"/>
        </w:rPr>
        <w:drawing>
          <wp:inline distT="0" distB="0" distL="0" distR="0" wp14:anchorId="7C78BF94" wp14:editId="3F5A8342">
            <wp:extent cx="4962525" cy="2409825"/>
            <wp:effectExtent l="0" t="0" r="9525"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C6342C3"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p>
    <w:p w14:paraId="7704FAFE" w14:textId="77777777" w:rsidR="00577C76" w:rsidRPr="007D7D19" w:rsidRDefault="00577C76" w:rsidP="00810EE1">
      <w:pPr>
        <w:tabs>
          <w:tab w:val="left" w:pos="9781"/>
          <w:tab w:val="left" w:pos="20838"/>
        </w:tabs>
        <w:spacing w:after="0" w:afterAutospacing="0" w:line="240" w:lineRule="auto"/>
        <w:ind w:left="0" w:right="49" w:firstLine="567"/>
        <w:jc w:val="center"/>
        <w:rPr>
          <w:rFonts w:ascii="Times New Roman" w:hAnsi="Times New Roman" w:cs="Times New Roman"/>
          <w:bCs/>
          <w:sz w:val="28"/>
          <w:szCs w:val="28"/>
        </w:rPr>
      </w:pPr>
      <w:r w:rsidRPr="007D7D19">
        <w:rPr>
          <w:rFonts w:ascii="Times New Roman" w:hAnsi="Times New Roman" w:cs="Times New Roman"/>
          <w:sz w:val="28"/>
          <w:szCs w:val="28"/>
        </w:rPr>
        <w:t>Рисунок 3</w:t>
      </w:r>
      <w:r w:rsidR="00022F11" w:rsidRPr="007D7D19">
        <w:rPr>
          <w:rFonts w:ascii="Times New Roman" w:hAnsi="Times New Roman" w:cs="Times New Roman"/>
          <w:sz w:val="28"/>
          <w:szCs w:val="28"/>
        </w:rPr>
        <w:t>8</w:t>
      </w:r>
      <w:r w:rsidRPr="007D7D19">
        <w:rPr>
          <w:rFonts w:ascii="Times New Roman" w:hAnsi="Times New Roman" w:cs="Times New Roman"/>
          <w:sz w:val="28"/>
          <w:szCs w:val="28"/>
        </w:rPr>
        <w:t xml:space="preserve"> - </w:t>
      </w:r>
      <w:r w:rsidRPr="007D7D19">
        <w:rPr>
          <w:rFonts w:ascii="Times New Roman" w:hAnsi="Times New Roman" w:cs="Times New Roman"/>
          <w:bCs/>
          <w:sz w:val="28"/>
          <w:szCs w:val="28"/>
        </w:rPr>
        <w:t xml:space="preserve">Оценка </w:t>
      </w:r>
      <w:r w:rsidRPr="007D7D19">
        <w:rPr>
          <w:rFonts w:ascii="Times New Roman" w:hAnsi="Times New Roman" w:cs="Times New Roman"/>
          <w:sz w:val="28"/>
          <w:szCs w:val="28"/>
        </w:rPr>
        <w:t>клинических проявлений ОПП</w:t>
      </w:r>
      <w:r w:rsidRPr="007D7D19">
        <w:rPr>
          <w:rFonts w:ascii="Times New Roman" w:hAnsi="Times New Roman" w:cs="Times New Roman"/>
          <w:bCs/>
          <w:sz w:val="28"/>
          <w:szCs w:val="28"/>
        </w:rPr>
        <w:t xml:space="preserve"> в периоперационном периоде у новорожденных двух групп</w:t>
      </w:r>
    </w:p>
    <w:p w14:paraId="151DDF68"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b/>
          <w:sz w:val="28"/>
          <w:szCs w:val="28"/>
        </w:rPr>
      </w:pPr>
    </w:p>
    <w:p w14:paraId="36105972" w14:textId="7E4C0DDF"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Исследование показателей артериального давления, выявило, что до операции в связи с тяжестью пороков сердца уровень </w:t>
      </w:r>
      <w:r w:rsidR="00E915D3" w:rsidRPr="007D7D19">
        <w:rPr>
          <w:rFonts w:ascii="Times New Roman" w:hAnsi="Times New Roman" w:cs="Times New Roman"/>
          <w:sz w:val="28"/>
          <w:szCs w:val="28"/>
        </w:rPr>
        <w:t>СД</w:t>
      </w:r>
      <w:r w:rsidRPr="007D7D19">
        <w:rPr>
          <w:rFonts w:ascii="Times New Roman" w:hAnsi="Times New Roman" w:cs="Times New Roman"/>
          <w:sz w:val="28"/>
          <w:szCs w:val="28"/>
        </w:rPr>
        <w:t xml:space="preserve"> у новорожденных был ниже нормы. В группе ОПП(+) среднее значение составило 57,75 мм.рт.ст. в сравнении с группой ОПП(-) 74,7 мм.рт.ст.(р=0,001). В остальные периоды систолическое АД было в пределах нормы в двух группах </w:t>
      </w:r>
      <w:r w:rsidR="00040692">
        <w:rPr>
          <w:rFonts w:ascii="Times New Roman" w:hAnsi="Times New Roman" w:cs="Times New Roman"/>
          <w:sz w:val="28"/>
          <w:szCs w:val="28"/>
        </w:rPr>
        <w:t>(таблица</w:t>
      </w:r>
      <w:r w:rsidRPr="007D7D19">
        <w:rPr>
          <w:rFonts w:ascii="Times New Roman" w:hAnsi="Times New Roman" w:cs="Times New Roman"/>
          <w:sz w:val="28"/>
          <w:szCs w:val="28"/>
        </w:rPr>
        <w:t xml:space="preserve"> 5</w:t>
      </w:r>
      <w:r w:rsidR="00935B14">
        <w:rPr>
          <w:rFonts w:ascii="Times New Roman" w:hAnsi="Times New Roman" w:cs="Times New Roman"/>
          <w:sz w:val="28"/>
          <w:szCs w:val="28"/>
        </w:rPr>
        <w:t>5</w:t>
      </w:r>
      <w:r w:rsidRPr="007D7D19">
        <w:rPr>
          <w:rFonts w:ascii="Times New Roman" w:hAnsi="Times New Roman" w:cs="Times New Roman"/>
          <w:sz w:val="28"/>
          <w:szCs w:val="28"/>
        </w:rPr>
        <w:t xml:space="preserve">). </w:t>
      </w:r>
    </w:p>
    <w:p w14:paraId="2C443AE3"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Диастолическое давление у пациентов первой группы также было снижено наравне с систолическим и составляло 39,8 мм.рт.ст. против 42,79 мм.рт.ст. в группе ОПП(-). На 1-е, 3-и и 7-е сутки после операции уровень диастолического давления сохранялся в пределах нормы.</w:t>
      </w:r>
    </w:p>
    <w:p w14:paraId="5F8C335C" w14:textId="77777777" w:rsidR="00C1000A" w:rsidRPr="007D7D19" w:rsidRDefault="00C1000A"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p>
    <w:p w14:paraId="648F9190" w14:textId="5F5178AD" w:rsidR="00D256F4" w:rsidRPr="007D7D19" w:rsidRDefault="00577C76" w:rsidP="00D256F4">
      <w:pPr>
        <w:tabs>
          <w:tab w:val="left" w:pos="9781"/>
          <w:tab w:val="left" w:pos="20838"/>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lastRenderedPageBreak/>
        <w:t>Таблица 5</w:t>
      </w:r>
      <w:r w:rsidR="00935B14">
        <w:rPr>
          <w:rFonts w:ascii="Times New Roman" w:hAnsi="Times New Roman" w:cs="Times New Roman"/>
          <w:sz w:val="28"/>
          <w:szCs w:val="28"/>
        </w:rPr>
        <w:t>5</w:t>
      </w:r>
      <w:r w:rsidRPr="007D7D19">
        <w:rPr>
          <w:rFonts w:ascii="Times New Roman" w:hAnsi="Times New Roman" w:cs="Times New Roman"/>
          <w:sz w:val="28"/>
          <w:szCs w:val="28"/>
        </w:rPr>
        <w:t xml:space="preserve"> - Уровень систолического и диастолического давления пациентов двух</w:t>
      </w:r>
    </w:p>
    <w:p w14:paraId="56EF6C93" w14:textId="32C30185" w:rsidR="00577C76" w:rsidRPr="007D7D19" w:rsidRDefault="00D256F4" w:rsidP="00D256F4">
      <w:pPr>
        <w:tabs>
          <w:tab w:val="left" w:pos="9781"/>
          <w:tab w:val="left" w:pos="20838"/>
        </w:tabs>
        <w:spacing w:after="0" w:afterAutospacing="0" w:line="240" w:lineRule="auto"/>
        <w:ind w:left="0" w:right="49"/>
        <w:rPr>
          <w:rFonts w:ascii="Times New Roman" w:hAnsi="Times New Roman" w:cs="Times New Roman"/>
          <w:sz w:val="28"/>
          <w:szCs w:val="28"/>
        </w:rPr>
      </w:pPr>
      <w:r w:rsidRPr="007D7D19">
        <w:rPr>
          <w:rFonts w:ascii="Times New Roman" w:hAnsi="Times New Roman" w:cs="Times New Roman"/>
          <w:sz w:val="28"/>
          <w:szCs w:val="28"/>
        </w:rPr>
        <w:t>г</w:t>
      </w:r>
      <w:r w:rsidR="00577C76" w:rsidRPr="007D7D19">
        <w:rPr>
          <w:rFonts w:ascii="Times New Roman" w:hAnsi="Times New Roman" w:cs="Times New Roman"/>
          <w:sz w:val="28"/>
          <w:szCs w:val="28"/>
        </w:rPr>
        <w:t>рупп</w:t>
      </w:r>
    </w:p>
    <w:p w14:paraId="39013E0E" w14:textId="77777777" w:rsidR="00D256F4" w:rsidRPr="007D7D19" w:rsidRDefault="00D256F4" w:rsidP="00810EE1">
      <w:pPr>
        <w:tabs>
          <w:tab w:val="left" w:pos="9781"/>
          <w:tab w:val="left" w:pos="20838"/>
        </w:tabs>
        <w:spacing w:after="0" w:afterAutospacing="0" w:line="240" w:lineRule="auto"/>
        <w:ind w:left="142" w:right="49" w:hanging="142"/>
        <w:rPr>
          <w:rFonts w:ascii="Times New Roman" w:hAnsi="Times New Roman" w:cs="Times New Roman"/>
          <w:sz w:val="24"/>
          <w:szCs w:val="24"/>
        </w:rPr>
      </w:pPr>
    </w:p>
    <w:tbl>
      <w:tblPr>
        <w:tblStyle w:val="a5"/>
        <w:tblpPr w:leftFromText="180" w:rightFromText="180" w:vertAnchor="text" w:horzAnchor="margin" w:tblpXSpec="center" w:tblpY="139"/>
        <w:tblW w:w="9918" w:type="dxa"/>
        <w:tblLayout w:type="fixed"/>
        <w:tblLook w:val="04A0" w:firstRow="1" w:lastRow="0" w:firstColumn="1" w:lastColumn="0" w:noHBand="0" w:noVBand="1"/>
      </w:tblPr>
      <w:tblGrid>
        <w:gridCol w:w="3369"/>
        <w:gridCol w:w="1588"/>
        <w:gridCol w:w="1672"/>
        <w:gridCol w:w="1730"/>
        <w:gridCol w:w="1559"/>
      </w:tblGrid>
      <w:tr w:rsidR="007D7D19" w:rsidRPr="007D7D19" w14:paraId="1E95AF4A" w14:textId="77777777" w:rsidTr="00D256F4">
        <w:trPr>
          <w:trHeight w:val="245"/>
        </w:trPr>
        <w:tc>
          <w:tcPr>
            <w:tcW w:w="3369" w:type="dxa"/>
            <w:vMerge w:val="restart"/>
          </w:tcPr>
          <w:p w14:paraId="3A252F86" w14:textId="15B4ABAF" w:rsidR="00577C76" w:rsidRPr="007D7D19" w:rsidRDefault="00306857" w:rsidP="00810EE1">
            <w:pPr>
              <w:tabs>
                <w:tab w:val="left" w:pos="9781"/>
              </w:tabs>
              <w:spacing w:after="0" w:afterAutospacing="0" w:line="240" w:lineRule="auto"/>
              <w:ind w:left="0" w:right="49" w:firstLine="29"/>
              <w:jc w:val="left"/>
              <w:rPr>
                <w:rFonts w:ascii="Times New Roman" w:hAnsi="Times New Roman" w:cs="Times New Roman"/>
                <w:sz w:val="24"/>
                <w:szCs w:val="24"/>
              </w:rPr>
            </w:pPr>
            <w:r w:rsidRPr="007D7D19">
              <w:rPr>
                <w:rFonts w:ascii="Times New Roman" w:hAnsi="Times New Roman" w:cs="Times New Roman"/>
                <w:sz w:val="24"/>
                <w:szCs w:val="24"/>
              </w:rPr>
              <w:t xml:space="preserve"> </w:t>
            </w:r>
            <w:r w:rsidR="00577C76" w:rsidRPr="007D7D19">
              <w:rPr>
                <w:rFonts w:ascii="Times New Roman" w:hAnsi="Times New Roman" w:cs="Times New Roman"/>
                <w:sz w:val="24"/>
                <w:szCs w:val="24"/>
              </w:rPr>
              <w:t>Показатель</w:t>
            </w:r>
          </w:p>
        </w:tc>
        <w:tc>
          <w:tcPr>
            <w:tcW w:w="6549" w:type="dxa"/>
            <w:gridSpan w:val="4"/>
          </w:tcPr>
          <w:p w14:paraId="3F9D05A4" w14:textId="77777777" w:rsidR="00577C76" w:rsidRPr="007D7D19" w:rsidRDefault="00577C76" w:rsidP="00D256F4">
            <w:pPr>
              <w:tabs>
                <w:tab w:val="left" w:pos="9781"/>
              </w:tabs>
              <w:spacing w:after="0" w:afterAutospacing="0" w:line="240" w:lineRule="auto"/>
              <w:ind w:left="0" w:right="49" w:firstLine="567"/>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p w14:paraId="05EE35E1" w14:textId="77777777" w:rsidR="00577C76" w:rsidRPr="007D7D19" w:rsidRDefault="00577C76" w:rsidP="00D256F4">
            <w:pPr>
              <w:tabs>
                <w:tab w:val="left" w:pos="9781"/>
              </w:tabs>
              <w:spacing w:after="0" w:afterAutospacing="0" w:line="240" w:lineRule="auto"/>
              <w:ind w:left="0" w:right="49" w:firstLine="567"/>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=16</w:t>
            </w:r>
          </w:p>
        </w:tc>
      </w:tr>
      <w:tr w:rsidR="007D7D19" w:rsidRPr="007D7D19" w14:paraId="697FBD91" w14:textId="77777777" w:rsidTr="00D256F4">
        <w:trPr>
          <w:trHeight w:val="245"/>
        </w:trPr>
        <w:tc>
          <w:tcPr>
            <w:tcW w:w="3369" w:type="dxa"/>
            <w:vMerge/>
          </w:tcPr>
          <w:p w14:paraId="6F726659" w14:textId="77777777" w:rsidR="00577C76" w:rsidRPr="007D7D19" w:rsidRDefault="00577C76" w:rsidP="00810EE1">
            <w:pPr>
              <w:tabs>
                <w:tab w:val="left" w:pos="9781"/>
              </w:tabs>
              <w:spacing w:after="0" w:afterAutospacing="0" w:line="240" w:lineRule="auto"/>
              <w:ind w:left="0" w:right="49" w:firstLine="29"/>
              <w:jc w:val="left"/>
              <w:rPr>
                <w:rFonts w:ascii="Times New Roman" w:hAnsi="Times New Roman" w:cs="Times New Roman"/>
                <w:sz w:val="24"/>
                <w:szCs w:val="24"/>
              </w:rPr>
            </w:pPr>
          </w:p>
        </w:tc>
        <w:tc>
          <w:tcPr>
            <w:tcW w:w="1588" w:type="dxa"/>
          </w:tcPr>
          <w:p w14:paraId="12CD5494" w14:textId="77777777" w:rsidR="00577C76" w:rsidRPr="007D7D19" w:rsidRDefault="00577C76" w:rsidP="00D256F4">
            <w:pPr>
              <w:tabs>
                <w:tab w:val="left" w:pos="9781"/>
              </w:tabs>
              <w:spacing w:after="0" w:afterAutospacing="0" w:line="240" w:lineRule="auto"/>
              <w:ind w:left="0" w:right="49"/>
              <w:jc w:val="left"/>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6A326923" w14:textId="77777777" w:rsidR="00577C76" w:rsidRPr="007D7D19" w:rsidRDefault="00577C76" w:rsidP="00810EE1">
            <w:pPr>
              <w:tabs>
                <w:tab w:val="left" w:pos="9781"/>
              </w:tabs>
              <w:spacing w:after="0" w:afterAutospacing="0" w:line="240" w:lineRule="auto"/>
              <w:ind w:left="0" w:right="49" w:firstLine="567"/>
              <w:jc w:val="left"/>
              <w:rPr>
                <w:rFonts w:ascii="Times New Roman" w:hAnsi="Times New Roman" w:cs="Times New Roman"/>
                <w:sz w:val="24"/>
                <w:szCs w:val="24"/>
              </w:rPr>
            </w:pPr>
            <w:r w:rsidRPr="007D7D19">
              <w:rPr>
                <w:rFonts w:ascii="Times New Roman" w:hAnsi="Times New Roman" w:cs="Times New Roman"/>
                <w:sz w:val="24"/>
                <w:szCs w:val="24"/>
              </w:rPr>
              <w:t>М±m</w:t>
            </w:r>
          </w:p>
        </w:tc>
        <w:tc>
          <w:tcPr>
            <w:tcW w:w="1672" w:type="dxa"/>
          </w:tcPr>
          <w:p w14:paraId="2AF84679" w14:textId="77777777" w:rsidR="00577C76" w:rsidRPr="007D7D19" w:rsidRDefault="00577C76" w:rsidP="00D256F4">
            <w:pPr>
              <w:tabs>
                <w:tab w:val="left" w:pos="9781"/>
              </w:tabs>
              <w:spacing w:after="0" w:afterAutospacing="0" w:line="240" w:lineRule="auto"/>
              <w:ind w:left="0" w:right="49"/>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11B452DF" w14:textId="77777777" w:rsidR="00577C76" w:rsidRPr="007D7D19" w:rsidRDefault="00577C76" w:rsidP="00D256F4">
            <w:pPr>
              <w:tabs>
                <w:tab w:val="left" w:pos="9781"/>
              </w:tabs>
              <w:spacing w:after="0" w:afterAutospacing="0" w:line="240" w:lineRule="auto"/>
              <w:ind w:left="0" w:right="49" w:firstLine="63"/>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30" w:type="dxa"/>
          </w:tcPr>
          <w:p w14:paraId="4DDBF05B" w14:textId="77777777" w:rsidR="00577C76" w:rsidRPr="007D7D19" w:rsidRDefault="00577C76" w:rsidP="00D256F4">
            <w:pPr>
              <w:tabs>
                <w:tab w:val="left" w:pos="9781"/>
              </w:tabs>
              <w:spacing w:after="0" w:afterAutospacing="0" w:line="240" w:lineRule="auto"/>
              <w:ind w:left="0" w:right="49"/>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09A0A782" w14:textId="77777777" w:rsidR="00577C76" w:rsidRPr="007D7D19" w:rsidRDefault="00577C76" w:rsidP="00D256F4">
            <w:pPr>
              <w:tabs>
                <w:tab w:val="left" w:pos="9781"/>
              </w:tabs>
              <w:spacing w:after="0" w:afterAutospacing="0" w:line="240" w:lineRule="auto"/>
              <w:ind w:left="0" w:right="49" w:firstLine="7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559" w:type="dxa"/>
          </w:tcPr>
          <w:p w14:paraId="7BDD6871" w14:textId="77777777" w:rsidR="00D256F4" w:rsidRPr="007D7D19" w:rsidRDefault="00577C76" w:rsidP="00D256F4">
            <w:pPr>
              <w:tabs>
                <w:tab w:val="left" w:pos="9781"/>
              </w:tabs>
              <w:spacing w:after="0" w:afterAutospacing="0" w:line="240" w:lineRule="auto"/>
              <w:ind w:left="0" w:right="49"/>
              <w:rPr>
                <w:rFonts w:ascii="Times New Roman" w:hAnsi="Times New Roman" w:cs="Times New Roman"/>
                <w:sz w:val="24"/>
                <w:szCs w:val="24"/>
              </w:rPr>
            </w:pPr>
            <w:r w:rsidRPr="007D7D19">
              <w:rPr>
                <w:rFonts w:ascii="Times New Roman" w:hAnsi="Times New Roman" w:cs="Times New Roman"/>
                <w:sz w:val="24"/>
                <w:szCs w:val="24"/>
              </w:rPr>
              <w:t>7</w:t>
            </w:r>
            <w:r w:rsidR="00D256F4" w:rsidRPr="007D7D19">
              <w:rPr>
                <w:rFonts w:ascii="Times New Roman" w:hAnsi="Times New Roman" w:cs="Times New Roman"/>
                <w:sz w:val="24"/>
                <w:szCs w:val="24"/>
              </w:rPr>
              <w:t xml:space="preserve"> </w:t>
            </w:r>
            <w:r w:rsidRPr="007D7D19">
              <w:rPr>
                <w:rFonts w:ascii="Times New Roman" w:hAnsi="Times New Roman" w:cs="Times New Roman"/>
                <w:sz w:val="24"/>
                <w:szCs w:val="24"/>
              </w:rPr>
              <w:t>сутки после</w:t>
            </w:r>
            <w:r w:rsidR="00D256F4" w:rsidRPr="007D7D19">
              <w:rPr>
                <w:rFonts w:ascii="Times New Roman" w:hAnsi="Times New Roman" w:cs="Times New Roman"/>
                <w:sz w:val="24"/>
                <w:szCs w:val="24"/>
              </w:rPr>
              <w:t xml:space="preserve"> </w:t>
            </w:r>
            <w:r w:rsidRPr="007D7D19">
              <w:rPr>
                <w:rFonts w:ascii="Times New Roman" w:hAnsi="Times New Roman" w:cs="Times New Roman"/>
                <w:sz w:val="24"/>
                <w:szCs w:val="24"/>
              </w:rPr>
              <w:t>опера</w:t>
            </w:r>
          </w:p>
          <w:p w14:paraId="7E6E5354" w14:textId="30156ADD" w:rsidR="00577C76" w:rsidRPr="007D7D19" w:rsidRDefault="00D256F4" w:rsidP="00D256F4">
            <w:pPr>
              <w:tabs>
                <w:tab w:val="left" w:pos="9781"/>
              </w:tabs>
              <w:spacing w:after="0" w:afterAutospacing="0" w:line="240" w:lineRule="auto"/>
              <w:ind w:left="0" w:right="49"/>
              <w:rPr>
                <w:rFonts w:ascii="Times New Roman" w:hAnsi="Times New Roman" w:cs="Times New Roman"/>
                <w:sz w:val="24"/>
                <w:szCs w:val="24"/>
              </w:rPr>
            </w:pPr>
            <w:r w:rsidRPr="007D7D19">
              <w:rPr>
                <w:rFonts w:ascii="Times New Roman" w:hAnsi="Times New Roman" w:cs="Times New Roman"/>
                <w:sz w:val="24"/>
                <w:szCs w:val="24"/>
              </w:rPr>
              <w:t>ц</w:t>
            </w:r>
            <w:r w:rsidR="00577C76" w:rsidRPr="007D7D19">
              <w:rPr>
                <w:rFonts w:ascii="Times New Roman" w:hAnsi="Times New Roman" w:cs="Times New Roman"/>
                <w:sz w:val="24"/>
                <w:szCs w:val="24"/>
              </w:rPr>
              <w:t>ии</w:t>
            </w:r>
            <w:r w:rsidRPr="007D7D19">
              <w:rPr>
                <w:rFonts w:ascii="Times New Roman" w:hAnsi="Times New Roman" w:cs="Times New Roman"/>
                <w:sz w:val="24"/>
                <w:szCs w:val="24"/>
              </w:rPr>
              <w:t xml:space="preserve">  </w:t>
            </w:r>
            <w:r w:rsidR="00577C76" w:rsidRPr="007D7D19">
              <w:rPr>
                <w:rFonts w:ascii="Times New Roman" w:hAnsi="Times New Roman" w:cs="Times New Roman"/>
                <w:sz w:val="24"/>
                <w:szCs w:val="24"/>
              </w:rPr>
              <w:t>М±m</w:t>
            </w:r>
          </w:p>
        </w:tc>
      </w:tr>
      <w:tr w:rsidR="007D7D19" w:rsidRPr="007D7D19" w14:paraId="25EECBC1" w14:textId="77777777" w:rsidTr="00D256F4">
        <w:trPr>
          <w:trHeight w:val="236"/>
        </w:trPr>
        <w:tc>
          <w:tcPr>
            <w:tcW w:w="3369" w:type="dxa"/>
          </w:tcPr>
          <w:p w14:paraId="64984DD9" w14:textId="77777777" w:rsidR="00577C76" w:rsidRPr="007D7D19" w:rsidRDefault="00577C76" w:rsidP="00810EE1">
            <w:pPr>
              <w:tabs>
                <w:tab w:val="left" w:pos="9781"/>
              </w:tabs>
              <w:spacing w:after="0" w:afterAutospacing="0" w:line="240" w:lineRule="auto"/>
              <w:ind w:left="0" w:right="49" w:firstLine="29"/>
              <w:rPr>
                <w:rFonts w:ascii="Times New Roman" w:hAnsi="Times New Roman" w:cs="Times New Roman"/>
                <w:sz w:val="24"/>
                <w:szCs w:val="24"/>
              </w:rPr>
            </w:pPr>
            <w:r w:rsidRPr="007D7D19">
              <w:rPr>
                <w:rFonts w:ascii="Times New Roman" w:hAnsi="Times New Roman" w:cs="Times New Roman"/>
                <w:sz w:val="24"/>
                <w:szCs w:val="24"/>
              </w:rPr>
              <w:t>Систолическое давление</w:t>
            </w:r>
          </w:p>
          <w:p w14:paraId="41EF666F" w14:textId="77777777" w:rsidR="00577C76" w:rsidRPr="007D7D19" w:rsidRDefault="00577C76" w:rsidP="00810EE1">
            <w:pPr>
              <w:tabs>
                <w:tab w:val="left" w:pos="9781"/>
              </w:tabs>
              <w:spacing w:after="0" w:afterAutospacing="0" w:line="240" w:lineRule="auto"/>
              <w:ind w:left="0" w:right="49" w:firstLine="29"/>
              <w:rPr>
                <w:rFonts w:ascii="Times New Roman" w:hAnsi="Times New Roman" w:cs="Times New Roman"/>
                <w:sz w:val="24"/>
                <w:szCs w:val="24"/>
              </w:rPr>
            </w:pPr>
            <w:r w:rsidRPr="007D7D19">
              <w:rPr>
                <w:rFonts w:ascii="Times New Roman" w:hAnsi="Times New Roman" w:cs="Times New Roman"/>
                <w:sz w:val="24"/>
                <w:szCs w:val="24"/>
              </w:rPr>
              <w:t>( мм.рт.ст.)</w:t>
            </w:r>
          </w:p>
        </w:tc>
        <w:tc>
          <w:tcPr>
            <w:tcW w:w="1588" w:type="dxa"/>
          </w:tcPr>
          <w:p w14:paraId="183979AF"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57,75±1,7*</w:t>
            </w:r>
          </w:p>
        </w:tc>
        <w:tc>
          <w:tcPr>
            <w:tcW w:w="1672" w:type="dxa"/>
          </w:tcPr>
          <w:p w14:paraId="6FFDDB61"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68,5±3,9</w:t>
            </w:r>
          </w:p>
        </w:tc>
        <w:tc>
          <w:tcPr>
            <w:tcW w:w="1730" w:type="dxa"/>
          </w:tcPr>
          <w:p w14:paraId="78D609E7"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72,9±3,2</w:t>
            </w:r>
          </w:p>
        </w:tc>
        <w:tc>
          <w:tcPr>
            <w:tcW w:w="1559" w:type="dxa"/>
          </w:tcPr>
          <w:p w14:paraId="4646D1E3"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74,3±2,5</w:t>
            </w:r>
          </w:p>
        </w:tc>
      </w:tr>
      <w:tr w:rsidR="007D7D19" w:rsidRPr="007D7D19" w14:paraId="0F59A3AA" w14:textId="77777777" w:rsidTr="00D256F4">
        <w:trPr>
          <w:trHeight w:val="236"/>
        </w:trPr>
        <w:tc>
          <w:tcPr>
            <w:tcW w:w="3369" w:type="dxa"/>
          </w:tcPr>
          <w:p w14:paraId="550B803B" w14:textId="77777777" w:rsidR="00577C76" w:rsidRPr="007D7D19" w:rsidRDefault="00577C76" w:rsidP="00810EE1">
            <w:pPr>
              <w:tabs>
                <w:tab w:val="left" w:pos="9781"/>
              </w:tabs>
              <w:spacing w:after="0" w:afterAutospacing="0" w:line="240" w:lineRule="auto"/>
              <w:ind w:left="0" w:right="49" w:firstLine="29"/>
              <w:rPr>
                <w:rFonts w:ascii="Times New Roman" w:hAnsi="Times New Roman" w:cs="Times New Roman"/>
                <w:sz w:val="24"/>
                <w:szCs w:val="24"/>
              </w:rPr>
            </w:pPr>
            <w:r w:rsidRPr="007D7D19">
              <w:rPr>
                <w:rFonts w:ascii="Times New Roman" w:hAnsi="Times New Roman" w:cs="Times New Roman"/>
                <w:sz w:val="24"/>
                <w:szCs w:val="24"/>
              </w:rPr>
              <w:t>Диасточеское давление  (мм.рт.ст.)</w:t>
            </w:r>
          </w:p>
        </w:tc>
        <w:tc>
          <w:tcPr>
            <w:tcW w:w="1588" w:type="dxa"/>
          </w:tcPr>
          <w:p w14:paraId="35433E76"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39,8±2,0</w:t>
            </w:r>
          </w:p>
        </w:tc>
        <w:tc>
          <w:tcPr>
            <w:tcW w:w="1672" w:type="dxa"/>
          </w:tcPr>
          <w:p w14:paraId="6FC00556"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48,6±2,9</w:t>
            </w:r>
          </w:p>
        </w:tc>
        <w:tc>
          <w:tcPr>
            <w:tcW w:w="1730" w:type="dxa"/>
          </w:tcPr>
          <w:p w14:paraId="3499B798"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47,69±2,1</w:t>
            </w:r>
          </w:p>
        </w:tc>
        <w:tc>
          <w:tcPr>
            <w:tcW w:w="1559" w:type="dxa"/>
          </w:tcPr>
          <w:p w14:paraId="082505BC"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46,75±2,4</w:t>
            </w:r>
          </w:p>
        </w:tc>
      </w:tr>
      <w:tr w:rsidR="007D7D19" w:rsidRPr="007D7D19" w14:paraId="7A5A2377" w14:textId="77777777" w:rsidTr="00D256F4">
        <w:trPr>
          <w:trHeight w:val="70"/>
        </w:trPr>
        <w:tc>
          <w:tcPr>
            <w:tcW w:w="9918" w:type="dxa"/>
            <w:gridSpan w:val="5"/>
          </w:tcPr>
          <w:p w14:paraId="7CE8643B"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72D3E89C" w14:textId="77777777" w:rsidTr="00D256F4">
        <w:trPr>
          <w:trHeight w:val="70"/>
        </w:trPr>
        <w:tc>
          <w:tcPr>
            <w:tcW w:w="3369" w:type="dxa"/>
          </w:tcPr>
          <w:p w14:paraId="6F0F8C21" w14:textId="77777777" w:rsidR="00577C76" w:rsidRPr="007D7D19" w:rsidRDefault="00577C76" w:rsidP="00810EE1">
            <w:pPr>
              <w:tabs>
                <w:tab w:val="left" w:pos="9781"/>
              </w:tabs>
              <w:spacing w:after="0" w:afterAutospacing="0" w:line="240" w:lineRule="auto"/>
              <w:ind w:left="0" w:right="49" w:firstLine="29"/>
              <w:rPr>
                <w:rFonts w:ascii="Times New Roman" w:hAnsi="Times New Roman" w:cs="Times New Roman"/>
                <w:sz w:val="24"/>
                <w:szCs w:val="24"/>
              </w:rPr>
            </w:pPr>
            <w:r w:rsidRPr="007D7D19">
              <w:rPr>
                <w:rFonts w:ascii="Times New Roman" w:hAnsi="Times New Roman" w:cs="Times New Roman"/>
                <w:sz w:val="24"/>
                <w:szCs w:val="24"/>
              </w:rPr>
              <w:t>Систолическое давление</w:t>
            </w:r>
          </w:p>
          <w:p w14:paraId="427FD097" w14:textId="77777777" w:rsidR="00577C76" w:rsidRPr="007D7D19" w:rsidRDefault="00577C76" w:rsidP="00810EE1">
            <w:pPr>
              <w:tabs>
                <w:tab w:val="left" w:pos="9781"/>
              </w:tabs>
              <w:spacing w:after="0" w:afterAutospacing="0" w:line="240" w:lineRule="auto"/>
              <w:ind w:left="0" w:right="49" w:firstLine="29"/>
              <w:rPr>
                <w:rFonts w:ascii="Times New Roman" w:hAnsi="Times New Roman" w:cs="Times New Roman"/>
                <w:sz w:val="24"/>
                <w:szCs w:val="24"/>
              </w:rPr>
            </w:pPr>
            <w:r w:rsidRPr="007D7D19">
              <w:rPr>
                <w:rFonts w:ascii="Times New Roman" w:hAnsi="Times New Roman" w:cs="Times New Roman"/>
                <w:sz w:val="24"/>
                <w:szCs w:val="24"/>
              </w:rPr>
              <w:t>( мм.рт.ст.)</w:t>
            </w:r>
          </w:p>
        </w:tc>
        <w:tc>
          <w:tcPr>
            <w:tcW w:w="1588" w:type="dxa"/>
          </w:tcPr>
          <w:p w14:paraId="3C71FB69"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74,7±1,6</w:t>
            </w:r>
          </w:p>
        </w:tc>
        <w:tc>
          <w:tcPr>
            <w:tcW w:w="1672" w:type="dxa"/>
          </w:tcPr>
          <w:p w14:paraId="7BC6BAB7"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72,9±2,7</w:t>
            </w:r>
          </w:p>
        </w:tc>
        <w:tc>
          <w:tcPr>
            <w:tcW w:w="1730" w:type="dxa"/>
          </w:tcPr>
          <w:p w14:paraId="11F5FAF1"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75,2±2,2</w:t>
            </w:r>
          </w:p>
        </w:tc>
        <w:tc>
          <w:tcPr>
            <w:tcW w:w="1559" w:type="dxa"/>
          </w:tcPr>
          <w:p w14:paraId="24A897CA"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80,7±3,3</w:t>
            </w:r>
          </w:p>
        </w:tc>
      </w:tr>
      <w:tr w:rsidR="007D7D19" w:rsidRPr="007D7D19" w14:paraId="14063AE3" w14:textId="77777777" w:rsidTr="00D256F4">
        <w:trPr>
          <w:trHeight w:val="70"/>
        </w:trPr>
        <w:tc>
          <w:tcPr>
            <w:tcW w:w="3369" w:type="dxa"/>
          </w:tcPr>
          <w:p w14:paraId="468FACC5" w14:textId="77777777" w:rsidR="00577C76" w:rsidRPr="007D7D19" w:rsidRDefault="00577C76" w:rsidP="00810EE1">
            <w:pPr>
              <w:tabs>
                <w:tab w:val="left" w:pos="9781"/>
              </w:tabs>
              <w:spacing w:after="0" w:afterAutospacing="0" w:line="240" w:lineRule="auto"/>
              <w:ind w:left="0" w:right="49" w:firstLine="29"/>
              <w:rPr>
                <w:rFonts w:ascii="Times New Roman" w:hAnsi="Times New Roman" w:cs="Times New Roman"/>
                <w:sz w:val="24"/>
                <w:szCs w:val="24"/>
                <w:lang w:val="kk-KZ"/>
              </w:rPr>
            </w:pPr>
            <w:r w:rsidRPr="007D7D19">
              <w:rPr>
                <w:rFonts w:ascii="Times New Roman" w:hAnsi="Times New Roman" w:cs="Times New Roman"/>
                <w:sz w:val="24"/>
                <w:szCs w:val="24"/>
              </w:rPr>
              <w:t>Диасточеское давление  (мм.рт.ст.)</w:t>
            </w:r>
          </w:p>
        </w:tc>
        <w:tc>
          <w:tcPr>
            <w:tcW w:w="1588" w:type="dxa"/>
          </w:tcPr>
          <w:p w14:paraId="10E3E466"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lang w:val="kk-KZ"/>
              </w:rPr>
            </w:pPr>
            <w:r w:rsidRPr="007D7D19">
              <w:rPr>
                <w:rFonts w:ascii="Times New Roman" w:hAnsi="Times New Roman" w:cs="Times New Roman"/>
                <w:sz w:val="24"/>
                <w:szCs w:val="24"/>
              </w:rPr>
              <w:t>42,79±1,5</w:t>
            </w:r>
          </w:p>
        </w:tc>
        <w:tc>
          <w:tcPr>
            <w:tcW w:w="1672" w:type="dxa"/>
          </w:tcPr>
          <w:p w14:paraId="11BDE6F0"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45,8±1,8</w:t>
            </w:r>
          </w:p>
        </w:tc>
        <w:tc>
          <w:tcPr>
            <w:tcW w:w="1730" w:type="dxa"/>
          </w:tcPr>
          <w:p w14:paraId="3D513C69"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lang w:val="kk-KZ"/>
              </w:rPr>
            </w:pPr>
            <w:r w:rsidRPr="007D7D19">
              <w:rPr>
                <w:rFonts w:ascii="Times New Roman" w:hAnsi="Times New Roman" w:cs="Times New Roman"/>
                <w:sz w:val="24"/>
                <w:szCs w:val="24"/>
              </w:rPr>
              <w:t>48,68±2,0</w:t>
            </w:r>
          </w:p>
        </w:tc>
        <w:tc>
          <w:tcPr>
            <w:tcW w:w="1559" w:type="dxa"/>
          </w:tcPr>
          <w:p w14:paraId="70875CF6" w14:textId="77777777" w:rsidR="00577C76" w:rsidRPr="007D7D19" w:rsidRDefault="00577C76" w:rsidP="00810EE1">
            <w:pPr>
              <w:tabs>
                <w:tab w:val="left" w:pos="9781"/>
              </w:tabs>
              <w:spacing w:after="0" w:afterAutospacing="0" w:line="240" w:lineRule="auto"/>
              <w:ind w:left="0" w:right="49" w:firstLine="33"/>
              <w:rPr>
                <w:rFonts w:ascii="Times New Roman" w:hAnsi="Times New Roman" w:cs="Times New Roman"/>
                <w:sz w:val="24"/>
                <w:szCs w:val="24"/>
              </w:rPr>
            </w:pPr>
            <w:r w:rsidRPr="007D7D19">
              <w:rPr>
                <w:rFonts w:ascii="Times New Roman" w:hAnsi="Times New Roman" w:cs="Times New Roman"/>
                <w:sz w:val="24"/>
                <w:szCs w:val="24"/>
              </w:rPr>
              <w:t>49,16±2,2</w:t>
            </w:r>
          </w:p>
        </w:tc>
      </w:tr>
      <w:tr w:rsidR="007D7D19" w:rsidRPr="007D7D19" w14:paraId="031CE7D0" w14:textId="77777777" w:rsidTr="00D256F4">
        <w:trPr>
          <w:trHeight w:val="245"/>
        </w:trPr>
        <w:tc>
          <w:tcPr>
            <w:tcW w:w="9918" w:type="dxa"/>
            <w:gridSpan w:val="5"/>
          </w:tcPr>
          <w:p w14:paraId="4E0DD122" w14:textId="32C7F342" w:rsidR="00577C76" w:rsidRPr="007D7D19" w:rsidRDefault="007175C2" w:rsidP="00D256F4">
            <w:pPr>
              <w:tabs>
                <w:tab w:val="left" w:pos="9781"/>
              </w:tabs>
              <w:spacing w:after="0" w:afterAutospacing="0" w:line="240" w:lineRule="auto"/>
              <w:ind w:left="0" w:right="49" w:firstLine="447"/>
              <w:rPr>
                <w:rFonts w:ascii="Times New Roman" w:hAnsi="Times New Roman" w:cs="Times New Roman"/>
                <w:sz w:val="24"/>
                <w:szCs w:val="24"/>
              </w:rPr>
            </w:pPr>
            <w:r w:rsidRPr="007D7D19">
              <w:rPr>
                <w:rFonts w:ascii="Times New Roman" w:hAnsi="Times New Roman" w:cs="Times New Roman"/>
                <w:sz w:val="24"/>
                <w:szCs w:val="24"/>
              </w:rPr>
              <w:t>Примечание</w:t>
            </w:r>
            <w:r w:rsidR="00D256F4" w:rsidRPr="007D7D19">
              <w:rPr>
                <w:rFonts w:ascii="Times New Roman" w:hAnsi="Times New Roman" w:cs="Times New Roman"/>
                <w:sz w:val="24"/>
                <w:szCs w:val="24"/>
              </w:rPr>
              <w:t xml:space="preserve"> - </w:t>
            </w:r>
            <w:r w:rsidR="00C50E47" w:rsidRPr="007D7D19">
              <w:rPr>
                <w:rFonts w:ascii="Times New Roman" w:hAnsi="Times New Roman" w:cs="Times New Roman"/>
                <w:sz w:val="24"/>
                <w:szCs w:val="24"/>
              </w:rPr>
              <w:t xml:space="preserve">М-среднее значение, </w:t>
            </w:r>
            <w:r w:rsidR="00C50E47" w:rsidRPr="007D7D19">
              <w:rPr>
                <w:rFonts w:ascii="Times New Roman" w:hAnsi="Times New Roman" w:cs="Times New Roman"/>
                <w:sz w:val="24"/>
                <w:szCs w:val="24"/>
                <w:lang w:val="en-US"/>
              </w:rPr>
              <w:t>m</w:t>
            </w:r>
            <w:r w:rsidR="00C50E47" w:rsidRPr="007D7D19">
              <w:rPr>
                <w:rFonts w:ascii="Times New Roman" w:hAnsi="Times New Roman" w:cs="Times New Roman"/>
                <w:sz w:val="24"/>
                <w:szCs w:val="24"/>
              </w:rPr>
              <w:t>- стандартная ошибка среднего</w:t>
            </w:r>
            <w:r w:rsidRPr="007D7D19">
              <w:rPr>
                <w:rFonts w:ascii="Times New Roman" w:hAnsi="Times New Roman" w:cs="Times New Roman"/>
                <w:sz w:val="24"/>
                <w:szCs w:val="24"/>
              </w:rPr>
              <w:t>.Д</w:t>
            </w:r>
            <w:r w:rsidR="00577C76" w:rsidRPr="007D7D19">
              <w:rPr>
                <w:rFonts w:ascii="Times New Roman" w:hAnsi="Times New Roman" w:cs="Times New Roman"/>
                <w:sz w:val="24"/>
                <w:szCs w:val="24"/>
              </w:rPr>
              <w:t xml:space="preserve">остоверность различий между показателями сравниваемых групп  </w:t>
            </w:r>
            <w:r w:rsidR="00577C76" w:rsidRPr="007D7D19">
              <w:rPr>
                <w:rFonts w:ascii="Times New Roman" w:hAnsi="Times New Roman" w:cs="Times New Roman"/>
                <w:sz w:val="24"/>
                <w:szCs w:val="24"/>
                <w:lang w:val="kk-KZ"/>
              </w:rPr>
              <w:t>(</w:t>
            </w:r>
            <w:r w:rsidR="00577C76" w:rsidRPr="007D7D19">
              <w:rPr>
                <w:rFonts w:ascii="Times New Roman" w:hAnsi="Times New Roman" w:cs="Times New Roman"/>
                <w:sz w:val="24"/>
                <w:szCs w:val="24"/>
              </w:rPr>
              <w:t>*-значима при р &lt;0,05</w:t>
            </w:r>
            <w:r w:rsidR="00577C76" w:rsidRPr="007D7D19">
              <w:rPr>
                <w:rFonts w:ascii="Times New Roman" w:hAnsi="Times New Roman" w:cs="Times New Roman"/>
                <w:sz w:val="24"/>
                <w:szCs w:val="24"/>
                <w:lang w:val="kk-KZ"/>
              </w:rPr>
              <w:t>)</w:t>
            </w:r>
          </w:p>
        </w:tc>
      </w:tr>
    </w:tbl>
    <w:p w14:paraId="06F5BD9B"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b/>
          <w:sz w:val="28"/>
          <w:szCs w:val="28"/>
        </w:rPr>
      </w:pPr>
    </w:p>
    <w:p w14:paraId="1C7788C7" w14:textId="00CBFA39"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cs="Times New Roman"/>
          <w:bCs/>
          <w:sz w:val="28"/>
          <w:szCs w:val="28"/>
        </w:rPr>
        <w:t xml:space="preserve">Сатурация в обеих группах была ниже 90% в период до операции, что указывало на наличие критического порока сердца, с увеличением на 1-е, 3-и сутки после операции. В группе с ОПП на 3-и сутки после операции уровень сатурации также был ниже 89,5%, чем в группе без ОПП (92,3%). Аналогичная картина была и на 7-е сутки после операции </w:t>
      </w:r>
      <w:r w:rsidR="00A81B03" w:rsidRPr="007D7D19">
        <w:rPr>
          <w:rFonts w:ascii="Times New Roman" w:hAnsi="Times New Roman" w:cs="Times New Roman"/>
          <w:bCs/>
          <w:sz w:val="28"/>
          <w:szCs w:val="28"/>
        </w:rPr>
        <w:t>(рисунок</w:t>
      </w:r>
      <w:r w:rsidR="00D256F4" w:rsidRPr="007D7D19">
        <w:rPr>
          <w:rFonts w:ascii="Times New Roman" w:hAnsi="Times New Roman" w:cs="Times New Roman"/>
          <w:bCs/>
          <w:sz w:val="28"/>
          <w:szCs w:val="28"/>
        </w:rPr>
        <w:t xml:space="preserve"> </w:t>
      </w:r>
      <w:r w:rsidR="0061701D" w:rsidRPr="007D7D19">
        <w:rPr>
          <w:rFonts w:ascii="Times New Roman" w:hAnsi="Times New Roman" w:cs="Times New Roman"/>
          <w:bCs/>
          <w:sz w:val="28"/>
          <w:szCs w:val="28"/>
        </w:rPr>
        <w:t>39</w:t>
      </w:r>
      <w:r w:rsidRPr="007D7D19">
        <w:rPr>
          <w:rFonts w:ascii="Times New Roman" w:hAnsi="Times New Roman" w:cs="Times New Roman"/>
          <w:bCs/>
          <w:sz w:val="28"/>
          <w:szCs w:val="28"/>
        </w:rPr>
        <w:t>).</w:t>
      </w:r>
    </w:p>
    <w:p w14:paraId="30C6FDDF"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bCs/>
          <w:sz w:val="28"/>
          <w:szCs w:val="28"/>
        </w:rPr>
      </w:pPr>
    </w:p>
    <w:p w14:paraId="5D061875" w14:textId="77777777" w:rsidR="00577C76" w:rsidRPr="007D7D19" w:rsidRDefault="00577C76" w:rsidP="00810EE1">
      <w:pPr>
        <w:tabs>
          <w:tab w:val="left" w:pos="9781"/>
          <w:tab w:val="left" w:pos="20838"/>
        </w:tabs>
        <w:spacing w:after="0" w:afterAutospacing="0" w:line="240" w:lineRule="auto"/>
        <w:ind w:left="0" w:right="49" w:firstLine="567"/>
        <w:jc w:val="center"/>
        <w:rPr>
          <w:rFonts w:ascii="Times New Roman" w:hAnsi="Times New Roman" w:cs="Times New Roman"/>
          <w:bCs/>
          <w:sz w:val="28"/>
          <w:szCs w:val="28"/>
        </w:rPr>
      </w:pPr>
      <w:r w:rsidRPr="007D7D19">
        <w:rPr>
          <w:rFonts w:ascii="Times New Roman" w:hAnsi="Times New Roman" w:cs="Times New Roman"/>
          <w:bCs/>
          <w:noProof/>
          <w:sz w:val="28"/>
          <w:szCs w:val="28"/>
          <w:lang w:eastAsia="ru-RU"/>
        </w:rPr>
        <w:drawing>
          <wp:inline distT="0" distB="0" distL="0" distR="0" wp14:anchorId="0E6A4370" wp14:editId="1DA9C59B">
            <wp:extent cx="4890052" cy="2643809"/>
            <wp:effectExtent l="0" t="0" r="6350" b="444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E52ACA"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bCs/>
        </w:rPr>
      </w:pPr>
    </w:p>
    <w:p w14:paraId="6BA7674A" w14:textId="77777777" w:rsidR="00577C76" w:rsidRPr="007D7D19" w:rsidRDefault="00577C76" w:rsidP="00D256F4">
      <w:pPr>
        <w:tabs>
          <w:tab w:val="left" w:pos="9781"/>
          <w:tab w:val="left" w:pos="20838"/>
        </w:tabs>
        <w:spacing w:after="0" w:afterAutospacing="0" w:line="240" w:lineRule="auto"/>
        <w:ind w:left="0" w:right="49"/>
        <w:jc w:val="center"/>
        <w:rPr>
          <w:rFonts w:ascii="Times New Roman" w:hAnsi="Times New Roman" w:cs="Times New Roman"/>
          <w:bCs/>
          <w:sz w:val="28"/>
          <w:szCs w:val="28"/>
        </w:rPr>
      </w:pPr>
      <w:r w:rsidRPr="007D7D19">
        <w:rPr>
          <w:rFonts w:ascii="Times New Roman" w:hAnsi="Times New Roman" w:cs="Times New Roman"/>
          <w:bCs/>
          <w:sz w:val="28"/>
          <w:szCs w:val="28"/>
        </w:rPr>
        <w:t xml:space="preserve">Рисунок </w:t>
      </w:r>
      <w:r w:rsidR="0061701D" w:rsidRPr="007D7D19">
        <w:rPr>
          <w:rFonts w:ascii="Times New Roman" w:hAnsi="Times New Roman" w:cs="Times New Roman"/>
          <w:bCs/>
          <w:sz w:val="28"/>
          <w:szCs w:val="28"/>
        </w:rPr>
        <w:t>39</w:t>
      </w:r>
      <w:r w:rsidRPr="007D7D19">
        <w:rPr>
          <w:rFonts w:ascii="Times New Roman" w:hAnsi="Times New Roman" w:cs="Times New Roman"/>
          <w:bCs/>
          <w:sz w:val="28"/>
          <w:szCs w:val="28"/>
        </w:rPr>
        <w:t xml:space="preserve"> - Уровень сатурации (%) пациентов в обеих группах</w:t>
      </w:r>
    </w:p>
    <w:p w14:paraId="79D578D8" w14:textId="0C56AF46"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lastRenderedPageBreak/>
        <w:t xml:space="preserve">ЦВД у пациентов обеих групп было одинаковым во всех периодах наблюдения и не показывало достоверной разницы </w:t>
      </w:r>
      <w:r w:rsidR="00A81B03" w:rsidRPr="007D7D19">
        <w:rPr>
          <w:rFonts w:ascii="Times New Roman" w:hAnsi="Times New Roman"/>
          <w:bCs/>
          <w:sz w:val="28"/>
          <w:szCs w:val="28"/>
        </w:rPr>
        <w:t>(рисунок</w:t>
      </w:r>
      <w:r w:rsidRPr="007D7D19">
        <w:rPr>
          <w:rFonts w:ascii="Times New Roman" w:hAnsi="Times New Roman"/>
          <w:bCs/>
          <w:sz w:val="28"/>
          <w:szCs w:val="28"/>
        </w:rPr>
        <w:t xml:space="preserve"> 4</w:t>
      </w:r>
      <w:r w:rsidR="0061701D" w:rsidRPr="007D7D19">
        <w:rPr>
          <w:rFonts w:ascii="Times New Roman" w:hAnsi="Times New Roman"/>
          <w:bCs/>
          <w:sz w:val="28"/>
          <w:szCs w:val="28"/>
        </w:rPr>
        <w:t>0</w:t>
      </w:r>
      <w:r w:rsidRPr="007D7D19">
        <w:rPr>
          <w:rFonts w:ascii="Times New Roman" w:hAnsi="Times New Roman"/>
          <w:bCs/>
          <w:sz w:val="28"/>
          <w:szCs w:val="28"/>
        </w:rPr>
        <w:t>).</w:t>
      </w:r>
    </w:p>
    <w:p w14:paraId="0D89EA03" w14:textId="77777777" w:rsidR="00721311" w:rsidRPr="007D7D19" w:rsidRDefault="00721311" w:rsidP="00810EE1">
      <w:pPr>
        <w:tabs>
          <w:tab w:val="left" w:pos="9781"/>
          <w:tab w:val="left" w:pos="20838"/>
        </w:tabs>
        <w:spacing w:after="0" w:afterAutospacing="0" w:line="240" w:lineRule="auto"/>
        <w:ind w:left="0" w:right="49" w:firstLine="567"/>
        <w:rPr>
          <w:rFonts w:ascii="Times New Roman" w:hAnsi="Times New Roman"/>
          <w:bCs/>
          <w:sz w:val="28"/>
          <w:szCs w:val="28"/>
        </w:rPr>
      </w:pPr>
    </w:p>
    <w:p w14:paraId="7EE32C29" w14:textId="77777777" w:rsidR="00577C76" w:rsidRPr="007D7D19" w:rsidRDefault="00577C76" w:rsidP="00D256F4">
      <w:pPr>
        <w:tabs>
          <w:tab w:val="left" w:pos="9781"/>
          <w:tab w:val="left" w:pos="20838"/>
        </w:tabs>
        <w:spacing w:after="0" w:afterAutospacing="0" w:line="240" w:lineRule="auto"/>
        <w:ind w:left="0" w:right="49"/>
        <w:jc w:val="center"/>
        <w:rPr>
          <w:rFonts w:ascii="Times New Roman" w:hAnsi="Times New Roman"/>
          <w:bCs/>
          <w:sz w:val="28"/>
          <w:szCs w:val="28"/>
        </w:rPr>
      </w:pPr>
      <w:r w:rsidRPr="007D7D19">
        <w:rPr>
          <w:rFonts w:ascii="Times New Roman" w:hAnsi="Times New Roman"/>
          <w:bCs/>
          <w:noProof/>
          <w:sz w:val="28"/>
          <w:szCs w:val="28"/>
          <w:lang w:eastAsia="ru-RU"/>
        </w:rPr>
        <w:drawing>
          <wp:inline distT="0" distB="0" distL="0" distR="0" wp14:anchorId="150E7B57" wp14:editId="679E7CA3">
            <wp:extent cx="5314950" cy="2552700"/>
            <wp:effectExtent l="0" t="0" r="19050" b="1905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C220E23" w14:textId="77777777" w:rsidR="00577C76" w:rsidRPr="007D7D19" w:rsidRDefault="00577C76" w:rsidP="00810EE1">
      <w:pPr>
        <w:tabs>
          <w:tab w:val="left" w:pos="9781"/>
          <w:tab w:val="left" w:pos="20838"/>
        </w:tabs>
        <w:spacing w:after="0" w:afterAutospacing="0" w:line="240" w:lineRule="auto"/>
        <w:ind w:left="0" w:right="49"/>
        <w:rPr>
          <w:rFonts w:ascii="Times New Roman" w:hAnsi="Times New Roman"/>
          <w:bCs/>
          <w:sz w:val="28"/>
          <w:szCs w:val="28"/>
        </w:rPr>
      </w:pPr>
    </w:p>
    <w:p w14:paraId="71854E9F" w14:textId="77777777" w:rsidR="00577C76" w:rsidRPr="007D7D19" w:rsidRDefault="00577C76" w:rsidP="00810EE1">
      <w:pPr>
        <w:tabs>
          <w:tab w:val="left" w:pos="9781"/>
          <w:tab w:val="left" w:pos="20838"/>
        </w:tabs>
        <w:spacing w:after="0" w:afterAutospacing="0" w:line="240" w:lineRule="auto"/>
        <w:ind w:left="0" w:right="49"/>
        <w:jc w:val="center"/>
        <w:rPr>
          <w:rFonts w:ascii="Times New Roman" w:hAnsi="Times New Roman"/>
          <w:bCs/>
          <w:sz w:val="28"/>
          <w:szCs w:val="28"/>
        </w:rPr>
      </w:pPr>
      <w:r w:rsidRPr="007D7D19">
        <w:rPr>
          <w:rFonts w:ascii="Times New Roman" w:hAnsi="Times New Roman"/>
          <w:bCs/>
          <w:sz w:val="28"/>
          <w:szCs w:val="28"/>
        </w:rPr>
        <w:t>Рисунок 4</w:t>
      </w:r>
      <w:r w:rsidR="0061701D" w:rsidRPr="007D7D19">
        <w:rPr>
          <w:rFonts w:ascii="Times New Roman" w:hAnsi="Times New Roman"/>
          <w:bCs/>
          <w:sz w:val="28"/>
          <w:szCs w:val="28"/>
        </w:rPr>
        <w:t>0</w:t>
      </w:r>
      <w:r w:rsidRPr="007D7D19">
        <w:rPr>
          <w:rFonts w:ascii="Times New Roman" w:hAnsi="Times New Roman"/>
          <w:bCs/>
          <w:sz w:val="28"/>
          <w:szCs w:val="28"/>
        </w:rPr>
        <w:t xml:space="preserve"> - Показатели ЦВД (мм.рт.ст.) у пациентов обеих групп</w:t>
      </w:r>
      <w:r w:rsidR="00F6021A" w:rsidRPr="007D7D19">
        <w:rPr>
          <w:rFonts w:ascii="Times New Roman" w:hAnsi="Times New Roman"/>
          <w:bCs/>
          <w:sz w:val="28"/>
          <w:szCs w:val="28"/>
        </w:rPr>
        <w:t xml:space="preserve"> с ВПС</w:t>
      </w:r>
    </w:p>
    <w:p w14:paraId="222617FC" w14:textId="77777777" w:rsidR="00577C76" w:rsidRPr="007D7D19" w:rsidRDefault="00577C76" w:rsidP="00810EE1">
      <w:pPr>
        <w:tabs>
          <w:tab w:val="left" w:pos="9781"/>
          <w:tab w:val="left" w:pos="20838"/>
        </w:tabs>
        <w:spacing w:after="0" w:afterAutospacing="0" w:line="240" w:lineRule="auto"/>
        <w:ind w:left="0" w:right="49"/>
        <w:rPr>
          <w:rFonts w:ascii="Times New Roman" w:hAnsi="Times New Roman"/>
          <w:bCs/>
          <w:sz w:val="28"/>
          <w:szCs w:val="28"/>
        </w:rPr>
      </w:pPr>
    </w:p>
    <w:p w14:paraId="130F74EC" w14:textId="6F9A5D91" w:rsidR="00577C76" w:rsidRPr="007D7D19" w:rsidRDefault="00577C76" w:rsidP="00D256F4">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Таким образом, основными клиническими проявлениями ОПП у новорожденных явились отечный синдром различной локализации и патологическая прибавка в массе тела. Такие показатели как сатурация, ЦВД и артериальное давление явились не значимыми предикторами ОПП у новорожденных с ВПС.</w:t>
      </w:r>
    </w:p>
    <w:p w14:paraId="1832E144" w14:textId="77777777" w:rsidR="00D256F4" w:rsidRPr="007D7D19" w:rsidRDefault="00D256F4" w:rsidP="00D256F4">
      <w:pPr>
        <w:tabs>
          <w:tab w:val="left" w:pos="9781"/>
          <w:tab w:val="left" w:pos="20838"/>
        </w:tabs>
        <w:spacing w:after="0" w:afterAutospacing="0" w:line="240" w:lineRule="auto"/>
        <w:ind w:left="0" w:right="49" w:firstLine="567"/>
        <w:rPr>
          <w:rFonts w:ascii="Times New Roman" w:hAnsi="Times New Roman"/>
          <w:sz w:val="28"/>
          <w:szCs w:val="28"/>
        </w:rPr>
      </w:pPr>
    </w:p>
    <w:p w14:paraId="53053EA6" w14:textId="72F89A0F" w:rsidR="00577C76" w:rsidRPr="000178FB" w:rsidRDefault="00577C76" w:rsidP="00D256F4">
      <w:pPr>
        <w:tabs>
          <w:tab w:val="left" w:pos="9781"/>
          <w:tab w:val="left" w:pos="20838"/>
        </w:tabs>
        <w:spacing w:after="0" w:afterAutospacing="0" w:line="240" w:lineRule="auto"/>
        <w:ind w:left="0" w:right="49"/>
        <w:jc w:val="center"/>
        <w:rPr>
          <w:rFonts w:ascii="Times New Roman" w:hAnsi="Times New Roman" w:cs="Times New Roman"/>
          <w:bCs/>
          <w:sz w:val="28"/>
          <w:szCs w:val="28"/>
        </w:rPr>
      </w:pPr>
      <w:r w:rsidRPr="000178FB">
        <w:rPr>
          <w:rFonts w:ascii="Times New Roman" w:hAnsi="Times New Roman"/>
          <w:bCs/>
          <w:sz w:val="28"/>
          <w:szCs w:val="28"/>
        </w:rPr>
        <w:t xml:space="preserve">Лабораторно - инструментальная характеристика </w:t>
      </w:r>
      <w:r w:rsidRPr="000178FB">
        <w:rPr>
          <w:rFonts w:ascii="Times New Roman" w:hAnsi="Times New Roman" w:cs="Times New Roman"/>
          <w:bCs/>
          <w:sz w:val="28"/>
          <w:szCs w:val="28"/>
        </w:rPr>
        <w:t>новорожденных с</w:t>
      </w:r>
    </w:p>
    <w:p w14:paraId="6526507E" w14:textId="2462711E" w:rsidR="00577C76" w:rsidRPr="007D7D19" w:rsidRDefault="00577C76" w:rsidP="00D256F4">
      <w:pPr>
        <w:tabs>
          <w:tab w:val="left" w:pos="9781"/>
          <w:tab w:val="left" w:pos="20838"/>
        </w:tabs>
        <w:spacing w:after="0" w:afterAutospacing="0" w:line="240" w:lineRule="auto"/>
        <w:ind w:left="0" w:right="49"/>
        <w:jc w:val="center"/>
        <w:rPr>
          <w:rFonts w:ascii="Times New Roman" w:hAnsi="Times New Roman" w:cs="Times New Roman"/>
          <w:b/>
          <w:sz w:val="28"/>
          <w:szCs w:val="28"/>
        </w:rPr>
      </w:pPr>
      <w:r w:rsidRPr="000178FB">
        <w:rPr>
          <w:rFonts w:ascii="Times New Roman" w:hAnsi="Times New Roman" w:cs="Times New Roman"/>
          <w:bCs/>
          <w:sz w:val="28"/>
          <w:szCs w:val="28"/>
        </w:rPr>
        <w:t>ВПС  в периоперационном периоде</w:t>
      </w:r>
    </w:p>
    <w:p w14:paraId="09EAEF35" w14:textId="3D45D8C5"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Выявлены следующие межгрупповые статистические различия: уровень гемоглобина на 7-е сутки послеоперационного периода в группе с ОПП был </w:t>
      </w:r>
      <w:r w:rsidR="00C85E00" w:rsidRPr="007D7D19">
        <w:rPr>
          <w:rFonts w:ascii="Times New Roman" w:hAnsi="Times New Roman"/>
          <w:sz w:val="28"/>
          <w:szCs w:val="28"/>
        </w:rPr>
        <w:t xml:space="preserve">немного </w:t>
      </w:r>
      <w:r w:rsidRPr="007D7D19">
        <w:rPr>
          <w:rFonts w:ascii="Times New Roman" w:hAnsi="Times New Roman"/>
          <w:sz w:val="28"/>
          <w:szCs w:val="28"/>
        </w:rPr>
        <w:t xml:space="preserve">ниже (108,0 г\л), чем в группе без ОПП (126,6 г/л, р=0,014). Гематокрит также на 7-е сутки после операции был достоверно ниже в группе с ОПП (33,6%) по сравнению с ОПП(-) - 38,2 %. </w:t>
      </w:r>
      <w:r w:rsidR="00D40B18" w:rsidRPr="007D7D19">
        <w:rPr>
          <w:rFonts w:ascii="Times New Roman" w:hAnsi="Times New Roman"/>
          <w:sz w:val="28"/>
          <w:szCs w:val="28"/>
        </w:rPr>
        <w:t xml:space="preserve">Лейкоциты в группе с ОПП достоверных различий не выявили. </w:t>
      </w:r>
      <w:r w:rsidRPr="007D7D19">
        <w:rPr>
          <w:rFonts w:ascii="Times New Roman" w:hAnsi="Times New Roman"/>
          <w:sz w:val="28"/>
          <w:szCs w:val="28"/>
        </w:rPr>
        <w:t>В группе ОПП(-)  на 1-е сутки среднее значение лейкоцитов составило 12,9</w:t>
      </w:r>
      <w:r w:rsidRPr="007D7D19">
        <w:rPr>
          <w:rFonts w:ascii="Times New Roman" w:hAnsi="Times New Roman" w:cs="Times New Roman"/>
          <w:sz w:val="28"/>
          <w:szCs w:val="28"/>
        </w:rPr>
        <w:t xml:space="preserve"> х10</w:t>
      </w:r>
      <w:r w:rsidRPr="007D7D19">
        <w:rPr>
          <w:rFonts w:ascii="Times New Roman" w:hAnsi="Times New Roman" w:cs="Times New Roman"/>
          <w:sz w:val="28"/>
          <w:szCs w:val="28"/>
          <w:vertAlign w:val="superscript"/>
        </w:rPr>
        <w:t>9</w:t>
      </w:r>
      <w:r w:rsidRPr="007D7D19">
        <w:rPr>
          <w:rFonts w:ascii="Times New Roman" w:hAnsi="Times New Roman" w:cs="Times New Roman"/>
          <w:sz w:val="28"/>
          <w:szCs w:val="28"/>
        </w:rPr>
        <w:t>/л</w:t>
      </w:r>
      <w:r w:rsidRPr="007D7D19">
        <w:rPr>
          <w:rFonts w:ascii="Times New Roman" w:hAnsi="Times New Roman"/>
          <w:sz w:val="28"/>
          <w:szCs w:val="28"/>
        </w:rPr>
        <w:t xml:space="preserve"> (р=0,036) и на 3-и сутки - 10,9 </w:t>
      </w:r>
      <w:r w:rsidRPr="007D7D19">
        <w:rPr>
          <w:rFonts w:ascii="Times New Roman" w:hAnsi="Times New Roman" w:cs="Times New Roman"/>
          <w:sz w:val="28"/>
          <w:szCs w:val="28"/>
        </w:rPr>
        <w:t>х10</w:t>
      </w:r>
      <w:r w:rsidRPr="007D7D19">
        <w:rPr>
          <w:rFonts w:ascii="Times New Roman" w:hAnsi="Times New Roman" w:cs="Times New Roman"/>
          <w:sz w:val="28"/>
          <w:szCs w:val="28"/>
          <w:vertAlign w:val="superscript"/>
        </w:rPr>
        <w:t>9</w:t>
      </w:r>
      <w:r w:rsidRPr="007D7D19">
        <w:rPr>
          <w:rFonts w:ascii="Times New Roman" w:hAnsi="Times New Roman" w:cs="Times New Roman"/>
          <w:sz w:val="28"/>
          <w:szCs w:val="28"/>
        </w:rPr>
        <w:t>/л</w:t>
      </w:r>
      <w:r w:rsidRPr="007D7D19">
        <w:rPr>
          <w:rFonts w:ascii="Times New Roman" w:hAnsi="Times New Roman"/>
          <w:sz w:val="28"/>
          <w:szCs w:val="28"/>
        </w:rPr>
        <w:t xml:space="preserve"> (р=0,001).</w:t>
      </w:r>
    </w:p>
    <w:p w14:paraId="14E77A48" w14:textId="417A91B8"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Количество тромбоцитов имело тенденцию к снижению в виде тромбоцитопении в обеих группах на 1-е и 3-и сутки после операции, с повышением и нормализацией к 7-м суткам. Но данные показатели были статистически достоверно незначимыми</w:t>
      </w:r>
      <w:r w:rsidR="00C85E00" w:rsidRPr="007D7D19">
        <w:rPr>
          <w:rFonts w:ascii="Times New Roman" w:hAnsi="Times New Roman"/>
          <w:sz w:val="28"/>
          <w:szCs w:val="28"/>
        </w:rPr>
        <w:t xml:space="preserve"> </w:t>
      </w:r>
      <w:r w:rsidR="00040692">
        <w:rPr>
          <w:rFonts w:ascii="Times New Roman" w:hAnsi="Times New Roman"/>
          <w:sz w:val="28"/>
          <w:szCs w:val="28"/>
        </w:rPr>
        <w:t>(таблица</w:t>
      </w:r>
      <w:r w:rsidR="00C85E00" w:rsidRPr="007D7D19">
        <w:rPr>
          <w:rFonts w:ascii="Times New Roman" w:hAnsi="Times New Roman"/>
          <w:sz w:val="28"/>
          <w:szCs w:val="28"/>
        </w:rPr>
        <w:t xml:space="preserve"> 5</w:t>
      </w:r>
      <w:r w:rsidR="00935B14">
        <w:rPr>
          <w:rFonts w:ascii="Times New Roman" w:hAnsi="Times New Roman"/>
          <w:sz w:val="28"/>
          <w:szCs w:val="28"/>
        </w:rPr>
        <w:t>6</w:t>
      </w:r>
      <w:r w:rsidR="00C85E00" w:rsidRPr="007D7D19">
        <w:rPr>
          <w:rFonts w:ascii="Times New Roman" w:hAnsi="Times New Roman"/>
          <w:sz w:val="28"/>
          <w:szCs w:val="28"/>
        </w:rPr>
        <w:t>).</w:t>
      </w:r>
      <w:r w:rsidRPr="007D7D19">
        <w:rPr>
          <w:rFonts w:ascii="Times New Roman" w:hAnsi="Times New Roman"/>
          <w:sz w:val="28"/>
          <w:szCs w:val="28"/>
        </w:rPr>
        <w:t xml:space="preserve">. </w:t>
      </w:r>
    </w:p>
    <w:p w14:paraId="0F4ACE36" w14:textId="50F666C8"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СОЭ на </w:t>
      </w:r>
      <w:r w:rsidR="00490076" w:rsidRPr="007D7D19">
        <w:rPr>
          <w:rFonts w:ascii="Times New Roman" w:hAnsi="Times New Roman"/>
          <w:sz w:val="28"/>
          <w:szCs w:val="28"/>
        </w:rPr>
        <w:t xml:space="preserve">на всех этапах наблюдения у пациентов с ВПС </w:t>
      </w:r>
      <w:r w:rsidRPr="007D7D19">
        <w:rPr>
          <w:rFonts w:ascii="Times New Roman" w:hAnsi="Times New Roman"/>
          <w:sz w:val="28"/>
          <w:szCs w:val="28"/>
        </w:rPr>
        <w:t xml:space="preserve"> </w:t>
      </w:r>
      <w:r w:rsidR="00D86924" w:rsidRPr="007D7D19">
        <w:rPr>
          <w:rFonts w:ascii="Times New Roman" w:hAnsi="Times New Roman"/>
          <w:sz w:val="28"/>
          <w:szCs w:val="28"/>
        </w:rPr>
        <w:t>не имело статистически значимых разлчиий.</w:t>
      </w:r>
      <w:r w:rsidRPr="007D7D19">
        <w:rPr>
          <w:rFonts w:ascii="Times New Roman" w:hAnsi="Times New Roman"/>
          <w:sz w:val="28"/>
          <w:szCs w:val="28"/>
        </w:rPr>
        <w:t xml:space="preserve"> </w:t>
      </w:r>
    </w:p>
    <w:p w14:paraId="77805125" w14:textId="0B5B6074" w:rsidR="00577C76" w:rsidRPr="007D7D19" w:rsidRDefault="00577C76" w:rsidP="00F93FC2">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lastRenderedPageBreak/>
        <w:t>Таблица 5</w:t>
      </w:r>
      <w:r w:rsidR="00935B14">
        <w:rPr>
          <w:rFonts w:ascii="Times New Roman" w:hAnsi="Times New Roman"/>
          <w:sz w:val="28"/>
          <w:szCs w:val="28"/>
        </w:rPr>
        <w:t>6</w:t>
      </w:r>
      <w:r w:rsidRPr="007D7D19">
        <w:rPr>
          <w:rFonts w:ascii="Times New Roman" w:hAnsi="Times New Roman"/>
          <w:sz w:val="28"/>
          <w:szCs w:val="28"/>
        </w:rPr>
        <w:t xml:space="preserve"> - Результаты показателей периферической крови обеих групп у новорожденных с ВПС</w:t>
      </w:r>
    </w:p>
    <w:p w14:paraId="345E6442" w14:textId="77777777" w:rsidR="00F93FC2" w:rsidRPr="007D7D19" w:rsidRDefault="00F93FC2" w:rsidP="00810EE1">
      <w:pPr>
        <w:tabs>
          <w:tab w:val="left" w:pos="9781"/>
          <w:tab w:val="left" w:pos="20838"/>
        </w:tabs>
        <w:spacing w:after="0" w:afterAutospacing="0" w:line="240" w:lineRule="auto"/>
        <w:ind w:left="0" w:right="49"/>
        <w:rPr>
          <w:rFonts w:ascii="Times New Roman" w:hAnsi="Times New Roman"/>
          <w:sz w:val="28"/>
          <w:szCs w:val="28"/>
        </w:rPr>
      </w:pPr>
    </w:p>
    <w:tbl>
      <w:tblPr>
        <w:tblStyle w:val="a5"/>
        <w:tblpPr w:leftFromText="180" w:rightFromText="180" w:vertAnchor="text" w:horzAnchor="margin" w:tblpX="-39" w:tblpY="139"/>
        <w:tblW w:w="9918" w:type="dxa"/>
        <w:tblLayout w:type="fixed"/>
        <w:tblLook w:val="04A0" w:firstRow="1" w:lastRow="0" w:firstColumn="1" w:lastColumn="0" w:noHBand="0" w:noVBand="1"/>
      </w:tblPr>
      <w:tblGrid>
        <w:gridCol w:w="3232"/>
        <w:gridCol w:w="1446"/>
        <w:gridCol w:w="1701"/>
        <w:gridCol w:w="1701"/>
        <w:gridCol w:w="1838"/>
      </w:tblGrid>
      <w:tr w:rsidR="007D7D19" w:rsidRPr="007D7D19" w14:paraId="58A10EA1" w14:textId="77777777" w:rsidTr="00F93FC2">
        <w:trPr>
          <w:trHeight w:val="271"/>
        </w:trPr>
        <w:tc>
          <w:tcPr>
            <w:tcW w:w="3232" w:type="dxa"/>
            <w:vMerge w:val="restart"/>
          </w:tcPr>
          <w:p w14:paraId="10B5E5E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6686" w:type="dxa"/>
            <w:gridSpan w:val="4"/>
          </w:tcPr>
          <w:p w14:paraId="2D42040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r>
      <w:tr w:rsidR="007D7D19" w:rsidRPr="007D7D19" w14:paraId="4803E1D3" w14:textId="77777777" w:rsidTr="00F93FC2">
        <w:trPr>
          <w:trHeight w:val="271"/>
        </w:trPr>
        <w:tc>
          <w:tcPr>
            <w:tcW w:w="3232" w:type="dxa"/>
            <w:vMerge/>
          </w:tcPr>
          <w:p w14:paraId="35BB1606" w14:textId="77777777" w:rsidR="00577C76" w:rsidRPr="007D7D19" w:rsidRDefault="00577C76" w:rsidP="00F93FC2">
            <w:pPr>
              <w:tabs>
                <w:tab w:val="left" w:pos="9781"/>
              </w:tabs>
              <w:spacing w:after="0" w:afterAutospacing="0" w:line="240" w:lineRule="auto"/>
              <w:ind w:left="0"/>
              <w:rPr>
                <w:rFonts w:ascii="Times New Roman" w:hAnsi="Times New Roman" w:cs="Times New Roman"/>
                <w:sz w:val="24"/>
                <w:szCs w:val="24"/>
              </w:rPr>
            </w:pPr>
          </w:p>
        </w:tc>
        <w:tc>
          <w:tcPr>
            <w:tcW w:w="1446" w:type="dxa"/>
          </w:tcPr>
          <w:p w14:paraId="6548AE5B"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3055D28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6779FCA6"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4DDE5F5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66FB9FA8"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5E28EC3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838" w:type="dxa"/>
          </w:tcPr>
          <w:p w14:paraId="62F9C67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233F21E4"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r>
      <w:tr w:rsidR="007D7D19" w:rsidRPr="007D7D19" w14:paraId="58E44F9A" w14:textId="77777777" w:rsidTr="00F93FC2">
        <w:trPr>
          <w:trHeight w:val="261"/>
        </w:trPr>
        <w:tc>
          <w:tcPr>
            <w:tcW w:w="9918" w:type="dxa"/>
            <w:gridSpan w:val="5"/>
          </w:tcPr>
          <w:p w14:paraId="57FB25C1"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=16</w:t>
            </w:r>
          </w:p>
        </w:tc>
      </w:tr>
      <w:tr w:rsidR="007D7D19" w:rsidRPr="007D7D19" w14:paraId="1A1FEC7C" w14:textId="77777777" w:rsidTr="00F93FC2">
        <w:trPr>
          <w:trHeight w:val="261"/>
        </w:trPr>
        <w:tc>
          <w:tcPr>
            <w:tcW w:w="9918" w:type="dxa"/>
            <w:gridSpan w:val="5"/>
          </w:tcPr>
          <w:p w14:paraId="49CEB5C4"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Показатели общего анализа крови</w:t>
            </w:r>
          </w:p>
        </w:tc>
      </w:tr>
      <w:tr w:rsidR="007D7D19" w:rsidRPr="007D7D19" w14:paraId="5A268770" w14:textId="77777777" w:rsidTr="00F93FC2">
        <w:trPr>
          <w:trHeight w:val="70"/>
        </w:trPr>
        <w:tc>
          <w:tcPr>
            <w:tcW w:w="3232" w:type="dxa"/>
          </w:tcPr>
          <w:p w14:paraId="55C00113"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Гемоглобин, г/л</w:t>
            </w:r>
          </w:p>
        </w:tc>
        <w:tc>
          <w:tcPr>
            <w:tcW w:w="1446" w:type="dxa"/>
          </w:tcPr>
          <w:p w14:paraId="41F6204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146,8±7,3</w:t>
            </w:r>
          </w:p>
        </w:tc>
        <w:tc>
          <w:tcPr>
            <w:tcW w:w="1701" w:type="dxa"/>
          </w:tcPr>
          <w:p w14:paraId="1A42011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138,3±7,2</w:t>
            </w:r>
          </w:p>
        </w:tc>
        <w:tc>
          <w:tcPr>
            <w:tcW w:w="1701" w:type="dxa"/>
          </w:tcPr>
          <w:p w14:paraId="713198E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119,1±5,6</w:t>
            </w:r>
          </w:p>
        </w:tc>
        <w:tc>
          <w:tcPr>
            <w:tcW w:w="1838" w:type="dxa"/>
          </w:tcPr>
          <w:p w14:paraId="16C3372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108,0±7,0*</w:t>
            </w:r>
          </w:p>
        </w:tc>
      </w:tr>
      <w:tr w:rsidR="007D7D19" w:rsidRPr="007D7D19" w14:paraId="78B9B046" w14:textId="77777777" w:rsidTr="00F93FC2">
        <w:trPr>
          <w:trHeight w:val="261"/>
        </w:trPr>
        <w:tc>
          <w:tcPr>
            <w:tcW w:w="3232" w:type="dxa"/>
          </w:tcPr>
          <w:p w14:paraId="1326B21A"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Гематокрит ,%</w:t>
            </w:r>
          </w:p>
        </w:tc>
        <w:tc>
          <w:tcPr>
            <w:tcW w:w="1446" w:type="dxa"/>
          </w:tcPr>
          <w:p w14:paraId="4E8B3DD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42,7±5,8</w:t>
            </w:r>
          </w:p>
        </w:tc>
        <w:tc>
          <w:tcPr>
            <w:tcW w:w="1701" w:type="dxa"/>
          </w:tcPr>
          <w:p w14:paraId="4ECFB23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38,6±3,3</w:t>
            </w:r>
          </w:p>
        </w:tc>
        <w:tc>
          <w:tcPr>
            <w:tcW w:w="1701" w:type="dxa"/>
          </w:tcPr>
          <w:p w14:paraId="10F4339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35,6±1,7</w:t>
            </w:r>
          </w:p>
        </w:tc>
        <w:tc>
          <w:tcPr>
            <w:tcW w:w="1838" w:type="dxa"/>
          </w:tcPr>
          <w:p w14:paraId="036C9C6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33,6±1,8*</w:t>
            </w:r>
          </w:p>
        </w:tc>
      </w:tr>
      <w:tr w:rsidR="007D7D19" w:rsidRPr="007D7D19" w14:paraId="5805CBF4" w14:textId="77777777" w:rsidTr="00F93FC2">
        <w:trPr>
          <w:trHeight w:val="261"/>
        </w:trPr>
        <w:tc>
          <w:tcPr>
            <w:tcW w:w="3232" w:type="dxa"/>
          </w:tcPr>
          <w:p w14:paraId="06AC73DB"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Лейкоциты, (х10</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/л)</w:t>
            </w:r>
          </w:p>
        </w:tc>
        <w:tc>
          <w:tcPr>
            <w:tcW w:w="1446" w:type="dxa"/>
          </w:tcPr>
          <w:p w14:paraId="20E546F1"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16,8±1,6</w:t>
            </w:r>
          </w:p>
        </w:tc>
        <w:tc>
          <w:tcPr>
            <w:tcW w:w="1701" w:type="dxa"/>
          </w:tcPr>
          <w:p w14:paraId="16DF4FBD" w14:textId="4102015F"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w:t>
            </w:r>
            <w:r w:rsidR="001F1905" w:rsidRPr="007D7D19">
              <w:rPr>
                <w:rFonts w:ascii="Times New Roman" w:hAnsi="Times New Roman" w:cs="Times New Roman"/>
                <w:sz w:val="24"/>
                <w:szCs w:val="24"/>
              </w:rPr>
              <w:t>1</w:t>
            </w:r>
            <w:r w:rsidRPr="007D7D19">
              <w:rPr>
                <w:rFonts w:ascii="Times New Roman" w:hAnsi="Times New Roman" w:cs="Times New Roman"/>
                <w:sz w:val="24"/>
                <w:szCs w:val="24"/>
              </w:rPr>
              <w:t>,2±1,9</w:t>
            </w:r>
          </w:p>
        </w:tc>
        <w:tc>
          <w:tcPr>
            <w:tcW w:w="1701" w:type="dxa"/>
          </w:tcPr>
          <w:p w14:paraId="1002C461" w14:textId="6756B529"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7,6±</w:t>
            </w:r>
            <w:r w:rsidR="001F1905" w:rsidRPr="007D7D19">
              <w:rPr>
                <w:rFonts w:ascii="Times New Roman" w:hAnsi="Times New Roman" w:cs="Times New Roman"/>
                <w:sz w:val="24"/>
                <w:szCs w:val="24"/>
              </w:rPr>
              <w:t>0</w:t>
            </w:r>
            <w:r w:rsidRPr="007D7D19">
              <w:rPr>
                <w:rFonts w:ascii="Times New Roman" w:hAnsi="Times New Roman" w:cs="Times New Roman"/>
                <w:sz w:val="24"/>
                <w:szCs w:val="24"/>
              </w:rPr>
              <w:t>,2</w:t>
            </w:r>
          </w:p>
        </w:tc>
        <w:tc>
          <w:tcPr>
            <w:tcW w:w="1838" w:type="dxa"/>
          </w:tcPr>
          <w:p w14:paraId="553471FD" w14:textId="0866FD5A" w:rsidR="00577C76" w:rsidRPr="007D7D19" w:rsidRDefault="0018319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w:t>
            </w:r>
            <w:r w:rsidR="00577C76" w:rsidRPr="007D7D19">
              <w:rPr>
                <w:rFonts w:ascii="Times New Roman" w:hAnsi="Times New Roman" w:cs="Times New Roman"/>
                <w:sz w:val="24"/>
                <w:szCs w:val="24"/>
              </w:rPr>
              <w:t>,8±8,7</w:t>
            </w:r>
          </w:p>
        </w:tc>
      </w:tr>
      <w:tr w:rsidR="007D7D19" w:rsidRPr="007D7D19" w14:paraId="2FDCB150" w14:textId="77777777" w:rsidTr="00F93FC2">
        <w:trPr>
          <w:trHeight w:val="261"/>
        </w:trPr>
        <w:tc>
          <w:tcPr>
            <w:tcW w:w="3232" w:type="dxa"/>
          </w:tcPr>
          <w:p w14:paraId="716E2FB2"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Тромбоциты, (х10</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/л)</w:t>
            </w:r>
          </w:p>
        </w:tc>
        <w:tc>
          <w:tcPr>
            <w:tcW w:w="1446" w:type="dxa"/>
          </w:tcPr>
          <w:p w14:paraId="2B28BA9F"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294,6±19,6</w:t>
            </w:r>
          </w:p>
        </w:tc>
        <w:tc>
          <w:tcPr>
            <w:tcW w:w="1701" w:type="dxa"/>
          </w:tcPr>
          <w:p w14:paraId="548C427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174,0±27,6</w:t>
            </w:r>
          </w:p>
        </w:tc>
        <w:tc>
          <w:tcPr>
            <w:tcW w:w="1701" w:type="dxa"/>
          </w:tcPr>
          <w:p w14:paraId="23DE03B4"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135±22,4</w:t>
            </w:r>
          </w:p>
        </w:tc>
        <w:tc>
          <w:tcPr>
            <w:tcW w:w="1838" w:type="dxa"/>
          </w:tcPr>
          <w:p w14:paraId="1740E6A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230,7±33,1</w:t>
            </w:r>
          </w:p>
        </w:tc>
      </w:tr>
      <w:tr w:rsidR="007D7D19" w:rsidRPr="007D7D19" w14:paraId="481B2CF0" w14:textId="77777777" w:rsidTr="00F93FC2">
        <w:trPr>
          <w:trHeight w:val="261"/>
        </w:trPr>
        <w:tc>
          <w:tcPr>
            <w:tcW w:w="3232" w:type="dxa"/>
          </w:tcPr>
          <w:p w14:paraId="408B2972"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Скорость оседания эритроцитов (СОЭ), мм/час </w:t>
            </w:r>
          </w:p>
        </w:tc>
        <w:tc>
          <w:tcPr>
            <w:tcW w:w="1446" w:type="dxa"/>
          </w:tcPr>
          <w:p w14:paraId="35C1DD0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2,8±0,4</w:t>
            </w:r>
          </w:p>
        </w:tc>
        <w:tc>
          <w:tcPr>
            <w:tcW w:w="1701" w:type="dxa"/>
          </w:tcPr>
          <w:p w14:paraId="6948E42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3,6±0,5</w:t>
            </w:r>
          </w:p>
        </w:tc>
        <w:tc>
          <w:tcPr>
            <w:tcW w:w="1701" w:type="dxa"/>
          </w:tcPr>
          <w:p w14:paraId="2C65961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3,0±0,5</w:t>
            </w:r>
          </w:p>
        </w:tc>
        <w:tc>
          <w:tcPr>
            <w:tcW w:w="1838" w:type="dxa"/>
          </w:tcPr>
          <w:p w14:paraId="503CD098" w14:textId="51FFC68B" w:rsidR="00577C76" w:rsidRPr="007D7D19" w:rsidRDefault="009E4AAB"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w:t>
            </w:r>
            <w:r w:rsidR="00577C76" w:rsidRPr="007D7D19">
              <w:rPr>
                <w:rFonts w:ascii="Times New Roman" w:hAnsi="Times New Roman" w:cs="Times New Roman"/>
                <w:sz w:val="24"/>
                <w:szCs w:val="24"/>
              </w:rPr>
              <w:t>,8±1,8</w:t>
            </w:r>
          </w:p>
        </w:tc>
      </w:tr>
      <w:tr w:rsidR="007D7D19" w:rsidRPr="007D7D19" w14:paraId="3A7664AA" w14:textId="77777777" w:rsidTr="00F93FC2">
        <w:trPr>
          <w:trHeight w:val="70"/>
        </w:trPr>
        <w:tc>
          <w:tcPr>
            <w:tcW w:w="9918" w:type="dxa"/>
            <w:gridSpan w:val="5"/>
          </w:tcPr>
          <w:p w14:paraId="5597C53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5BCAE7FA" w14:textId="77777777" w:rsidTr="00F93FC2">
        <w:trPr>
          <w:trHeight w:val="70"/>
        </w:trPr>
        <w:tc>
          <w:tcPr>
            <w:tcW w:w="3232" w:type="dxa"/>
          </w:tcPr>
          <w:p w14:paraId="6B00ADBD"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Гемоглобин, г/л</w:t>
            </w:r>
          </w:p>
        </w:tc>
        <w:tc>
          <w:tcPr>
            <w:tcW w:w="1446" w:type="dxa"/>
          </w:tcPr>
          <w:p w14:paraId="14161FA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154±6,6</w:t>
            </w:r>
          </w:p>
        </w:tc>
        <w:tc>
          <w:tcPr>
            <w:tcW w:w="1701" w:type="dxa"/>
          </w:tcPr>
          <w:p w14:paraId="2FC9040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142±3,8</w:t>
            </w:r>
          </w:p>
        </w:tc>
        <w:tc>
          <w:tcPr>
            <w:tcW w:w="1701" w:type="dxa"/>
          </w:tcPr>
          <w:p w14:paraId="4DACBA3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129,6±5,4</w:t>
            </w:r>
          </w:p>
        </w:tc>
        <w:tc>
          <w:tcPr>
            <w:tcW w:w="1838" w:type="dxa"/>
          </w:tcPr>
          <w:p w14:paraId="7670ADD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126,6±2,8</w:t>
            </w:r>
          </w:p>
        </w:tc>
      </w:tr>
      <w:tr w:rsidR="007D7D19" w:rsidRPr="007D7D19" w14:paraId="35E4637B" w14:textId="77777777" w:rsidTr="00F93FC2">
        <w:trPr>
          <w:trHeight w:val="70"/>
        </w:trPr>
        <w:tc>
          <w:tcPr>
            <w:tcW w:w="3232" w:type="dxa"/>
          </w:tcPr>
          <w:p w14:paraId="123242DB"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Гематокрит , %</w:t>
            </w:r>
          </w:p>
        </w:tc>
        <w:tc>
          <w:tcPr>
            <w:tcW w:w="1446" w:type="dxa"/>
          </w:tcPr>
          <w:p w14:paraId="2D3B87A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45,4±1,9</w:t>
            </w:r>
          </w:p>
        </w:tc>
        <w:tc>
          <w:tcPr>
            <w:tcW w:w="1701" w:type="dxa"/>
          </w:tcPr>
          <w:p w14:paraId="5FCFDF11"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41,1±1,16</w:t>
            </w:r>
          </w:p>
        </w:tc>
        <w:tc>
          <w:tcPr>
            <w:tcW w:w="1701" w:type="dxa"/>
          </w:tcPr>
          <w:p w14:paraId="44AD815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38,5±1,5</w:t>
            </w:r>
          </w:p>
        </w:tc>
        <w:tc>
          <w:tcPr>
            <w:tcW w:w="1838" w:type="dxa"/>
          </w:tcPr>
          <w:p w14:paraId="4F48C618"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38,2±1,0</w:t>
            </w:r>
          </w:p>
        </w:tc>
      </w:tr>
      <w:tr w:rsidR="007D7D19" w:rsidRPr="007D7D19" w14:paraId="5C08EC3C" w14:textId="77777777" w:rsidTr="00F93FC2">
        <w:trPr>
          <w:trHeight w:val="70"/>
        </w:trPr>
        <w:tc>
          <w:tcPr>
            <w:tcW w:w="3232" w:type="dxa"/>
          </w:tcPr>
          <w:p w14:paraId="15C93A95"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Лейкоциты, (х10</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/л)</w:t>
            </w:r>
          </w:p>
        </w:tc>
        <w:tc>
          <w:tcPr>
            <w:tcW w:w="1446" w:type="dxa"/>
          </w:tcPr>
          <w:p w14:paraId="63D911E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16,1±1,3</w:t>
            </w:r>
          </w:p>
        </w:tc>
        <w:tc>
          <w:tcPr>
            <w:tcW w:w="1701" w:type="dxa"/>
          </w:tcPr>
          <w:p w14:paraId="19900E4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12,9±0,8</w:t>
            </w:r>
          </w:p>
        </w:tc>
        <w:tc>
          <w:tcPr>
            <w:tcW w:w="1701" w:type="dxa"/>
          </w:tcPr>
          <w:p w14:paraId="46817BD6"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10,9±0,9</w:t>
            </w:r>
          </w:p>
        </w:tc>
        <w:tc>
          <w:tcPr>
            <w:tcW w:w="1838" w:type="dxa"/>
          </w:tcPr>
          <w:p w14:paraId="70788EB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10,7±0,7</w:t>
            </w:r>
          </w:p>
        </w:tc>
      </w:tr>
      <w:tr w:rsidR="007D7D19" w:rsidRPr="007D7D19" w14:paraId="1F5C1CC8" w14:textId="77777777" w:rsidTr="00F93FC2">
        <w:trPr>
          <w:trHeight w:val="70"/>
        </w:trPr>
        <w:tc>
          <w:tcPr>
            <w:tcW w:w="3232" w:type="dxa"/>
          </w:tcPr>
          <w:p w14:paraId="5D5B9223"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Тромбоциты, (х10</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/л)</w:t>
            </w:r>
          </w:p>
        </w:tc>
        <w:tc>
          <w:tcPr>
            <w:tcW w:w="1446" w:type="dxa"/>
          </w:tcPr>
          <w:p w14:paraId="1D02287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277,4±25,7</w:t>
            </w:r>
          </w:p>
        </w:tc>
        <w:tc>
          <w:tcPr>
            <w:tcW w:w="1701" w:type="dxa"/>
          </w:tcPr>
          <w:p w14:paraId="76D7890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136,9±11,1</w:t>
            </w:r>
          </w:p>
        </w:tc>
        <w:tc>
          <w:tcPr>
            <w:tcW w:w="1701" w:type="dxa"/>
          </w:tcPr>
          <w:p w14:paraId="45B131B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148,0±11,2</w:t>
            </w:r>
          </w:p>
        </w:tc>
        <w:tc>
          <w:tcPr>
            <w:tcW w:w="1838" w:type="dxa"/>
          </w:tcPr>
          <w:p w14:paraId="39CD986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258,1±22,6</w:t>
            </w:r>
          </w:p>
        </w:tc>
      </w:tr>
      <w:tr w:rsidR="007D7D19" w:rsidRPr="007D7D19" w14:paraId="6878B890" w14:textId="77777777" w:rsidTr="00F93FC2">
        <w:trPr>
          <w:trHeight w:val="70"/>
        </w:trPr>
        <w:tc>
          <w:tcPr>
            <w:tcW w:w="3232" w:type="dxa"/>
          </w:tcPr>
          <w:p w14:paraId="2BC8E013"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Скорость оседания эритроцитов (СОЭ), мм\час </w:t>
            </w:r>
          </w:p>
        </w:tc>
        <w:tc>
          <w:tcPr>
            <w:tcW w:w="1446" w:type="dxa"/>
          </w:tcPr>
          <w:p w14:paraId="5449145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2,7±0,4</w:t>
            </w:r>
          </w:p>
        </w:tc>
        <w:tc>
          <w:tcPr>
            <w:tcW w:w="1701" w:type="dxa"/>
          </w:tcPr>
          <w:p w14:paraId="129D31F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2,8±0,2</w:t>
            </w:r>
          </w:p>
        </w:tc>
        <w:tc>
          <w:tcPr>
            <w:tcW w:w="1701" w:type="dxa"/>
          </w:tcPr>
          <w:p w14:paraId="339339C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3,0±0,3</w:t>
            </w:r>
          </w:p>
        </w:tc>
        <w:tc>
          <w:tcPr>
            <w:tcW w:w="1838" w:type="dxa"/>
          </w:tcPr>
          <w:p w14:paraId="321B9D9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2,6±0,2</w:t>
            </w:r>
          </w:p>
        </w:tc>
      </w:tr>
      <w:tr w:rsidR="007D7D19" w:rsidRPr="007D7D19" w14:paraId="039A000C" w14:textId="77777777" w:rsidTr="00F93FC2">
        <w:trPr>
          <w:trHeight w:val="70"/>
        </w:trPr>
        <w:tc>
          <w:tcPr>
            <w:tcW w:w="9918" w:type="dxa"/>
            <w:gridSpan w:val="5"/>
          </w:tcPr>
          <w:p w14:paraId="7A4D53EF"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sz w:val="24"/>
                <w:szCs w:val="24"/>
              </w:rPr>
              <w:t>Уровень достоверности различий двух групп*, р</w:t>
            </w:r>
          </w:p>
        </w:tc>
      </w:tr>
      <w:tr w:rsidR="007D7D19" w:rsidRPr="007D7D19" w14:paraId="117DC759" w14:textId="77777777" w:rsidTr="00F93FC2">
        <w:trPr>
          <w:trHeight w:val="70"/>
        </w:trPr>
        <w:tc>
          <w:tcPr>
            <w:tcW w:w="3232" w:type="dxa"/>
          </w:tcPr>
          <w:p w14:paraId="46008887"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Гемоглобин, г/л</w:t>
            </w:r>
          </w:p>
        </w:tc>
        <w:tc>
          <w:tcPr>
            <w:tcW w:w="1446" w:type="dxa"/>
          </w:tcPr>
          <w:p w14:paraId="1D82776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0,472</w:t>
            </w:r>
          </w:p>
        </w:tc>
        <w:tc>
          <w:tcPr>
            <w:tcW w:w="1701" w:type="dxa"/>
          </w:tcPr>
          <w:p w14:paraId="312BE53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0,643</w:t>
            </w:r>
          </w:p>
        </w:tc>
        <w:tc>
          <w:tcPr>
            <w:tcW w:w="1701" w:type="dxa"/>
          </w:tcPr>
          <w:p w14:paraId="7C05424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0,192</w:t>
            </w:r>
          </w:p>
        </w:tc>
        <w:tc>
          <w:tcPr>
            <w:tcW w:w="1838" w:type="dxa"/>
          </w:tcPr>
          <w:p w14:paraId="70CD5D36"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0,014</w:t>
            </w:r>
          </w:p>
        </w:tc>
      </w:tr>
      <w:tr w:rsidR="007D7D19" w:rsidRPr="007D7D19" w14:paraId="1DB9AB39" w14:textId="77777777" w:rsidTr="00F93FC2">
        <w:trPr>
          <w:trHeight w:val="70"/>
        </w:trPr>
        <w:tc>
          <w:tcPr>
            <w:tcW w:w="3232" w:type="dxa"/>
          </w:tcPr>
          <w:p w14:paraId="21555602"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Гематокрит , %</w:t>
            </w:r>
          </w:p>
        </w:tc>
        <w:tc>
          <w:tcPr>
            <w:tcW w:w="1446" w:type="dxa"/>
          </w:tcPr>
          <w:p w14:paraId="61D158C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0,340</w:t>
            </w:r>
          </w:p>
        </w:tc>
        <w:tc>
          <w:tcPr>
            <w:tcW w:w="1701" w:type="dxa"/>
          </w:tcPr>
          <w:p w14:paraId="374894A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0,449</w:t>
            </w:r>
          </w:p>
        </w:tc>
        <w:tc>
          <w:tcPr>
            <w:tcW w:w="1701" w:type="dxa"/>
          </w:tcPr>
          <w:p w14:paraId="767B9EE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0,231</w:t>
            </w:r>
          </w:p>
        </w:tc>
        <w:tc>
          <w:tcPr>
            <w:tcW w:w="1838" w:type="dxa"/>
          </w:tcPr>
          <w:p w14:paraId="7F8B4A98"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0,025</w:t>
            </w:r>
          </w:p>
        </w:tc>
      </w:tr>
      <w:tr w:rsidR="007D7D19" w:rsidRPr="007D7D19" w14:paraId="5AA93ACF" w14:textId="77777777" w:rsidTr="00F93FC2">
        <w:trPr>
          <w:trHeight w:val="70"/>
        </w:trPr>
        <w:tc>
          <w:tcPr>
            <w:tcW w:w="3232" w:type="dxa"/>
          </w:tcPr>
          <w:p w14:paraId="76EA62E0"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Лейкоциты, (х10</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/л)</w:t>
            </w:r>
          </w:p>
        </w:tc>
        <w:tc>
          <w:tcPr>
            <w:tcW w:w="1446" w:type="dxa"/>
          </w:tcPr>
          <w:p w14:paraId="18E01BE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0,737</w:t>
            </w:r>
          </w:p>
        </w:tc>
        <w:tc>
          <w:tcPr>
            <w:tcW w:w="1701" w:type="dxa"/>
          </w:tcPr>
          <w:p w14:paraId="689BD99D" w14:textId="6AE731F1"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w:t>
            </w:r>
            <w:r w:rsidR="001F1905" w:rsidRPr="007D7D19">
              <w:rPr>
                <w:rFonts w:ascii="Times New Roman" w:hAnsi="Times New Roman" w:cs="Times New Roman"/>
                <w:sz w:val="24"/>
                <w:szCs w:val="24"/>
              </w:rPr>
              <w:t>3</w:t>
            </w:r>
            <w:r w:rsidRPr="007D7D19">
              <w:rPr>
                <w:rFonts w:ascii="Times New Roman" w:hAnsi="Times New Roman" w:cs="Times New Roman"/>
                <w:sz w:val="24"/>
                <w:szCs w:val="24"/>
              </w:rPr>
              <w:t>6</w:t>
            </w:r>
            <w:r w:rsidR="001F1905" w:rsidRPr="007D7D19">
              <w:rPr>
                <w:rFonts w:ascii="Times New Roman" w:hAnsi="Times New Roman" w:cs="Times New Roman"/>
                <w:sz w:val="24"/>
                <w:szCs w:val="24"/>
              </w:rPr>
              <w:t>0</w:t>
            </w:r>
          </w:p>
        </w:tc>
        <w:tc>
          <w:tcPr>
            <w:tcW w:w="1701" w:type="dxa"/>
          </w:tcPr>
          <w:p w14:paraId="3DF854AC" w14:textId="2D6F9221"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w:t>
            </w:r>
            <w:r w:rsidR="001F1905" w:rsidRPr="007D7D19">
              <w:rPr>
                <w:rFonts w:ascii="Times New Roman" w:hAnsi="Times New Roman" w:cs="Times New Roman"/>
                <w:sz w:val="24"/>
                <w:szCs w:val="24"/>
                <w:lang w:val="kk-KZ"/>
              </w:rPr>
              <w:t>102</w:t>
            </w:r>
          </w:p>
        </w:tc>
        <w:tc>
          <w:tcPr>
            <w:tcW w:w="1838" w:type="dxa"/>
          </w:tcPr>
          <w:p w14:paraId="7AD50EE4"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0,129</w:t>
            </w:r>
          </w:p>
        </w:tc>
      </w:tr>
      <w:tr w:rsidR="007D7D19" w:rsidRPr="007D7D19" w14:paraId="4C9E9548" w14:textId="77777777" w:rsidTr="00F93FC2">
        <w:trPr>
          <w:trHeight w:val="70"/>
        </w:trPr>
        <w:tc>
          <w:tcPr>
            <w:tcW w:w="3232" w:type="dxa"/>
          </w:tcPr>
          <w:p w14:paraId="29420C50"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Тромбоциты, (х10</w:t>
            </w:r>
            <w:r w:rsidRPr="007D7D19">
              <w:rPr>
                <w:rFonts w:ascii="Times New Roman" w:hAnsi="Times New Roman" w:cs="Times New Roman"/>
                <w:sz w:val="24"/>
                <w:szCs w:val="24"/>
                <w:vertAlign w:val="superscript"/>
              </w:rPr>
              <w:t>9</w:t>
            </w:r>
            <w:r w:rsidRPr="007D7D19">
              <w:rPr>
                <w:rFonts w:ascii="Times New Roman" w:hAnsi="Times New Roman" w:cs="Times New Roman"/>
                <w:sz w:val="24"/>
                <w:szCs w:val="24"/>
              </w:rPr>
              <w:t>/л)</w:t>
            </w:r>
          </w:p>
        </w:tc>
        <w:tc>
          <w:tcPr>
            <w:tcW w:w="1446" w:type="dxa"/>
          </w:tcPr>
          <w:p w14:paraId="65DF2F3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0,612</w:t>
            </w:r>
          </w:p>
        </w:tc>
        <w:tc>
          <w:tcPr>
            <w:tcW w:w="1701" w:type="dxa"/>
          </w:tcPr>
          <w:p w14:paraId="3E23BFE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0,195</w:t>
            </w:r>
          </w:p>
        </w:tc>
        <w:tc>
          <w:tcPr>
            <w:tcW w:w="1701" w:type="dxa"/>
          </w:tcPr>
          <w:p w14:paraId="7C86CA99"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0,589</w:t>
            </w:r>
          </w:p>
        </w:tc>
        <w:tc>
          <w:tcPr>
            <w:tcW w:w="1838" w:type="dxa"/>
          </w:tcPr>
          <w:p w14:paraId="5A17582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0,487</w:t>
            </w:r>
          </w:p>
        </w:tc>
      </w:tr>
      <w:tr w:rsidR="007D7D19" w:rsidRPr="007D7D19" w14:paraId="5A3577A3" w14:textId="77777777" w:rsidTr="00F93FC2">
        <w:trPr>
          <w:trHeight w:val="70"/>
        </w:trPr>
        <w:tc>
          <w:tcPr>
            <w:tcW w:w="3232" w:type="dxa"/>
          </w:tcPr>
          <w:p w14:paraId="7AD1CA50"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Скорость оседания эритроцитов (СОЭ), мм/час </w:t>
            </w:r>
          </w:p>
        </w:tc>
        <w:tc>
          <w:tcPr>
            <w:tcW w:w="1446" w:type="dxa"/>
          </w:tcPr>
          <w:p w14:paraId="5D4B532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0,966</w:t>
            </w:r>
          </w:p>
        </w:tc>
        <w:tc>
          <w:tcPr>
            <w:tcW w:w="1701" w:type="dxa"/>
          </w:tcPr>
          <w:p w14:paraId="2DC0DA6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0,186</w:t>
            </w:r>
          </w:p>
        </w:tc>
        <w:tc>
          <w:tcPr>
            <w:tcW w:w="1701" w:type="dxa"/>
          </w:tcPr>
          <w:p w14:paraId="5A876AD9"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0,921</w:t>
            </w:r>
          </w:p>
        </w:tc>
        <w:tc>
          <w:tcPr>
            <w:tcW w:w="1838" w:type="dxa"/>
          </w:tcPr>
          <w:p w14:paraId="181AE0F9" w14:textId="671361F2"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w:t>
            </w:r>
            <w:r w:rsidR="009E4AAB" w:rsidRPr="007D7D19">
              <w:rPr>
                <w:rFonts w:ascii="Times New Roman" w:hAnsi="Times New Roman" w:cs="Times New Roman"/>
                <w:sz w:val="24"/>
                <w:szCs w:val="24"/>
              </w:rPr>
              <w:t>1</w:t>
            </w:r>
            <w:r w:rsidRPr="007D7D19">
              <w:rPr>
                <w:rFonts w:ascii="Times New Roman" w:hAnsi="Times New Roman" w:cs="Times New Roman"/>
                <w:sz w:val="24"/>
                <w:szCs w:val="24"/>
              </w:rPr>
              <w:t>16</w:t>
            </w:r>
          </w:p>
        </w:tc>
      </w:tr>
      <w:tr w:rsidR="007D7D19" w:rsidRPr="007D7D19" w14:paraId="192F3FC6" w14:textId="77777777" w:rsidTr="00F93FC2">
        <w:trPr>
          <w:trHeight w:val="271"/>
        </w:trPr>
        <w:tc>
          <w:tcPr>
            <w:tcW w:w="9918" w:type="dxa"/>
            <w:gridSpan w:val="5"/>
          </w:tcPr>
          <w:p w14:paraId="503B977C" w14:textId="6F531145" w:rsidR="00577C76" w:rsidRPr="007D7D19" w:rsidRDefault="00B87CBC" w:rsidP="00F93FC2">
            <w:pPr>
              <w:tabs>
                <w:tab w:val="left" w:pos="9781"/>
              </w:tabs>
              <w:spacing w:after="0" w:afterAutospacing="0" w:line="240" w:lineRule="auto"/>
              <w:ind w:left="0" w:firstLine="447"/>
              <w:rPr>
                <w:rFonts w:ascii="Times New Roman" w:hAnsi="Times New Roman" w:cs="Times New Roman"/>
                <w:sz w:val="24"/>
                <w:szCs w:val="24"/>
              </w:rPr>
            </w:pPr>
            <w:r w:rsidRPr="007D7D19">
              <w:rPr>
                <w:rFonts w:ascii="Times New Roman" w:hAnsi="Times New Roman" w:cs="Times New Roman"/>
                <w:sz w:val="24"/>
                <w:szCs w:val="24"/>
              </w:rPr>
              <w:t>Примечание</w:t>
            </w:r>
            <w:r w:rsidR="00F93FC2" w:rsidRPr="007D7D19">
              <w:rPr>
                <w:rFonts w:ascii="Times New Roman" w:hAnsi="Times New Roman" w:cs="Times New Roman"/>
                <w:sz w:val="24"/>
                <w:szCs w:val="24"/>
              </w:rPr>
              <w:t xml:space="preserve"> - </w:t>
            </w:r>
            <w:r w:rsidR="00C50E47" w:rsidRPr="007D7D19">
              <w:rPr>
                <w:rFonts w:ascii="Times New Roman" w:hAnsi="Times New Roman" w:cs="Times New Roman"/>
                <w:sz w:val="24"/>
                <w:szCs w:val="24"/>
              </w:rPr>
              <w:t xml:space="preserve">М-среднее значение, </w:t>
            </w:r>
            <w:r w:rsidR="00C50E47" w:rsidRPr="007D7D19">
              <w:rPr>
                <w:rFonts w:ascii="Times New Roman" w:hAnsi="Times New Roman" w:cs="Times New Roman"/>
                <w:sz w:val="24"/>
                <w:szCs w:val="24"/>
                <w:lang w:val="en-US"/>
              </w:rPr>
              <w:t>m</w:t>
            </w:r>
            <w:r w:rsidR="00C50E47" w:rsidRPr="007D7D19">
              <w:rPr>
                <w:rFonts w:ascii="Times New Roman" w:hAnsi="Times New Roman" w:cs="Times New Roman"/>
                <w:sz w:val="24"/>
                <w:szCs w:val="24"/>
              </w:rPr>
              <w:t>- стандартная ошибка среднего</w:t>
            </w:r>
            <w:r w:rsidRPr="007D7D19">
              <w:rPr>
                <w:rFonts w:ascii="Times New Roman" w:hAnsi="Times New Roman" w:cs="Times New Roman"/>
                <w:sz w:val="24"/>
                <w:szCs w:val="24"/>
              </w:rPr>
              <w:t>.</w:t>
            </w:r>
            <w:r w:rsidR="00196898" w:rsidRPr="007D7D19">
              <w:rPr>
                <w:rFonts w:ascii="Times New Roman" w:hAnsi="Times New Roman" w:cs="Times New Roman"/>
                <w:sz w:val="24"/>
                <w:szCs w:val="24"/>
              </w:rPr>
              <w:t>Д</w:t>
            </w:r>
            <w:r w:rsidR="00577C76" w:rsidRPr="007D7D19">
              <w:rPr>
                <w:rFonts w:ascii="Times New Roman" w:hAnsi="Times New Roman" w:cs="Times New Roman"/>
                <w:sz w:val="24"/>
                <w:szCs w:val="24"/>
              </w:rPr>
              <w:t xml:space="preserve">остоверность различий между показателями сравниваемых групп  </w:t>
            </w:r>
            <w:r w:rsidR="00577C76" w:rsidRPr="007D7D19">
              <w:rPr>
                <w:rFonts w:ascii="Times New Roman" w:hAnsi="Times New Roman" w:cs="Times New Roman"/>
                <w:sz w:val="24"/>
                <w:szCs w:val="24"/>
                <w:lang w:val="kk-KZ"/>
              </w:rPr>
              <w:t>(</w:t>
            </w:r>
            <w:r w:rsidR="00577C76" w:rsidRPr="007D7D19">
              <w:rPr>
                <w:rFonts w:ascii="Times New Roman" w:hAnsi="Times New Roman" w:cs="Times New Roman"/>
                <w:sz w:val="24"/>
                <w:szCs w:val="24"/>
              </w:rPr>
              <w:t>*-значима при р &lt;0,05</w:t>
            </w:r>
            <w:r w:rsidR="00577C76" w:rsidRPr="007D7D19">
              <w:rPr>
                <w:rFonts w:ascii="Times New Roman" w:hAnsi="Times New Roman" w:cs="Times New Roman"/>
                <w:sz w:val="24"/>
                <w:szCs w:val="24"/>
                <w:lang w:val="kk-KZ"/>
              </w:rPr>
              <w:t>)</w:t>
            </w:r>
          </w:p>
        </w:tc>
      </w:tr>
    </w:tbl>
    <w:p w14:paraId="44AE4C99"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p>
    <w:p w14:paraId="6DBD4FDD" w14:textId="40F691D8"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Сравнительный анализ биохимических показателей крови в группе с ОПП показал, что уровень креатинина достоверно значимо повышался на 3-и (89,4</w:t>
      </w:r>
      <w:r w:rsidRPr="007D7D19">
        <w:rPr>
          <w:rFonts w:ascii="Times New Roman" w:hAnsi="Times New Roman" w:cs="Times New Roman"/>
          <w:sz w:val="28"/>
          <w:szCs w:val="28"/>
        </w:rPr>
        <w:t xml:space="preserve"> мкмоль/л, р=0,001) </w:t>
      </w:r>
      <w:r w:rsidRPr="007D7D19">
        <w:rPr>
          <w:rFonts w:ascii="Times New Roman" w:hAnsi="Times New Roman"/>
          <w:sz w:val="28"/>
          <w:szCs w:val="28"/>
        </w:rPr>
        <w:t>и 7-е сутки  после операции (95,3</w:t>
      </w:r>
      <w:r w:rsidRPr="007D7D19">
        <w:rPr>
          <w:rFonts w:ascii="Times New Roman" w:hAnsi="Times New Roman" w:cs="Times New Roman"/>
          <w:sz w:val="28"/>
          <w:szCs w:val="28"/>
        </w:rPr>
        <w:t xml:space="preserve"> мкмоль/л, р=0,001)</w:t>
      </w:r>
      <w:r w:rsidRPr="007D7D19">
        <w:rPr>
          <w:rFonts w:ascii="Times New Roman" w:hAnsi="Times New Roman"/>
          <w:sz w:val="28"/>
          <w:szCs w:val="28"/>
        </w:rPr>
        <w:t xml:space="preserve">. На 1-е сутки после операции уровень сывороточного креатинина также был высоким, но однако не указывает на наличие ОПП согласно классификации </w:t>
      </w:r>
      <w:r w:rsidR="0069431F" w:rsidRPr="007D7D19">
        <w:rPr>
          <w:rFonts w:ascii="Times New Roman" w:hAnsi="Times New Roman"/>
          <w:sz w:val="28"/>
          <w:szCs w:val="28"/>
          <w:lang w:val="en-US"/>
        </w:rPr>
        <w:t>m</w:t>
      </w:r>
      <w:r w:rsidRPr="007D7D19">
        <w:rPr>
          <w:rFonts w:ascii="Times New Roman" w:hAnsi="Times New Roman"/>
          <w:sz w:val="28"/>
          <w:szCs w:val="28"/>
          <w:lang w:val="en-US"/>
        </w:rPr>
        <w:t>KDIGO</w:t>
      </w:r>
      <w:r w:rsidRPr="007D7D19">
        <w:rPr>
          <w:rFonts w:ascii="Times New Roman" w:hAnsi="Times New Roman"/>
          <w:sz w:val="28"/>
          <w:szCs w:val="28"/>
        </w:rPr>
        <w:t xml:space="preserve">. </w:t>
      </w:r>
    </w:p>
    <w:p w14:paraId="12ADB9AA"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Показатели мочевины, как и креатинина в группе ОПП (+) также статистически значимо больше были зафиксированы ближе к 3-м (11,6</w:t>
      </w:r>
      <w:r w:rsidRPr="007D7D19">
        <w:rPr>
          <w:rFonts w:ascii="Times New Roman" w:hAnsi="Times New Roman" w:cs="Times New Roman"/>
          <w:sz w:val="28"/>
          <w:szCs w:val="28"/>
        </w:rPr>
        <w:t xml:space="preserve"> мкмоль/л, р=0,04)</w:t>
      </w:r>
      <w:r w:rsidRPr="007D7D19">
        <w:rPr>
          <w:rFonts w:ascii="Times New Roman" w:hAnsi="Times New Roman"/>
          <w:sz w:val="28"/>
          <w:szCs w:val="28"/>
        </w:rPr>
        <w:t xml:space="preserve"> и 7-м суткам (</w:t>
      </w:r>
      <w:r w:rsidRPr="007D7D19">
        <w:rPr>
          <w:rFonts w:ascii="Times New Roman" w:hAnsi="Times New Roman" w:cs="Times New Roman"/>
          <w:sz w:val="28"/>
          <w:szCs w:val="28"/>
        </w:rPr>
        <w:t xml:space="preserve">11,3 мкмоль/л) </w:t>
      </w:r>
      <w:r w:rsidRPr="007D7D19">
        <w:rPr>
          <w:rFonts w:ascii="Times New Roman" w:hAnsi="Times New Roman"/>
          <w:sz w:val="28"/>
          <w:szCs w:val="28"/>
        </w:rPr>
        <w:t xml:space="preserve"> после операции (р=0,023), по сравнению с группой ОПП(-). </w:t>
      </w:r>
    </w:p>
    <w:p w14:paraId="2DB86349" w14:textId="63DC2C76" w:rsidR="00577C76" w:rsidRPr="007D7D19" w:rsidRDefault="00577C76" w:rsidP="00F93FC2">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lastRenderedPageBreak/>
        <w:t xml:space="preserve">Электролитные показатели в крови были в пределах нормы, однако в нескольких случаях наблюдалась дисэлектролитемия, которая явилась статистически незначимой. С-реактивный белок как провоспалительный маркер был на уровне нормальных цифр и статистических изменений между двумя группами не выявил </w:t>
      </w:r>
      <w:r w:rsidR="00040692">
        <w:rPr>
          <w:rFonts w:ascii="Times New Roman" w:hAnsi="Times New Roman"/>
          <w:sz w:val="28"/>
          <w:szCs w:val="28"/>
        </w:rPr>
        <w:t>(таблица</w:t>
      </w:r>
      <w:r w:rsidR="00F70D7F">
        <w:rPr>
          <w:rFonts w:ascii="Times New Roman" w:hAnsi="Times New Roman"/>
          <w:sz w:val="28"/>
          <w:szCs w:val="28"/>
        </w:rPr>
        <w:t xml:space="preserve"> </w:t>
      </w:r>
      <w:r w:rsidRPr="007D7D19">
        <w:rPr>
          <w:rFonts w:ascii="Times New Roman" w:hAnsi="Times New Roman"/>
          <w:sz w:val="28"/>
          <w:szCs w:val="28"/>
        </w:rPr>
        <w:t>5</w:t>
      </w:r>
      <w:r w:rsidR="00935B14">
        <w:rPr>
          <w:rFonts w:ascii="Times New Roman" w:hAnsi="Times New Roman"/>
          <w:sz w:val="28"/>
          <w:szCs w:val="28"/>
        </w:rPr>
        <w:t>7</w:t>
      </w:r>
      <w:r w:rsidRPr="007D7D19">
        <w:rPr>
          <w:rFonts w:ascii="Times New Roman" w:hAnsi="Times New Roman"/>
          <w:sz w:val="28"/>
          <w:szCs w:val="28"/>
        </w:rPr>
        <w:t>).</w:t>
      </w:r>
    </w:p>
    <w:p w14:paraId="15C5A7A9" w14:textId="77777777" w:rsidR="00577C76" w:rsidRPr="007D7D19" w:rsidRDefault="00577C76" w:rsidP="00F93FC2">
      <w:pPr>
        <w:pStyle w:val="ac"/>
        <w:tabs>
          <w:tab w:val="left" w:pos="9781"/>
        </w:tabs>
        <w:ind w:right="49" w:firstLine="567"/>
        <w:rPr>
          <w:sz w:val="28"/>
          <w:szCs w:val="28"/>
        </w:rPr>
      </w:pPr>
    </w:p>
    <w:p w14:paraId="5ABDC474" w14:textId="6B4A7187" w:rsidR="00577C76" w:rsidRPr="007D7D19" w:rsidRDefault="00577C76" w:rsidP="00810EE1">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Таблица 5</w:t>
      </w:r>
      <w:r w:rsidR="00935B14">
        <w:rPr>
          <w:rFonts w:ascii="Times New Roman" w:hAnsi="Times New Roman"/>
          <w:sz w:val="28"/>
          <w:szCs w:val="28"/>
        </w:rPr>
        <w:t>7</w:t>
      </w:r>
      <w:r w:rsidRPr="007D7D19">
        <w:rPr>
          <w:rFonts w:ascii="Times New Roman" w:hAnsi="Times New Roman"/>
          <w:sz w:val="28"/>
          <w:szCs w:val="28"/>
        </w:rPr>
        <w:t xml:space="preserve"> - Результаты показателей биохимического анализа крови пациентов с ВПС обеих групп</w:t>
      </w:r>
    </w:p>
    <w:p w14:paraId="3D26699C" w14:textId="77777777" w:rsidR="00577C76" w:rsidRPr="007D7D19" w:rsidRDefault="00577C76" w:rsidP="00810EE1">
      <w:pPr>
        <w:pStyle w:val="ac"/>
        <w:tabs>
          <w:tab w:val="left" w:pos="9781"/>
        </w:tabs>
        <w:ind w:right="49" w:firstLine="567"/>
      </w:pPr>
    </w:p>
    <w:tbl>
      <w:tblPr>
        <w:tblStyle w:val="a5"/>
        <w:tblpPr w:leftFromText="180" w:rightFromText="180" w:vertAnchor="text" w:horzAnchor="margin" w:tblpX="-39" w:tblpY="139"/>
        <w:tblW w:w="9918" w:type="dxa"/>
        <w:tblLayout w:type="fixed"/>
        <w:tblLook w:val="04A0" w:firstRow="1" w:lastRow="0" w:firstColumn="1" w:lastColumn="0" w:noHBand="0" w:noVBand="1"/>
      </w:tblPr>
      <w:tblGrid>
        <w:gridCol w:w="3539"/>
        <w:gridCol w:w="1276"/>
        <w:gridCol w:w="1701"/>
        <w:gridCol w:w="1701"/>
        <w:gridCol w:w="1701"/>
      </w:tblGrid>
      <w:tr w:rsidR="007D7D19" w:rsidRPr="007D7D19" w14:paraId="06F3E245" w14:textId="77777777" w:rsidTr="00F93FC2">
        <w:trPr>
          <w:trHeight w:val="271"/>
        </w:trPr>
        <w:tc>
          <w:tcPr>
            <w:tcW w:w="3539" w:type="dxa"/>
            <w:vMerge w:val="restart"/>
          </w:tcPr>
          <w:p w14:paraId="05AE6CDA" w14:textId="77777777" w:rsidR="00577C76" w:rsidRPr="007D7D19" w:rsidRDefault="00577C76" w:rsidP="00F93FC2">
            <w:pPr>
              <w:tabs>
                <w:tab w:val="left" w:pos="9781"/>
              </w:tabs>
              <w:spacing w:after="0" w:afterAutospacing="0" w:line="240" w:lineRule="auto"/>
              <w:ind w:left="0"/>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6379" w:type="dxa"/>
            <w:gridSpan w:val="4"/>
          </w:tcPr>
          <w:p w14:paraId="0F929F3F"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r>
      <w:tr w:rsidR="007D7D19" w:rsidRPr="007D7D19" w14:paraId="0521E637" w14:textId="77777777" w:rsidTr="00F93FC2">
        <w:trPr>
          <w:trHeight w:val="271"/>
        </w:trPr>
        <w:tc>
          <w:tcPr>
            <w:tcW w:w="3539" w:type="dxa"/>
            <w:vMerge/>
          </w:tcPr>
          <w:p w14:paraId="553C3540" w14:textId="77777777" w:rsidR="00577C76" w:rsidRPr="007D7D19" w:rsidRDefault="00577C76" w:rsidP="00F93FC2">
            <w:pPr>
              <w:tabs>
                <w:tab w:val="left" w:pos="9781"/>
              </w:tabs>
              <w:spacing w:after="0" w:afterAutospacing="0" w:line="240" w:lineRule="auto"/>
              <w:ind w:left="0"/>
              <w:rPr>
                <w:rFonts w:ascii="Times New Roman" w:hAnsi="Times New Roman" w:cs="Times New Roman"/>
                <w:sz w:val="24"/>
                <w:szCs w:val="24"/>
              </w:rPr>
            </w:pPr>
          </w:p>
        </w:tc>
        <w:tc>
          <w:tcPr>
            <w:tcW w:w="1276" w:type="dxa"/>
          </w:tcPr>
          <w:p w14:paraId="01D3BD5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33131AA1"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7EF16788"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0E1DC378"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26E09E3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1221C89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35184BC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0020CB3F"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r>
      <w:tr w:rsidR="007D7D19" w:rsidRPr="007D7D19" w14:paraId="6414D35C" w14:textId="77777777" w:rsidTr="00F93FC2">
        <w:trPr>
          <w:trHeight w:val="271"/>
        </w:trPr>
        <w:tc>
          <w:tcPr>
            <w:tcW w:w="3539" w:type="dxa"/>
          </w:tcPr>
          <w:p w14:paraId="46C505FB" w14:textId="0DFD6A2F"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1</w:t>
            </w:r>
          </w:p>
        </w:tc>
        <w:tc>
          <w:tcPr>
            <w:tcW w:w="1276" w:type="dxa"/>
          </w:tcPr>
          <w:p w14:paraId="0F8352BE" w14:textId="4DDF46EB"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2</w:t>
            </w:r>
          </w:p>
        </w:tc>
        <w:tc>
          <w:tcPr>
            <w:tcW w:w="1701" w:type="dxa"/>
          </w:tcPr>
          <w:p w14:paraId="3C09ED5C" w14:textId="09B087E8"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3</w:t>
            </w:r>
          </w:p>
        </w:tc>
        <w:tc>
          <w:tcPr>
            <w:tcW w:w="1701" w:type="dxa"/>
          </w:tcPr>
          <w:p w14:paraId="63E3ADF3" w14:textId="545A7D49"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4</w:t>
            </w:r>
          </w:p>
        </w:tc>
        <w:tc>
          <w:tcPr>
            <w:tcW w:w="1701" w:type="dxa"/>
          </w:tcPr>
          <w:p w14:paraId="309520B7" w14:textId="2E85479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5</w:t>
            </w:r>
          </w:p>
        </w:tc>
      </w:tr>
      <w:tr w:rsidR="007D7D19" w:rsidRPr="007D7D19" w14:paraId="3422801D" w14:textId="77777777" w:rsidTr="00F93FC2">
        <w:trPr>
          <w:trHeight w:val="261"/>
        </w:trPr>
        <w:tc>
          <w:tcPr>
            <w:tcW w:w="9918" w:type="dxa"/>
            <w:gridSpan w:val="5"/>
          </w:tcPr>
          <w:p w14:paraId="0089738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=16</w:t>
            </w:r>
          </w:p>
        </w:tc>
      </w:tr>
      <w:tr w:rsidR="007D7D19" w:rsidRPr="007D7D19" w14:paraId="619B9350" w14:textId="77777777" w:rsidTr="00F93FC2">
        <w:trPr>
          <w:trHeight w:val="261"/>
        </w:trPr>
        <w:tc>
          <w:tcPr>
            <w:tcW w:w="9918" w:type="dxa"/>
            <w:gridSpan w:val="5"/>
          </w:tcPr>
          <w:p w14:paraId="2A999951"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Показатели биохимического анализа крови</w:t>
            </w:r>
          </w:p>
        </w:tc>
      </w:tr>
      <w:tr w:rsidR="007D7D19" w:rsidRPr="007D7D19" w14:paraId="0352130D" w14:textId="77777777" w:rsidTr="00F93FC2">
        <w:trPr>
          <w:trHeight w:val="261"/>
        </w:trPr>
        <w:tc>
          <w:tcPr>
            <w:tcW w:w="3539" w:type="dxa"/>
          </w:tcPr>
          <w:p w14:paraId="286F4A91"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Сывороточный креатинин, мкмоль/л</w:t>
            </w:r>
          </w:p>
        </w:tc>
        <w:tc>
          <w:tcPr>
            <w:tcW w:w="1276" w:type="dxa"/>
          </w:tcPr>
          <w:p w14:paraId="508C62B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56</w:t>
            </w:r>
            <w:r w:rsidRPr="007D7D19">
              <w:rPr>
                <w:rFonts w:ascii="Times New Roman" w:hAnsi="Times New Roman" w:cs="Times New Roman"/>
                <w:sz w:val="24"/>
                <w:szCs w:val="24"/>
              </w:rPr>
              <w:t>,4±</w:t>
            </w:r>
            <w:r w:rsidRPr="007D7D19">
              <w:rPr>
                <w:rFonts w:ascii="Times New Roman" w:hAnsi="Times New Roman" w:cs="Times New Roman"/>
                <w:sz w:val="24"/>
                <w:szCs w:val="24"/>
                <w:lang w:val="en-US"/>
              </w:rPr>
              <w:t>4</w:t>
            </w:r>
            <w:r w:rsidRPr="007D7D19">
              <w:rPr>
                <w:rFonts w:ascii="Times New Roman" w:hAnsi="Times New Roman" w:cs="Times New Roman"/>
                <w:sz w:val="24"/>
                <w:szCs w:val="24"/>
              </w:rPr>
              <w:t>,3</w:t>
            </w:r>
          </w:p>
        </w:tc>
        <w:tc>
          <w:tcPr>
            <w:tcW w:w="1701" w:type="dxa"/>
          </w:tcPr>
          <w:p w14:paraId="34B499C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72,1±8,0*</w:t>
            </w:r>
          </w:p>
        </w:tc>
        <w:tc>
          <w:tcPr>
            <w:tcW w:w="1701" w:type="dxa"/>
          </w:tcPr>
          <w:p w14:paraId="0F7BDB6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89,4±8,2*</w:t>
            </w:r>
          </w:p>
        </w:tc>
        <w:tc>
          <w:tcPr>
            <w:tcW w:w="1701" w:type="dxa"/>
          </w:tcPr>
          <w:p w14:paraId="1D9BF6A6"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95,3±12,2*</w:t>
            </w:r>
          </w:p>
        </w:tc>
      </w:tr>
      <w:tr w:rsidR="007D7D19" w:rsidRPr="007D7D19" w14:paraId="6AF6017E" w14:textId="77777777" w:rsidTr="00F93FC2">
        <w:trPr>
          <w:trHeight w:val="261"/>
        </w:trPr>
        <w:tc>
          <w:tcPr>
            <w:tcW w:w="3539" w:type="dxa"/>
          </w:tcPr>
          <w:p w14:paraId="7EB19DE7"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Мочевина, ммоль,л</w:t>
            </w:r>
          </w:p>
        </w:tc>
        <w:tc>
          <w:tcPr>
            <w:tcW w:w="1276" w:type="dxa"/>
          </w:tcPr>
          <w:p w14:paraId="7F03B25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3,6±0,5</w:t>
            </w:r>
          </w:p>
        </w:tc>
        <w:tc>
          <w:tcPr>
            <w:tcW w:w="1701" w:type="dxa"/>
          </w:tcPr>
          <w:p w14:paraId="4BDE658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5,6±0,6</w:t>
            </w:r>
          </w:p>
        </w:tc>
        <w:tc>
          <w:tcPr>
            <w:tcW w:w="1701" w:type="dxa"/>
          </w:tcPr>
          <w:p w14:paraId="2DEA2B3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11,6±1,5*</w:t>
            </w:r>
          </w:p>
        </w:tc>
        <w:tc>
          <w:tcPr>
            <w:tcW w:w="1701" w:type="dxa"/>
          </w:tcPr>
          <w:p w14:paraId="0B8791E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11,3±2,3*</w:t>
            </w:r>
          </w:p>
        </w:tc>
      </w:tr>
      <w:tr w:rsidR="007D7D19" w:rsidRPr="007D7D19" w14:paraId="6482D66C" w14:textId="77777777" w:rsidTr="00F93FC2">
        <w:trPr>
          <w:trHeight w:val="261"/>
        </w:trPr>
        <w:tc>
          <w:tcPr>
            <w:tcW w:w="3539" w:type="dxa"/>
          </w:tcPr>
          <w:p w14:paraId="7AA43B27"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Общий белок, г/л</w:t>
            </w:r>
          </w:p>
        </w:tc>
        <w:tc>
          <w:tcPr>
            <w:tcW w:w="1276" w:type="dxa"/>
          </w:tcPr>
          <w:p w14:paraId="097E351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51,8±1,1</w:t>
            </w:r>
          </w:p>
        </w:tc>
        <w:tc>
          <w:tcPr>
            <w:tcW w:w="1701" w:type="dxa"/>
          </w:tcPr>
          <w:p w14:paraId="49C778D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49,3±2,3</w:t>
            </w:r>
          </w:p>
        </w:tc>
        <w:tc>
          <w:tcPr>
            <w:tcW w:w="1701" w:type="dxa"/>
          </w:tcPr>
          <w:p w14:paraId="0472AC04"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50,7±2,0</w:t>
            </w:r>
          </w:p>
        </w:tc>
        <w:tc>
          <w:tcPr>
            <w:tcW w:w="1701" w:type="dxa"/>
          </w:tcPr>
          <w:p w14:paraId="3E3DD0DF"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52,5±1,5</w:t>
            </w:r>
          </w:p>
        </w:tc>
      </w:tr>
      <w:tr w:rsidR="007D7D19" w:rsidRPr="007D7D19" w14:paraId="1DC9FE8B" w14:textId="77777777" w:rsidTr="00F93FC2">
        <w:trPr>
          <w:trHeight w:val="261"/>
        </w:trPr>
        <w:tc>
          <w:tcPr>
            <w:tcW w:w="3539" w:type="dxa"/>
          </w:tcPr>
          <w:p w14:paraId="0A68DE28"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Калий(К+), ммоль/л</w:t>
            </w:r>
          </w:p>
        </w:tc>
        <w:tc>
          <w:tcPr>
            <w:tcW w:w="1276" w:type="dxa"/>
          </w:tcPr>
          <w:p w14:paraId="741F4DB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2,3±0,8</w:t>
            </w:r>
          </w:p>
        </w:tc>
        <w:tc>
          <w:tcPr>
            <w:tcW w:w="1701" w:type="dxa"/>
          </w:tcPr>
          <w:p w14:paraId="6FF6481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5,0±0,9</w:t>
            </w:r>
          </w:p>
        </w:tc>
        <w:tc>
          <w:tcPr>
            <w:tcW w:w="1701" w:type="dxa"/>
          </w:tcPr>
          <w:p w14:paraId="5639757F"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4,8±0,3</w:t>
            </w:r>
          </w:p>
        </w:tc>
        <w:tc>
          <w:tcPr>
            <w:tcW w:w="1701" w:type="dxa"/>
          </w:tcPr>
          <w:p w14:paraId="755D77C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4,5±0,5</w:t>
            </w:r>
          </w:p>
        </w:tc>
      </w:tr>
      <w:tr w:rsidR="007D7D19" w:rsidRPr="007D7D19" w14:paraId="4470BB81" w14:textId="77777777" w:rsidTr="00F93FC2">
        <w:trPr>
          <w:trHeight w:val="261"/>
        </w:trPr>
        <w:tc>
          <w:tcPr>
            <w:tcW w:w="3539" w:type="dxa"/>
          </w:tcPr>
          <w:p w14:paraId="6936D2C4"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Натрий(</w:t>
            </w:r>
            <w:r w:rsidRPr="007D7D19">
              <w:rPr>
                <w:rFonts w:ascii="Times New Roman" w:hAnsi="Times New Roman" w:cs="Times New Roman"/>
                <w:sz w:val="24"/>
                <w:szCs w:val="24"/>
                <w:lang w:val="en-US"/>
              </w:rPr>
              <w:t>Na</w:t>
            </w:r>
            <w:r w:rsidRPr="007D7D19">
              <w:rPr>
                <w:rFonts w:ascii="Times New Roman" w:hAnsi="Times New Roman" w:cs="Times New Roman"/>
                <w:sz w:val="24"/>
                <w:szCs w:val="24"/>
              </w:rPr>
              <w:t>),ммоль/л</w:t>
            </w:r>
          </w:p>
        </w:tc>
        <w:tc>
          <w:tcPr>
            <w:tcW w:w="1276" w:type="dxa"/>
          </w:tcPr>
          <w:p w14:paraId="774092D9"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140,1±1,4</w:t>
            </w:r>
          </w:p>
        </w:tc>
        <w:tc>
          <w:tcPr>
            <w:tcW w:w="1701" w:type="dxa"/>
          </w:tcPr>
          <w:p w14:paraId="034E936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143,3±1,4</w:t>
            </w:r>
          </w:p>
        </w:tc>
        <w:tc>
          <w:tcPr>
            <w:tcW w:w="1701" w:type="dxa"/>
          </w:tcPr>
          <w:p w14:paraId="7878D68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139,2±1,5</w:t>
            </w:r>
          </w:p>
        </w:tc>
        <w:tc>
          <w:tcPr>
            <w:tcW w:w="1701" w:type="dxa"/>
          </w:tcPr>
          <w:p w14:paraId="4ECA5D79"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137,6±3,0</w:t>
            </w:r>
          </w:p>
        </w:tc>
      </w:tr>
      <w:tr w:rsidR="007D7D19" w:rsidRPr="007D7D19" w14:paraId="2AADCCE3" w14:textId="77777777" w:rsidTr="00F93FC2">
        <w:trPr>
          <w:trHeight w:val="261"/>
        </w:trPr>
        <w:tc>
          <w:tcPr>
            <w:tcW w:w="3539" w:type="dxa"/>
          </w:tcPr>
          <w:p w14:paraId="33D627D2"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Кальций </w:t>
            </w:r>
            <w:r w:rsidRPr="007D7D19">
              <w:rPr>
                <w:rFonts w:ascii="Times New Roman" w:hAnsi="Times New Roman" w:cs="Times New Roman"/>
                <w:sz w:val="24"/>
                <w:szCs w:val="24"/>
                <w:lang w:val="en-US"/>
              </w:rPr>
              <w:t>(Ca)</w:t>
            </w:r>
            <w:r w:rsidRPr="007D7D19">
              <w:rPr>
                <w:rFonts w:ascii="Times New Roman" w:hAnsi="Times New Roman" w:cs="Times New Roman"/>
                <w:sz w:val="24"/>
                <w:szCs w:val="24"/>
              </w:rPr>
              <w:t>,ммоль/л</w:t>
            </w:r>
          </w:p>
        </w:tc>
        <w:tc>
          <w:tcPr>
            <w:tcW w:w="1276" w:type="dxa"/>
          </w:tcPr>
          <w:p w14:paraId="39C2629B"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4,1±0,1</w:t>
            </w:r>
          </w:p>
        </w:tc>
        <w:tc>
          <w:tcPr>
            <w:tcW w:w="1701" w:type="dxa"/>
          </w:tcPr>
          <w:p w14:paraId="714D9A7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4,4±0,2</w:t>
            </w:r>
          </w:p>
        </w:tc>
        <w:tc>
          <w:tcPr>
            <w:tcW w:w="1701" w:type="dxa"/>
          </w:tcPr>
          <w:p w14:paraId="492ABB7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4,4±0,2</w:t>
            </w:r>
          </w:p>
        </w:tc>
        <w:tc>
          <w:tcPr>
            <w:tcW w:w="1701" w:type="dxa"/>
          </w:tcPr>
          <w:p w14:paraId="07678D8B"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4,2±0,2</w:t>
            </w:r>
          </w:p>
        </w:tc>
      </w:tr>
      <w:tr w:rsidR="007D7D19" w:rsidRPr="007D7D19" w14:paraId="111BF32A" w14:textId="77777777" w:rsidTr="00F93FC2">
        <w:trPr>
          <w:trHeight w:val="70"/>
        </w:trPr>
        <w:tc>
          <w:tcPr>
            <w:tcW w:w="3539" w:type="dxa"/>
          </w:tcPr>
          <w:p w14:paraId="6899ED90"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Хлориды </w:t>
            </w:r>
            <w:r w:rsidRPr="007D7D19">
              <w:rPr>
                <w:rFonts w:ascii="Times New Roman" w:hAnsi="Times New Roman" w:cs="Times New Roman"/>
                <w:sz w:val="24"/>
                <w:szCs w:val="24"/>
                <w:lang w:val="en-US"/>
              </w:rPr>
              <w:t>(Cl)</w:t>
            </w:r>
            <w:r w:rsidRPr="007D7D19">
              <w:rPr>
                <w:rFonts w:ascii="Times New Roman" w:hAnsi="Times New Roman" w:cs="Times New Roman"/>
                <w:sz w:val="24"/>
                <w:szCs w:val="24"/>
              </w:rPr>
              <w:t>, ммоль/л</w:t>
            </w:r>
          </w:p>
        </w:tc>
        <w:tc>
          <w:tcPr>
            <w:tcW w:w="1276" w:type="dxa"/>
          </w:tcPr>
          <w:p w14:paraId="743BA9F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107,7±0,8</w:t>
            </w:r>
          </w:p>
        </w:tc>
        <w:tc>
          <w:tcPr>
            <w:tcW w:w="1701" w:type="dxa"/>
          </w:tcPr>
          <w:p w14:paraId="2FF558B4"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108,5±1,2</w:t>
            </w:r>
          </w:p>
        </w:tc>
        <w:tc>
          <w:tcPr>
            <w:tcW w:w="1701" w:type="dxa"/>
          </w:tcPr>
          <w:p w14:paraId="7258CCB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106,2±1,4</w:t>
            </w:r>
          </w:p>
        </w:tc>
        <w:tc>
          <w:tcPr>
            <w:tcW w:w="1701" w:type="dxa"/>
          </w:tcPr>
          <w:p w14:paraId="53B2E58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104,2±1,4</w:t>
            </w:r>
          </w:p>
        </w:tc>
      </w:tr>
      <w:tr w:rsidR="007D7D19" w:rsidRPr="007D7D19" w14:paraId="709720FF" w14:textId="77777777" w:rsidTr="00F93FC2">
        <w:trPr>
          <w:trHeight w:val="473"/>
        </w:trPr>
        <w:tc>
          <w:tcPr>
            <w:tcW w:w="3539" w:type="dxa"/>
          </w:tcPr>
          <w:p w14:paraId="784C4F8C" w14:textId="563F24B0"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С-реактивный белок (СРБ),</w:t>
            </w:r>
            <w:r w:rsidR="00F93FC2"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mg</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L</w:t>
            </w:r>
          </w:p>
        </w:tc>
        <w:tc>
          <w:tcPr>
            <w:tcW w:w="1276" w:type="dxa"/>
          </w:tcPr>
          <w:p w14:paraId="22949E0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1,6±0,1</w:t>
            </w:r>
          </w:p>
        </w:tc>
        <w:tc>
          <w:tcPr>
            <w:tcW w:w="1701" w:type="dxa"/>
          </w:tcPr>
          <w:p w14:paraId="3A7F493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1,4±0,1</w:t>
            </w:r>
          </w:p>
        </w:tc>
        <w:tc>
          <w:tcPr>
            <w:tcW w:w="1701" w:type="dxa"/>
          </w:tcPr>
          <w:p w14:paraId="402962B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1,5±0,1</w:t>
            </w:r>
          </w:p>
        </w:tc>
        <w:tc>
          <w:tcPr>
            <w:tcW w:w="1701" w:type="dxa"/>
          </w:tcPr>
          <w:p w14:paraId="0EBC806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1,4±0,1</w:t>
            </w:r>
          </w:p>
        </w:tc>
      </w:tr>
      <w:tr w:rsidR="007D7D19" w:rsidRPr="007D7D19" w14:paraId="6D22A9BC" w14:textId="77777777" w:rsidTr="00F93FC2">
        <w:trPr>
          <w:trHeight w:val="70"/>
        </w:trPr>
        <w:tc>
          <w:tcPr>
            <w:tcW w:w="9918" w:type="dxa"/>
            <w:gridSpan w:val="5"/>
          </w:tcPr>
          <w:p w14:paraId="70D9C33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27AEE67E" w14:textId="77777777" w:rsidTr="00F93FC2">
        <w:trPr>
          <w:trHeight w:val="490"/>
        </w:trPr>
        <w:tc>
          <w:tcPr>
            <w:tcW w:w="3539" w:type="dxa"/>
          </w:tcPr>
          <w:p w14:paraId="65D67746"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Сывороточный креатинин, мкмоль/л</w:t>
            </w:r>
          </w:p>
        </w:tc>
        <w:tc>
          <w:tcPr>
            <w:tcW w:w="1276" w:type="dxa"/>
          </w:tcPr>
          <w:p w14:paraId="6FAA9A8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56,0±2,1</w:t>
            </w:r>
          </w:p>
        </w:tc>
        <w:tc>
          <w:tcPr>
            <w:tcW w:w="1701" w:type="dxa"/>
          </w:tcPr>
          <w:p w14:paraId="7EF6648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48,5±2,1</w:t>
            </w:r>
          </w:p>
        </w:tc>
        <w:tc>
          <w:tcPr>
            <w:tcW w:w="1701" w:type="dxa"/>
          </w:tcPr>
          <w:p w14:paraId="4D7AD606"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49,7±2,3</w:t>
            </w:r>
          </w:p>
        </w:tc>
        <w:tc>
          <w:tcPr>
            <w:tcW w:w="1701" w:type="dxa"/>
          </w:tcPr>
          <w:p w14:paraId="7C71755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41,5±2,1</w:t>
            </w:r>
          </w:p>
        </w:tc>
      </w:tr>
      <w:tr w:rsidR="007D7D19" w:rsidRPr="007D7D19" w14:paraId="78F399B1" w14:textId="77777777" w:rsidTr="00F93FC2">
        <w:trPr>
          <w:trHeight w:val="70"/>
        </w:trPr>
        <w:tc>
          <w:tcPr>
            <w:tcW w:w="3539" w:type="dxa"/>
          </w:tcPr>
          <w:p w14:paraId="7BCD34A1"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Мочевина, ммоль/л</w:t>
            </w:r>
          </w:p>
        </w:tc>
        <w:tc>
          <w:tcPr>
            <w:tcW w:w="1276" w:type="dxa"/>
          </w:tcPr>
          <w:p w14:paraId="0A6901E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3,8±0,3</w:t>
            </w:r>
          </w:p>
        </w:tc>
        <w:tc>
          <w:tcPr>
            <w:tcW w:w="1701" w:type="dxa"/>
          </w:tcPr>
          <w:p w14:paraId="797B70E8"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5,4±0,4</w:t>
            </w:r>
          </w:p>
        </w:tc>
        <w:tc>
          <w:tcPr>
            <w:tcW w:w="1701" w:type="dxa"/>
          </w:tcPr>
          <w:p w14:paraId="0FA75AA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8,2±0,8</w:t>
            </w:r>
          </w:p>
        </w:tc>
        <w:tc>
          <w:tcPr>
            <w:tcW w:w="1701" w:type="dxa"/>
          </w:tcPr>
          <w:p w14:paraId="224CD77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6,0±0,6</w:t>
            </w:r>
          </w:p>
        </w:tc>
      </w:tr>
      <w:tr w:rsidR="007D7D19" w:rsidRPr="007D7D19" w14:paraId="5B51073E" w14:textId="77777777" w:rsidTr="00F93FC2">
        <w:trPr>
          <w:trHeight w:val="70"/>
        </w:trPr>
        <w:tc>
          <w:tcPr>
            <w:tcW w:w="3539" w:type="dxa"/>
          </w:tcPr>
          <w:p w14:paraId="345C1FDA"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Общий белок, г/л</w:t>
            </w:r>
          </w:p>
        </w:tc>
        <w:tc>
          <w:tcPr>
            <w:tcW w:w="1276" w:type="dxa"/>
          </w:tcPr>
          <w:p w14:paraId="4D3EAE1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50,4±1,4</w:t>
            </w:r>
          </w:p>
        </w:tc>
        <w:tc>
          <w:tcPr>
            <w:tcW w:w="1701" w:type="dxa"/>
          </w:tcPr>
          <w:p w14:paraId="78AA3FAF"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50,4±1,1</w:t>
            </w:r>
          </w:p>
        </w:tc>
        <w:tc>
          <w:tcPr>
            <w:tcW w:w="1701" w:type="dxa"/>
          </w:tcPr>
          <w:p w14:paraId="365A22C6"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52,3±1,2</w:t>
            </w:r>
          </w:p>
        </w:tc>
        <w:tc>
          <w:tcPr>
            <w:tcW w:w="1701" w:type="dxa"/>
          </w:tcPr>
          <w:p w14:paraId="3AF4C5B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55,3±1,6</w:t>
            </w:r>
          </w:p>
        </w:tc>
      </w:tr>
      <w:tr w:rsidR="007D7D19" w:rsidRPr="007D7D19" w14:paraId="158BAC5F" w14:textId="77777777" w:rsidTr="00F93FC2">
        <w:trPr>
          <w:trHeight w:val="70"/>
        </w:trPr>
        <w:tc>
          <w:tcPr>
            <w:tcW w:w="3539" w:type="dxa"/>
          </w:tcPr>
          <w:p w14:paraId="4E8FBD99"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Калий(К+), ммоль/л</w:t>
            </w:r>
          </w:p>
        </w:tc>
        <w:tc>
          <w:tcPr>
            <w:tcW w:w="1276" w:type="dxa"/>
          </w:tcPr>
          <w:p w14:paraId="7B697BE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3,5±1,7</w:t>
            </w:r>
          </w:p>
        </w:tc>
        <w:tc>
          <w:tcPr>
            <w:tcW w:w="1701" w:type="dxa"/>
          </w:tcPr>
          <w:p w14:paraId="18C27D1F"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3,9±0,5</w:t>
            </w:r>
          </w:p>
        </w:tc>
        <w:tc>
          <w:tcPr>
            <w:tcW w:w="1701" w:type="dxa"/>
          </w:tcPr>
          <w:p w14:paraId="7846D704"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4,1±0,3</w:t>
            </w:r>
          </w:p>
        </w:tc>
        <w:tc>
          <w:tcPr>
            <w:tcW w:w="1701" w:type="dxa"/>
          </w:tcPr>
          <w:p w14:paraId="50B39C9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3,4±0,4</w:t>
            </w:r>
          </w:p>
        </w:tc>
      </w:tr>
      <w:tr w:rsidR="007D7D19" w:rsidRPr="007D7D19" w14:paraId="00EF832F" w14:textId="77777777" w:rsidTr="00F93FC2">
        <w:trPr>
          <w:trHeight w:val="70"/>
        </w:trPr>
        <w:tc>
          <w:tcPr>
            <w:tcW w:w="3539" w:type="dxa"/>
          </w:tcPr>
          <w:p w14:paraId="2A60659F"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Натрий(</w:t>
            </w:r>
            <w:r w:rsidRPr="007D7D19">
              <w:rPr>
                <w:rFonts w:ascii="Times New Roman" w:hAnsi="Times New Roman" w:cs="Times New Roman"/>
                <w:sz w:val="24"/>
                <w:szCs w:val="24"/>
                <w:lang w:val="en-US"/>
              </w:rPr>
              <w:t>Na</w:t>
            </w:r>
            <w:r w:rsidRPr="007D7D19">
              <w:rPr>
                <w:rFonts w:ascii="Times New Roman" w:hAnsi="Times New Roman" w:cs="Times New Roman"/>
                <w:sz w:val="24"/>
                <w:szCs w:val="24"/>
              </w:rPr>
              <w:t>),ммоль/л</w:t>
            </w:r>
          </w:p>
        </w:tc>
        <w:tc>
          <w:tcPr>
            <w:tcW w:w="1276" w:type="dxa"/>
          </w:tcPr>
          <w:p w14:paraId="4F27459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138,2±0,8</w:t>
            </w:r>
          </w:p>
        </w:tc>
        <w:tc>
          <w:tcPr>
            <w:tcW w:w="1701" w:type="dxa"/>
          </w:tcPr>
          <w:p w14:paraId="30A4F6D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143,1±1,2</w:t>
            </w:r>
          </w:p>
        </w:tc>
        <w:tc>
          <w:tcPr>
            <w:tcW w:w="1701" w:type="dxa"/>
          </w:tcPr>
          <w:p w14:paraId="439D5E4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138,6±1,1</w:t>
            </w:r>
          </w:p>
        </w:tc>
        <w:tc>
          <w:tcPr>
            <w:tcW w:w="1701" w:type="dxa"/>
          </w:tcPr>
          <w:p w14:paraId="0737C0E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138,4±0,7</w:t>
            </w:r>
          </w:p>
        </w:tc>
      </w:tr>
      <w:tr w:rsidR="007D7D19" w:rsidRPr="007D7D19" w14:paraId="4E3BB561" w14:textId="77777777" w:rsidTr="00F93FC2">
        <w:trPr>
          <w:trHeight w:val="70"/>
        </w:trPr>
        <w:tc>
          <w:tcPr>
            <w:tcW w:w="3539" w:type="dxa"/>
          </w:tcPr>
          <w:p w14:paraId="7F8856D2"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Кальций </w:t>
            </w:r>
            <w:r w:rsidRPr="007D7D19">
              <w:rPr>
                <w:rFonts w:ascii="Times New Roman" w:hAnsi="Times New Roman" w:cs="Times New Roman"/>
                <w:sz w:val="24"/>
                <w:szCs w:val="24"/>
                <w:lang w:val="en-US"/>
              </w:rPr>
              <w:t>(Ca)</w:t>
            </w:r>
            <w:r w:rsidRPr="007D7D19">
              <w:rPr>
                <w:rFonts w:ascii="Times New Roman" w:hAnsi="Times New Roman" w:cs="Times New Roman"/>
                <w:sz w:val="24"/>
                <w:szCs w:val="24"/>
              </w:rPr>
              <w:t>,ммоль/л</w:t>
            </w:r>
          </w:p>
        </w:tc>
        <w:tc>
          <w:tcPr>
            <w:tcW w:w="1276" w:type="dxa"/>
          </w:tcPr>
          <w:p w14:paraId="2C77B1B3"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4,2±0,1</w:t>
            </w:r>
          </w:p>
        </w:tc>
        <w:tc>
          <w:tcPr>
            <w:tcW w:w="1701" w:type="dxa"/>
          </w:tcPr>
          <w:p w14:paraId="06E8E55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3,9±0,1</w:t>
            </w:r>
          </w:p>
        </w:tc>
        <w:tc>
          <w:tcPr>
            <w:tcW w:w="1701" w:type="dxa"/>
          </w:tcPr>
          <w:p w14:paraId="2FB2EEC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4,4±0,1</w:t>
            </w:r>
          </w:p>
        </w:tc>
        <w:tc>
          <w:tcPr>
            <w:tcW w:w="1701" w:type="dxa"/>
          </w:tcPr>
          <w:p w14:paraId="7E7E4C2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3,9±0,1</w:t>
            </w:r>
          </w:p>
        </w:tc>
      </w:tr>
      <w:tr w:rsidR="007D7D19" w:rsidRPr="007D7D19" w14:paraId="22D1D1B4" w14:textId="77777777" w:rsidTr="00F93FC2">
        <w:trPr>
          <w:trHeight w:val="70"/>
        </w:trPr>
        <w:tc>
          <w:tcPr>
            <w:tcW w:w="3539" w:type="dxa"/>
          </w:tcPr>
          <w:p w14:paraId="63AA1BFC"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Хлориды </w:t>
            </w:r>
            <w:r w:rsidRPr="007D7D19">
              <w:rPr>
                <w:rFonts w:ascii="Times New Roman" w:hAnsi="Times New Roman" w:cs="Times New Roman"/>
                <w:sz w:val="24"/>
                <w:szCs w:val="24"/>
                <w:lang w:val="en-US"/>
              </w:rPr>
              <w:t>(Cl)</w:t>
            </w:r>
            <w:r w:rsidRPr="007D7D19">
              <w:rPr>
                <w:rFonts w:ascii="Times New Roman" w:hAnsi="Times New Roman" w:cs="Times New Roman"/>
                <w:sz w:val="24"/>
                <w:szCs w:val="24"/>
              </w:rPr>
              <w:t>, ммоль/л</w:t>
            </w:r>
          </w:p>
        </w:tc>
        <w:tc>
          <w:tcPr>
            <w:tcW w:w="1276" w:type="dxa"/>
          </w:tcPr>
          <w:p w14:paraId="100072E8"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107,3±0,8</w:t>
            </w:r>
          </w:p>
        </w:tc>
        <w:tc>
          <w:tcPr>
            <w:tcW w:w="1701" w:type="dxa"/>
          </w:tcPr>
          <w:p w14:paraId="7C44F862"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107,4±1,4</w:t>
            </w:r>
          </w:p>
        </w:tc>
        <w:tc>
          <w:tcPr>
            <w:tcW w:w="1701" w:type="dxa"/>
          </w:tcPr>
          <w:p w14:paraId="7CF9BA1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105,2±1,2</w:t>
            </w:r>
          </w:p>
        </w:tc>
        <w:tc>
          <w:tcPr>
            <w:tcW w:w="1701" w:type="dxa"/>
          </w:tcPr>
          <w:p w14:paraId="1364F32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106,0±1,1</w:t>
            </w:r>
          </w:p>
        </w:tc>
      </w:tr>
      <w:tr w:rsidR="007D7D19" w:rsidRPr="007D7D19" w14:paraId="4101B822" w14:textId="77777777" w:rsidTr="00F93FC2">
        <w:trPr>
          <w:trHeight w:val="70"/>
        </w:trPr>
        <w:tc>
          <w:tcPr>
            <w:tcW w:w="3539" w:type="dxa"/>
          </w:tcPr>
          <w:p w14:paraId="66669D63"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С-реактивный белок(СРБ), </w:t>
            </w:r>
            <w:r w:rsidRPr="007D7D19">
              <w:rPr>
                <w:rFonts w:ascii="Times New Roman" w:hAnsi="Times New Roman" w:cs="Times New Roman"/>
                <w:sz w:val="24"/>
                <w:szCs w:val="24"/>
                <w:lang w:val="en-US"/>
              </w:rPr>
              <w:t>mg</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L</w:t>
            </w:r>
          </w:p>
        </w:tc>
        <w:tc>
          <w:tcPr>
            <w:tcW w:w="1276" w:type="dxa"/>
          </w:tcPr>
          <w:p w14:paraId="09B0C53F"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1,7±0,1</w:t>
            </w:r>
          </w:p>
        </w:tc>
        <w:tc>
          <w:tcPr>
            <w:tcW w:w="1701" w:type="dxa"/>
          </w:tcPr>
          <w:p w14:paraId="5D8BB30A"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1,8±0,1</w:t>
            </w:r>
          </w:p>
        </w:tc>
        <w:tc>
          <w:tcPr>
            <w:tcW w:w="1701" w:type="dxa"/>
          </w:tcPr>
          <w:p w14:paraId="5360667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1,9±0,1</w:t>
            </w:r>
          </w:p>
        </w:tc>
        <w:tc>
          <w:tcPr>
            <w:tcW w:w="1701" w:type="dxa"/>
          </w:tcPr>
          <w:p w14:paraId="3447C949"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1,8±0,1</w:t>
            </w:r>
          </w:p>
        </w:tc>
      </w:tr>
      <w:tr w:rsidR="007D7D19" w:rsidRPr="007D7D19" w14:paraId="2EB70E01" w14:textId="77777777" w:rsidTr="00F93FC2">
        <w:trPr>
          <w:trHeight w:val="70"/>
        </w:trPr>
        <w:tc>
          <w:tcPr>
            <w:tcW w:w="9918" w:type="dxa"/>
            <w:gridSpan w:val="5"/>
          </w:tcPr>
          <w:p w14:paraId="7A01B62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sz w:val="24"/>
                <w:szCs w:val="24"/>
              </w:rPr>
              <w:t>Уровень достоверности различий двух групп*, р</w:t>
            </w:r>
          </w:p>
        </w:tc>
      </w:tr>
      <w:tr w:rsidR="007D7D19" w:rsidRPr="007D7D19" w14:paraId="5A07CADD" w14:textId="77777777" w:rsidTr="00F93FC2">
        <w:trPr>
          <w:trHeight w:val="70"/>
        </w:trPr>
        <w:tc>
          <w:tcPr>
            <w:tcW w:w="3539" w:type="dxa"/>
          </w:tcPr>
          <w:p w14:paraId="3FA1099D"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Креатинин, мкмоль/л</w:t>
            </w:r>
          </w:p>
        </w:tc>
        <w:tc>
          <w:tcPr>
            <w:tcW w:w="1276" w:type="dxa"/>
          </w:tcPr>
          <w:p w14:paraId="1FFAB04B"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0,938</w:t>
            </w:r>
          </w:p>
        </w:tc>
        <w:tc>
          <w:tcPr>
            <w:tcW w:w="1701" w:type="dxa"/>
          </w:tcPr>
          <w:p w14:paraId="6F49E211"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0,005*</w:t>
            </w:r>
          </w:p>
        </w:tc>
        <w:tc>
          <w:tcPr>
            <w:tcW w:w="1701" w:type="dxa"/>
          </w:tcPr>
          <w:p w14:paraId="0072A88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0,001*</w:t>
            </w:r>
          </w:p>
        </w:tc>
        <w:tc>
          <w:tcPr>
            <w:tcW w:w="1701" w:type="dxa"/>
          </w:tcPr>
          <w:p w14:paraId="49B90529"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0,001*</w:t>
            </w:r>
          </w:p>
        </w:tc>
      </w:tr>
      <w:tr w:rsidR="007D7D19" w:rsidRPr="007D7D19" w14:paraId="0276FE59" w14:textId="77777777" w:rsidTr="00F93FC2">
        <w:trPr>
          <w:trHeight w:val="70"/>
        </w:trPr>
        <w:tc>
          <w:tcPr>
            <w:tcW w:w="3539" w:type="dxa"/>
          </w:tcPr>
          <w:p w14:paraId="77FE64D6"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Мочевина, ммоль/л</w:t>
            </w:r>
          </w:p>
        </w:tc>
        <w:tc>
          <w:tcPr>
            <w:tcW w:w="1276" w:type="dxa"/>
          </w:tcPr>
          <w:p w14:paraId="756F5CC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0,759</w:t>
            </w:r>
          </w:p>
        </w:tc>
        <w:tc>
          <w:tcPr>
            <w:tcW w:w="1701" w:type="dxa"/>
          </w:tcPr>
          <w:p w14:paraId="4C48167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0,782</w:t>
            </w:r>
          </w:p>
        </w:tc>
        <w:tc>
          <w:tcPr>
            <w:tcW w:w="1701" w:type="dxa"/>
          </w:tcPr>
          <w:p w14:paraId="0491AB2C"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0,04*</w:t>
            </w:r>
          </w:p>
        </w:tc>
        <w:tc>
          <w:tcPr>
            <w:tcW w:w="1701" w:type="dxa"/>
          </w:tcPr>
          <w:p w14:paraId="63605A59"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0,023*</w:t>
            </w:r>
          </w:p>
        </w:tc>
      </w:tr>
      <w:tr w:rsidR="007D7D19" w:rsidRPr="007D7D19" w14:paraId="4D0D46DE" w14:textId="77777777" w:rsidTr="00F93FC2">
        <w:trPr>
          <w:trHeight w:val="70"/>
        </w:trPr>
        <w:tc>
          <w:tcPr>
            <w:tcW w:w="3539" w:type="dxa"/>
          </w:tcPr>
          <w:p w14:paraId="2A085308"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Общий белок, г/л</w:t>
            </w:r>
          </w:p>
        </w:tc>
        <w:tc>
          <w:tcPr>
            <w:tcW w:w="1276" w:type="dxa"/>
          </w:tcPr>
          <w:p w14:paraId="1C662451"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0,466</w:t>
            </w:r>
          </w:p>
        </w:tc>
        <w:tc>
          <w:tcPr>
            <w:tcW w:w="1701" w:type="dxa"/>
          </w:tcPr>
          <w:p w14:paraId="158BE9B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0,642</w:t>
            </w:r>
          </w:p>
        </w:tc>
        <w:tc>
          <w:tcPr>
            <w:tcW w:w="1701" w:type="dxa"/>
          </w:tcPr>
          <w:p w14:paraId="339173A9"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0,488</w:t>
            </w:r>
          </w:p>
        </w:tc>
        <w:tc>
          <w:tcPr>
            <w:tcW w:w="1701" w:type="dxa"/>
          </w:tcPr>
          <w:p w14:paraId="6E0EE8F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0,235</w:t>
            </w:r>
          </w:p>
        </w:tc>
      </w:tr>
      <w:tr w:rsidR="007D7D19" w:rsidRPr="007D7D19" w14:paraId="3D5967DD" w14:textId="77777777" w:rsidTr="00F93FC2">
        <w:trPr>
          <w:trHeight w:val="70"/>
        </w:trPr>
        <w:tc>
          <w:tcPr>
            <w:tcW w:w="3539" w:type="dxa"/>
            <w:tcBorders>
              <w:bottom w:val="single" w:sz="4" w:space="0" w:color="000000" w:themeColor="text1"/>
            </w:tcBorders>
          </w:tcPr>
          <w:p w14:paraId="11649063"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Калий(К+), ммоль/л</w:t>
            </w:r>
          </w:p>
        </w:tc>
        <w:tc>
          <w:tcPr>
            <w:tcW w:w="1276" w:type="dxa"/>
            <w:tcBorders>
              <w:bottom w:val="single" w:sz="4" w:space="0" w:color="000000" w:themeColor="text1"/>
            </w:tcBorders>
          </w:tcPr>
          <w:p w14:paraId="5A03E25B"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0,549</w:t>
            </w:r>
          </w:p>
        </w:tc>
        <w:tc>
          <w:tcPr>
            <w:tcW w:w="1701" w:type="dxa"/>
            <w:tcBorders>
              <w:bottom w:val="single" w:sz="4" w:space="0" w:color="000000" w:themeColor="text1"/>
            </w:tcBorders>
          </w:tcPr>
          <w:p w14:paraId="620FA655"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0,300</w:t>
            </w:r>
          </w:p>
        </w:tc>
        <w:tc>
          <w:tcPr>
            <w:tcW w:w="1701" w:type="dxa"/>
            <w:tcBorders>
              <w:bottom w:val="single" w:sz="4" w:space="0" w:color="000000" w:themeColor="text1"/>
            </w:tcBorders>
          </w:tcPr>
          <w:p w14:paraId="0D6CEC9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0,179</w:t>
            </w:r>
          </w:p>
        </w:tc>
        <w:tc>
          <w:tcPr>
            <w:tcW w:w="1701" w:type="dxa"/>
            <w:tcBorders>
              <w:bottom w:val="single" w:sz="4" w:space="0" w:color="000000" w:themeColor="text1"/>
            </w:tcBorders>
          </w:tcPr>
          <w:p w14:paraId="26BD0AF0"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0,146</w:t>
            </w:r>
          </w:p>
        </w:tc>
      </w:tr>
      <w:tr w:rsidR="007D7D19" w:rsidRPr="007D7D19" w14:paraId="0A941CEB" w14:textId="77777777" w:rsidTr="00F93FC2">
        <w:trPr>
          <w:trHeight w:val="70"/>
        </w:trPr>
        <w:tc>
          <w:tcPr>
            <w:tcW w:w="3539" w:type="dxa"/>
            <w:tcBorders>
              <w:bottom w:val="nil"/>
            </w:tcBorders>
          </w:tcPr>
          <w:p w14:paraId="29F2587C" w14:textId="77777777" w:rsidR="00577C76" w:rsidRPr="007D7D19" w:rsidRDefault="00577C76"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Натрий(</w:t>
            </w:r>
            <w:r w:rsidRPr="007D7D19">
              <w:rPr>
                <w:rFonts w:ascii="Times New Roman" w:hAnsi="Times New Roman" w:cs="Times New Roman"/>
                <w:sz w:val="24"/>
                <w:szCs w:val="24"/>
                <w:lang w:val="en-US"/>
              </w:rPr>
              <w:t>Na</w:t>
            </w:r>
            <w:r w:rsidRPr="007D7D19">
              <w:rPr>
                <w:rFonts w:ascii="Times New Roman" w:hAnsi="Times New Roman" w:cs="Times New Roman"/>
                <w:sz w:val="24"/>
                <w:szCs w:val="24"/>
              </w:rPr>
              <w:t>),ммоль/л</w:t>
            </w:r>
          </w:p>
        </w:tc>
        <w:tc>
          <w:tcPr>
            <w:tcW w:w="1276" w:type="dxa"/>
            <w:tcBorders>
              <w:bottom w:val="nil"/>
            </w:tcBorders>
          </w:tcPr>
          <w:p w14:paraId="513966A9"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rPr>
              <w:t>0,238</w:t>
            </w:r>
          </w:p>
        </w:tc>
        <w:tc>
          <w:tcPr>
            <w:tcW w:w="1701" w:type="dxa"/>
            <w:tcBorders>
              <w:bottom w:val="nil"/>
            </w:tcBorders>
          </w:tcPr>
          <w:p w14:paraId="22244487"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kk-KZ"/>
              </w:rPr>
              <w:t>0,911</w:t>
            </w:r>
          </w:p>
        </w:tc>
        <w:tc>
          <w:tcPr>
            <w:tcW w:w="1701" w:type="dxa"/>
            <w:tcBorders>
              <w:bottom w:val="nil"/>
            </w:tcBorders>
          </w:tcPr>
          <w:p w14:paraId="6465AE6E"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0,744</w:t>
            </w:r>
          </w:p>
        </w:tc>
        <w:tc>
          <w:tcPr>
            <w:tcW w:w="1701" w:type="dxa"/>
            <w:tcBorders>
              <w:bottom w:val="nil"/>
            </w:tcBorders>
          </w:tcPr>
          <w:p w14:paraId="2BE1A56D" w14:textId="77777777" w:rsidR="00577C76" w:rsidRPr="007D7D19" w:rsidRDefault="00577C76"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0,756</w:t>
            </w:r>
          </w:p>
        </w:tc>
      </w:tr>
    </w:tbl>
    <w:p w14:paraId="13115778" w14:textId="4805EBB1" w:rsidR="00F93FC2" w:rsidRPr="007D7D19" w:rsidRDefault="00F93FC2" w:rsidP="00F93FC2">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5</w:t>
      </w:r>
      <w:r w:rsidR="00935B14">
        <w:rPr>
          <w:rFonts w:ascii="Times New Roman" w:hAnsi="Times New Roman" w:cs="Times New Roman"/>
          <w:sz w:val="28"/>
          <w:szCs w:val="28"/>
        </w:rPr>
        <w:t>7</w:t>
      </w:r>
    </w:p>
    <w:p w14:paraId="5DE2B130" w14:textId="77777777" w:rsidR="00F93FC2" w:rsidRPr="007D7D19" w:rsidRDefault="00F93FC2" w:rsidP="00F93FC2">
      <w:pPr>
        <w:spacing w:after="0" w:afterAutospacing="0" w:line="240" w:lineRule="auto"/>
        <w:ind w:left="0"/>
        <w:rPr>
          <w:rFonts w:ascii="Times New Roman" w:hAnsi="Times New Roman" w:cs="Times New Roman"/>
          <w:sz w:val="28"/>
          <w:szCs w:val="28"/>
        </w:rPr>
      </w:pPr>
    </w:p>
    <w:tbl>
      <w:tblPr>
        <w:tblStyle w:val="a5"/>
        <w:tblpPr w:leftFromText="180" w:rightFromText="180" w:vertAnchor="text" w:horzAnchor="margin" w:tblpX="-39" w:tblpY="139"/>
        <w:tblW w:w="9918" w:type="dxa"/>
        <w:tblLayout w:type="fixed"/>
        <w:tblLook w:val="04A0" w:firstRow="1" w:lastRow="0" w:firstColumn="1" w:lastColumn="0" w:noHBand="0" w:noVBand="1"/>
      </w:tblPr>
      <w:tblGrid>
        <w:gridCol w:w="3539"/>
        <w:gridCol w:w="1276"/>
        <w:gridCol w:w="1701"/>
        <w:gridCol w:w="1701"/>
        <w:gridCol w:w="1701"/>
      </w:tblGrid>
      <w:tr w:rsidR="007D7D19" w:rsidRPr="007D7D19" w14:paraId="0F749A35" w14:textId="77777777" w:rsidTr="00F93FC2">
        <w:trPr>
          <w:trHeight w:val="70"/>
        </w:trPr>
        <w:tc>
          <w:tcPr>
            <w:tcW w:w="3539" w:type="dxa"/>
          </w:tcPr>
          <w:p w14:paraId="67B71C82" w14:textId="5F082CAF"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1</w:t>
            </w:r>
          </w:p>
        </w:tc>
        <w:tc>
          <w:tcPr>
            <w:tcW w:w="1276" w:type="dxa"/>
          </w:tcPr>
          <w:p w14:paraId="76CD9585" w14:textId="57A72E48"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w:t>
            </w:r>
          </w:p>
        </w:tc>
        <w:tc>
          <w:tcPr>
            <w:tcW w:w="1701" w:type="dxa"/>
          </w:tcPr>
          <w:p w14:paraId="47EDF78B" w14:textId="43A771E6"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w:t>
            </w:r>
          </w:p>
        </w:tc>
        <w:tc>
          <w:tcPr>
            <w:tcW w:w="1701" w:type="dxa"/>
          </w:tcPr>
          <w:p w14:paraId="0F3E5C73" w14:textId="09C9540F"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4</w:t>
            </w:r>
          </w:p>
        </w:tc>
        <w:tc>
          <w:tcPr>
            <w:tcW w:w="1701" w:type="dxa"/>
          </w:tcPr>
          <w:p w14:paraId="666D7028" w14:textId="0BAA6C3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5</w:t>
            </w:r>
          </w:p>
        </w:tc>
      </w:tr>
      <w:tr w:rsidR="007D7D19" w:rsidRPr="007D7D19" w14:paraId="169E8C68" w14:textId="77777777" w:rsidTr="00F93FC2">
        <w:trPr>
          <w:trHeight w:val="70"/>
        </w:trPr>
        <w:tc>
          <w:tcPr>
            <w:tcW w:w="3539" w:type="dxa"/>
          </w:tcPr>
          <w:p w14:paraId="6F26206F" w14:textId="4433D223" w:rsidR="00F93FC2" w:rsidRPr="007D7D19" w:rsidRDefault="00F93FC2"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Кальций </w:t>
            </w:r>
            <w:r w:rsidRPr="007D7D19">
              <w:rPr>
                <w:rFonts w:ascii="Times New Roman" w:hAnsi="Times New Roman" w:cs="Times New Roman"/>
                <w:sz w:val="24"/>
                <w:szCs w:val="24"/>
                <w:lang w:val="en-US"/>
              </w:rPr>
              <w:t>(Ca)</w:t>
            </w:r>
            <w:r w:rsidRPr="007D7D19">
              <w:rPr>
                <w:rFonts w:ascii="Times New Roman" w:hAnsi="Times New Roman" w:cs="Times New Roman"/>
                <w:sz w:val="24"/>
                <w:szCs w:val="24"/>
              </w:rPr>
              <w:t>,ммоль/л</w:t>
            </w:r>
          </w:p>
        </w:tc>
        <w:tc>
          <w:tcPr>
            <w:tcW w:w="1276" w:type="dxa"/>
          </w:tcPr>
          <w:p w14:paraId="24B743F4" w14:textId="7777777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0,897</w:t>
            </w:r>
          </w:p>
        </w:tc>
        <w:tc>
          <w:tcPr>
            <w:tcW w:w="1701" w:type="dxa"/>
          </w:tcPr>
          <w:p w14:paraId="25B6A469" w14:textId="7777777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0,100</w:t>
            </w:r>
          </w:p>
        </w:tc>
        <w:tc>
          <w:tcPr>
            <w:tcW w:w="1701" w:type="dxa"/>
          </w:tcPr>
          <w:p w14:paraId="6ACE0F88" w14:textId="7777777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0,971</w:t>
            </w:r>
          </w:p>
        </w:tc>
        <w:tc>
          <w:tcPr>
            <w:tcW w:w="1701" w:type="dxa"/>
          </w:tcPr>
          <w:p w14:paraId="7E36C7DE" w14:textId="7777777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0,236</w:t>
            </w:r>
          </w:p>
        </w:tc>
      </w:tr>
      <w:tr w:rsidR="007D7D19" w:rsidRPr="007D7D19" w14:paraId="43645A3A" w14:textId="77777777" w:rsidTr="00F93FC2">
        <w:trPr>
          <w:trHeight w:val="70"/>
        </w:trPr>
        <w:tc>
          <w:tcPr>
            <w:tcW w:w="3539" w:type="dxa"/>
          </w:tcPr>
          <w:p w14:paraId="5B7D35E4" w14:textId="77777777" w:rsidR="00F93FC2" w:rsidRPr="007D7D19" w:rsidRDefault="00F93FC2"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Хлориды </w:t>
            </w:r>
            <w:r w:rsidRPr="007D7D19">
              <w:rPr>
                <w:rFonts w:ascii="Times New Roman" w:hAnsi="Times New Roman" w:cs="Times New Roman"/>
                <w:sz w:val="24"/>
                <w:szCs w:val="24"/>
                <w:lang w:val="en-US"/>
              </w:rPr>
              <w:t>(Cl)</w:t>
            </w:r>
            <w:r w:rsidRPr="007D7D19">
              <w:rPr>
                <w:rFonts w:ascii="Times New Roman" w:hAnsi="Times New Roman" w:cs="Times New Roman"/>
                <w:sz w:val="24"/>
                <w:szCs w:val="24"/>
              </w:rPr>
              <w:t>, ммоль/л</w:t>
            </w:r>
          </w:p>
        </w:tc>
        <w:tc>
          <w:tcPr>
            <w:tcW w:w="1276" w:type="dxa"/>
          </w:tcPr>
          <w:p w14:paraId="6D8949F0" w14:textId="7777777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0,732</w:t>
            </w:r>
          </w:p>
        </w:tc>
        <w:tc>
          <w:tcPr>
            <w:tcW w:w="1701" w:type="dxa"/>
          </w:tcPr>
          <w:p w14:paraId="46E65B6C" w14:textId="7777777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0,560</w:t>
            </w:r>
          </w:p>
        </w:tc>
        <w:tc>
          <w:tcPr>
            <w:tcW w:w="1701" w:type="dxa"/>
          </w:tcPr>
          <w:p w14:paraId="0E4E12FB" w14:textId="7777777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0,608</w:t>
            </w:r>
          </w:p>
        </w:tc>
        <w:tc>
          <w:tcPr>
            <w:tcW w:w="1701" w:type="dxa"/>
          </w:tcPr>
          <w:p w14:paraId="643AEB5E" w14:textId="77777777" w:rsidR="00F93FC2" w:rsidRPr="007D7D19" w:rsidRDefault="00F93FC2" w:rsidP="00F93FC2">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0,348</w:t>
            </w:r>
          </w:p>
        </w:tc>
      </w:tr>
      <w:tr w:rsidR="007D7D19" w:rsidRPr="007D7D19" w14:paraId="07B23667" w14:textId="77777777" w:rsidTr="00F93FC2">
        <w:trPr>
          <w:trHeight w:val="70"/>
        </w:trPr>
        <w:tc>
          <w:tcPr>
            <w:tcW w:w="3539" w:type="dxa"/>
          </w:tcPr>
          <w:p w14:paraId="7BE63E2E" w14:textId="77777777" w:rsidR="00F93FC2" w:rsidRPr="007D7D19" w:rsidRDefault="00F93FC2" w:rsidP="00F93FC2">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С-реактивный белок (СРБ), мг/л</w:t>
            </w:r>
          </w:p>
        </w:tc>
        <w:tc>
          <w:tcPr>
            <w:tcW w:w="1276" w:type="dxa"/>
          </w:tcPr>
          <w:p w14:paraId="4AEC661E" w14:textId="77777777" w:rsidR="00F93FC2" w:rsidRPr="007D7D19" w:rsidRDefault="00F93FC2" w:rsidP="00F93FC2">
            <w:pPr>
              <w:tabs>
                <w:tab w:val="left" w:pos="9781"/>
              </w:tabs>
              <w:spacing w:after="0" w:afterAutospacing="0" w:line="240" w:lineRule="auto"/>
              <w:ind w:left="0" w:firstLine="37"/>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0,422</w:t>
            </w:r>
          </w:p>
        </w:tc>
        <w:tc>
          <w:tcPr>
            <w:tcW w:w="1701" w:type="dxa"/>
          </w:tcPr>
          <w:p w14:paraId="6A166D07" w14:textId="77777777" w:rsidR="00F93FC2" w:rsidRPr="007D7D19" w:rsidRDefault="00F93FC2" w:rsidP="00F93FC2">
            <w:pPr>
              <w:tabs>
                <w:tab w:val="left" w:pos="9781"/>
              </w:tabs>
              <w:spacing w:after="0" w:afterAutospacing="0" w:line="240" w:lineRule="auto"/>
              <w:ind w:left="0" w:firstLine="37"/>
              <w:jc w:val="center"/>
              <w:rPr>
                <w:rFonts w:ascii="Times New Roman" w:hAnsi="Times New Roman" w:cs="Times New Roman"/>
                <w:sz w:val="24"/>
                <w:szCs w:val="24"/>
              </w:rPr>
            </w:pPr>
            <w:r w:rsidRPr="007D7D19">
              <w:rPr>
                <w:rFonts w:ascii="Times New Roman" w:hAnsi="Times New Roman" w:cs="Times New Roman"/>
                <w:sz w:val="24"/>
                <w:szCs w:val="24"/>
              </w:rPr>
              <w:t>0,685</w:t>
            </w:r>
          </w:p>
        </w:tc>
        <w:tc>
          <w:tcPr>
            <w:tcW w:w="1701" w:type="dxa"/>
          </w:tcPr>
          <w:p w14:paraId="7961A777" w14:textId="77777777" w:rsidR="00F93FC2" w:rsidRPr="007D7D19" w:rsidRDefault="00F93FC2" w:rsidP="00F93FC2">
            <w:pPr>
              <w:tabs>
                <w:tab w:val="left" w:pos="9781"/>
              </w:tabs>
              <w:spacing w:after="0" w:afterAutospacing="0" w:line="240" w:lineRule="auto"/>
              <w:ind w:left="0" w:firstLine="37"/>
              <w:jc w:val="center"/>
              <w:rPr>
                <w:rFonts w:ascii="Times New Roman" w:hAnsi="Times New Roman" w:cs="Times New Roman"/>
                <w:sz w:val="24"/>
                <w:szCs w:val="24"/>
                <w:lang w:val="kk-KZ"/>
              </w:rPr>
            </w:pPr>
            <w:r w:rsidRPr="007D7D19">
              <w:rPr>
                <w:rFonts w:ascii="Times New Roman" w:hAnsi="Times New Roman" w:cs="Times New Roman"/>
                <w:sz w:val="24"/>
                <w:szCs w:val="24"/>
                <w:lang w:val="kk-KZ"/>
              </w:rPr>
              <w:t>0,427</w:t>
            </w:r>
          </w:p>
        </w:tc>
        <w:tc>
          <w:tcPr>
            <w:tcW w:w="1701" w:type="dxa"/>
          </w:tcPr>
          <w:p w14:paraId="32627F16" w14:textId="77777777" w:rsidR="00F93FC2" w:rsidRPr="007D7D19" w:rsidRDefault="00F93FC2" w:rsidP="00F93FC2">
            <w:pPr>
              <w:tabs>
                <w:tab w:val="left" w:pos="9781"/>
              </w:tabs>
              <w:spacing w:after="0" w:afterAutospacing="0" w:line="240" w:lineRule="auto"/>
              <w:ind w:left="0" w:firstLine="37"/>
              <w:jc w:val="center"/>
              <w:rPr>
                <w:rFonts w:ascii="Times New Roman" w:hAnsi="Times New Roman" w:cs="Times New Roman"/>
                <w:sz w:val="24"/>
                <w:szCs w:val="24"/>
                <w:lang w:val="en-US"/>
              </w:rPr>
            </w:pPr>
            <w:r w:rsidRPr="007D7D19">
              <w:rPr>
                <w:rFonts w:ascii="Times New Roman" w:hAnsi="Times New Roman" w:cs="Times New Roman"/>
                <w:sz w:val="24"/>
                <w:szCs w:val="24"/>
              </w:rPr>
              <w:t>0,440</w:t>
            </w:r>
          </w:p>
        </w:tc>
      </w:tr>
      <w:tr w:rsidR="007D7D19" w:rsidRPr="007D7D19" w14:paraId="08D63C03" w14:textId="77777777" w:rsidTr="00F93FC2">
        <w:trPr>
          <w:trHeight w:val="271"/>
        </w:trPr>
        <w:tc>
          <w:tcPr>
            <w:tcW w:w="9918" w:type="dxa"/>
            <w:gridSpan w:val="5"/>
          </w:tcPr>
          <w:p w14:paraId="5ADDC4DD" w14:textId="72E3A17A" w:rsidR="00F93FC2" w:rsidRPr="007D7D19" w:rsidRDefault="00F93FC2" w:rsidP="00F93FC2">
            <w:pPr>
              <w:tabs>
                <w:tab w:val="left" w:pos="9781"/>
              </w:tabs>
              <w:spacing w:after="0" w:afterAutospacing="0" w:line="240" w:lineRule="auto"/>
              <w:ind w:left="0" w:firstLine="447"/>
              <w:rPr>
                <w:rFonts w:ascii="Times New Roman" w:hAnsi="Times New Roman" w:cs="Times New Roman"/>
                <w:sz w:val="24"/>
                <w:szCs w:val="24"/>
              </w:rPr>
            </w:pPr>
            <w:r w:rsidRPr="007D7D19">
              <w:rPr>
                <w:rFonts w:ascii="Times New Roman" w:hAnsi="Times New Roman" w:cs="Times New Roman"/>
                <w:sz w:val="24"/>
                <w:szCs w:val="24"/>
              </w:rPr>
              <w:t xml:space="preserve">Примечание -  М-среднее значение, </w:t>
            </w:r>
            <w:r w:rsidRPr="007D7D19">
              <w:rPr>
                <w:rFonts w:ascii="Times New Roman" w:hAnsi="Times New Roman" w:cs="Times New Roman"/>
                <w:sz w:val="24"/>
                <w:szCs w:val="24"/>
                <w:lang w:val="en-US"/>
              </w:rPr>
              <w:t>m</w:t>
            </w:r>
            <w:r w:rsidRPr="007D7D19">
              <w:rPr>
                <w:rFonts w:ascii="Times New Roman" w:hAnsi="Times New Roman" w:cs="Times New Roman"/>
                <w:sz w:val="24"/>
                <w:szCs w:val="24"/>
              </w:rPr>
              <w:t xml:space="preserve">- стандартная ошибка среднего. Достоверность различий между показателями сравниваемых групп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p>
        </w:tc>
      </w:tr>
    </w:tbl>
    <w:p w14:paraId="1DC8FDE2"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b/>
          <w:sz w:val="28"/>
          <w:szCs w:val="28"/>
        </w:rPr>
        <w:t xml:space="preserve">         </w:t>
      </w:r>
      <w:r w:rsidRPr="007D7D19">
        <w:rPr>
          <w:rFonts w:ascii="Times New Roman" w:hAnsi="Times New Roman"/>
          <w:sz w:val="28"/>
          <w:szCs w:val="28"/>
        </w:rPr>
        <w:t xml:space="preserve"> </w:t>
      </w:r>
    </w:p>
    <w:p w14:paraId="42C082D2" w14:textId="288EE3E6" w:rsidR="00577C76" w:rsidRPr="007D7D19" w:rsidRDefault="00577C76" w:rsidP="00810EE1">
      <w:pPr>
        <w:tabs>
          <w:tab w:val="left" w:pos="142"/>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При исследовании КОС в обеих группах выявлено, что дети с ОПП имели признаки метаболического ацидоза на 1-е сутки после открытой операции на сердце, рН составляло 7,3180 </w:t>
      </w:r>
      <w:r w:rsidRPr="007D7D19">
        <w:rPr>
          <w:rFonts w:ascii="Times New Roman" w:hAnsi="Times New Roman" w:cs="Times New Roman"/>
          <w:sz w:val="28"/>
          <w:szCs w:val="28"/>
        </w:rPr>
        <w:t xml:space="preserve">(р=0,01) в сравнении со второй группой, где рН был в норме </w:t>
      </w:r>
      <w:r w:rsidRPr="007D7D19">
        <w:rPr>
          <w:rFonts w:ascii="Times New Roman" w:hAnsi="Times New Roman" w:cs="Times New Roman"/>
          <w:bCs/>
          <w:sz w:val="28"/>
          <w:szCs w:val="28"/>
        </w:rPr>
        <w:t xml:space="preserve">7,4328, что указывало на тяжесть оперативного вмешательства и могло повлиять в дальнейшем на формирование ОПП. Уровень лактата в КОС был достоверно высок на 1-е и 3-и сутки после операции у новорожденных с ОПП </w:t>
      </w:r>
      <w:r w:rsidR="00040692">
        <w:rPr>
          <w:rFonts w:ascii="Times New Roman" w:hAnsi="Times New Roman" w:cs="Times New Roman"/>
          <w:bCs/>
          <w:sz w:val="28"/>
          <w:szCs w:val="28"/>
        </w:rPr>
        <w:t>(таблица</w:t>
      </w:r>
      <w:r w:rsidR="00935B14">
        <w:rPr>
          <w:rFonts w:ascii="Times New Roman" w:hAnsi="Times New Roman" w:cs="Times New Roman"/>
          <w:bCs/>
          <w:sz w:val="28"/>
          <w:szCs w:val="28"/>
        </w:rPr>
        <w:t xml:space="preserve"> </w:t>
      </w:r>
      <w:r w:rsidRPr="007D7D19">
        <w:rPr>
          <w:rFonts w:ascii="Times New Roman" w:hAnsi="Times New Roman" w:cs="Times New Roman"/>
          <w:bCs/>
          <w:sz w:val="28"/>
          <w:szCs w:val="28"/>
        </w:rPr>
        <w:t>5</w:t>
      </w:r>
      <w:r w:rsidR="00935B14">
        <w:rPr>
          <w:rFonts w:ascii="Times New Roman" w:hAnsi="Times New Roman" w:cs="Times New Roman"/>
          <w:bCs/>
          <w:sz w:val="28"/>
          <w:szCs w:val="28"/>
        </w:rPr>
        <w:t>8</w:t>
      </w:r>
      <w:r w:rsidRPr="007D7D19">
        <w:rPr>
          <w:rFonts w:ascii="Times New Roman" w:hAnsi="Times New Roman" w:cs="Times New Roman"/>
          <w:bCs/>
          <w:sz w:val="28"/>
          <w:szCs w:val="28"/>
        </w:rPr>
        <w:t xml:space="preserve">). Остальные показатели КОС статистически значимых изменений не выявили. </w:t>
      </w:r>
    </w:p>
    <w:p w14:paraId="6E678336" w14:textId="77777777" w:rsidR="00577C76" w:rsidRPr="007D7D19" w:rsidRDefault="00577C76" w:rsidP="00810EE1">
      <w:pPr>
        <w:pStyle w:val="ac"/>
        <w:tabs>
          <w:tab w:val="left" w:pos="142"/>
          <w:tab w:val="left" w:pos="9781"/>
        </w:tabs>
        <w:ind w:right="49" w:firstLine="567"/>
        <w:rPr>
          <w:sz w:val="28"/>
          <w:szCs w:val="28"/>
        </w:rPr>
      </w:pPr>
    </w:p>
    <w:p w14:paraId="14218F0E" w14:textId="32AF6CA9" w:rsidR="00577C76" w:rsidRPr="007D7D19" w:rsidRDefault="00577C76" w:rsidP="00810EE1">
      <w:pPr>
        <w:tabs>
          <w:tab w:val="left" w:pos="142"/>
          <w:tab w:val="left" w:pos="9781"/>
          <w:tab w:val="left" w:pos="20838"/>
        </w:tabs>
        <w:spacing w:after="0" w:line="240" w:lineRule="auto"/>
        <w:ind w:left="0" w:right="49"/>
        <w:rPr>
          <w:rFonts w:ascii="Times New Roman" w:hAnsi="Times New Roman"/>
          <w:sz w:val="28"/>
          <w:szCs w:val="28"/>
        </w:rPr>
      </w:pPr>
      <w:r w:rsidRPr="007D7D19">
        <w:rPr>
          <w:rFonts w:ascii="Times New Roman" w:hAnsi="Times New Roman"/>
          <w:sz w:val="28"/>
          <w:szCs w:val="28"/>
        </w:rPr>
        <w:t>Таблица 5</w:t>
      </w:r>
      <w:r w:rsidR="00935B14">
        <w:rPr>
          <w:rFonts w:ascii="Times New Roman" w:hAnsi="Times New Roman"/>
          <w:sz w:val="28"/>
          <w:szCs w:val="28"/>
        </w:rPr>
        <w:t>8</w:t>
      </w:r>
      <w:r w:rsidRPr="007D7D19">
        <w:rPr>
          <w:rFonts w:ascii="Times New Roman" w:hAnsi="Times New Roman"/>
          <w:sz w:val="28"/>
          <w:szCs w:val="28"/>
        </w:rPr>
        <w:t xml:space="preserve"> - Результаты показателей КОС  обеих групп </w:t>
      </w:r>
      <w:r w:rsidRPr="007D7D19">
        <w:rPr>
          <w:rFonts w:ascii="Times New Roman" w:hAnsi="Times New Roman"/>
          <w:bCs/>
          <w:sz w:val="28"/>
          <w:szCs w:val="28"/>
        </w:rPr>
        <w:t>у новорожденных с ВПС</w:t>
      </w:r>
    </w:p>
    <w:tbl>
      <w:tblPr>
        <w:tblStyle w:val="a5"/>
        <w:tblpPr w:leftFromText="180" w:rightFromText="180" w:vertAnchor="text" w:horzAnchor="margin" w:tblpX="98" w:tblpY="139"/>
        <w:tblW w:w="9781" w:type="dxa"/>
        <w:tblLook w:val="04A0" w:firstRow="1" w:lastRow="0" w:firstColumn="1" w:lastColumn="0" w:noHBand="0" w:noVBand="1"/>
      </w:tblPr>
      <w:tblGrid>
        <w:gridCol w:w="2817"/>
        <w:gridCol w:w="1490"/>
        <w:gridCol w:w="1765"/>
        <w:gridCol w:w="1843"/>
        <w:gridCol w:w="1866"/>
      </w:tblGrid>
      <w:tr w:rsidR="007D7D19" w:rsidRPr="007D7D19" w14:paraId="7261499E" w14:textId="77777777" w:rsidTr="006239CD">
        <w:trPr>
          <w:trHeight w:val="271"/>
        </w:trPr>
        <w:tc>
          <w:tcPr>
            <w:tcW w:w="2817" w:type="dxa"/>
            <w:vMerge w:val="restart"/>
          </w:tcPr>
          <w:p w14:paraId="6679B6D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6964" w:type="dxa"/>
            <w:gridSpan w:val="4"/>
          </w:tcPr>
          <w:p w14:paraId="666957FC"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r>
      <w:tr w:rsidR="007D7D19" w:rsidRPr="007D7D19" w14:paraId="7D1CDC4F" w14:textId="77777777" w:rsidTr="006239CD">
        <w:trPr>
          <w:trHeight w:val="271"/>
        </w:trPr>
        <w:tc>
          <w:tcPr>
            <w:tcW w:w="2817" w:type="dxa"/>
            <w:vMerge/>
          </w:tcPr>
          <w:p w14:paraId="195221E5" w14:textId="77777777" w:rsidR="00577C76" w:rsidRPr="007D7D19" w:rsidRDefault="00577C76" w:rsidP="006239CD">
            <w:pPr>
              <w:tabs>
                <w:tab w:val="left" w:pos="9781"/>
              </w:tabs>
              <w:spacing w:after="0" w:afterAutospacing="0" w:line="240" w:lineRule="auto"/>
              <w:ind w:left="0"/>
              <w:rPr>
                <w:rFonts w:ascii="Times New Roman" w:hAnsi="Times New Roman" w:cs="Times New Roman"/>
                <w:sz w:val="24"/>
                <w:szCs w:val="24"/>
              </w:rPr>
            </w:pPr>
          </w:p>
        </w:tc>
        <w:tc>
          <w:tcPr>
            <w:tcW w:w="1490" w:type="dxa"/>
          </w:tcPr>
          <w:p w14:paraId="7EEB0C7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1A49BC2C"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65" w:type="dxa"/>
          </w:tcPr>
          <w:p w14:paraId="19C4AB8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28F5B8E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843" w:type="dxa"/>
          </w:tcPr>
          <w:p w14:paraId="75C27138"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3F7E573F"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866" w:type="dxa"/>
          </w:tcPr>
          <w:p w14:paraId="6CE5E6EC"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4AD8E02C"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r>
      <w:tr w:rsidR="007D7D19" w:rsidRPr="007D7D19" w14:paraId="524CFB62" w14:textId="77777777" w:rsidTr="006239CD">
        <w:trPr>
          <w:trHeight w:val="261"/>
        </w:trPr>
        <w:tc>
          <w:tcPr>
            <w:tcW w:w="9781" w:type="dxa"/>
            <w:gridSpan w:val="5"/>
          </w:tcPr>
          <w:p w14:paraId="573CCB38"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=16</w:t>
            </w:r>
          </w:p>
        </w:tc>
      </w:tr>
      <w:tr w:rsidR="007D7D19" w:rsidRPr="007D7D19" w14:paraId="45AA1C66" w14:textId="77777777" w:rsidTr="006239CD">
        <w:trPr>
          <w:trHeight w:val="261"/>
        </w:trPr>
        <w:tc>
          <w:tcPr>
            <w:tcW w:w="9781" w:type="dxa"/>
            <w:gridSpan w:val="5"/>
          </w:tcPr>
          <w:p w14:paraId="6E54C8D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Показатели КОС крови</w:t>
            </w:r>
          </w:p>
        </w:tc>
      </w:tr>
      <w:tr w:rsidR="007D7D19" w:rsidRPr="007D7D19" w14:paraId="5C1D5EBD" w14:textId="77777777" w:rsidTr="006239CD">
        <w:trPr>
          <w:trHeight w:val="261"/>
        </w:trPr>
        <w:tc>
          <w:tcPr>
            <w:tcW w:w="2817" w:type="dxa"/>
          </w:tcPr>
          <w:p w14:paraId="2A1060BA"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рН</w:t>
            </w:r>
          </w:p>
        </w:tc>
        <w:tc>
          <w:tcPr>
            <w:tcW w:w="1490" w:type="dxa"/>
          </w:tcPr>
          <w:p w14:paraId="515B9A15"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7,3</w:t>
            </w:r>
            <w:r w:rsidRPr="007D7D19">
              <w:rPr>
                <w:rFonts w:ascii="Times New Roman" w:hAnsi="Times New Roman" w:cs="Times New Roman"/>
                <w:sz w:val="24"/>
                <w:szCs w:val="24"/>
              </w:rPr>
              <w:t>07±0,2</w:t>
            </w:r>
          </w:p>
        </w:tc>
        <w:tc>
          <w:tcPr>
            <w:tcW w:w="1765" w:type="dxa"/>
          </w:tcPr>
          <w:p w14:paraId="423301A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7,318±</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,1*</w:t>
            </w:r>
          </w:p>
        </w:tc>
        <w:tc>
          <w:tcPr>
            <w:tcW w:w="1843" w:type="dxa"/>
          </w:tcPr>
          <w:p w14:paraId="39D33E55"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7,</w:t>
            </w:r>
            <w:r w:rsidRPr="007D7D19">
              <w:rPr>
                <w:rFonts w:ascii="Times New Roman" w:hAnsi="Times New Roman" w:cs="Times New Roman"/>
                <w:sz w:val="24"/>
                <w:szCs w:val="24"/>
              </w:rPr>
              <w:t>357±</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2</w:t>
            </w:r>
          </w:p>
        </w:tc>
        <w:tc>
          <w:tcPr>
            <w:tcW w:w="1866" w:type="dxa"/>
          </w:tcPr>
          <w:p w14:paraId="780B147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7,</w:t>
            </w:r>
            <w:r w:rsidRPr="007D7D19">
              <w:rPr>
                <w:rFonts w:ascii="Times New Roman" w:hAnsi="Times New Roman" w:cs="Times New Roman"/>
                <w:sz w:val="24"/>
                <w:szCs w:val="24"/>
              </w:rPr>
              <w:t>330±</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2</w:t>
            </w:r>
          </w:p>
        </w:tc>
      </w:tr>
      <w:tr w:rsidR="007D7D19" w:rsidRPr="007D7D19" w14:paraId="3A98631B" w14:textId="77777777" w:rsidTr="006239CD">
        <w:trPr>
          <w:trHeight w:val="261"/>
        </w:trPr>
        <w:tc>
          <w:tcPr>
            <w:tcW w:w="2817" w:type="dxa"/>
          </w:tcPr>
          <w:p w14:paraId="6DC8715E"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lang w:val="en-US"/>
              </w:rPr>
            </w:pPr>
            <w:r w:rsidRPr="007D7D19">
              <w:rPr>
                <w:rFonts w:ascii="Times New Roman" w:hAnsi="Times New Roman" w:cs="Times New Roman"/>
                <w:sz w:val="24"/>
                <w:szCs w:val="24"/>
                <w:lang w:val="en-US"/>
              </w:rPr>
              <w:t>pCO2</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mmHg</w:t>
            </w:r>
          </w:p>
        </w:tc>
        <w:tc>
          <w:tcPr>
            <w:tcW w:w="1490" w:type="dxa"/>
          </w:tcPr>
          <w:p w14:paraId="3DB214E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w:t>
            </w:r>
            <w:r w:rsidRPr="007D7D19">
              <w:rPr>
                <w:rFonts w:ascii="Times New Roman" w:hAnsi="Times New Roman" w:cs="Times New Roman"/>
                <w:sz w:val="24"/>
                <w:szCs w:val="24"/>
              </w:rPr>
              <w:t>8,4±1,9</w:t>
            </w:r>
          </w:p>
        </w:tc>
        <w:tc>
          <w:tcPr>
            <w:tcW w:w="1765" w:type="dxa"/>
          </w:tcPr>
          <w:p w14:paraId="73D83E7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35,6±2,1</w:t>
            </w:r>
          </w:p>
        </w:tc>
        <w:tc>
          <w:tcPr>
            <w:tcW w:w="1843" w:type="dxa"/>
          </w:tcPr>
          <w:p w14:paraId="49E1AB6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38,8±1,5</w:t>
            </w:r>
          </w:p>
        </w:tc>
        <w:tc>
          <w:tcPr>
            <w:tcW w:w="1866" w:type="dxa"/>
          </w:tcPr>
          <w:p w14:paraId="7178992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40,4±2,1</w:t>
            </w:r>
          </w:p>
        </w:tc>
      </w:tr>
      <w:tr w:rsidR="007D7D19" w:rsidRPr="007D7D19" w14:paraId="3510939C" w14:textId="77777777" w:rsidTr="006239CD">
        <w:trPr>
          <w:trHeight w:val="261"/>
        </w:trPr>
        <w:tc>
          <w:tcPr>
            <w:tcW w:w="2817" w:type="dxa"/>
          </w:tcPr>
          <w:p w14:paraId="031ED90E"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lang w:val="kk-KZ"/>
              </w:rPr>
              <w:t xml:space="preserve">Глюкоза, </w:t>
            </w:r>
            <w:r w:rsidRPr="007D7D19">
              <w:rPr>
                <w:rFonts w:ascii="Times New Roman" w:hAnsi="Times New Roman" w:cs="Times New Roman"/>
                <w:sz w:val="24"/>
                <w:szCs w:val="24"/>
              </w:rPr>
              <w:t>ммоль/л</w:t>
            </w:r>
          </w:p>
        </w:tc>
        <w:tc>
          <w:tcPr>
            <w:tcW w:w="1490" w:type="dxa"/>
          </w:tcPr>
          <w:p w14:paraId="5179A42F"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7,3±</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,6</w:t>
            </w:r>
          </w:p>
        </w:tc>
        <w:tc>
          <w:tcPr>
            <w:tcW w:w="1765" w:type="dxa"/>
          </w:tcPr>
          <w:p w14:paraId="429C7E76"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9,0±1,0</w:t>
            </w:r>
          </w:p>
        </w:tc>
        <w:tc>
          <w:tcPr>
            <w:tcW w:w="1843" w:type="dxa"/>
          </w:tcPr>
          <w:p w14:paraId="08AC481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w:t>
            </w:r>
            <w:r w:rsidRPr="007D7D19">
              <w:rPr>
                <w:rFonts w:ascii="Times New Roman" w:hAnsi="Times New Roman" w:cs="Times New Roman"/>
                <w:sz w:val="24"/>
                <w:szCs w:val="24"/>
                <w:lang w:val="en-US"/>
              </w:rPr>
              <w:t>,8</w:t>
            </w:r>
            <w:r w:rsidRPr="007D7D19">
              <w:rPr>
                <w:rFonts w:ascii="Times New Roman" w:hAnsi="Times New Roman" w:cs="Times New Roman"/>
                <w:sz w:val="24"/>
                <w:szCs w:val="24"/>
              </w:rPr>
              <w:t>±0,6*</w:t>
            </w:r>
          </w:p>
        </w:tc>
        <w:tc>
          <w:tcPr>
            <w:tcW w:w="1866" w:type="dxa"/>
          </w:tcPr>
          <w:p w14:paraId="545752C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7,0±0,4*</w:t>
            </w:r>
          </w:p>
        </w:tc>
      </w:tr>
      <w:tr w:rsidR="007D7D19" w:rsidRPr="007D7D19" w14:paraId="2CD1DDEB" w14:textId="77777777" w:rsidTr="006239CD">
        <w:trPr>
          <w:trHeight w:val="261"/>
        </w:trPr>
        <w:tc>
          <w:tcPr>
            <w:tcW w:w="2817" w:type="dxa"/>
          </w:tcPr>
          <w:p w14:paraId="57FB9B4A"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Лактат,  ммоль/л</w:t>
            </w:r>
          </w:p>
        </w:tc>
        <w:tc>
          <w:tcPr>
            <w:tcW w:w="1490" w:type="dxa"/>
          </w:tcPr>
          <w:p w14:paraId="6A815AF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4,3±1,3</w:t>
            </w:r>
          </w:p>
        </w:tc>
        <w:tc>
          <w:tcPr>
            <w:tcW w:w="1765" w:type="dxa"/>
          </w:tcPr>
          <w:p w14:paraId="7F8CBEC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5</w:t>
            </w:r>
            <w:r w:rsidRPr="007D7D19">
              <w:rPr>
                <w:rFonts w:ascii="Times New Roman" w:hAnsi="Times New Roman" w:cs="Times New Roman"/>
                <w:sz w:val="24"/>
                <w:szCs w:val="24"/>
              </w:rPr>
              <w:t>,7±1,6*</w:t>
            </w:r>
          </w:p>
        </w:tc>
        <w:tc>
          <w:tcPr>
            <w:tcW w:w="1843" w:type="dxa"/>
          </w:tcPr>
          <w:p w14:paraId="5580BA5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2,5±0,6*</w:t>
            </w:r>
          </w:p>
        </w:tc>
        <w:tc>
          <w:tcPr>
            <w:tcW w:w="1866" w:type="dxa"/>
          </w:tcPr>
          <w:p w14:paraId="46790C18"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2,8±0,8</w:t>
            </w:r>
          </w:p>
        </w:tc>
      </w:tr>
      <w:tr w:rsidR="007D7D19" w:rsidRPr="007D7D19" w14:paraId="580D43F3" w14:textId="77777777" w:rsidTr="006239CD">
        <w:trPr>
          <w:trHeight w:val="261"/>
        </w:trPr>
        <w:tc>
          <w:tcPr>
            <w:tcW w:w="2817" w:type="dxa"/>
          </w:tcPr>
          <w:p w14:paraId="0A3B5B1D"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cBase,  ммоль/л</w:t>
            </w:r>
          </w:p>
        </w:tc>
        <w:tc>
          <w:tcPr>
            <w:tcW w:w="1490" w:type="dxa"/>
          </w:tcPr>
          <w:p w14:paraId="222319B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5,3±1,2</w:t>
            </w:r>
          </w:p>
        </w:tc>
        <w:tc>
          <w:tcPr>
            <w:tcW w:w="1765" w:type="dxa"/>
          </w:tcPr>
          <w:p w14:paraId="379F35F6"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4,3±1,1</w:t>
            </w:r>
          </w:p>
        </w:tc>
        <w:tc>
          <w:tcPr>
            <w:tcW w:w="1843" w:type="dxa"/>
          </w:tcPr>
          <w:p w14:paraId="71E5F116"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3,</w:t>
            </w:r>
            <w:r w:rsidRPr="007D7D19">
              <w:rPr>
                <w:rFonts w:ascii="Times New Roman" w:hAnsi="Times New Roman" w:cs="Times New Roman"/>
                <w:sz w:val="24"/>
                <w:szCs w:val="24"/>
                <w:lang w:val="en-US"/>
              </w:rPr>
              <w:t>5</w:t>
            </w:r>
            <w:r w:rsidRPr="007D7D19">
              <w:rPr>
                <w:rFonts w:ascii="Times New Roman" w:hAnsi="Times New Roman" w:cs="Times New Roman"/>
                <w:sz w:val="24"/>
                <w:szCs w:val="24"/>
              </w:rPr>
              <w:t>±1,0</w:t>
            </w:r>
          </w:p>
        </w:tc>
        <w:tc>
          <w:tcPr>
            <w:tcW w:w="1866" w:type="dxa"/>
          </w:tcPr>
          <w:p w14:paraId="1D5EC73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3</w:t>
            </w:r>
            <w:r w:rsidRPr="007D7D19">
              <w:rPr>
                <w:rFonts w:ascii="Times New Roman" w:hAnsi="Times New Roman" w:cs="Times New Roman"/>
                <w:sz w:val="24"/>
                <w:szCs w:val="24"/>
                <w:lang w:val="en-US"/>
              </w:rPr>
              <w:t>,</w:t>
            </w:r>
            <w:r w:rsidRPr="007D7D19">
              <w:rPr>
                <w:rFonts w:ascii="Times New Roman" w:hAnsi="Times New Roman" w:cs="Times New Roman"/>
                <w:sz w:val="24"/>
                <w:szCs w:val="24"/>
              </w:rPr>
              <w:t>5±0,8</w:t>
            </w:r>
          </w:p>
        </w:tc>
      </w:tr>
      <w:tr w:rsidR="007D7D19" w:rsidRPr="007D7D19" w14:paraId="3F23EEFD" w14:textId="77777777" w:rsidTr="006239CD">
        <w:trPr>
          <w:trHeight w:val="261"/>
        </w:trPr>
        <w:tc>
          <w:tcPr>
            <w:tcW w:w="2817" w:type="dxa"/>
          </w:tcPr>
          <w:p w14:paraId="0FF4993F"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cHCO3,  ммоль/л</w:t>
            </w:r>
          </w:p>
        </w:tc>
        <w:tc>
          <w:tcPr>
            <w:tcW w:w="1490" w:type="dxa"/>
          </w:tcPr>
          <w:p w14:paraId="35A7C2C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16,6±2,6</w:t>
            </w:r>
          </w:p>
        </w:tc>
        <w:tc>
          <w:tcPr>
            <w:tcW w:w="1765" w:type="dxa"/>
          </w:tcPr>
          <w:p w14:paraId="7FE9262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w:t>
            </w:r>
            <w:r w:rsidRPr="007D7D19">
              <w:rPr>
                <w:rFonts w:ascii="Times New Roman" w:hAnsi="Times New Roman" w:cs="Times New Roman"/>
                <w:sz w:val="24"/>
                <w:szCs w:val="24"/>
              </w:rPr>
              <w:t>1</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±0,8</w:t>
            </w:r>
          </w:p>
        </w:tc>
        <w:tc>
          <w:tcPr>
            <w:tcW w:w="1843" w:type="dxa"/>
          </w:tcPr>
          <w:p w14:paraId="2E69DE1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w:t>
            </w:r>
            <w:r w:rsidRPr="007D7D19">
              <w:rPr>
                <w:rFonts w:ascii="Times New Roman" w:hAnsi="Times New Roman" w:cs="Times New Roman"/>
                <w:sz w:val="24"/>
                <w:szCs w:val="24"/>
              </w:rPr>
              <w:t>1</w:t>
            </w:r>
            <w:r w:rsidRPr="007D7D19">
              <w:rPr>
                <w:rFonts w:ascii="Times New Roman" w:hAnsi="Times New Roman" w:cs="Times New Roman"/>
                <w:sz w:val="24"/>
                <w:szCs w:val="24"/>
                <w:lang w:val="en-US"/>
              </w:rPr>
              <w:t>,</w:t>
            </w:r>
            <w:r w:rsidRPr="007D7D19">
              <w:rPr>
                <w:rFonts w:ascii="Times New Roman" w:hAnsi="Times New Roman" w:cs="Times New Roman"/>
                <w:sz w:val="24"/>
                <w:szCs w:val="24"/>
              </w:rPr>
              <w:t>4±0,8</w:t>
            </w:r>
          </w:p>
        </w:tc>
        <w:tc>
          <w:tcPr>
            <w:tcW w:w="1866" w:type="dxa"/>
          </w:tcPr>
          <w:p w14:paraId="2E7AFC0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18</w:t>
            </w:r>
            <w:r w:rsidRPr="007D7D19">
              <w:rPr>
                <w:rFonts w:ascii="Times New Roman" w:hAnsi="Times New Roman" w:cs="Times New Roman"/>
                <w:sz w:val="24"/>
                <w:szCs w:val="24"/>
                <w:lang w:val="en-US"/>
              </w:rPr>
              <w:t>,</w:t>
            </w:r>
            <w:r w:rsidRPr="007D7D19">
              <w:rPr>
                <w:rFonts w:ascii="Times New Roman" w:hAnsi="Times New Roman" w:cs="Times New Roman"/>
                <w:sz w:val="24"/>
                <w:szCs w:val="24"/>
              </w:rPr>
              <w:t>5±1,8</w:t>
            </w:r>
          </w:p>
        </w:tc>
      </w:tr>
      <w:tr w:rsidR="007D7D19" w:rsidRPr="007D7D19" w14:paraId="30A395FE" w14:textId="77777777" w:rsidTr="006239CD">
        <w:trPr>
          <w:trHeight w:val="70"/>
        </w:trPr>
        <w:tc>
          <w:tcPr>
            <w:tcW w:w="9781" w:type="dxa"/>
            <w:gridSpan w:val="5"/>
          </w:tcPr>
          <w:p w14:paraId="6094343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71632DD8" w14:textId="77777777" w:rsidTr="006239CD">
        <w:trPr>
          <w:trHeight w:val="70"/>
        </w:trPr>
        <w:tc>
          <w:tcPr>
            <w:tcW w:w="2817" w:type="dxa"/>
          </w:tcPr>
          <w:p w14:paraId="0EBE08B8"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рН</w:t>
            </w:r>
          </w:p>
        </w:tc>
        <w:tc>
          <w:tcPr>
            <w:tcW w:w="1490" w:type="dxa"/>
          </w:tcPr>
          <w:p w14:paraId="2B612D5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7,344±0,2</w:t>
            </w:r>
          </w:p>
        </w:tc>
        <w:tc>
          <w:tcPr>
            <w:tcW w:w="1765" w:type="dxa"/>
          </w:tcPr>
          <w:p w14:paraId="4A15732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w:t>
            </w:r>
            <w:r w:rsidRPr="007D7D19">
              <w:rPr>
                <w:rFonts w:ascii="Times New Roman" w:hAnsi="Times New Roman" w:cs="Times New Roman"/>
                <w:sz w:val="24"/>
                <w:szCs w:val="24"/>
                <w:lang w:val="en-US"/>
              </w:rPr>
              <w:t>,</w:t>
            </w:r>
            <w:r w:rsidRPr="007D7D19">
              <w:rPr>
                <w:rFonts w:ascii="Times New Roman" w:hAnsi="Times New Roman" w:cs="Times New Roman"/>
                <w:sz w:val="24"/>
                <w:szCs w:val="24"/>
              </w:rPr>
              <w:t>432±</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1</w:t>
            </w:r>
          </w:p>
        </w:tc>
        <w:tc>
          <w:tcPr>
            <w:tcW w:w="1843" w:type="dxa"/>
          </w:tcPr>
          <w:p w14:paraId="33EF14A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w:t>
            </w:r>
            <w:r w:rsidRPr="007D7D19">
              <w:rPr>
                <w:rFonts w:ascii="Times New Roman" w:hAnsi="Times New Roman" w:cs="Times New Roman"/>
                <w:sz w:val="24"/>
                <w:szCs w:val="24"/>
                <w:lang w:val="en-US"/>
              </w:rPr>
              <w:t>,</w:t>
            </w:r>
            <w:r w:rsidRPr="007D7D19">
              <w:rPr>
                <w:rFonts w:ascii="Times New Roman" w:hAnsi="Times New Roman" w:cs="Times New Roman"/>
                <w:sz w:val="24"/>
                <w:szCs w:val="24"/>
              </w:rPr>
              <w:t>403±</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1</w:t>
            </w:r>
          </w:p>
        </w:tc>
        <w:tc>
          <w:tcPr>
            <w:tcW w:w="1866" w:type="dxa"/>
          </w:tcPr>
          <w:p w14:paraId="75F92090"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7,3</w:t>
            </w:r>
            <w:r w:rsidRPr="007D7D19">
              <w:rPr>
                <w:rFonts w:ascii="Times New Roman" w:hAnsi="Times New Roman" w:cs="Times New Roman"/>
                <w:sz w:val="24"/>
                <w:szCs w:val="24"/>
              </w:rPr>
              <w:t>71±</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1</w:t>
            </w:r>
          </w:p>
        </w:tc>
      </w:tr>
      <w:tr w:rsidR="007D7D19" w:rsidRPr="007D7D19" w14:paraId="1EF8F893" w14:textId="77777777" w:rsidTr="006239CD">
        <w:trPr>
          <w:trHeight w:val="70"/>
        </w:trPr>
        <w:tc>
          <w:tcPr>
            <w:tcW w:w="2817" w:type="dxa"/>
          </w:tcPr>
          <w:p w14:paraId="04E2A94A"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lang w:val="en-US"/>
              </w:rPr>
              <w:t>pCO2</w:t>
            </w:r>
            <w:r w:rsidRPr="007D7D19">
              <w:rPr>
                <w:rFonts w:ascii="Times New Roman" w:hAnsi="Times New Roman" w:cs="Times New Roman"/>
                <w:sz w:val="24"/>
                <w:szCs w:val="24"/>
              </w:rPr>
              <w:t xml:space="preserve">, </w:t>
            </w:r>
            <w:r w:rsidRPr="007D7D19">
              <w:rPr>
                <w:rFonts w:ascii="Times New Roman" w:hAnsi="Times New Roman" w:cs="Times New Roman"/>
                <w:sz w:val="24"/>
                <w:szCs w:val="24"/>
                <w:lang w:val="en-US"/>
              </w:rPr>
              <w:t xml:space="preserve"> mmHg</w:t>
            </w:r>
          </w:p>
        </w:tc>
        <w:tc>
          <w:tcPr>
            <w:tcW w:w="1490" w:type="dxa"/>
          </w:tcPr>
          <w:p w14:paraId="06852C1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3</w:t>
            </w:r>
            <w:r w:rsidRPr="007D7D19">
              <w:rPr>
                <w:rFonts w:ascii="Times New Roman" w:hAnsi="Times New Roman" w:cs="Times New Roman"/>
                <w:sz w:val="24"/>
                <w:szCs w:val="24"/>
              </w:rPr>
              <w:t>7,7±2,6</w:t>
            </w:r>
          </w:p>
        </w:tc>
        <w:tc>
          <w:tcPr>
            <w:tcW w:w="1765" w:type="dxa"/>
          </w:tcPr>
          <w:p w14:paraId="3DF833C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w:t>
            </w:r>
            <w:r w:rsidRPr="007D7D19">
              <w:rPr>
                <w:rFonts w:ascii="Times New Roman" w:hAnsi="Times New Roman" w:cs="Times New Roman"/>
                <w:sz w:val="24"/>
                <w:szCs w:val="24"/>
              </w:rPr>
              <w:t>4,21±1,4</w:t>
            </w:r>
          </w:p>
        </w:tc>
        <w:tc>
          <w:tcPr>
            <w:tcW w:w="1843" w:type="dxa"/>
          </w:tcPr>
          <w:p w14:paraId="75E774E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3</w:t>
            </w:r>
            <w:r w:rsidRPr="007D7D19">
              <w:rPr>
                <w:rFonts w:ascii="Times New Roman" w:hAnsi="Times New Roman" w:cs="Times New Roman"/>
                <w:sz w:val="24"/>
                <w:szCs w:val="24"/>
              </w:rPr>
              <w:t>5,5±1,4</w:t>
            </w:r>
          </w:p>
        </w:tc>
        <w:tc>
          <w:tcPr>
            <w:tcW w:w="1866" w:type="dxa"/>
          </w:tcPr>
          <w:p w14:paraId="4B7D3F7A"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40,1±1,3</w:t>
            </w:r>
          </w:p>
        </w:tc>
      </w:tr>
      <w:tr w:rsidR="007D7D19" w:rsidRPr="007D7D19" w14:paraId="1B079F2D" w14:textId="77777777" w:rsidTr="006239CD">
        <w:trPr>
          <w:trHeight w:val="70"/>
        </w:trPr>
        <w:tc>
          <w:tcPr>
            <w:tcW w:w="2817" w:type="dxa"/>
          </w:tcPr>
          <w:p w14:paraId="5064DD4B"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 xml:space="preserve">Глюкоза, </w:t>
            </w:r>
            <w:r w:rsidRPr="007D7D19">
              <w:rPr>
                <w:rFonts w:ascii="Times New Roman" w:hAnsi="Times New Roman" w:cs="Times New Roman"/>
                <w:sz w:val="24"/>
                <w:szCs w:val="24"/>
              </w:rPr>
              <w:t xml:space="preserve"> ммоль/л</w:t>
            </w:r>
          </w:p>
        </w:tc>
        <w:tc>
          <w:tcPr>
            <w:tcW w:w="1490" w:type="dxa"/>
          </w:tcPr>
          <w:p w14:paraId="488A616F"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7,4±</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,7</w:t>
            </w:r>
          </w:p>
        </w:tc>
        <w:tc>
          <w:tcPr>
            <w:tcW w:w="1765" w:type="dxa"/>
          </w:tcPr>
          <w:p w14:paraId="7FC8BB55"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8,7±0,7</w:t>
            </w:r>
          </w:p>
        </w:tc>
        <w:tc>
          <w:tcPr>
            <w:tcW w:w="1843" w:type="dxa"/>
          </w:tcPr>
          <w:p w14:paraId="52C7AE2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6,2±0,2</w:t>
            </w:r>
          </w:p>
        </w:tc>
        <w:tc>
          <w:tcPr>
            <w:tcW w:w="1866" w:type="dxa"/>
          </w:tcPr>
          <w:p w14:paraId="5171EFC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5,9±</w:t>
            </w:r>
            <w:r w:rsidRPr="007D7D19">
              <w:rPr>
                <w:rFonts w:ascii="Times New Roman" w:hAnsi="Times New Roman" w:cs="Times New Roman"/>
                <w:sz w:val="24"/>
                <w:szCs w:val="24"/>
                <w:lang w:val="en-US"/>
              </w:rPr>
              <w:t>0</w:t>
            </w:r>
            <w:r w:rsidRPr="007D7D19">
              <w:rPr>
                <w:rFonts w:ascii="Times New Roman" w:hAnsi="Times New Roman" w:cs="Times New Roman"/>
                <w:sz w:val="24"/>
                <w:szCs w:val="24"/>
              </w:rPr>
              <w:t>,1</w:t>
            </w:r>
          </w:p>
        </w:tc>
      </w:tr>
      <w:tr w:rsidR="007D7D19" w:rsidRPr="007D7D19" w14:paraId="4A5584E5" w14:textId="77777777" w:rsidTr="006239CD">
        <w:trPr>
          <w:trHeight w:val="273"/>
        </w:trPr>
        <w:tc>
          <w:tcPr>
            <w:tcW w:w="2817" w:type="dxa"/>
          </w:tcPr>
          <w:p w14:paraId="0E722F95"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Лактат,  ммоль/л</w:t>
            </w:r>
          </w:p>
        </w:tc>
        <w:tc>
          <w:tcPr>
            <w:tcW w:w="1490" w:type="dxa"/>
          </w:tcPr>
          <w:p w14:paraId="4D981D60"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2,9</w:t>
            </w:r>
            <w:r w:rsidRPr="007D7D19">
              <w:rPr>
                <w:rFonts w:ascii="Times New Roman" w:hAnsi="Times New Roman" w:cs="Times New Roman"/>
                <w:sz w:val="24"/>
                <w:szCs w:val="24"/>
              </w:rPr>
              <w:t>±0,3</w:t>
            </w:r>
          </w:p>
        </w:tc>
        <w:tc>
          <w:tcPr>
            <w:tcW w:w="1765" w:type="dxa"/>
          </w:tcPr>
          <w:p w14:paraId="5FABD93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2,6±0,2</w:t>
            </w:r>
          </w:p>
        </w:tc>
        <w:tc>
          <w:tcPr>
            <w:tcW w:w="1843" w:type="dxa"/>
          </w:tcPr>
          <w:p w14:paraId="5EB82D8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1</w:t>
            </w:r>
            <w:r w:rsidRPr="007D7D19">
              <w:rPr>
                <w:rFonts w:ascii="Times New Roman" w:hAnsi="Times New Roman" w:cs="Times New Roman"/>
                <w:sz w:val="24"/>
                <w:szCs w:val="24"/>
              </w:rPr>
              <w:t>,4±0,1</w:t>
            </w:r>
          </w:p>
        </w:tc>
        <w:tc>
          <w:tcPr>
            <w:tcW w:w="1866" w:type="dxa"/>
          </w:tcPr>
          <w:p w14:paraId="5AB7702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1,</w:t>
            </w:r>
            <w:r w:rsidRPr="007D7D19">
              <w:rPr>
                <w:rFonts w:ascii="Times New Roman" w:hAnsi="Times New Roman" w:cs="Times New Roman"/>
                <w:sz w:val="24"/>
                <w:szCs w:val="24"/>
              </w:rPr>
              <w:t>7±0,2</w:t>
            </w:r>
          </w:p>
        </w:tc>
      </w:tr>
      <w:tr w:rsidR="007D7D19" w:rsidRPr="007D7D19" w14:paraId="43019C87" w14:textId="77777777" w:rsidTr="006239CD">
        <w:trPr>
          <w:trHeight w:val="70"/>
        </w:trPr>
        <w:tc>
          <w:tcPr>
            <w:tcW w:w="2817" w:type="dxa"/>
          </w:tcPr>
          <w:p w14:paraId="4DD8160A"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cBase, ммоль/л</w:t>
            </w:r>
          </w:p>
        </w:tc>
        <w:tc>
          <w:tcPr>
            <w:tcW w:w="1490" w:type="dxa"/>
          </w:tcPr>
          <w:p w14:paraId="75D25718"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-4,</w:t>
            </w:r>
            <w:r w:rsidRPr="007D7D19">
              <w:rPr>
                <w:rFonts w:ascii="Times New Roman" w:hAnsi="Times New Roman" w:cs="Times New Roman"/>
                <w:sz w:val="24"/>
                <w:szCs w:val="24"/>
              </w:rPr>
              <w:t>9±0,7</w:t>
            </w:r>
          </w:p>
        </w:tc>
        <w:tc>
          <w:tcPr>
            <w:tcW w:w="1765" w:type="dxa"/>
          </w:tcPr>
          <w:p w14:paraId="21642F4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2,01±0,6</w:t>
            </w:r>
          </w:p>
        </w:tc>
        <w:tc>
          <w:tcPr>
            <w:tcW w:w="1843" w:type="dxa"/>
          </w:tcPr>
          <w:p w14:paraId="1B767E80"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-1</w:t>
            </w:r>
            <w:r w:rsidRPr="007D7D19">
              <w:rPr>
                <w:rFonts w:ascii="Times New Roman" w:hAnsi="Times New Roman" w:cs="Times New Roman"/>
                <w:sz w:val="24"/>
                <w:szCs w:val="24"/>
              </w:rPr>
              <w:t>,8±0,6</w:t>
            </w:r>
          </w:p>
        </w:tc>
        <w:tc>
          <w:tcPr>
            <w:tcW w:w="1866" w:type="dxa"/>
          </w:tcPr>
          <w:p w14:paraId="2BDFC7D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w:t>
            </w:r>
            <w:r w:rsidRPr="007D7D19">
              <w:rPr>
                <w:rFonts w:ascii="Times New Roman" w:hAnsi="Times New Roman" w:cs="Times New Roman"/>
                <w:sz w:val="24"/>
                <w:szCs w:val="24"/>
              </w:rPr>
              <w:t>0</w:t>
            </w:r>
            <w:r w:rsidRPr="007D7D19">
              <w:rPr>
                <w:rFonts w:ascii="Times New Roman" w:hAnsi="Times New Roman" w:cs="Times New Roman"/>
                <w:sz w:val="24"/>
                <w:szCs w:val="24"/>
                <w:lang w:val="en-US"/>
              </w:rPr>
              <w:t>,</w:t>
            </w:r>
            <w:r w:rsidRPr="007D7D19">
              <w:rPr>
                <w:rFonts w:ascii="Times New Roman" w:hAnsi="Times New Roman" w:cs="Times New Roman"/>
                <w:sz w:val="24"/>
                <w:szCs w:val="24"/>
              </w:rPr>
              <w:t>8±0,9</w:t>
            </w:r>
          </w:p>
        </w:tc>
      </w:tr>
      <w:tr w:rsidR="007D7D19" w:rsidRPr="007D7D19" w14:paraId="1C252F3C" w14:textId="77777777" w:rsidTr="006239CD">
        <w:trPr>
          <w:trHeight w:val="70"/>
        </w:trPr>
        <w:tc>
          <w:tcPr>
            <w:tcW w:w="2817" w:type="dxa"/>
          </w:tcPr>
          <w:p w14:paraId="2FDECDB2"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cHCO3,  ммоль/л</w:t>
            </w:r>
          </w:p>
        </w:tc>
        <w:tc>
          <w:tcPr>
            <w:tcW w:w="1490" w:type="dxa"/>
          </w:tcPr>
          <w:p w14:paraId="1185F9A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20,2±0,5</w:t>
            </w:r>
          </w:p>
        </w:tc>
        <w:tc>
          <w:tcPr>
            <w:tcW w:w="1765" w:type="dxa"/>
          </w:tcPr>
          <w:p w14:paraId="5BC7939F"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2</w:t>
            </w:r>
            <w:r w:rsidRPr="007D7D19">
              <w:rPr>
                <w:rFonts w:ascii="Times New Roman" w:hAnsi="Times New Roman" w:cs="Times New Roman"/>
                <w:sz w:val="24"/>
                <w:szCs w:val="24"/>
                <w:lang w:val="en-US"/>
              </w:rPr>
              <w:t>3</w:t>
            </w:r>
            <w:r w:rsidRPr="007D7D19">
              <w:rPr>
                <w:rFonts w:ascii="Times New Roman" w:hAnsi="Times New Roman" w:cs="Times New Roman"/>
                <w:sz w:val="24"/>
                <w:szCs w:val="24"/>
              </w:rPr>
              <w:t>,1±0,6</w:t>
            </w:r>
          </w:p>
        </w:tc>
        <w:tc>
          <w:tcPr>
            <w:tcW w:w="1843" w:type="dxa"/>
          </w:tcPr>
          <w:p w14:paraId="127722B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lang w:val="en-US"/>
              </w:rPr>
              <w:t>2</w:t>
            </w:r>
            <w:r w:rsidRPr="007D7D19">
              <w:rPr>
                <w:rFonts w:ascii="Times New Roman" w:hAnsi="Times New Roman" w:cs="Times New Roman"/>
                <w:sz w:val="24"/>
                <w:szCs w:val="24"/>
              </w:rPr>
              <w:t>2</w:t>
            </w:r>
            <w:r w:rsidRPr="007D7D19">
              <w:rPr>
                <w:rFonts w:ascii="Times New Roman" w:hAnsi="Times New Roman" w:cs="Times New Roman"/>
                <w:sz w:val="24"/>
                <w:szCs w:val="24"/>
                <w:lang w:val="en-US"/>
              </w:rPr>
              <w:t>,</w:t>
            </w:r>
            <w:r w:rsidRPr="007D7D19">
              <w:rPr>
                <w:rFonts w:ascii="Times New Roman" w:hAnsi="Times New Roman" w:cs="Times New Roman"/>
                <w:sz w:val="24"/>
                <w:szCs w:val="24"/>
              </w:rPr>
              <w:t>8±0,5</w:t>
            </w:r>
          </w:p>
        </w:tc>
        <w:tc>
          <w:tcPr>
            <w:tcW w:w="1866" w:type="dxa"/>
          </w:tcPr>
          <w:p w14:paraId="7F7A914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22,9±0,7</w:t>
            </w:r>
          </w:p>
        </w:tc>
      </w:tr>
      <w:tr w:rsidR="007D7D19" w:rsidRPr="007D7D19" w14:paraId="4B371FAA" w14:textId="77777777" w:rsidTr="006239CD">
        <w:trPr>
          <w:trHeight w:val="271"/>
        </w:trPr>
        <w:tc>
          <w:tcPr>
            <w:tcW w:w="9781" w:type="dxa"/>
            <w:gridSpan w:val="5"/>
          </w:tcPr>
          <w:p w14:paraId="5991D8CD" w14:textId="6670C659" w:rsidR="00577C76" w:rsidRPr="007D7D19" w:rsidRDefault="00D615E6" w:rsidP="006239CD">
            <w:pPr>
              <w:tabs>
                <w:tab w:val="left" w:pos="9781"/>
              </w:tabs>
              <w:spacing w:after="0" w:afterAutospacing="0" w:line="240" w:lineRule="auto"/>
              <w:ind w:left="0" w:firstLine="447"/>
              <w:rPr>
                <w:rFonts w:ascii="Times New Roman" w:hAnsi="Times New Roman" w:cs="Times New Roman"/>
                <w:sz w:val="24"/>
                <w:szCs w:val="24"/>
              </w:rPr>
            </w:pPr>
            <w:r w:rsidRPr="007D7D19">
              <w:rPr>
                <w:rFonts w:ascii="Times New Roman" w:hAnsi="Times New Roman" w:cs="Times New Roman"/>
                <w:sz w:val="24"/>
                <w:szCs w:val="24"/>
              </w:rPr>
              <w:t>Примечание</w:t>
            </w:r>
            <w:r w:rsidR="006239CD" w:rsidRPr="007D7D19">
              <w:rPr>
                <w:rFonts w:ascii="Times New Roman" w:hAnsi="Times New Roman" w:cs="Times New Roman"/>
                <w:sz w:val="24"/>
                <w:szCs w:val="24"/>
              </w:rPr>
              <w:t xml:space="preserve"> - </w:t>
            </w:r>
            <w:r w:rsidR="00CD117D" w:rsidRPr="007D7D19">
              <w:rPr>
                <w:rFonts w:ascii="Times New Roman" w:hAnsi="Times New Roman" w:cs="Times New Roman"/>
                <w:sz w:val="24"/>
                <w:szCs w:val="24"/>
              </w:rPr>
              <w:t xml:space="preserve">М-среднее значение, </w:t>
            </w:r>
            <w:r w:rsidR="00CD117D" w:rsidRPr="007D7D19">
              <w:rPr>
                <w:rFonts w:ascii="Times New Roman" w:hAnsi="Times New Roman" w:cs="Times New Roman"/>
                <w:sz w:val="24"/>
                <w:szCs w:val="24"/>
                <w:lang w:val="en-US"/>
              </w:rPr>
              <w:t>m</w:t>
            </w:r>
            <w:r w:rsidR="00CD117D" w:rsidRPr="007D7D19">
              <w:rPr>
                <w:rFonts w:ascii="Times New Roman" w:hAnsi="Times New Roman" w:cs="Times New Roman"/>
                <w:sz w:val="24"/>
                <w:szCs w:val="24"/>
              </w:rPr>
              <w:t>- стандартная ошибка среднего</w:t>
            </w:r>
            <w:r w:rsidRPr="007D7D19">
              <w:rPr>
                <w:rFonts w:ascii="Times New Roman" w:hAnsi="Times New Roman" w:cs="Times New Roman"/>
                <w:sz w:val="24"/>
                <w:szCs w:val="24"/>
              </w:rPr>
              <w:t>.Д</w:t>
            </w:r>
            <w:r w:rsidR="00577C76" w:rsidRPr="007D7D19">
              <w:rPr>
                <w:rFonts w:ascii="Times New Roman" w:hAnsi="Times New Roman" w:cs="Times New Roman"/>
                <w:sz w:val="24"/>
                <w:szCs w:val="24"/>
              </w:rPr>
              <w:t xml:space="preserve">остоверность различий между показателями сравниваемых групп  </w:t>
            </w:r>
            <w:r w:rsidR="00577C76" w:rsidRPr="007D7D19">
              <w:rPr>
                <w:rFonts w:ascii="Times New Roman" w:hAnsi="Times New Roman" w:cs="Times New Roman"/>
                <w:sz w:val="24"/>
                <w:szCs w:val="24"/>
                <w:lang w:val="kk-KZ"/>
              </w:rPr>
              <w:t>(</w:t>
            </w:r>
            <w:r w:rsidR="00577C76" w:rsidRPr="007D7D19">
              <w:rPr>
                <w:rFonts w:ascii="Times New Roman" w:hAnsi="Times New Roman" w:cs="Times New Roman"/>
                <w:sz w:val="24"/>
                <w:szCs w:val="24"/>
              </w:rPr>
              <w:t>*-значима при р &lt;0,05</w:t>
            </w:r>
            <w:r w:rsidR="00577C76" w:rsidRPr="007D7D19">
              <w:rPr>
                <w:rFonts w:ascii="Times New Roman" w:hAnsi="Times New Roman" w:cs="Times New Roman"/>
                <w:sz w:val="24"/>
                <w:szCs w:val="24"/>
                <w:lang w:val="kk-KZ"/>
              </w:rPr>
              <w:t>)</w:t>
            </w:r>
          </w:p>
        </w:tc>
      </w:tr>
    </w:tbl>
    <w:p w14:paraId="4C5560E3" w14:textId="77777777" w:rsidR="003153F1"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   </w:t>
      </w:r>
    </w:p>
    <w:p w14:paraId="794BF1B9" w14:textId="269F869B" w:rsidR="007456F1" w:rsidRPr="007D7D19" w:rsidRDefault="007456F1"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lastRenderedPageBreak/>
        <w:t xml:space="preserve">Показатели коагулограммы у пациентов </w:t>
      </w:r>
      <w:r w:rsidR="007C4A5C" w:rsidRPr="007D7D19">
        <w:rPr>
          <w:rFonts w:ascii="Times New Roman" w:hAnsi="Times New Roman"/>
          <w:sz w:val="28"/>
          <w:szCs w:val="28"/>
        </w:rPr>
        <w:t xml:space="preserve">обеих групп </w:t>
      </w:r>
      <w:r w:rsidRPr="007D7D19">
        <w:rPr>
          <w:rFonts w:ascii="Times New Roman" w:hAnsi="Times New Roman"/>
          <w:sz w:val="28"/>
          <w:szCs w:val="28"/>
        </w:rPr>
        <w:t>с ВПС не выявили статистически значимых различи</w:t>
      </w:r>
      <w:r w:rsidR="00101468" w:rsidRPr="007D7D19">
        <w:rPr>
          <w:rFonts w:ascii="Times New Roman" w:hAnsi="Times New Roman"/>
          <w:sz w:val="28"/>
          <w:szCs w:val="28"/>
        </w:rPr>
        <w:t>й</w:t>
      </w:r>
      <w:r w:rsidRPr="007D7D19">
        <w:rPr>
          <w:rFonts w:ascii="Times New Roman" w:hAnsi="Times New Roman"/>
          <w:sz w:val="28"/>
          <w:szCs w:val="28"/>
        </w:rPr>
        <w:t>, уровень протромбинового индекса превышал 85% на всех этапах наблюдения периоперационного периода.</w:t>
      </w:r>
    </w:p>
    <w:p w14:paraId="0CBC9887" w14:textId="26B60DA8"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 xml:space="preserve">Одним из ранних статистически значимых признаков в группе с ОПП у новорожденных с ВПС по нашим данным была протеинурия. Она отмечалась на 3-и сутки после операции у 10 (62,5%) детей, с нарастанием на 7-е сутки после операции у 14 (87,5%), разница была достоверной </w:t>
      </w:r>
      <w:r w:rsidR="00A81B03" w:rsidRPr="007D7D19">
        <w:rPr>
          <w:rFonts w:ascii="Times New Roman" w:hAnsi="Times New Roman"/>
          <w:sz w:val="28"/>
          <w:szCs w:val="28"/>
        </w:rPr>
        <w:t>(рисунок</w:t>
      </w:r>
      <w:r w:rsidRPr="007D7D19">
        <w:rPr>
          <w:rFonts w:ascii="Times New Roman" w:hAnsi="Times New Roman"/>
          <w:sz w:val="28"/>
          <w:szCs w:val="28"/>
        </w:rPr>
        <w:t xml:space="preserve"> 4</w:t>
      </w:r>
      <w:r w:rsidR="003C2614" w:rsidRPr="007D7D19">
        <w:rPr>
          <w:rFonts w:ascii="Times New Roman" w:hAnsi="Times New Roman"/>
          <w:sz w:val="28"/>
          <w:szCs w:val="28"/>
        </w:rPr>
        <w:t>1</w:t>
      </w:r>
      <w:r w:rsidRPr="007D7D19">
        <w:rPr>
          <w:rFonts w:ascii="Times New Roman" w:hAnsi="Times New Roman"/>
          <w:sz w:val="28"/>
          <w:szCs w:val="28"/>
        </w:rPr>
        <w:t xml:space="preserve">). Протеинурия до 0,5г/л была статистически достоверно выражена на 3-и </w:t>
      </w:r>
      <w:r w:rsidRPr="007D7D19">
        <w:rPr>
          <w:rFonts w:ascii="Times New Roman" w:hAnsi="Times New Roman"/>
          <w:bCs/>
          <w:sz w:val="28"/>
          <w:szCs w:val="28"/>
        </w:rPr>
        <w:t xml:space="preserve">сутки после операции  у 9 (56,2%) детей против 4(21%) </w:t>
      </w:r>
      <w:r w:rsidRPr="007D7D19">
        <w:rPr>
          <w:rFonts w:ascii="Times New Roman" w:hAnsi="Times New Roman"/>
          <w:sz w:val="28"/>
          <w:szCs w:val="28"/>
        </w:rPr>
        <w:t>и на 7-е сутки после операции у 12 (75%) детей с ОПП против 5 (26,3%). Протеинурия до 1 и 3 г/л не была статистически выражена в обеих группах.</w:t>
      </w:r>
    </w:p>
    <w:p w14:paraId="168E17DC" w14:textId="77777777" w:rsidR="009C6F95" w:rsidRPr="007D7D19" w:rsidRDefault="009C6F95" w:rsidP="00810EE1">
      <w:pPr>
        <w:tabs>
          <w:tab w:val="left" w:pos="9781"/>
          <w:tab w:val="left" w:pos="20838"/>
        </w:tabs>
        <w:spacing w:after="0" w:afterAutospacing="0" w:line="240" w:lineRule="auto"/>
        <w:ind w:left="0" w:right="49" w:firstLine="567"/>
        <w:rPr>
          <w:rFonts w:ascii="Times New Roman" w:hAnsi="Times New Roman"/>
          <w:b/>
          <w:bCs/>
          <w:sz w:val="28"/>
          <w:szCs w:val="28"/>
        </w:rPr>
      </w:pPr>
    </w:p>
    <w:p w14:paraId="3A3438F4" w14:textId="77777777" w:rsidR="00577C76" w:rsidRPr="007D7D19" w:rsidRDefault="00577C76" w:rsidP="006239CD">
      <w:pPr>
        <w:tabs>
          <w:tab w:val="left" w:pos="9781"/>
        </w:tabs>
        <w:spacing w:after="0" w:line="240" w:lineRule="auto"/>
        <w:ind w:left="0" w:right="49"/>
        <w:contextualSpacing/>
        <w:jc w:val="center"/>
        <w:rPr>
          <w:rFonts w:ascii="Times New Roman" w:eastAsiaTheme="minorEastAsia" w:hAnsi="Times New Roman" w:cs="Times New Roman"/>
          <w:kern w:val="24"/>
          <w:sz w:val="28"/>
          <w:szCs w:val="28"/>
        </w:rPr>
      </w:pPr>
      <w:r w:rsidRPr="007D7D19">
        <w:rPr>
          <w:noProof/>
          <w:lang w:eastAsia="ru-RU"/>
        </w:rPr>
        <w:drawing>
          <wp:inline distT="0" distB="0" distL="0" distR="0" wp14:anchorId="462076B8" wp14:editId="46B61648">
            <wp:extent cx="5543550" cy="3152775"/>
            <wp:effectExtent l="0" t="0" r="1905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79AE2E" w14:textId="77777777" w:rsidR="00577C76" w:rsidRPr="007D7D19" w:rsidRDefault="00577C76" w:rsidP="00810EE1">
      <w:pPr>
        <w:tabs>
          <w:tab w:val="left" w:pos="9781"/>
        </w:tabs>
        <w:spacing w:after="0" w:line="240" w:lineRule="auto"/>
        <w:ind w:right="49"/>
        <w:contextualSpacing/>
        <w:jc w:val="center"/>
        <w:rPr>
          <w:rFonts w:ascii="Times New Roman" w:eastAsiaTheme="minorEastAsia" w:hAnsi="Times New Roman" w:cs="Times New Roman"/>
          <w:kern w:val="24"/>
          <w:sz w:val="28"/>
          <w:szCs w:val="28"/>
        </w:rPr>
      </w:pPr>
    </w:p>
    <w:p w14:paraId="571BBD67" w14:textId="77777777" w:rsidR="00577C76" w:rsidRPr="007D7D19" w:rsidRDefault="00577C76" w:rsidP="006239CD">
      <w:pPr>
        <w:tabs>
          <w:tab w:val="left" w:pos="9781"/>
          <w:tab w:val="left" w:pos="20838"/>
        </w:tabs>
        <w:spacing w:after="0" w:line="240" w:lineRule="auto"/>
        <w:ind w:left="0" w:right="49"/>
        <w:jc w:val="center"/>
        <w:rPr>
          <w:rFonts w:ascii="Times New Roman" w:hAnsi="Times New Roman"/>
          <w:bCs/>
          <w:sz w:val="28"/>
          <w:szCs w:val="28"/>
        </w:rPr>
      </w:pPr>
      <w:r w:rsidRPr="007D7D19">
        <w:rPr>
          <w:rFonts w:ascii="Times New Roman" w:hAnsi="Times New Roman"/>
          <w:bCs/>
          <w:sz w:val="28"/>
          <w:szCs w:val="28"/>
        </w:rPr>
        <w:t>Рисунок 4</w:t>
      </w:r>
      <w:r w:rsidR="003C2614" w:rsidRPr="007D7D19">
        <w:rPr>
          <w:rFonts w:ascii="Times New Roman" w:hAnsi="Times New Roman"/>
          <w:bCs/>
          <w:sz w:val="28"/>
          <w:szCs w:val="28"/>
        </w:rPr>
        <w:t>1</w:t>
      </w:r>
      <w:r w:rsidRPr="007D7D19">
        <w:rPr>
          <w:rFonts w:ascii="Times New Roman" w:hAnsi="Times New Roman"/>
          <w:bCs/>
          <w:sz w:val="28"/>
          <w:szCs w:val="28"/>
        </w:rPr>
        <w:t xml:space="preserve"> - Показатели </w:t>
      </w:r>
      <w:r w:rsidR="00CF177F" w:rsidRPr="007D7D19">
        <w:rPr>
          <w:rFonts w:ascii="Times New Roman" w:hAnsi="Times New Roman"/>
          <w:bCs/>
          <w:sz w:val="28"/>
          <w:szCs w:val="28"/>
        </w:rPr>
        <w:t>ОАМ</w:t>
      </w:r>
      <w:r w:rsidRPr="007D7D19">
        <w:rPr>
          <w:rFonts w:ascii="Times New Roman" w:hAnsi="Times New Roman"/>
          <w:bCs/>
          <w:sz w:val="28"/>
          <w:szCs w:val="28"/>
        </w:rPr>
        <w:t xml:space="preserve"> двух групп</w:t>
      </w:r>
    </w:p>
    <w:p w14:paraId="0A164485" w14:textId="77777777" w:rsidR="00577C76" w:rsidRPr="007D7D19" w:rsidRDefault="00577C76" w:rsidP="00810EE1">
      <w:pPr>
        <w:tabs>
          <w:tab w:val="left" w:pos="9781"/>
        </w:tabs>
        <w:spacing w:after="0" w:line="240" w:lineRule="auto"/>
        <w:ind w:left="0" w:right="49" w:firstLine="567"/>
        <w:contextualSpacing/>
        <w:rPr>
          <w:rFonts w:ascii="Times New Roman" w:hAnsi="Times New Roman" w:cs="Times New Roman"/>
          <w:sz w:val="28"/>
          <w:szCs w:val="28"/>
        </w:rPr>
      </w:pPr>
      <w:r w:rsidRPr="007D7D19">
        <w:rPr>
          <w:rFonts w:ascii="Times New Roman" w:eastAsiaTheme="minorEastAsia" w:hAnsi="Times New Roman" w:cs="Times New Roman"/>
          <w:kern w:val="24"/>
          <w:sz w:val="28"/>
          <w:szCs w:val="28"/>
        </w:rPr>
        <w:t>Оксалаты и ураты в моче определялись как в группе с ОПП, так и без ОПП и данный показатель явился статистически не значимым.</w:t>
      </w:r>
      <w:r w:rsidRPr="007D7D19">
        <w:rPr>
          <w:rFonts w:ascii="Times New Roman" w:hAnsi="Times New Roman" w:cs="Times New Roman"/>
          <w:sz w:val="28"/>
          <w:szCs w:val="28"/>
        </w:rPr>
        <w:t xml:space="preserve"> Лейкоцитурия и гематурия были установлены в обеих группах на всех этапах наблюдения, но данные факторы стали статистически незначимыми в нашем исследовании. </w:t>
      </w:r>
    </w:p>
    <w:p w14:paraId="134F6156" w14:textId="025C9407" w:rsidR="00577C76" w:rsidRPr="007D7D19" w:rsidRDefault="00577C76" w:rsidP="00810EE1">
      <w:pPr>
        <w:tabs>
          <w:tab w:val="left" w:pos="9781"/>
        </w:tabs>
        <w:spacing w:after="0" w:afterAutospacing="0" w:line="240" w:lineRule="auto"/>
        <w:ind w:left="0" w:right="49" w:firstLine="567"/>
        <w:contextualSpacing/>
        <w:rPr>
          <w:rFonts w:ascii="Times New Roman" w:hAnsi="Times New Roman" w:cs="Times New Roman"/>
          <w:sz w:val="28"/>
          <w:szCs w:val="28"/>
        </w:rPr>
      </w:pPr>
      <w:r w:rsidRPr="007D7D19">
        <w:rPr>
          <w:rFonts w:ascii="Times New Roman" w:eastAsia="Times New Roman" w:hAnsi="Times New Roman" w:cs="Times New Roman"/>
          <w:sz w:val="28"/>
          <w:szCs w:val="28"/>
        </w:rPr>
        <w:t>Таким образом, в общем анализе мочи одними из основных проявлений ОПП стали протеинурия до 0,5 г/л на 3-и и 7-е сутки после операции, что является прогностически неблагоприятным признаком по развитию хронической болезни почек и у 56,2% в группе с ОПП</w:t>
      </w:r>
      <w:r w:rsidRPr="007D7D19">
        <w:rPr>
          <w:rFonts w:ascii="Times New Roman" w:eastAsia="Times New Roman" w:hAnsi="Times New Roman"/>
          <w:sz w:val="28"/>
          <w:szCs w:val="28"/>
        </w:rPr>
        <w:t xml:space="preserve"> </w:t>
      </w:r>
      <w:r w:rsidR="00040692">
        <w:rPr>
          <w:rFonts w:ascii="Times New Roman" w:eastAsia="Times New Roman" w:hAnsi="Times New Roman"/>
          <w:sz w:val="28"/>
          <w:szCs w:val="28"/>
        </w:rPr>
        <w:t>(таблица</w:t>
      </w:r>
      <w:r w:rsidRPr="007D7D19">
        <w:rPr>
          <w:rFonts w:ascii="Times New Roman" w:hAnsi="Times New Roman"/>
          <w:sz w:val="28"/>
          <w:szCs w:val="28"/>
        </w:rPr>
        <w:t xml:space="preserve"> 5</w:t>
      </w:r>
      <w:r w:rsidR="00935B14">
        <w:rPr>
          <w:rFonts w:ascii="Times New Roman" w:hAnsi="Times New Roman"/>
          <w:sz w:val="28"/>
          <w:szCs w:val="28"/>
        </w:rPr>
        <w:t>9</w:t>
      </w:r>
      <w:r w:rsidRPr="007D7D19">
        <w:rPr>
          <w:rFonts w:ascii="Times New Roman" w:hAnsi="Times New Roman"/>
          <w:sz w:val="28"/>
          <w:szCs w:val="28"/>
        </w:rPr>
        <w:t>)</w:t>
      </w:r>
      <w:r w:rsidRPr="007D7D19">
        <w:rPr>
          <w:rFonts w:ascii="Times New Roman" w:eastAsia="Times New Roman" w:hAnsi="Times New Roman"/>
          <w:sz w:val="28"/>
          <w:szCs w:val="28"/>
        </w:rPr>
        <w:t xml:space="preserve">. </w:t>
      </w:r>
    </w:p>
    <w:p w14:paraId="0B1B60A4" w14:textId="77777777" w:rsidR="009C6F95" w:rsidRPr="007D7D19" w:rsidRDefault="009C6F95" w:rsidP="00810EE1">
      <w:pPr>
        <w:tabs>
          <w:tab w:val="left" w:pos="9781"/>
          <w:tab w:val="left" w:pos="20838"/>
        </w:tabs>
        <w:spacing w:after="0" w:afterAutospacing="0" w:line="240" w:lineRule="auto"/>
        <w:ind w:left="0" w:right="49"/>
        <w:rPr>
          <w:rFonts w:ascii="Times New Roman" w:hAnsi="Times New Roman"/>
          <w:sz w:val="28"/>
          <w:szCs w:val="28"/>
        </w:rPr>
      </w:pPr>
    </w:p>
    <w:p w14:paraId="61467B6C" w14:textId="3A5E62BE" w:rsidR="00577C76" w:rsidRPr="007D7D19" w:rsidRDefault="00577C76" w:rsidP="00810EE1">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lastRenderedPageBreak/>
        <w:t>Таблица 5</w:t>
      </w:r>
      <w:r w:rsidR="00935B14">
        <w:rPr>
          <w:rFonts w:ascii="Times New Roman" w:hAnsi="Times New Roman"/>
          <w:sz w:val="28"/>
          <w:szCs w:val="28"/>
        </w:rPr>
        <w:t xml:space="preserve">9 </w:t>
      </w:r>
      <w:r w:rsidRPr="007D7D19">
        <w:rPr>
          <w:rFonts w:ascii="Times New Roman" w:hAnsi="Times New Roman"/>
          <w:sz w:val="28"/>
          <w:szCs w:val="28"/>
        </w:rPr>
        <w:t>– Данные исследований общего анализа мочи в двух группах</w:t>
      </w:r>
    </w:p>
    <w:p w14:paraId="032DB5B4" w14:textId="77777777" w:rsidR="006239CD" w:rsidRPr="007D7D19" w:rsidRDefault="006239CD" w:rsidP="00810EE1">
      <w:pPr>
        <w:tabs>
          <w:tab w:val="left" w:pos="9781"/>
          <w:tab w:val="left" w:pos="20838"/>
        </w:tabs>
        <w:spacing w:after="0" w:afterAutospacing="0" w:line="240" w:lineRule="auto"/>
        <w:ind w:left="0" w:right="49"/>
        <w:rPr>
          <w:rFonts w:ascii="Times New Roman" w:hAnsi="Times New Roman"/>
        </w:rPr>
      </w:pPr>
    </w:p>
    <w:tbl>
      <w:tblPr>
        <w:tblStyle w:val="a5"/>
        <w:tblpPr w:leftFromText="180" w:rightFromText="180" w:vertAnchor="text" w:horzAnchor="margin" w:tblpX="88" w:tblpY="139"/>
        <w:tblW w:w="9933" w:type="dxa"/>
        <w:tblLayout w:type="fixed"/>
        <w:tblLook w:val="04A0" w:firstRow="1" w:lastRow="0" w:firstColumn="1" w:lastColumn="0" w:noHBand="0" w:noVBand="1"/>
      </w:tblPr>
      <w:tblGrid>
        <w:gridCol w:w="2963"/>
        <w:gridCol w:w="1701"/>
        <w:gridCol w:w="1701"/>
        <w:gridCol w:w="1701"/>
        <w:gridCol w:w="1867"/>
      </w:tblGrid>
      <w:tr w:rsidR="007D7D19" w:rsidRPr="007D7D19" w14:paraId="694DB587" w14:textId="77777777" w:rsidTr="006239CD">
        <w:trPr>
          <w:trHeight w:val="271"/>
        </w:trPr>
        <w:tc>
          <w:tcPr>
            <w:tcW w:w="2963" w:type="dxa"/>
            <w:vMerge w:val="restart"/>
          </w:tcPr>
          <w:p w14:paraId="67F9BFCA" w14:textId="77777777" w:rsidR="00577C76" w:rsidRPr="007D7D19" w:rsidRDefault="00577C76" w:rsidP="006239CD">
            <w:pPr>
              <w:tabs>
                <w:tab w:val="left" w:pos="9781"/>
              </w:tabs>
              <w:spacing w:after="0" w:afterAutospacing="0"/>
              <w:ind w:left="0"/>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6970" w:type="dxa"/>
            <w:gridSpan w:val="4"/>
          </w:tcPr>
          <w:p w14:paraId="733F9540"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r>
      <w:tr w:rsidR="007D7D19" w:rsidRPr="007D7D19" w14:paraId="46BC3F54" w14:textId="77777777" w:rsidTr="006239CD">
        <w:trPr>
          <w:trHeight w:val="271"/>
        </w:trPr>
        <w:tc>
          <w:tcPr>
            <w:tcW w:w="2963" w:type="dxa"/>
            <w:vMerge/>
          </w:tcPr>
          <w:p w14:paraId="6539F0DB" w14:textId="77777777" w:rsidR="00577C76" w:rsidRPr="007D7D19" w:rsidRDefault="00577C76" w:rsidP="006239CD">
            <w:pPr>
              <w:tabs>
                <w:tab w:val="left" w:pos="9781"/>
              </w:tabs>
              <w:spacing w:after="0" w:afterAutospacing="0"/>
              <w:ind w:left="0"/>
              <w:rPr>
                <w:rFonts w:ascii="Times New Roman" w:hAnsi="Times New Roman" w:cs="Times New Roman"/>
                <w:sz w:val="24"/>
                <w:szCs w:val="24"/>
              </w:rPr>
            </w:pPr>
          </w:p>
        </w:tc>
        <w:tc>
          <w:tcPr>
            <w:tcW w:w="1701" w:type="dxa"/>
          </w:tcPr>
          <w:p w14:paraId="7AD9E236"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13C83DF6"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03FDC217"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390B96E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701" w:type="dxa"/>
          </w:tcPr>
          <w:p w14:paraId="0CA96F72"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5B25131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867" w:type="dxa"/>
          </w:tcPr>
          <w:p w14:paraId="385B7AA2"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287C61A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r>
      <w:tr w:rsidR="007D7D19" w:rsidRPr="007D7D19" w14:paraId="416DA308" w14:textId="77777777" w:rsidTr="006239CD">
        <w:trPr>
          <w:trHeight w:val="261"/>
        </w:trPr>
        <w:tc>
          <w:tcPr>
            <w:tcW w:w="9933" w:type="dxa"/>
            <w:gridSpan w:val="5"/>
          </w:tcPr>
          <w:p w14:paraId="3ED661A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=16</w:t>
            </w:r>
          </w:p>
        </w:tc>
      </w:tr>
      <w:tr w:rsidR="007D7D19" w:rsidRPr="007D7D19" w14:paraId="6F6CCB1A" w14:textId="77777777" w:rsidTr="006239CD">
        <w:trPr>
          <w:trHeight w:val="261"/>
        </w:trPr>
        <w:tc>
          <w:tcPr>
            <w:tcW w:w="9933" w:type="dxa"/>
            <w:gridSpan w:val="5"/>
          </w:tcPr>
          <w:p w14:paraId="26142F71"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Показатели общего анализа мочи</w:t>
            </w:r>
          </w:p>
        </w:tc>
      </w:tr>
      <w:tr w:rsidR="007D7D19" w:rsidRPr="007D7D19" w14:paraId="48AB4DA7" w14:textId="77777777" w:rsidTr="006239CD">
        <w:trPr>
          <w:trHeight w:val="261"/>
        </w:trPr>
        <w:tc>
          <w:tcPr>
            <w:tcW w:w="2963" w:type="dxa"/>
          </w:tcPr>
          <w:p w14:paraId="3BB8A878"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Удельный вес мочи</w:t>
            </w:r>
          </w:p>
        </w:tc>
        <w:tc>
          <w:tcPr>
            <w:tcW w:w="1701" w:type="dxa"/>
          </w:tcPr>
          <w:p w14:paraId="3623DF8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1012±1,7</w:t>
            </w:r>
          </w:p>
        </w:tc>
        <w:tc>
          <w:tcPr>
            <w:tcW w:w="1701" w:type="dxa"/>
          </w:tcPr>
          <w:p w14:paraId="19433961"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1013±2,0</w:t>
            </w:r>
          </w:p>
        </w:tc>
        <w:tc>
          <w:tcPr>
            <w:tcW w:w="1701" w:type="dxa"/>
          </w:tcPr>
          <w:p w14:paraId="42FCF0F7"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1010±1,3</w:t>
            </w:r>
          </w:p>
        </w:tc>
        <w:tc>
          <w:tcPr>
            <w:tcW w:w="1867" w:type="dxa"/>
          </w:tcPr>
          <w:p w14:paraId="7CB50C71"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1010±1,5</w:t>
            </w:r>
          </w:p>
        </w:tc>
      </w:tr>
      <w:tr w:rsidR="007D7D19" w:rsidRPr="007D7D19" w14:paraId="0813D998" w14:textId="77777777" w:rsidTr="006239CD">
        <w:trPr>
          <w:trHeight w:val="261"/>
        </w:trPr>
        <w:tc>
          <w:tcPr>
            <w:tcW w:w="2963" w:type="dxa"/>
          </w:tcPr>
          <w:p w14:paraId="6ECECA38"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рН мочи</w:t>
            </w:r>
          </w:p>
        </w:tc>
        <w:tc>
          <w:tcPr>
            <w:tcW w:w="1701" w:type="dxa"/>
          </w:tcPr>
          <w:p w14:paraId="0E30BC49"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5,7±0,2</w:t>
            </w:r>
          </w:p>
        </w:tc>
        <w:tc>
          <w:tcPr>
            <w:tcW w:w="1701" w:type="dxa"/>
          </w:tcPr>
          <w:p w14:paraId="7EB3EC65"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5,7±0,1</w:t>
            </w:r>
          </w:p>
        </w:tc>
        <w:tc>
          <w:tcPr>
            <w:tcW w:w="1701" w:type="dxa"/>
          </w:tcPr>
          <w:p w14:paraId="5780E184"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6,6±0,2</w:t>
            </w:r>
          </w:p>
        </w:tc>
        <w:tc>
          <w:tcPr>
            <w:tcW w:w="1867" w:type="dxa"/>
          </w:tcPr>
          <w:p w14:paraId="0658647E"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6,3±0,3</w:t>
            </w:r>
          </w:p>
        </w:tc>
      </w:tr>
      <w:tr w:rsidR="007D7D19" w:rsidRPr="007D7D19" w14:paraId="6BE22E5E" w14:textId="77777777" w:rsidTr="006239CD">
        <w:trPr>
          <w:trHeight w:val="70"/>
        </w:trPr>
        <w:tc>
          <w:tcPr>
            <w:tcW w:w="2963" w:type="dxa"/>
          </w:tcPr>
          <w:p w14:paraId="7C8F48F3"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Белок мочи, г/л</w:t>
            </w:r>
          </w:p>
          <w:p w14:paraId="1FEE7CFA"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0,5 г/л</w:t>
            </w:r>
          </w:p>
          <w:p w14:paraId="1B3D4F79"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1,0 г/л</w:t>
            </w:r>
          </w:p>
          <w:p w14:paraId="1A1EA7D5"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3 г/л</w:t>
            </w:r>
          </w:p>
        </w:tc>
        <w:tc>
          <w:tcPr>
            <w:tcW w:w="1701" w:type="dxa"/>
          </w:tcPr>
          <w:p w14:paraId="251945C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3(18,7%)</w:t>
            </w:r>
          </w:p>
          <w:p w14:paraId="5597EF37"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2 (12,5%)</w:t>
            </w:r>
          </w:p>
          <w:p w14:paraId="40C0E2B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(6,25%)</w:t>
            </w:r>
          </w:p>
          <w:p w14:paraId="42C6D9EE"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61A34990"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9(56,2%)</w:t>
            </w:r>
          </w:p>
          <w:p w14:paraId="504A0BCD"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8 (50%)</w:t>
            </w:r>
          </w:p>
          <w:p w14:paraId="43B3A64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p w14:paraId="5DFF5786"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1(6,25%)</w:t>
            </w:r>
          </w:p>
        </w:tc>
        <w:tc>
          <w:tcPr>
            <w:tcW w:w="1701" w:type="dxa"/>
          </w:tcPr>
          <w:p w14:paraId="27CD8613"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10(62,5%)</w:t>
            </w:r>
          </w:p>
          <w:p w14:paraId="129D4AF1"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9 (56,2%)</w:t>
            </w:r>
          </w:p>
          <w:p w14:paraId="3750B054"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(6,25%)</w:t>
            </w:r>
          </w:p>
          <w:p w14:paraId="2D8969D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(6,25%)</w:t>
            </w:r>
          </w:p>
        </w:tc>
        <w:tc>
          <w:tcPr>
            <w:tcW w:w="1867" w:type="dxa"/>
          </w:tcPr>
          <w:p w14:paraId="0BAF644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14 (87,5%)</w:t>
            </w:r>
          </w:p>
          <w:p w14:paraId="62A7EB6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12 (75%)</w:t>
            </w:r>
          </w:p>
          <w:p w14:paraId="5EFFFF21"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(6,25%)</w:t>
            </w:r>
          </w:p>
          <w:p w14:paraId="1DEB6DD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(6,25%)</w:t>
            </w:r>
          </w:p>
        </w:tc>
      </w:tr>
      <w:tr w:rsidR="007D7D19" w:rsidRPr="007D7D19" w14:paraId="6034BCBA" w14:textId="77777777" w:rsidTr="006239CD">
        <w:trPr>
          <w:trHeight w:val="261"/>
        </w:trPr>
        <w:tc>
          <w:tcPr>
            <w:tcW w:w="2963" w:type="dxa"/>
          </w:tcPr>
          <w:p w14:paraId="5F19B4BF"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Оксалаты мочи</w:t>
            </w:r>
          </w:p>
        </w:tc>
        <w:tc>
          <w:tcPr>
            <w:tcW w:w="1701" w:type="dxa"/>
          </w:tcPr>
          <w:p w14:paraId="7837F31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157625F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709BD9A2"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(6,25%)</w:t>
            </w:r>
          </w:p>
        </w:tc>
        <w:tc>
          <w:tcPr>
            <w:tcW w:w="1867" w:type="dxa"/>
          </w:tcPr>
          <w:p w14:paraId="25F918A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(6,25%)</w:t>
            </w:r>
          </w:p>
        </w:tc>
      </w:tr>
      <w:tr w:rsidR="007D7D19" w:rsidRPr="007D7D19" w14:paraId="606FE752" w14:textId="77777777" w:rsidTr="006239CD">
        <w:trPr>
          <w:trHeight w:val="70"/>
        </w:trPr>
        <w:tc>
          <w:tcPr>
            <w:tcW w:w="2963" w:type="dxa"/>
          </w:tcPr>
          <w:p w14:paraId="62390C87"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Ураты мочи</w:t>
            </w:r>
          </w:p>
        </w:tc>
        <w:tc>
          <w:tcPr>
            <w:tcW w:w="1701" w:type="dxa"/>
          </w:tcPr>
          <w:p w14:paraId="41A2728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10109CEE"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2 (12,5%)</w:t>
            </w:r>
          </w:p>
        </w:tc>
        <w:tc>
          <w:tcPr>
            <w:tcW w:w="1701" w:type="dxa"/>
          </w:tcPr>
          <w:p w14:paraId="686121E9"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867" w:type="dxa"/>
          </w:tcPr>
          <w:p w14:paraId="715EE479"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r>
      <w:tr w:rsidR="007D7D19" w:rsidRPr="007D7D19" w14:paraId="346A06A6" w14:textId="77777777" w:rsidTr="006239CD">
        <w:trPr>
          <w:trHeight w:val="261"/>
        </w:trPr>
        <w:tc>
          <w:tcPr>
            <w:tcW w:w="2963" w:type="dxa"/>
          </w:tcPr>
          <w:p w14:paraId="400A2E40"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Лейкоциты мочи</w:t>
            </w:r>
          </w:p>
        </w:tc>
        <w:tc>
          <w:tcPr>
            <w:tcW w:w="1701" w:type="dxa"/>
          </w:tcPr>
          <w:p w14:paraId="619D1195"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4 (25%)</w:t>
            </w:r>
          </w:p>
        </w:tc>
        <w:tc>
          <w:tcPr>
            <w:tcW w:w="1701" w:type="dxa"/>
          </w:tcPr>
          <w:p w14:paraId="61B87424"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7 (43,7%)</w:t>
            </w:r>
          </w:p>
        </w:tc>
        <w:tc>
          <w:tcPr>
            <w:tcW w:w="1701" w:type="dxa"/>
          </w:tcPr>
          <w:p w14:paraId="7C4C824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6 (37,5%)</w:t>
            </w:r>
          </w:p>
        </w:tc>
        <w:tc>
          <w:tcPr>
            <w:tcW w:w="1867" w:type="dxa"/>
          </w:tcPr>
          <w:p w14:paraId="1E300CDC"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4 (25%)</w:t>
            </w:r>
          </w:p>
        </w:tc>
      </w:tr>
      <w:tr w:rsidR="007D7D19" w:rsidRPr="007D7D19" w14:paraId="1DEED351" w14:textId="77777777" w:rsidTr="006239CD">
        <w:trPr>
          <w:trHeight w:val="261"/>
        </w:trPr>
        <w:tc>
          <w:tcPr>
            <w:tcW w:w="2963" w:type="dxa"/>
          </w:tcPr>
          <w:p w14:paraId="628DE705"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Эритроциты мочи</w:t>
            </w:r>
          </w:p>
        </w:tc>
        <w:tc>
          <w:tcPr>
            <w:tcW w:w="1701" w:type="dxa"/>
          </w:tcPr>
          <w:p w14:paraId="78E4870D"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2 (12,5%)</w:t>
            </w:r>
          </w:p>
        </w:tc>
        <w:tc>
          <w:tcPr>
            <w:tcW w:w="1701" w:type="dxa"/>
          </w:tcPr>
          <w:p w14:paraId="721DEE90"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8 (50%)</w:t>
            </w:r>
          </w:p>
        </w:tc>
        <w:tc>
          <w:tcPr>
            <w:tcW w:w="1701" w:type="dxa"/>
          </w:tcPr>
          <w:p w14:paraId="0155F96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7 (43,7%)</w:t>
            </w:r>
          </w:p>
        </w:tc>
        <w:tc>
          <w:tcPr>
            <w:tcW w:w="1867" w:type="dxa"/>
          </w:tcPr>
          <w:p w14:paraId="5A4ED92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8 (50%)</w:t>
            </w:r>
          </w:p>
        </w:tc>
      </w:tr>
      <w:tr w:rsidR="007D7D19" w:rsidRPr="007D7D19" w14:paraId="66124CBF" w14:textId="77777777" w:rsidTr="006239CD">
        <w:trPr>
          <w:trHeight w:val="70"/>
        </w:trPr>
        <w:tc>
          <w:tcPr>
            <w:tcW w:w="9933" w:type="dxa"/>
            <w:gridSpan w:val="5"/>
          </w:tcPr>
          <w:p w14:paraId="6E2D974D"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r>
      <w:tr w:rsidR="007D7D19" w:rsidRPr="007D7D19" w14:paraId="7C7753F4" w14:textId="77777777" w:rsidTr="006239CD">
        <w:trPr>
          <w:trHeight w:val="70"/>
        </w:trPr>
        <w:tc>
          <w:tcPr>
            <w:tcW w:w="2963" w:type="dxa"/>
          </w:tcPr>
          <w:p w14:paraId="67172B41"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Удельный вес мочи</w:t>
            </w:r>
          </w:p>
        </w:tc>
        <w:tc>
          <w:tcPr>
            <w:tcW w:w="1701" w:type="dxa"/>
          </w:tcPr>
          <w:p w14:paraId="7EE33DB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1011±1,7</w:t>
            </w:r>
          </w:p>
        </w:tc>
        <w:tc>
          <w:tcPr>
            <w:tcW w:w="1701" w:type="dxa"/>
          </w:tcPr>
          <w:p w14:paraId="6EC3A544"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1013±1,3</w:t>
            </w:r>
          </w:p>
        </w:tc>
        <w:tc>
          <w:tcPr>
            <w:tcW w:w="1701" w:type="dxa"/>
          </w:tcPr>
          <w:p w14:paraId="62A8116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1008±0,8</w:t>
            </w:r>
          </w:p>
        </w:tc>
        <w:tc>
          <w:tcPr>
            <w:tcW w:w="1867" w:type="dxa"/>
          </w:tcPr>
          <w:p w14:paraId="64B12F7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1008±1,1</w:t>
            </w:r>
          </w:p>
        </w:tc>
      </w:tr>
      <w:tr w:rsidR="007D7D19" w:rsidRPr="007D7D19" w14:paraId="19E9BFF9" w14:textId="77777777" w:rsidTr="006239CD">
        <w:trPr>
          <w:trHeight w:val="70"/>
        </w:trPr>
        <w:tc>
          <w:tcPr>
            <w:tcW w:w="2963" w:type="dxa"/>
          </w:tcPr>
          <w:p w14:paraId="08DCA26B"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en-US"/>
              </w:rPr>
            </w:pPr>
            <w:r w:rsidRPr="007D7D19">
              <w:rPr>
                <w:rFonts w:ascii="Times New Roman" w:hAnsi="Times New Roman" w:cs="Times New Roman"/>
                <w:sz w:val="24"/>
                <w:szCs w:val="24"/>
              </w:rPr>
              <w:t>рН мочи</w:t>
            </w:r>
          </w:p>
        </w:tc>
        <w:tc>
          <w:tcPr>
            <w:tcW w:w="1701" w:type="dxa"/>
          </w:tcPr>
          <w:p w14:paraId="134F9035"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5,5±0,1</w:t>
            </w:r>
          </w:p>
        </w:tc>
        <w:tc>
          <w:tcPr>
            <w:tcW w:w="1701" w:type="dxa"/>
          </w:tcPr>
          <w:p w14:paraId="6E5BF09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5,8±0,2</w:t>
            </w:r>
          </w:p>
        </w:tc>
        <w:tc>
          <w:tcPr>
            <w:tcW w:w="1701" w:type="dxa"/>
          </w:tcPr>
          <w:p w14:paraId="582A62B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6,1±0,2</w:t>
            </w:r>
          </w:p>
        </w:tc>
        <w:tc>
          <w:tcPr>
            <w:tcW w:w="1867" w:type="dxa"/>
          </w:tcPr>
          <w:p w14:paraId="6D1A02C9"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6,3±0,2</w:t>
            </w:r>
          </w:p>
        </w:tc>
      </w:tr>
      <w:tr w:rsidR="007D7D19" w:rsidRPr="007D7D19" w14:paraId="17A5A4AF" w14:textId="77777777" w:rsidTr="006239CD">
        <w:trPr>
          <w:trHeight w:val="563"/>
        </w:trPr>
        <w:tc>
          <w:tcPr>
            <w:tcW w:w="2963" w:type="dxa"/>
          </w:tcPr>
          <w:p w14:paraId="37767D1D"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Белок мочи, г/л</w:t>
            </w:r>
          </w:p>
          <w:p w14:paraId="57AA8A37"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0,5 г/л</w:t>
            </w:r>
          </w:p>
          <w:p w14:paraId="4485412A"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1,0 г/л</w:t>
            </w:r>
          </w:p>
          <w:p w14:paraId="4721B249"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3 г/л</w:t>
            </w:r>
          </w:p>
        </w:tc>
        <w:tc>
          <w:tcPr>
            <w:tcW w:w="1701" w:type="dxa"/>
          </w:tcPr>
          <w:p w14:paraId="72C1860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2 (10,5%)</w:t>
            </w:r>
          </w:p>
          <w:p w14:paraId="05402094"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(5,2%)</w:t>
            </w:r>
          </w:p>
          <w:p w14:paraId="082E7375"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(5,2%)</w:t>
            </w:r>
          </w:p>
          <w:p w14:paraId="791010FD"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(5,2%)</w:t>
            </w:r>
          </w:p>
        </w:tc>
        <w:tc>
          <w:tcPr>
            <w:tcW w:w="1701" w:type="dxa"/>
          </w:tcPr>
          <w:p w14:paraId="7868B0A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8 (42,1%)</w:t>
            </w:r>
          </w:p>
          <w:p w14:paraId="634E8C93"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7 (36,8%)</w:t>
            </w:r>
          </w:p>
          <w:p w14:paraId="5773D85D"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(5,2%)</w:t>
            </w:r>
          </w:p>
          <w:p w14:paraId="12405662"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493EA4F9"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4 (21%)*</w:t>
            </w:r>
          </w:p>
          <w:p w14:paraId="034BC737"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4 (21%)*</w:t>
            </w:r>
          </w:p>
          <w:p w14:paraId="0D264BE5"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p w14:paraId="113A4B8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867" w:type="dxa"/>
          </w:tcPr>
          <w:p w14:paraId="0470B236"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5 (26,3%)*</w:t>
            </w:r>
          </w:p>
          <w:p w14:paraId="727177F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5 (26,3%)*</w:t>
            </w:r>
          </w:p>
          <w:p w14:paraId="0614966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p w14:paraId="5EDB219E"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r>
      <w:tr w:rsidR="007D7D19" w:rsidRPr="007D7D19" w14:paraId="627EEEF9" w14:textId="77777777" w:rsidTr="006239CD">
        <w:trPr>
          <w:trHeight w:val="70"/>
        </w:trPr>
        <w:tc>
          <w:tcPr>
            <w:tcW w:w="2963" w:type="dxa"/>
          </w:tcPr>
          <w:p w14:paraId="48AB91D5"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Оксалаты мочи</w:t>
            </w:r>
          </w:p>
        </w:tc>
        <w:tc>
          <w:tcPr>
            <w:tcW w:w="1701" w:type="dxa"/>
          </w:tcPr>
          <w:p w14:paraId="7906846C"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0A13209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1AD6165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867" w:type="dxa"/>
          </w:tcPr>
          <w:p w14:paraId="222437D7"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r>
      <w:tr w:rsidR="007D7D19" w:rsidRPr="007D7D19" w14:paraId="460DAE18" w14:textId="77777777" w:rsidTr="006239CD">
        <w:trPr>
          <w:trHeight w:val="70"/>
        </w:trPr>
        <w:tc>
          <w:tcPr>
            <w:tcW w:w="2963" w:type="dxa"/>
          </w:tcPr>
          <w:p w14:paraId="3AA2A551"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Ураты мочи</w:t>
            </w:r>
          </w:p>
        </w:tc>
        <w:tc>
          <w:tcPr>
            <w:tcW w:w="1701" w:type="dxa"/>
          </w:tcPr>
          <w:p w14:paraId="0CACEC9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(5,2%)</w:t>
            </w:r>
          </w:p>
        </w:tc>
        <w:tc>
          <w:tcPr>
            <w:tcW w:w="1701" w:type="dxa"/>
          </w:tcPr>
          <w:p w14:paraId="60FE3B3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1432BAAC"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867" w:type="dxa"/>
          </w:tcPr>
          <w:p w14:paraId="79301E77"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r>
      <w:tr w:rsidR="007D7D19" w:rsidRPr="007D7D19" w14:paraId="34182D80" w14:textId="77777777" w:rsidTr="006239CD">
        <w:trPr>
          <w:trHeight w:val="402"/>
        </w:trPr>
        <w:tc>
          <w:tcPr>
            <w:tcW w:w="2963" w:type="dxa"/>
          </w:tcPr>
          <w:p w14:paraId="15DCBA18"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Лейкоциты мочи,  в поле/зрения</w:t>
            </w:r>
          </w:p>
        </w:tc>
        <w:tc>
          <w:tcPr>
            <w:tcW w:w="1701" w:type="dxa"/>
          </w:tcPr>
          <w:p w14:paraId="4FDBE95C"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3 (15,7%)</w:t>
            </w:r>
          </w:p>
        </w:tc>
        <w:tc>
          <w:tcPr>
            <w:tcW w:w="1701" w:type="dxa"/>
          </w:tcPr>
          <w:p w14:paraId="42944291"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3 (15,7%)</w:t>
            </w:r>
          </w:p>
        </w:tc>
        <w:tc>
          <w:tcPr>
            <w:tcW w:w="1701" w:type="dxa"/>
          </w:tcPr>
          <w:p w14:paraId="4CCA8DD7"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2 (10,5%)</w:t>
            </w:r>
          </w:p>
        </w:tc>
        <w:tc>
          <w:tcPr>
            <w:tcW w:w="1867" w:type="dxa"/>
          </w:tcPr>
          <w:p w14:paraId="11B050C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1 (5,2%)</w:t>
            </w:r>
          </w:p>
        </w:tc>
      </w:tr>
      <w:tr w:rsidR="007D7D19" w:rsidRPr="007D7D19" w14:paraId="4E4DB142" w14:textId="77777777" w:rsidTr="006239CD">
        <w:trPr>
          <w:trHeight w:val="402"/>
        </w:trPr>
        <w:tc>
          <w:tcPr>
            <w:tcW w:w="2963" w:type="dxa"/>
          </w:tcPr>
          <w:p w14:paraId="1E96525B"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Эритроциты мочи,  в поле/зрения</w:t>
            </w:r>
          </w:p>
        </w:tc>
        <w:tc>
          <w:tcPr>
            <w:tcW w:w="1701" w:type="dxa"/>
          </w:tcPr>
          <w:p w14:paraId="07E23225"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2 (10,5%)</w:t>
            </w:r>
          </w:p>
        </w:tc>
        <w:tc>
          <w:tcPr>
            <w:tcW w:w="1701" w:type="dxa"/>
          </w:tcPr>
          <w:p w14:paraId="0BAA7B0E"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8 (42,1%)</w:t>
            </w:r>
          </w:p>
        </w:tc>
        <w:tc>
          <w:tcPr>
            <w:tcW w:w="1701" w:type="dxa"/>
          </w:tcPr>
          <w:p w14:paraId="263F71B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6 (31,5%)</w:t>
            </w:r>
          </w:p>
        </w:tc>
        <w:tc>
          <w:tcPr>
            <w:tcW w:w="1867" w:type="dxa"/>
          </w:tcPr>
          <w:p w14:paraId="6AFB85EC"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4 (21%)</w:t>
            </w:r>
          </w:p>
        </w:tc>
      </w:tr>
      <w:tr w:rsidR="007D7D19" w:rsidRPr="007D7D19" w14:paraId="3A96A9AA" w14:textId="77777777" w:rsidTr="006239CD">
        <w:trPr>
          <w:trHeight w:val="70"/>
        </w:trPr>
        <w:tc>
          <w:tcPr>
            <w:tcW w:w="9933" w:type="dxa"/>
            <w:gridSpan w:val="5"/>
          </w:tcPr>
          <w:p w14:paraId="15961B01"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sz w:val="24"/>
                <w:szCs w:val="24"/>
              </w:rPr>
              <w:t>Уровень достоверности различий двух групп*, р</w:t>
            </w:r>
          </w:p>
        </w:tc>
      </w:tr>
      <w:tr w:rsidR="007D7D19" w:rsidRPr="007D7D19" w14:paraId="1195E0D6" w14:textId="77777777" w:rsidTr="006239CD">
        <w:trPr>
          <w:trHeight w:val="70"/>
        </w:trPr>
        <w:tc>
          <w:tcPr>
            <w:tcW w:w="2963" w:type="dxa"/>
          </w:tcPr>
          <w:p w14:paraId="40F7B05B"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lang w:val="kk-KZ"/>
              </w:rPr>
              <w:t>Удельный вес мочи</w:t>
            </w:r>
          </w:p>
        </w:tc>
        <w:tc>
          <w:tcPr>
            <w:tcW w:w="1701" w:type="dxa"/>
          </w:tcPr>
          <w:p w14:paraId="7935657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0,760</w:t>
            </w:r>
          </w:p>
        </w:tc>
        <w:tc>
          <w:tcPr>
            <w:tcW w:w="1701" w:type="dxa"/>
          </w:tcPr>
          <w:p w14:paraId="1082F20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0,713</w:t>
            </w:r>
          </w:p>
        </w:tc>
        <w:tc>
          <w:tcPr>
            <w:tcW w:w="1701" w:type="dxa"/>
          </w:tcPr>
          <w:p w14:paraId="0A8BE85D"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0,423</w:t>
            </w:r>
          </w:p>
        </w:tc>
        <w:tc>
          <w:tcPr>
            <w:tcW w:w="1867" w:type="dxa"/>
          </w:tcPr>
          <w:p w14:paraId="345DE7E4"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0,176</w:t>
            </w:r>
          </w:p>
        </w:tc>
      </w:tr>
      <w:tr w:rsidR="007D7D19" w:rsidRPr="007D7D19" w14:paraId="4BFCC15D" w14:textId="77777777" w:rsidTr="006239CD">
        <w:trPr>
          <w:trHeight w:val="70"/>
        </w:trPr>
        <w:tc>
          <w:tcPr>
            <w:tcW w:w="2963" w:type="dxa"/>
          </w:tcPr>
          <w:p w14:paraId="3DDF1E66"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рН мочи</w:t>
            </w:r>
          </w:p>
        </w:tc>
        <w:tc>
          <w:tcPr>
            <w:tcW w:w="1701" w:type="dxa"/>
          </w:tcPr>
          <w:p w14:paraId="339E12C9"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0,517</w:t>
            </w:r>
          </w:p>
        </w:tc>
        <w:tc>
          <w:tcPr>
            <w:tcW w:w="1701" w:type="dxa"/>
          </w:tcPr>
          <w:p w14:paraId="524379C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0,754</w:t>
            </w:r>
          </w:p>
        </w:tc>
        <w:tc>
          <w:tcPr>
            <w:tcW w:w="1701" w:type="dxa"/>
          </w:tcPr>
          <w:p w14:paraId="01A4333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0,124</w:t>
            </w:r>
          </w:p>
        </w:tc>
        <w:tc>
          <w:tcPr>
            <w:tcW w:w="1867" w:type="dxa"/>
          </w:tcPr>
          <w:p w14:paraId="134EAAD7"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0,919</w:t>
            </w:r>
          </w:p>
        </w:tc>
      </w:tr>
      <w:tr w:rsidR="007D7D19" w:rsidRPr="007D7D19" w14:paraId="3D8A769D" w14:textId="77777777" w:rsidTr="006239CD">
        <w:trPr>
          <w:trHeight w:val="70"/>
        </w:trPr>
        <w:tc>
          <w:tcPr>
            <w:tcW w:w="2963" w:type="dxa"/>
          </w:tcPr>
          <w:p w14:paraId="3A92E829"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Белок мочи, г/л</w:t>
            </w:r>
          </w:p>
          <w:p w14:paraId="30E1471C"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0,5 г/л</w:t>
            </w:r>
          </w:p>
          <w:p w14:paraId="4D71CB52"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до 1,0 г/л</w:t>
            </w:r>
          </w:p>
          <w:p w14:paraId="2191F3F0"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lang w:val="kk-KZ"/>
              </w:rPr>
              <w:t>до 3 г/л</w:t>
            </w:r>
          </w:p>
        </w:tc>
        <w:tc>
          <w:tcPr>
            <w:tcW w:w="1701" w:type="dxa"/>
          </w:tcPr>
          <w:p w14:paraId="77480E4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0,489</w:t>
            </w:r>
          </w:p>
          <w:p w14:paraId="2258E70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0,212</w:t>
            </w:r>
          </w:p>
          <w:p w14:paraId="47A3CF95"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0,900</w:t>
            </w:r>
          </w:p>
          <w:p w14:paraId="725F7160"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tc>
        <w:tc>
          <w:tcPr>
            <w:tcW w:w="1701" w:type="dxa"/>
          </w:tcPr>
          <w:p w14:paraId="528D5F71"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0,404</w:t>
            </w:r>
          </w:p>
          <w:p w14:paraId="14935DB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0,433</w:t>
            </w:r>
          </w:p>
          <w:p w14:paraId="747F5CB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p w14:paraId="5514E8DE"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tc>
        <w:tc>
          <w:tcPr>
            <w:tcW w:w="1701" w:type="dxa"/>
          </w:tcPr>
          <w:p w14:paraId="1E366764"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0,013*</w:t>
            </w:r>
          </w:p>
          <w:p w14:paraId="28291988"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0,032*</w:t>
            </w:r>
          </w:p>
          <w:p w14:paraId="4BC544B5"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p w14:paraId="69E9A679"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tc>
        <w:tc>
          <w:tcPr>
            <w:tcW w:w="1867" w:type="dxa"/>
          </w:tcPr>
          <w:p w14:paraId="43A45E2D"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0,001*</w:t>
            </w:r>
          </w:p>
          <w:p w14:paraId="13BDC59C"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0,004*</w:t>
            </w:r>
          </w:p>
          <w:p w14:paraId="72529C4E"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p w14:paraId="664343BC"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tc>
      </w:tr>
      <w:tr w:rsidR="007D7D19" w:rsidRPr="007D7D19" w14:paraId="58C3A50C" w14:textId="77777777" w:rsidTr="006239CD">
        <w:trPr>
          <w:trHeight w:val="70"/>
        </w:trPr>
        <w:tc>
          <w:tcPr>
            <w:tcW w:w="2963" w:type="dxa"/>
          </w:tcPr>
          <w:p w14:paraId="03F52D6B"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Оксалаты мочи</w:t>
            </w:r>
          </w:p>
        </w:tc>
        <w:tc>
          <w:tcPr>
            <w:tcW w:w="1701" w:type="dxa"/>
          </w:tcPr>
          <w:p w14:paraId="6FDC272D"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6BD7EA39"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701" w:type="dxa"/>
          </w:tcPr>
          <w:p w14:paraId="554176BB"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tc>
        <w:tc>
          <w:tcPr>
            <w:tcW w:w="1867" w:type="dxa"/>
          </w:tcPr>
          <w:p w14:paraId="4B74BEAC"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tc>
      </w:tr>
      <w:tr w:rsidR="007D7D19" w:rsidRPr="007D7D19" w14:paraId="2ECFF3BA" w14:textId="77777777" w:rsidTr="006239CD">
        <w:trPr>
          <w:trHeight w:val="70"/>
        </w:trPr>
        <w:tc>
          <w:tcPr>
            <w:tcW w:w="2963" w:type="dxa"/>
          </w:tcPr>
          <w:p w14:paraId="649FB205"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Ураты мочи</w:t>
            </w:r>
          </w:p>
        </w:tc>
        <w:tc>
          <w:tcPr>
            <w:tcW w:w="1701" w:type="dxa"/>
          </w:tcPr>
          <w:p w14:paraId="5D7D62E6"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0,269</w:t>
            </w:r>
          </w:p>
        </w:tc>
        <w:tc>
          <w:tcPr>
            <w:tcW w:w="1701" w:type="dxa"/>
          </w:tcPr>
          <w:p w14:paraId="2E47FFC7"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0,446</w:t>
            </w:r>
          </w:p>
        </w:tc>
        <w:tc>
          <w:tcPr>
            <w:tcW w:w="1701" w:type="dxa"/>
          </w:tcPr>
          <w:p w14:paraId="1B2C3030"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c>
          <w:tcPr>
            <w:tcW w:w="1867" w:type="dxa"/>
          </w:tcPr>
          <w:p w14:paraId="09417270"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w:t>
            </w:r>
          </w:p>
        </w:tc>
      </w:tr>
      <w:tr w:rsidR="007D7D19" w:rsidRPr="007D7D19" w14:paraId="41391EC9" w14:textId="77777777" w:rsidTr="006239CD">
        <w:trPr>
          <w:trHeight w:val="70"/>
        </w:trPr>
        <w:tc>
          <w:tcPr>
            <w:tcW w:w="2963" w:type="dxa"/>
          </w:tcPr>
          <w:p w14:paraId="7AC5F385"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Лейкоциты мочи</w:t>
            </w:r>
          </w:p>
        </w:tc>
        <w:tc>
          <w:tcPr>
            <w:tcW w:w="1701" w:type="dxa"/>
          </w:tcPr>
          <w:p w14:paraId="171C2410"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0,497</w:t>
            </w:r>
          </w:p>
        </w:tc>
        <w:tc>
          <w:tcPr>
            <w:tcW w:w="1701" w:type="dxa"/>
          </w:tcPr>
          <w:p w14:paraId="2DA03F46"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0,068</w:t>
            </w:r>
          </w:p>
        </w:tc>
        <w:tc>
          <w:tcPr>
            <w:tcW w:w="1701" w:type="dxa"/>
          </w:tcPr>
          <w:p w14:paraId="77A82283"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0,058</w:t>
            </w:r>
          </w:p>
        </w:tc>
        <w:tc>
          <w:tcPr>
            <w:tcW w:w="1867" w:type="dxa"/>
          </w:tcPr>
          <w:p w14:paraId="084103BD"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0,096</w:t>
            </w:r>
          </w:p>
        </w:tc>
      </w:tr>
      <w:tr w:rsidR="007D7D19" w:rsidRPr="007D7D19" w14:paraId="0D0AD411" w14:textId="77777777" w:rsidTr="006239CD">
        <w:trPr>
          <w:trHeight w:val="70"/>
        </w:trPr>
        <w:tc>
          <w:tcPr>
            <w:tcW w:w="2963" w:type="dxa"/>
          </w:tcPr>
          <w:p w14:paraId="475ED68B" w14:textId="77777777" w:rsidR="00577C76" w:rsidRPr="007D7D19" w:rsidRDefault="00577C76" w:rsidP="006239CD">
            <w:pPr>
              <w:tabs>
                <w:tab w:val="left" w:pos="9781"/>
              </w:tabs>
              <w:spacing w:after="0" w:afterAutospacing="0"/>
              <w:ind w:left="0"/>
              <w:jc w:val="left"/>
              <w:rPr>
                <w:rFonts w:ascii="Times New Roman" w:hAnsi="Times New Roman" w:cs="Times New Roman"/>
                <w:sz w:val="24"/>
                <w:szCs w:val="24"/>
              </w:rPr>
            </w:pPr>
            <w:r w:rsidRPr="007D7D19">
              <w:rPr>
                <w:rFonts w:ascii="Times New Roman" w:hAnsi="Times New Roman" w:cs="Times New Roman"/>
                <w:sz w:val="24"/>
                <w:szCs w:val="24"/>
              </w:rPr>
              <w:t>Эритроциты мочи</w:t>
            </w:r>
          </w:p>
        </w:tc>
        <w:tc>
          <w:tcPr>
            <w:tcW w:w="1701" w:type="dxa"/>
          </w:tcPr>
          <w:p w14:paraId="1C595DF4"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0,855</w:t>
            </w:r>
          </w:p>
        </w:tc>
        <w:tc>
          <w:tcPr>
            <w:tcW w:w="1701" w:type="dxa"/>
          </w:tcPr>
          <w:p w14:paraId="2B7609BF"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0,640</w:t>
            </w:r>
          </w:p>
        </w:tc>
        <w:tc>
          <w:tcPr>
            <w:tcW w:w="1701" w:type="dxa"/>
          </w:tcPr>
          <w:p w14:paraId="6A60AF63"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0,458</w:t>
            </w:r>
          </w:p>
        </w:tc>
        <w:tc>
          <w:tcPr>
            <w:tcW w:w="1867" w:type="dxa"/>
          </w:tcPr>
          <w:p w14:paraId="1A35625A" w14:textId="77777777" w:rsidR="00577C76" w:rsidRPr="007D7D19" w:rsidRDefault="00577C76" w:rsidP="006239CD">
            <w:pPr>
              <w:tabs>
                <w:tab w:val="left" w:pos="9781"/>
              </w:tabs>
              <w:spacing w:after="0" w:afterAutospacing="0"/>
              <w:ind w:left="0"/>
              <w:jc w:val="center"/>
              <w:rPr>
                <w:rFonts w:ascii="Times New Roman" w:hAnsi="Times New Roman" w:cs="Times New Roman"/>
                <w:sz w:val="24"/>
                <w:szCs w:val="24"/>
              </w:rPr>
            </w:pPr>
            <w:r w:rsidRPr="007D7D19">
              <w:rPr>
                <w:rFonts w:ascii="Times New Roman" w:hAnsi="Times New Roman" w:cs="Times New Roman"/>
                <w:sz w:val="24"/>
                <w:szCs w:val="24"/>
              </w:rPr>
              <w:t>0,072</w:t>
            </w:r>
          </w:p>
        </w:tc>
      </w:tr>
      <w:tr w:rsidR="007D7D19" w:rsidRPr="007D7D19" w14:paraId="19B25EFE" w14:textId="77777777" w:rsidTr="006239CD">
        <w:trPr>
          <w:trHeight w:val="271"/>
        </w:trPr>
        <w:tc>
          <w:tcPr>
            <w:tcW w:w="9933" w:type="dxa"/>
            <w:gridSpan w:val="5"/>
          </w:tcPr>
          <w:p w14:paraId="73763A95" w14:textId="04E56636" w:rsidR="00577C76" w:rsidRPr="007D7D19" w:rsidRDefault="00D615E6" w:rsidP="006239CD">
            <w:pPr>
              <w:tabs>
                <w:tab w:val="left" w:pos="9781"/>
              </w:tabs>
              <w:spacing w:after="0" w:afterAutospacing="0"/>
              <w:ind w:left="0" w:firstLine="447"/>
              <w:rPr>
                <w:rFonts w:ascii="Times New Roman" w:hAnsi="Times New Roman" w:cs="Times New Roman"/>
                <w:sz w:val="24"/>
                <w:szCs w:val="24"/>
              </w:rPr>
            </w:pPr>
            <w:r w:rsidRPr="007D7D19">
              <w:rPr>
                <w:rFonts w:ascii="Times New Roman" w:hAnsi="Times New Roman" w:cs="Times New Roman"/>
                <w:sz w:val="24"/>
                <w:szCs w:val="24"/>
              </w:rPr>
              <w:t>Примечание</w:t>
            </w:r>
            <w:r w:rsidR="006239CD" w:rsidRPr="007D7D19">
              <w:rPr>
                <w:rFonts w:ascii="Times New Roman" w:hAnsi="Times New Roman" w:cs="Times New Roman"/>
                <w:sz w:val="24"/>
                <w:szCs w:val="24"/>
              </w:rPr>
              <w:t xml:space="preserve"> -</w:t>
            </w:r>
            <w:r w:rsidR="00CD117D" w:rsidRPr="007D7D19">
              <w:rPr>
                <w:rFonts w:ascii="Times New Roman" w:hAnsi="Times New Roman" w:cs="Times New Roman"/>
                <w:sz w:val="24"/>
                <w:szCs w:val="24"/>
              </w:rPr>
              <w:t xml:space="preserve"> М-среднее значение, </w:t>
            </w:r>
            <w:r w:rsidR="00CD117D" w:rsidRPr="007D7D19">
              <w:rPr>
                <w:rFonts w:ascii="Times New Roman" w:hAnsi="Times New Roman" w:cs="Times New Roman"/>
                <w:sz w:val="24"/>
                <w:szCs w:val="24"/>
                <w:lang w:val="en-US"/>
              </w:rPr>
              <w:t>m</w:t>
            </w:r>
            <w:r w:rsidR="00CD117D" w:rsidRPr="007D7D19">
              <w:rPr>
                <w:rFonts w:ascii="Times New Roman" w:hAnsi="Times New Roman" w:cs="Times New Roman"/>
                <w:sz w:val="24"/>
                <w:szCs w:val="24"/>
              </w:rPr>
              <w:t>- стандартная ошибка среднего.</w:t>
            </w:r>
            <w:r w:rsidR="00577C76" w:rsidRPr="007D7D19">
              <w:rPr>
                <w:rFonts w:ascii="Times New Roman" w:hAnsi="Times New Roman" w:cs="Times New Roman"/>
                <w:sz w:val="24"/>
                <w:szCs w:val="24"/>
              </w:rPr>
              <w:t xml:space="preserve"> </w:t>
            </w:r>
            <w:r w:rsidR="00CD117D" w:rsidRPr="007D7D19">
              <w:rPr>
                <w:rFonts w:ascii="Times New Roman" w:hAnsi="Times New Roman" w:cs="Times New Roman"/>
                <w:sz w:val="24"/>
                <w:szCs w:val="24"/>
              </w:rPr>
              <w:t>Д</w:t>
            </w:r>
            <w:r w:rsidR="00577C76" w:rsidRPr="007D7D19">
              <w:rPr>
                <w:rFonts w:ascii="Times New Roman" w:hAnsi="Times New Roman" w:cs="Times New Roman"/>
                <w:sz w:val="24"/>
                <w:szCs w:val="24"/>
              </w:rPr>
              <w:t xml:space="preserve">остоверность различий между показателями сравниваемых групп  </w:t>
            </w:r>
            <w:r w:rsidR="00577C76" w:rsidRPr="007D7D19">
              <w:rPr>
                <w:rFonts w:ascii="Times New Roman" w:hAnsi="Times New Roman" w:cs="Times New Roman"/>
                <w:sz w:val="24"/>
                <w:szCs w:val="24"/>
                <w:lang w:val="kk-KZ"/>
              </w:rPr>
              <w:t>(</w:t>
            </w:r>
            <w:r w:rsidR="00577C76" w:rsidRPr="007D7D19">
              <w:rPr>
                <w:rFonts w:ascii="Times New Roman" w:hAnsi="Times New Roman" w:cs="Times New Roman"/>
                <w:sz w:val="24"/>
                <w:szCs w:val="24"/>
              </w:rPr>
              <w:t>*-значима при р &lt;0,05</w:t>
            </w:r>
            <w:r w:rsidR="00577C76" w:rsidRPr="007D7D19">
              <w:rPr>
                <w:rFonts w:ascii="Times New Roman" w:hAnsi="Times New Roman" w:cs="Times New Roman"/>
                <w:sz w:val="24"/>
                <w:szCs w:val="24"/>
                <w:lang w:val="kk-KZ"/>
              </w:rPr>
              <w:t>)</w:t>
            </w:r>
          </w:p>
        </w:tc>
      </w:tr>
    </w:tbl>
    <w:p w14:paraId="03ECFD34" w14:textId="67CCAF66"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lastRenderedPageBreak/>
        <w:t xml:space="preserve">С целью установления </w:t>
      </w:r>
      <w:r w:rsidR="00E82545" w:rsidRPr="007D7D19">
        <w:rPr>
          <w:rFonts w:ascii="Times New Roman" w:hAnsi="Times New Roman"/>
          <w:sz w:val="28"/>
          <w:szCs w:val="28"/>
        </w:rPr>
        <w:t xml:space="preserve">клинико-лабораторных </w:t>
      </w:r>
      <w:r w:rsidRPr="007D7D19">
        <w:rPr>
          <w:rFonts w:ascii="Times New Roman" w:hAnsi="Times New Roman"/>
          <w:sz w:val="28"/>
          <w:szCs w:val="28"/>
        </w:rPr>
        <w:t xml:space="preserve">предикторов ОПП всем новорожденным после хирургических операций было проведено исследование - биохимический анализ мочи </w:t>
      </w:r>
      <w:r w:rsidR="00040692">
        <w:rPr>
          <w:rFonts w:ascii="Times New Roman" w:hAnsi="Times New Roman"/>
          <w:sz w:val="28"/>
          <w:szCs w:val="28"/>
        </w:rPr>
        <w:t>(таблица</w:t>
      </w:r>
      <w:r w:rsidRPr="007D7D19">
        <w:rPr>
          <w:rFonts w:ascii="Times New Roman" w:hAnsi="Times New Roman"/>
          <w:sz w:val="28"/>
          <w:szCs w:val="28"/>
        </w:rPr>
        <w:t xml:space="preserve"> </w:t>
      </w:r>
      <w:r w:rsidR="00935B14">
        <w:rPr>
          <w:rFonts w:ascii="Times New Roman" w:hAnsi="Times New Roman"/>
          <w:sz w:val="28"/>
          <w:szCs w:val="28"/>
        </w:rPr>
        <w:t>60</w:t>
      </w:r>
      <w:r w:rsidRPr="007D7D19">
        <w:rPr>
          <w:rFonts w:ascii="Times New Roman" w:hAnsi="Times New Roman"/>
          <w:sz w:val="28"/>
          <w:szCs w:val="28"/>
        </w:rPr>
        <w:t>). Согласно полученным данным, уровни креатинина, мочевины в разовой порции биохимического анализа мочи каких либо статистических различий между двумя группами не выявил. Дисэл</w:t>
      </w:r>
      <w:r w:rsidR="00EB6273" w:rsidRPr="007D7D19">
        <w:rPr>
          <w:rFonts w:ascii="Times New Roman" w:hAnsi="Times New Roman"/>
          <w:sz w:val="28"/>
          <w:szCs w:val="28"/>
        </w:rPr>
        <w:t>е</w:t>
      </w:r>
      <w:r w:rsidRPr="007D7D19">
        <w:rPr>
          <w:rFonts w:ascii="Times New Roman" w:hAnsi="Times New Roman"/>
          <w:sz w:val="28"/>
          <w:szCs w:val="28"/>
        </w:rPr>
        <w:t>ктролит</w:t>
      </w:r>
      <w:r w:rsidR="00962984" w:rsidRPr="007D7D19">
        <w:rPr>
          <w:rFonts w:ascii="Times New Roman" w:hAnsi="Times New Roman"/>
          <w:sz w:val="28"/>
          <w:szCs w:val="28"/>
        </w:rPr>
        <w:t>урии</w:t>
      </w:r>
      <w:r w:rsidRPr="007D7D19">
        <w:rPr>
          <w:rFonts w:ascii="Times New Roman" w:hAnsi="Times New Roman"/>
          <w:sz w:val="28"/>
          <w:szCs w:val="28"/>
        </w:rPr>
        <w:t xml:space="preserve"> выявлено не было</w:t>
      </w:r>
      <w:r w:rsidRPr="007D7D19">
        <w:rPr>
          <w:rFonts w:ascii="Times New Roman" w:hAnsi="Times New Roman" w:cs="Times New Roman"/>
          <w:bCs/>
          <w:sz w:val="28"/>
          <w:szCs w:val="28"/>
        </w:rPr>
        <w:t xml:space="preserve">. </w:t>
      </w:r>
    </w:p>
    <w:p w14:paraId="35BA5948" w14:textId="77777777" w:rsidR="00577C76" w:rsidRPr="007D7D19" w:rsidRDefault="00577C76" w:rsidP="00810EE1">
      <w:pPr>
        <w:pStyle w:val="ac"/>
        <w:tabs>
          <w:tab w:val="left" w:pos="9781"/>
        </w:tabs>
        <w:ind w:right="49" w:firstLine="567"/>
      </w:pPr>
    </w:p>
    <w:p w14:paraId="48FFEB22" w14:textId="7582EA2B" w:rsidR="00577C76" w:rsidRPr="007D7D19" w:rsidRDefault="00577C76" w:rsidP="006239CD">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 xml:space="preserve">Таблица </w:t>
      </w:r>
      <w:r w:rsidR="00935B14">
        <w:rPr>
          <w:rFonts w:ascii="Times New Roman" w:hAnsi="Times New Roman"/>
          <w:sz w:val="28"/>
          <w:szCs w:val="28"/>
        </w:rPr>
        <w:t>60</w:t>
      </w:r>
      <w:r w:rsidRPr="007D7D19">
        <w:rPr>
          <w:rFonts w:ascii="Times New Roman" w:hAnsi="Times New Roman"/>
          <w:sz w:val="28"/>
          <w:szCs w:val="28"/>
        </w:rPr>
        <w:t xml:space="preserve"> - Показатели биохимического анализа мочи пациентов с ВПС двух групп </w:t>
      </w:r>
    </w:p>
    <w:p w14:paraId="1A438470" w14:textId="77777777" w:rsidR="006239CD" w:rsidRPr="007D7D19" w:rsidRDefault="006239CD" w:rsidP="006239CD">
      <w:pPr>
        <w:tabs>
          <w:tab w:val="left" w:pos="9781"/>
          <w:tab w:val="left" w:pos="20838"/>
        </w:tabs>
        <w:spacing w:after="0" w:afterAutospacing="0" w:line="240" w:lineRule="auto"/>
        <w:ind w:left="0" w:right="49"/>
        <w:rPr>
          <w:rFonts w:ascii="Times New Roman" w:hAnsi="Times New Roman"/>
          <w:sz w:val="28"/>
          <w:szCs w:val="28"/>
        </w:rPr>
      </w:pPr>
    </w:p>
    <w:tbl>
      <w:tblPr>
        <w:tblStyle w:val="a5"/>
        <w:tblpPr w:leftFromText="180" w:rightFromText="180" w:vertAnchor="text" w:horzAnchor="margin" w:tblpX="-39" w:tblpY="139"/>
        <w:tblW w:w="10060" w:type="dxa"/>
        <w:tblLayout w:type="fixed"/>
        <w:tblLook w:val="04A0" w:firstRow="1" w:lastRow="0" w:firstColumn="1" w:lastColumn="0" w:noHBand="0" w:noVBand="1"/>
      </w:tblPr>
      <w:tblGrid>
        <w:gridCol w:w="3256"/>
        <w:gridCol w:w="1275"/>
        <w:gridCol w:w="1418"/>
        <w:gridCol w:w="1417"/>
        <w:gridCol w:w="1276"/>
        <w:gridCol w:w="1418"/>
      </w:tblGrid>
      <w:tr w:rsidR="007D7D19" w:rsidRPr="007D7D19" w14:paraId="73A18C9D" w14:textId="77777777" w:rsidTr="006239CD">
        <w:trPr>
          <w:trHeight w:val="113"/>
        </w:trPr>
        <w:tc>
          <w:tcPr>
            <w:tcW w:w="3256" w:type="dxa"/>
            <w:vMerge w:val="restart"/>
          </w:tcPr>
          <w:p w14:paraId="1CEC583C"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Показатель</w:t>
            </w:r>
          </w:p>
        </w:tc>
        <w:tc>
          <w:tcPr>
            <w:tcW w:w="5386" w:type="dxa"/>
            <w:gridSpan w:val="4"/>
          </w:tcPr>
          <w:p w14:paraId="3201CA5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Этапы наблюдения</w:t>
            </w:r>
          </w:p>
        </w:tc>
        <w:tc>
          <w:tcPr>
            <w:tcW w:w="1418" w:type="dxa"/>
          </w:tcPr>
          <w:p w14:paraId="09BB5B13"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p>
        </w:tc>
      </w:tr>
      <w:tr w:rsidR="007D7D19" w:rsidRPr="007D7D19" w14:paraId="7B56659C" w14:textId="77777777" w:rsidTr="006239CD">
        <w:trPr>
          <w:trHeight w:val="113"/>
        </w:trPr>
        <w:tc>
          <w:tcPr>
            <w:tcW w:w="3256" w:type="dxa"/>
            <w:vMerge/>
          </w:tcPr>
          <w:p w14:paraId="179C6364" w14:textId="77777777" w:rsidR="00577C76" w:rsidRPr="007D7D19" w:rsidRDefault="00577C76" w:rsidP="006239CD">
            <w:pPr>
              <w:tabs>
                <w:tab w:val="left" w:pos="9781"/>
              </w:tabs>
              <w:spacing w:after="0" w:afterAutospacing="0" w:line="240" w:lineRule="auto"/>
              <w:ind w:left="0"/>
              <w:rPr>
                <w:rFonts w:ascii="Times New Roman" w:hAnsi="Times New Roman" w:cs="Times New Roman"/>
                <w:sz w:val="24"/>
                <w:szCs w:val="24"/>
              </w:rPr>
            </w:pPr>
          </w:p>
        </w:tc>
        <w:tc>
          <w:tcPr>
            <w:tcW w:w="1275" w:type="dxa"/>
          </w:tcPr>
          <w:p w14:paraId="659DACA5"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До операции</w:t>
            </w:r>
          </w:p>
          <w:p w14:paraId="6CF5346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418" w:type="dxa"/>
          </w:tcPr>
          <w:p w14:paraId="15E8DE1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219CDD8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417" w:type="dxa"/>
          </w:tcPr>
          <w:p w14:paraId="19EADD88"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6241764F"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276" w:type="dxa"/>
          </w:tcPr>
          <w:p w14:paraId="04648E9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20BFF5A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М±m</w:t>
            </w:r>
          </w:p>
        </w:tc>
        <w:tc>
          <w:tcPr>
            <w:tcW w:w="1418" w:type="dxa"/>
          </w:tcPr>
          <w:p w14:paraId="7F40C31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Референс-ная группа,</w:t>
            </w:r>
          </w:p>
          <w:p w14:paraId="728A247F"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n</w:t>
            </w:r>
            <w:r w:rsidRPr="007D7D19">
              <w:rPr>
                <w:rFonts w:ascii="Times New Roman" w:hAnsi="Times New Roman" w:cs="Times New Roman"/>
                <w:sz w:val="24"/>
                <w:szCs w:val="24"/>
              </w:rPr>
              <w:t>=17</w:t>
            </w:r>
          </w:p>
          <w:p w14:paraId="38A70AC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p>
        </w:tc>
      </w:tr>
      <w:tr w:rsidR="007D7D19" w:rsidRPr="007D7D19" w14:paraId="6FD0E695" w14:textId="77777777" w:rsidTr="006239CD">
        <w:trPr>
          <w:trHeight w:val="108"/>
        </w:trPr>
        <w:tc>
          <w:tcPr>
            <w:tcW w:w="8642" w:type="dxa"/>
            <w:gridSpan w:val="5"/>
          </w:tcPr>
          <w:p w14:paraId="3C851DA3"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=16</w:t>
            </w:r>
          </w:p>
        </w:tc>
        <w:tc>
          <w:tcPr>
            <w:tcW w:w="1418" w:type="dxa"/>
          </w:tcPr>
          <w:p w14:paraId="59CEDBB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p>
        </w:tc>
      </w:tr>
      <w:tr w:rsidR="007D7D19" w:rsidRPr="007D7D19" w14:paraId="1087B89A" w14:textId="77777777" w:rsidTr="006239CD">
        <w:trPr>
          <w:trHeight w:val="108"/>
        </w:trPr>
        <w:tc>
          <w:tcPr>
            <w:tcW w:w="3256" w:type="dxa"/>
          </w:tcPr>
          <w:p w14:paraId="3C2AC4CF"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lang w:val="kk-KZ"/>
              </w:rPr>
              <w:t>Белок мочи,</w:t>
            </w:r>
            <w:r w:rsidRPr="007D7D19">
              <w:rPr>
                <w:rFonts w:ascii="Times New Roman" w:hAnsi="Times New Roman" w:cs="Times New Roman"/>
                <w:sz w:val="24"/>
                <w:szCs w:val="24"/>
                <w:lang w:val="en-US"/>
              </w:rPr>
              <w:t xml:space="preserve"> </w:t>
            </w:r>
            <w:r w:rsidRPr="007D7D19">
              <w:rPr>
                <w:rFonts w:ascii="Times New Roman" w:hAnsi="Times New Roman" w:cs="Times New Roman"/>
                <w:sz w:val="24"/>
                <w:szCs w:val="24"/>
              </w:rPr>
              <w:t>мг/л</w:t>
            </w:r>
          </w:p>
        </w:tc>
        <w:tc>
          <w:tcPr>
            <w:tcW w:w="1275" w:type="dxa"/>
          </w:tcPr>
          <w:p w14:paraId="4FCD1B9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1381±8,1</w:t>
            </w:r>
          </w:p>
        </w:tc>
        <w:tc>
          <w:tcPr>
            <w:tcW w:w="1418" w:type="dxa"/>
          </w:tcPr>
          <w:p w14:paraId="0AA7E99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591,3±5,8*</w:t>
            </w:r>
          </w:p>
        </w:tc>
        <w:tc>
          <w:tcPr>
            <w:tcW w:w="1417" w:type="dxa"/>
          </w:tcPr>
          <w:p w14:paraId="66B8094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467,7±7,9*</w:t>
            </w:r>
          </w:p>
        </w:tc>
        <w:tc>
          <w:tcPr>
            <w:tcW w:w="1276" w:type="dxa"/>
          </w:tcPr>
          <w:p w14:paraId="3D4821E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623±4,3*</w:t>
            </w:r>
          </w:p>
        </w:tc>
        <w:tc>
          <w:tcPr>
            <w:tcW w:w="1418" w:type="dxa"/>
          </w:tcPr>
          <w:p w14:paraId="1349C7EE"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281,9±8,3</w:t>
            </w:r>
          </w:p>
        </w:tc>
      </w:tr>
      <w:tr w:rsidR="007D7D19" w:rsidRPr="007D7D19" w14:paraId="41FF4606" w14:textId="77777777" w:rsidTr="006239CD">
        <w:trPr>
          <w:trHeight w:val="268"/>
        </w:trPr>
        <w:tc>
          <w:tcPr>
            <w:tcW w:w="3256" w:type="dxa"/>
          </w:tcPr>
          <w:p w14:paraId="41C195D5"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Креатинин мочи ммоль/л</w:t>
            </w:r>
          </w:p>
        </w:tc>
        <w:tc>
          <w:tcPr>
            <w:tcW w:w="1275" w:type="dxa"/>
          </w:tcPr>
          <w:p w14:paraId="3A9DD476"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1,5±0,3</w:t>
            </w:r>
          </w:p>
        </w:tc>
        <w:tc>
          <w:tcPr>
            <w:tcW w:w="1418" w:type="dxa"/>
          </w:tcPr>
          <w:p w14:paraId="53EC82AA"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2,3±0,4</w:t>
            </w:r>
          </w:p>
        </w:tc>
        <w:tc>
          <w:tcPr>
            <w:tcW w:w="1417" w:type="dxa"/>
          </w:tcPr>
          <w:p w14:paraId="335D9EC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2,2±0,6</w:t>
            </w:r>
          </w:p>
        </w:tc>
        <w:tc>
          <w:tcPr>
            <w:tcW w:w="1276" w:type="dxa"/>
          </w:tcPr>
          <w:p w14:paraId="29A03AA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1,4±0,3</w:t>
            </w:r>
          </w:p>
        </w:tc>
        <w:tc>
          <w:tcPr>
            <w:tcW w:w="1418" w:type="dxa"/>
          </w:tcPr>
          <w:p w14:paraId="02F667F8"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5,5±1,0</w:t>
            </w:r>
          </w:p>
        </w:tc>
      </w:tr>
      <w:tr w:rsidR="007D7D19" w:rsidRPr="007D7D19" w14:paraId="21617338" w14:textId="77777777" w:rsidTr="006239CD">
        <w:trPr>
          <w:trHeight w:val="108"/>
        </w:trPr>
        <w:tc>
          <w:tcPr>
            <w:tcW w:w="3256" w:type="dxa"/>
          </w:tcPr>
          <w:p w14:paraId="792E1F1B"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Мочевина мочи,ммоль/л</w:t>
            </w:r>
          </w:p>
        </w:tc>
        <w:tc>
          <w:tcPr>
            <w:tcW w:w="1275" w:type="dxa"/>
          </w:tcPr>
          <w:p w14:paraId="796C583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38,0±20,1</w:t>
            </w:r>
          </w:p>
        </w:tc>
        <w:tc>
          <w:tcPr>
            <w:tcW w:w="1418" w:type="dxa"/>
          </w:tcPr>
          <w:p w14:paraId="4C81880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67,8±2</w:t>
            </w:r>
            <w:r w:rsidRPr="007D7D19">
              <w:rPr>
                <w:rFonts w:ascii="Times New Roman" w:hAnsi="Times New Roman" w:cs="Times New Roman"/>
                <w:sz w:val="24"/>
                <w:szCs w:val="24"/>
                <w:lang w:val="en-US"/>
              </w:rPr>
              <w:t>3</w:t>
            </w:r>
            <w:r w:rsidRPr="007D7D19">
              <w:rPr>
                <w:rFonts w:ascii="Times New Roman" w:hAnsi="Times New Roman" w:cs="Times New Roman"/>
                <w:sz w:val="24"/>
                <w:szCs w:val="24"/>
              </w:rPr>
              <w:t>,6</w:t>
            </w:r>
          </w:p>
        </w:tc>
        <w:tc>
          <w:tcPr>
            <w:tcW w:w="1417" w:type="dxa"/>
          </w:tcPr>
          <w:p w14:paraId="204B6D9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82,7±21,0</w:t>
            </w:r>
          </w:p>
        </w:tc>
        <w:tc>
          <w:tcPr>
            <w:tcW w:w="1276" w:type="dxa"/>
          </w:tcPr>
          <w:p w14:paraId="08B85B4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78,7±2,2</w:t>
            </w:r>
          </w:p>
        </w:tc>
        <w:tc>
          <w:tcPr>
            <w:tcW w:w="1418" w:type="dxa"/>
          </w:tcPr>
          <w:p w14:paraId="239189D5"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116,9±18,5</w:t>
            </w:r>
          </w:p>
        </w:tc>
      </w:tr>
      <w:tr w:rsidR="007D7D19" w:rsidRPr="007D7D19" w14:paraId="40CB6C9B" w14:textId="77777777" w:rsidTr="006239CD">
        <w:trPr>
          <w:trHeight w:val="108"/>
        </w:trPr>
        <w:tc>
          <w:tcPr>
            <w:tcW w:w="3256" w:type="dxa"/>
          </w:tcPr>
          <w:p w14:paraId="328DDFB8"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Калий мочи, </w:t>
            </w:r>
            <w:r w:rsidRPr="007D7D19">
              <w:rPr>
                <w:rFonts w:ascii="Times New Roman" w:hAnsi="Times New Roman" w:cs="Times New Roman"/>
                <w:sz w:val="24"/>
                <w:szCs w:val="24"/>
                <w:lang w:val="kk-KZ"/>
              </w:rPr>
              <w:t xml:space="preserve"> ммоль/л</w:t>
            </w:r>
          </w:p>
        </w:tc>
        <w:tc>
          <w:tcPr>
            <w:tcW w:w="1275" w:type="dxa"/>
          </w:tcPr>
          <w:p w14:paraId="07CC6E6A"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64±1,2</w:t>
            </w:r>
          </w:p>
        </w:tc>
        <w:tc>
          <w:tcPr>
            <w:tcW w:w="1418" w:type="dxa"/>
          </w:tcPr>
          <w:p w14:paraId="48B4807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89,2±4,1</w:t>
            </w:r>
          </w:p>
        </w:tc>
        <w:tc>
          <w:tcPr>
            <w:tcW w:w="1417" w:type="dxa"/>
          </w:tcPr>
          <w:p w14:paraId="4FB0682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84,4±8,3</w:t>
            </w:r>
          </w:p>
        </w:tc>
        <w:tc>
          <w:tcPr>
            <w:tcW w:w="1276" w:type="dxa"/>
          </w:tcPr>
          <w:p w14:paraId="3D97CE9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70,7±6,4</w:t>
            </w:r>
          </w:p>
        </w:tc>
        <w:tc>
          <w:tcPr>
            <w:tcW w:w="1418" w:type="dxa"/>
          </w:tcPr>
          <w:p w14:paraId="03DC984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40,3±7,8</w:t>
            </w:r>
          </w:p>
        </w:tc>
      </w:tr>
      <w:tr w:rsidR="007D7D19" w:rsidRPr="007D7D19" w14:paraId="05BE3866" w14:textId="77777777" w:rsidTr="006239CD">
        <w:trPr>
          <w:trHeight w:val="108"/>
        </w:trPr>
        <w:tc>
          <w:tcPr>
            <w:tcW w:w="3256" w:type="dxa"/>
          </w:tcPr>
          <w:p w14:paraId="57125DB5"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Натрий мочи, </w:t>
            </w:r>
            <w:r w:rsidRPr="007D7D19">
              <w:rPr>
                <w:rFonts w:ascii="Times New Roman" w:hAnsi="Times New Roman" w:cs="Times New Roman"/>
                <w:sz w:val="24"/>
                <w:szCs w:val="24"/>
                <w:lang w:val="kk-KZ"/>
              </w:rPr>
              <w:t xml:space="preserve"> ммоль/л</w:t>
            </w:r>
          </w:p>
        </w:tc>
        <w:tc>
          <w:tcPr>
            <w:tcW w:w="1275" w:type="dxa"/>
          </w:tcPr>
          <w:p w14:paraId="76A1DC1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19,2±4,0</w:t>
            </w:r>
          </w:p>
        </w:tc>
        <w:tc>
          <w:tcPr>
            <w:tcW w:w="1418" w:type="dxa"/>
          </w:tcPr>
          <w:p w14:paraId="3A8466EC"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29,3±5,7</w:t>
            </w:r>
          </w:p>
        </w:tc>
        <w:tc>
          <w:tcPr>
            <w:tcW w:w="1417" w:type="dxa"/>
          </w:tcPr>
          <w:p w14:paraId="046D313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20,9±4,6</w:t>
            </w:r>
          </w:p>
        </w:tc>
        <w:tc>
          <w:tcPr>
            <w:tcW w:w="1276" w:type="dxa"/>
          </w:tcPr>
          <w:p w14:paraId="6C050D40"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6,5±3,8</w:t>
            </w:r>
          </w:p>
        </w:tc>
        <w:tc>
          <w:tcPr>
            <w:tcW w:w="1418" w:type="dxa"/>
          </w:tcPr>
          <w:p w14:paraId="18DA320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36,7±8,1</w:t>
            </w:r>
          </w:p>
        </w:tc>
      </w:tr>
      <w:tr w:rsidR="007D7D19" w:rsidRPr="007D7D19" w14:paraId="75E94FC0" w14:textId="77777777" w:rsidTr="006239CD">
        <w:trPr>
          <w:trHeight w:val="321"/>
        </w:trPr>
        <w:tc>
          <w:tcPr>
            <w:tcW w:w="3256" w:type="dxa"/>
          </w:tcPr>
          <w:p w14:paraId="6D864C36"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Хлориды мочи,</w:t>
            </w:r>
            <w:r w:rsidRPr="007D7D19">
              <w:rPr>
                <w:rFonts w:ascii="Times New Roman" w:hAnsi="Times New Roman" w:cs="Times New Roman"/>
                <w:sz w:val="24"/>
                <w:szCs w:val="24"/>
                <w:lang w:val="kk-KZ"/>
              </w:rPr>
              <w:t>ммоль/л</w:t>
            </w:r>
          </w:p>
        </w:tc>
        <w:tc>
          <w:tcPr>
            <w:tcW w:w="1275" w:type="dxa"/>
          </w:tcPr>
          <w:p w14:paraId="5426A56F"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69,0±10,8</w:t>
            </w:r>
          </w:p>
        </w:tc>
        <w:tc>
          <w:tcPr>
            <w:tcW w:w="1418" w:type="dxa"/>
          </w:tcPr>
          <w:p w14:paraId="69A569D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74,1±2,9</w:t>
            </w:r>
          </w:p>
        </w:tc>
        <w:tc>
          <w:tcPr>
            <w:tcW w:w="1417" w:type="dxa"/>
          </w:tcPr>
          <w:p w14:paraId="09DB3BA0"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80,74±11,2</w:t>
            </w:r>
          </w:p>
        </w:tc>
        <w:tc>
          <w:tcPr>
            <w:tcW w:w="1276" w:type="dxa"/>
          </w:tcPr>
          <w:p w14:paraId="3A8B11A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72,7±9,0</w:t>
            </w:r>
          </w:p>
        </w:tc>
        <w:tc>
          <w:tcPr>
            <w:tcW w:w="1418" w:type="dxa"/>
          </w:tcPr>
          <w:p w14:paraId="0431648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47,0±9,9</w:t>
            </w:r>
          </w:p>
        </w:tc>
      </w:tr>
      <w:tr w:rsidR="007D7D19" w:rsidRPr="007D7D19" w14:paraId="6775AE91" w14:textId="77777777" w:rsidTr="006239CD">
        <w:trPr>
          <w:trHeight w:val="108"/>
        </w:trPr>
        <w:tc>
          <w:tcPr>
            <w:tcW w:w="3256" w:type="dxa"/>
          </w:tcPr>
          <w:p w14:paraId="12A55D02"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Кальций мочи,ммоль/л</w:t>
            </w:r>
          </w:p>
        </w:tc>
        <w:tc>
          <w:tcPr>
            <w:tcW w:w="1275" w:type="dxa"/>
          </w:tcPr>
          <w:p w14:paraId="6CEDCAB3"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2,05±0,4</w:t>
            </w:r>
          </w:p>
        </w:tc>
        <w:tc>
          <w:tcPr>
            <w:tcW w:w="1418" w:type="dxa"/>
          </w:tcPr>
          <w:p w14:paraId="79861EF9"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2,9±0,4</w:t>
            </w:r>
          </w:p>
        </w:tc>
        <w:tc>
          <w:tcPr>
            <w:tcW w:w="1417" w:type="dxa"/>
          </w:tcPr>
          <w:p w14:paraId="295F30A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1,9±0,3</w:t>
            </w:r>
          </w:p>
        </w:tc>
        <w:tc>
          <w:tcPr>
            <w:tcW w:w="1276" w:type="dxa"/>
          </w:tcPr>
          <w:p w14:paraId="43DACD7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6,5±3,8</w:t>
            </w:r>
          </w:p>
        </w:tc>
        <w:tc>
          <w:tcPr>
            <w:tcW w:w="1418" w:type="dxa"/>
          </w:tcPr>
          <w:p w14:paraId="3C0A052F"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0,6±0,1</w:t>
            </w:r>
          </w:p>
        </w:tc>
      </w:tr>
      <w:tr w:rsidR="007D7D19" w:rsidRPr="007D7D19" w14:paraId="763FE54C" w14:textId="77777777" w:rsidTr="006239CD">
        <w:trPr>
          <w:trHeight w:val="143"/>
        </w:trPr>
        <w:tc>
          <w:tcPr>
            <w:tcW w:w="8642" w:type="dxa"/>
            <w:gridSpan w:val="5"/>
          </w:tcPr>
          <w:p w14:paraId="28B6F05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Групп</w:t>
            </w:r>
            <w:r w:rsidRPr="007D7D19">
              <w:rPr>
                <w:rFonts w:ascii="Times New Roman" w:hAnsi="Times New Roman" w:cs="Times New Roman"/>
                <w:sz w:val="24"/>
                <w:szCs w:val="24"/>
                <w:lang w:val="kk-KZ"/>
              </w:rPr>
              <w:t>а</w:t>
            </w:r>
            <w:r w:rsidRPr="007D7D19">
              <w:rPr>
                <w:rFonts w:ascii="Times New Roman" w:hAnsi="Times New Roman" w:cs="Times New Roman"/>
                <w:sz w:val="24"/>
                <w:szCs w:val="24"/>
              </w:rPr>
              <w:t xml:space="preserve"> ОПП(-) </w:t>
            </w:r>
            <w:r w:rsidRPr="007D7D19">
              <w:rPr>
                <w:rFonts w:ascii="Times New Roman" w:hAnsi="Times New Roman" w:cs="Times New Roman"/>
                <w:sz w:val="24"/>
                <w:szCs w:val="24"/>
                <w:lang w:val="en-US"/>
              </w:rPr>
              <w:t>n</w:t>
            </w:r>
            <w:r w:rsidRPr="007D7D19">
              <w:rPr>
                <w:rFonts w:ascii="Times New Roman" w:hAnsi="Times New Roman" w:cs="Times New Roman"/>
                <w:sz w:val="24"/>
                <w:szCs w:val="24"/>
              </w:rPr>
              <w:t>=19</w:t>
            </w:r>
          </w:p>
        </w:tc>
        <w:tc>
          <w:tcPr>
            <w:tcW w:w="1418" w:type="dxa"/>
          </w:tcPr>
          <w:p w14:paraId="0D2F9A5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p>
        </w:tc>
      </w:tr>
      <w:tr w:rsidR="007D7D19" w:rsidRPr="007D7D19" w14:paraId="1746361F" w14:textId="77777777" w:rsidTr="006239CD">
        <w:trPr>
          <w:trHeight w:val="159"/>
        </w:trPr>
        <w:tc>
          <w:tcPr>
            <w:tcW w:w="3256" w:type="dxa"/>
          </w:tcPr>
          <w:p w14:paraId="0C4C8694"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 xml:space="preserve">Белок мочи, </w:t>
            </w:r>
            <w:r w:rsidRPr="007D7D19">
              <w:rPr>
                <w:rFonts w:ascii="Times New Roman" w:hAnsi="Times New Roman" w:cs="Times New Roman"/>
                <w:sz w:val="24"/>
                <w:szCs w:val="24"/>
              </w:rPr>
              <w:t xml:space="preserve"> мг/л</w:t>
            </w:r>
          </w:p>
        </w:tc>
        <w:tc>
          <w:tcPr>
            <w:tcW w:w="1275" w:type="dxa"/>
          </w:tcPr>
          <w:p w14:paraId="6ED399E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153,0±8,6</w:t>
            </w:r>
          </w:p>
        </w:tc>
        <w:tc>
          <w:tcPr>
            <w:tcW w:w="1418" w:type="dxa"/>
          </w:tcPr>
          <w:p w14:paraId="46C33CD5"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98,8±10,4</w:t>
            </w:r>
          </w:p>
        </w:tc>
        <w:tc>
          <w:tcPr>
            <w:tcW w:w="1417" w:type="dxa"/>
          </w:tcPr>
          <w:p w14:paraId="4B01870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144,7±2,7</w:t>
            </w:r>
          </w:p>
        </w:tc>
        <w:tc>
          <w:tcPr>
            <w:tcW w:w="1276" w:type="dxa"/>
          </w:tcPr>
          <w:p w14:paraId="14A5F49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121,0±6,6</w:t>
            </w:r>
          </w:p>
        </w:tc>
        <w:tc>
          <w:tcPr>
            <w:tcW w:w="1418" w:type="dxa"/>
          </w:tcPr>
          <w:p w14:paraId="3DA5A8B6"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281,9±58,3</w:t>
            </w:r>
          </w:p>
        </w:tc>
      </w:tr>
      <w:tr w:rsidR="007D7D19" w:rsidRPr="007D7D19" w14:paraId="74E73C7D" w14:textId="77777777" w:rsidTr="006239CD">
        <w:trPr>
          <w:trHeight w:val="173"/>
        </w:trPr>
        <w:tc>
          <w:tcPr>
            <w:tcW w:w="3256" w:type="dxa"/>
          </w:tcPr>
          <w:p w14:paraId="7B96FB3B"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lang w:val="en-US"/>
              </w:rPr>
            </w:pPr>
            <w:r w:rsidRPr="007D7D19">
              <w:rPr>
                <w:rFonts w:ascii="Times New Roman" w:hAnsi="Times New Roman" w:cs="Times New Roman"/>
                <w:sz w:val="24"/>
                <w:szCs w:val="24"/>
              </w:rPr>
              <w:t>Креатинин мочи,</w:t>
            </w:r>
            <w:r w:rsidRPr="007D7D19">
              <w:rPr>
                <w:rFonts w:ascii="Times New Roman" w:hAnsi="Times New Roman" w:cs="Times New Roman"/>
                <w:sz w:val="24"/>
                <w:szCs w:val="24"/>
                <w:lang w:val="kk-KZ"/>
              </w:rPr>
              <w:t>ммоль/л</w:t>
            </w:r>
          </w:p>
        </w:tc>
        <w:tc>
          <w:tcPr>
            <w:tcW w:w="1275" w:type="dxa"/>
          </w:tcPr>
          <w:p w14:paraId="6A30FA9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2,1±0,4</w:t>
            </w:r>
          </w:p>
        </w:tc>
        <w:tc>
          <w:tcPr>
            <w:tcW w:w="1418" w:type="dxa"/>
          </w:tcPr>
          <w:p w14:paraId="7409A1D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1,0±0,4</w:t>
            </w:r>
          </w:p>
        </w:tc>
        <w:tc>
          <w:tcPr>
            <w:tcW w:w="1417" w:type="dxa"/>
          </w:tcPr>
          <w:p w14:paraId="30934133"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1,4±0,4</w:t>
            </w:r>
          </w:p>
        </w:tc>
        <w:tc>
          <w:tcPr>
            <w:tcW w:w="1276" w:type="dxa"/>
          </w:tcPr>
          <w:p w14:paraId="1C39181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0,8±0,1</w:t>
            </w:r>
          </w:p>
        </w:tc>
        <w:tc>
          <w:tcPr>
            <w:tcW w:w="1418" w:type="dxa"/>
          </w:tcPr>
          <w:p w14:paraId="555D3C8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5,5±1,0</w:t>
            </w:r>
          </w:p>
        </w:tc>
      </w:tr>
      <w:tr w:rsidR="007D7D19" w:rsidRPr="007D7D19" w14:paraId="4AE266F4" w14:textId="77777777" w:rsidTr="006239CD">
        <w:trPr>
          <w:trHeight w:val="235"/>
        </w:trPr>
        <w:tc>
          <w:tcPr>
            <w:tcW w:w="3256" w:type="dxa"/>
          </w:tcPr>
          <w:p w14:paraId="66086B83"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lang w:val="kk-KZ"/>
              </w:rPr>
            </w:pPr>
            <w:r w:rsidRPr="007D7D19">
              <w:rPr>
                <w:rFonts w:ascii="Times New Roman" w:hAnsi="Times New Roman" w:cs="Times New Roman"/>
                <w:sz w:val="24"/>
                <w:szCs w:val="24"/>
                <w:lang w:val="kk-KZ"/>
              </w:rPr>
              <w:t>Мочевина мочи,ммоль/л</w:t>
            </w:r>
          </w:p>
        </w:tc>
        <w:tc>
          <w:tcPr>
            <w:tcW w:w="1275" w:type="dxa"/>
          </w:tcPr>
          <w:p w14:paraId="6C11743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50,2±8,1</w:t>
            </w:r>
          </w:p>
        </w:tc>
        <w:tc>
          <w:tcPr>
            <w:tcW w:w="1418" w:type="dxa"/>
          </w:tcPr>
          <w:p w14:paraId="74A3D324"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58,6±11,3</w:t>
            </w:r>
          </w:p>
        </w:tc>
        <w:tc>
          <w:tcPr>
            <w:tcW w:w="1417" w:type="dxa"/>
          </w:tcPr>
          <w:p w14:paraId="4BE80DC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83,5±8,6</w:t>
            </w:r>
          </w:p>
        </w:tc>
        <w:tc>
          <w:tcPr>
            <w:tcW w:w="1276" w:type="dxa"/>
          </w:tcPr>
          <w:p w14:paraId="2065755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63,6±12,5</w:t>
            </w:r>
          </w:p>
        </w:tc>
        <w:tc>
          <w:tcPr>
            <w:tcW w:w="1418" w:type="dxa"/>
          </w:tcPr>
          <w:p w14:paraId="6F527F16"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116,9±18,5</w:t>
            </w:r>
          </w:p>
        </w:tc>
      </w:tr>
      <w:tr w:rsidR="007D7D19" w:rsidRPr="007D7D19" w14:paraId="342C2D1F" w14:textId="77777777" w:rsidTr="006239CD">
        <w:trPr>
          <w:trHeight w:val="173"/>
        </w:trPr>
        <w:tc>
          <w:tcPr>
            <w:tcW w:w="3256" w:type="dxa"/>
          </w:tcPr>
          <w:p w14:paraId="6A947122"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Калий мочи, </w:t>
            </w:r>
            <w:r w:rsidRPr="007D7D19">
              <w:rPr>
                <w:rFonts w:ascii="Times New Roman" w:hAnsi="Times New Roman" w:cs="Times New Roman"/>
                <w:sz w:val="24"/>
                <w:szCs w:val="24"/>
                <w:lang w:val="kk-KZ"/>
              </w:rPr>
              <w:t xml:space="preserve"> ммоль/л</w:t>
            </w:r>
          </w:p>
        </w:tc>
        <w:tc>
          <w:tcPr>
            <w:tcW w:w="1275" w:type="dxa"/>
          </w:tcPr>
          <w:p w14:paraId="5BC5250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62,8±8,9</w:t>
            </w:r>
          </w:p>
        </w:tc>
        <w:tc>
          <w:tcPr>
            <w:tcW w:w="1418" w:type="dxa"/>
          </w:tcPr>
          <w:p w14:paraId="352A6B2A"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110,8±4,5</w:t>
            </w:r>
          </w:p>
        </w:tc>
        <w:tc>
          <w:tcPr>
            <w:tcW w:w="1417" w:type="dxa"/>
          </w:tcPr>
          <w:p w14:paraId="375DFA2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84,0±8,1</w:t>
            </w:r>
          </w:p>
        </w:tc>
        <w:tc>
          <w:tcPr>
            <w:tcW w:w="1276" w:type="dxa"/>
          </w:tcPr>
          <w:p w14:paraId="2B51B5F5"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77,0±9,3</w:t>
            </w:r>
          </w:p>
        </w:tc>
        <w:tc>
          <w:tcPr>
            <w:tcW w:w="1418" w:type="dxa"/>
          </w:tcPr>
          <w:p w14:paraId="78BE360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40,3±7,8</w:t>
            </w:r>
          </w:p>
        </w:tc>
      </w:tr>
      <w:tr w:rsidR="007D7D19" w:rsidRPr="007D7D19" w14:paraId="3D13C262" w14:textId="77777777" w:rsidTr="006239CD">
        <w:trPr>
          <w:trHeight w:val="235"/>
        </w:trPr>
        <w:tc>
          <w:tcPr>
            <w:tcW w:w="3256" w:type="dxa"/>
          </w:tcPr>
          <w:p w14:paraId="1DCBD21C"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 xml:space="preserve">Натрий мочи, </w:t>
            </w:r>
            <w:r w:rsidRPr="007D7D19">
              <w:rPr>
                <w:rFonts w:ascii="Times New Roman" w:hAnsi="Times New Roman" w:cs="Times New Roman"/>
                <w:sz w:val="24"/>
                <w:szCs w:val="24"/>
                <w:lang w:val="kk-KZ"/>
              </w:rPr>
              <w:t xml:space="preserve"> ммоль/л</w:t>
            </w:r>
          </w:p>
        </w:tc>
        <w:tc>
          <w:tcPr>
            <w:tcW w:w="1275" w:type="dxa"/>
          </w:tcPr>
          <w:p w14:paraId="2F48397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19,8±2,8</w:t>
            </w:r>
          </w:p>
        </w:tc>
        <w:tc>
          <w:tcPr>
            <w:tcW w:w="1418" w:type="dxa"/>
          </w:tcPr>
          <w:p w14:paraId="00D1540A"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23,3±3,6</w:t>
            </w:r>
          </w:p>
        </w:tc>
        <w:tc>
          <w:tcPr>
            <w:tcW w:w="1417" w:type="dxa"/>
          </w:tcPr>
          <w:p w14:paraId="7991B3E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14,5±1,8</w:t>
            </w:r>
          </w:p>
        </w:tc>
        <w:tc>
          <w:tcPr>
            <w:tcW w:w="1276" w:type="dxa"/>
          </w:tcPr>
          <w:p w14:paraId="65AEE46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14,5±1,8</w:t>
            </w:r>
          </w:p>
        </w:tc>
        <w:tc>
          <w:tcPr>
            <w:tcW w:w="1418" w:type="dxa"/>
          </w:tcPr>
          <w:p w14:paraId="017D402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36,7±8,1</w:t>
            </w:r>
          </w:p>
        </w:tc>
      </w:tr>
      <w:tr w:rsidR="007D7D19" w:rsidRPr="007D7D19" w14:paraId="36942568" w14:textId="77777777" w:rsidTr="006239CD">
        <w:trPr>
          <w:trHeight w:val="167"/>
        </w:trPr>
        <w:tc>
          <w:tcPr>
            <w:tcW w:w="3256" w:type="dxa"/>
          </w:tcPr>
          <w:p w14:paraId="3A1500BF"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Хлориды мочи,</w:t>
            </w:r>
            <w:r w:rsidRPr="007D7D19">
              <w:rPr>
                <w:rFonts w:ascii="Times New Roman" w:hAnsi="Times New Roman" w:cs="Times New Roman"/>
                <w:sz w:val="24"/>
                <w:szCs w:val="24"/>
                <w:lang w:val="kk-KZ"/>
              </w:rPr>
              <w:t>ммоль/л</w:t>
            </w:r>
          </w:p>
        </w:tc>
        <w:tc>
          <w:tcPr>
            <w:tcW w:w="1275" w:type="dxa"/>
          </w:tcPr>
          <w:p w14:paraId="52CA67D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64,2±8,6</w:t>
            </w:r>
          </w:p>
        </w:tc>
        <w:tc>
          <w:tcPr>
            <w:tcW w:w="1418" w:type="dxa"/>
          </w:tcPr>
          <w:p w14:paraId="39FE95BF"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116,0±6,2</w:t>
            </w:r>
          </w:p>
        </w:tc>
        <w:tc>
          <w:tcPr>
            <w:tcW w:w="1417" w:type="dxa"/>
          </w:tcPr>
          <w:p w14:paraId="76C396C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lang w:val="en-US"/>
              </w:rPr>
            </w:pPr>
            <w:r w:rsidRPr="007D7D19">
              <w:rPr>
                <w:rFonts w:ascii="Times New Roman" w:hAnsi="Times New Roman" w:cs="Times New Roman"/>
                <w:sz w:val="24"/>
                <w:szCs w:val="24"/>
              </w:rPr>
              <w:t>79,3±10,3</w:t>
            </w:r>
          </w:p>
        </w:tc>
        <w:tc>
          <w:tcPr>
            <w:tcW w:w="1276" w:type="dxa"/>
          </w:tcPr>
          <w:p w14:paraId="487C3AB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84,1±10,4</w:t>
            </w:r>
          </w:p>
        </w:tc>
        <w:tc>
          <w:tcPr>
            <w:tcW w:w="1418" w:type="dxa"/>
          </w:tcPr>
          <w:p w14:paraId="60E46F7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47,0±9,9</w:t>
            </w:r>
          </w:p>
        </w:tc>
      </w:tr>
      <w:tr w:rsidR="007D7D19" w:rsidRPr="007D7D19" w14:paraId="11D44FA9" w14:textId="77777777" w:rsidTr="006239CD">
        <w:trPr>
          <w:trHeight w:val="167"/>
        </w:trPr>
        <w:tc>
          <w:tcPr>
            <w:tcW w:w="3256" w:type="dxa"/>
          </w:tcPr>
          <w:p w14:paraId="6C6BDB13" w14:textId="77777777" w:rsidR="00577C76" w:rsidRPr="007D7D19" w:rsidRDefault="00577C76" w:rsidP="006239CD">
            <w:pPr>
              <w:tabs>
                <w:tab w:val="left" w:pos="9781"/>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Кальций мочи,ммоль/л</w:t>
            </w:r>
          </w:p>
        </w:tc>
        <w:tc>
          <w:tcPr>
            <w:tcW w:w="1275" w:type="dxa"/>
          </w:tcPr>
          <w:p w14:paraId="00C04F02"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2,01±0,4</w:t>
            </w:r>
          </w:p>
        </w:tc>
        <w:tc>
          <w:tcPr>
            <w:tcW w:w="1418" w:type="dxa"/>
          </w:tcPr>
          <w:p w14:paraId="6CA3B0C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2,69±0,3</w:t>
            </w:r>
          </w:p>
        </w:tc>
        <w:tc>
          <w:tcPr>
            <w:tcW w:w="1417" w:type="dxa"/>
          </w:tcPr>
          <w:p w14:paraId="5EC2A7B3"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2,71±0,3</w:t>
            </w:r>
          </w:p>
        </w:tc>
        <w:tc>
          <w:tcPr>
            <w:tcW w:w="1276" w:type="dxa"/>
          </w:tcPr>
          <w:p w14:paraId="6CA873BD"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2,2±0,3</w:t>
            </w:r>
          </w:p>
        </w:tc>
        <w:tc>
          <w:tcPr>
            <w:tcW w:w="1418" w:type="dxa"/>
          </w:tcPr>
          <w:p w14:paraId="156D0137"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0,6±0,1</w:t>
            </w:r>
          </w:p>
        </w:tc>
      </w:tr>
      <w:tr w:rsidR="007D7D19" w:rsidRPr="007D7D19" w14:paraId="4A2425FD" w14:textId="77777777" w:rsidTr="006239CD">
        <w:trPr>
          <w:trHeight w:val="113"/>
        </w:trPr>
        <w:tc>
          <w:tcPr>
            <w:tcW w:w="10060" w:type="dxa"/>
            <w:gridSpan w:val="6"/>
          </w:tcPr>
          <w:p w14:paraId="1900AE1C" w14:textId="13C7E1D8" w:rsidR="00577C76" w:rsidRPr="007D7D19" w:rsidRDefault="00577C76" w:rsidP="006239CD">
            <w:pPr>
              <w:tabs>
                <w:tab w:val="left" w:pos="9781"/>
              </w:tabs>
              <w:spacing w:after="0" w:afterAutospacing="0" w:line="240" w:lineRule="auto"/>
              <w:ind w:left="0" w:firstLine="447"/>
              <w:rPr>
                <w:rFonts w:ascii="Times New Roman" w:hAnsi="Times New Roman" w:cs="Times New Roman"/>
                <w:sz w:val="24"/>
                <w:szCs w:val="24"/>
              </w:rPr>
            </w:pPr>
            <w:r w:rsidRPr="007D7D19">
              <w:rPr>
                <w:rFonts w:ascii="Times New Roman" w:hAnsi="Times New Roman" w:cs="Times New Roman"/>
                <w:sz w:val="24"/>
                <w:szCs w:val="24"/>
              </w:rPr>
              <w:t>Примечание</w:t>
            </w:r>
            <w:r w:rsidR="006239CD" w:rsidRPr="007D7D19">
              <w:rPr>
                <w:rFonts w:ascii="Times New Roman" w:hAnsi="Times New Roman" w:cs="Times New Roman"/>
                <w:sz w:val="24"/>
                <w:szCs w:val="24"/>
              </w:rPr>
              <w:t xml:space="preserve"> -</w:t>
            </w:r>
            <w:r w:rsidR="00CD117D" w:rsidRPr="007D7D19">
              <w:rPr>
                <w:rFonts w:ascii="Times New Roman" w:hAnsi="Times New Roman" w:cs="Times New Roman"/>
                <w:sz w:val="24"/>
                <w:szCs w:val="24"/>
              </w:rPr>
              <w:t xml:space="preserve"> М-среднее значение, </w:t>
            </w:r>
            <w:r w:rsidR="00CD117D" w:rsidRPr="007D7D19">
              <w:rPr>
                <w:rFonts w:ascii="Times New Roman" w:hAnsi="Times New Roman" w:cs="Times New Roman"/>
                <w:sz w:val="24"/>
                <w:szCs w:val="24"/>
                <w:lang w:val="en-US"/>
              </w:rPr>
              <w:t>m</w:t>
            </w:r>
            <w:r w:rsidR="00CD117D" w:rsidRPr="007D7D19">
              <w:rPr>
                <w:rFonts w:ascii="Times New Roman" w:hAnsi="Times New Roman" w:cs="Times New Roman"/>
                <w:sz w:val="24"/>
                <w:szCs w:val="24"/>
              </w:rPr>
              <w:t>- стандартная ошибка среднего.</w:t>
            </w:r>
            <w:r w:rsidRPr="007D7D19">
              <w:rPr>
                <w:rFonts w:ascii="Times New Roman" w:hAnsi="Times New Roman" w:cs="Times New Roman"/>
                <w:sz w:val="24"/>
                <w:szCs w:val="24"/>
              </w:rPr>
              <w:t xml:space="preserve"> </w:t>
            </w:r>
            <w:r w:rsidR="00CD117D" w:rsidRPr="007D7D19">
              <w:rPr>
                <w:rFonts w:ascii="Times New Roman" w:hAnsi="Times New Roman" w:cs="Times New Roman"/>
                <w:sz w:val="24"/>
                <w:szCs w:val="24"/>
              </w:rPr>
              <w:t>Д</w:t>
            </w:r>
            <w:r w:rsidRPr="007D7D19">
              <w:rPr>
                <w:rFonts w:ascii="Times New Roman" w:hAnsi="Times New Roman" w:cs="Times New Roman"/>
                <w:sz w:val="24"/>
                <w:szCs w:val="24"/>
              </w:rPr>
              <w:t xml:space="preserve">остоверность различий между показателями сравниваемых групп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p>
        </w:tc>
      </w:tr>
    </w:tbl>
    <w:p w14:paraId="689CF8EA" w14:textId="77777777" w:rsidR="00A1712E" w:rsidRPr="007D7D19" w:rsidRDefault="00A1712E" w:rsidP="00810EE1">
      <w:pPr>
        <w:tabs>
          <w:tab w:val="left" w:pos="9781"/>
          <w:tab w:val="left" w:pos="20838"/>
        </w:tabs>
        <w:spacing w:after="0" w:afterAutospacing="0" w:line="240" w:lineRule="auto"/>
        <w:ind w:left="0" w:right="49" w:firstLine="567"/>
        <w:rPr>
          <w:rFonts w:ascii="Times New Roman" w:hAnsi="Times New Roman"/>
          <w:sz w:val="28"/>
          <w:szCs w:val="28"/>
        </w:rPr>
      </w:pPr>
    </w:p>
    <w:p w14:paraId="4DD819EC" w14:textId="22390786" w:rsidR="00F85EC0" w:rsidRPr="007D7D19" w:rsidRDefault="00577C76" w:rsidP="00935B14">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Однако результаты анализа белка в моче показали, что в период на 1-е, 3-и и 7-е сутки после операции отмечались статистически значимые различия. На</w:t>
      </w:r>
      <w:r w:rsidRPr="007D7D19">
        <w:rPr>
          <w:rFonts w:ascii="Times New Roman" w:hAnsi="Times New Roman" w:cs="Times New Roman"/>
          <w:bCs/>
          <w:sz w:val="28"/>
          <w:szCs w:val="28"/>
        </w:rPr>
        <w:t xml:space="preserve"> 1-е сутки </w:t>
      </w:r>
      <w:r w:rsidRPr="007D7D19">
        <w:rPr>
          <w:rFonts w:ascii="Times New Roman" w:hAnsi="Times New Roman" w:cs="Times New Roman"/>
          <w:sz w:val="28"/>
          <w:szCs w:val="28"/>
        </w:rPr>
        <w:t>591,3 мг/л (р=0,002), на 3-и сутки 467,7 мг/л (р=0,030), на 7-е сутки после операции 467,7 мг/л (р=0,001), в сравнении с показателями пациентов без ОПП (</w:t>
      </w:r>
      <w:r w:rsidRPr="007D7D19">
        <w:rPr>
          <w:rFonts w:ascii="Times New Roman" w:hAnsi="Times New Roman" w:cs="Times New Roman"/>
          <w:bCs/>
          <w:sz w:val="28"/>
          <w:szCs w:val="28"/>
        </w:rPr>
        <w:t>1 сутки - 98,8 м</w:t>
      </w:r>
      <w:r w:rsidRPr="007D7D19">
        <w:rPr>
          <w:rFonts w:ascii="Times New Roman" w:hAnsi="Times New Roman" w:cs="Times New Roman"/>
          <w:sz w:val="28"/>
          <w:szCs w:val="28"/>
        </w:rPr>
        <w:t xml:space="preserve">г/л, на 3 сутки - </w:t>
      </w:r>
      <w:r w:rsidRPr="007D7D19">
        <w:rPr>
          <w:rFonts w:ascii="Times New Roman" w:hAnsi="Times New Roman" w:cs="Times New Roman"/>
          <w:bCs/>
          <w:sz w:val="28"/>
          <w:szCs w:val="28"/>
        </w:rPr>
        <w:t>144,7 мг/л</w:t>
      </w:r>
      <w:r w:rsidRPr="007D7D19">
        <w:rPr>
          <w:rFonts w:ascii="Times New Roman" w:hAnsi="Times New Roman" w:cs="Times New Roman"/>
          <w:sz w:val="28"/>
          <w:szCs w:val="28"/>
        </w:rPr>
        <w:t xml:space="preserve">, на 7 сутки - </w:t>
      </w:r>
      <w:r w:rsidRPr="007D7D19">
        <w:rPr>
          <w:rFonts w:ascii="Times New Roman" w:hAnsi="Times New Roman" w:cs="Times New Roman"/>
          <w:bCs/>
          <w:sz w:val="28"/>
          <w:szCs w:val="28"/>
        </w:rPr>
        <w:t xml:space="preserve">121,0 мг\л), </w:t>
      </w:r>
      <w:r w:rsidR="00A81B03" w:rsidRPr="007D7D19">
        <w:rPr>
          <w:rFonts w:ascii="Times New Roman" w:hAnsi="Times New Roman"/>
          <w:sz w:val="28"/>
          <w:szCs w:val="28"/>
        </w:rPr>
        <w:t>(рисунок</w:t>
      </w:r>
      <w:r w:rsidR="00320CC5">
        <w:rPr>
          <w:rFonts w:ascii="Times New Roman" w:hAnsi="Times New Roman"/>
          <w:sz w:val="28"/>
          <w:szCs w:val="28"/>
        </w:rPr>
        <w:t xml:space="preserve"> </w:t>
      </w:r>
      <w:r w:rsidRPr="007D7D19">
        <w:rPr>
          <w:rFonts w:ascii="Times New Roman" w:hAnsi="Times New Roman"/>
          <w:sz w:val="28"/>
          <w:szCs w:val="28"/>
        </w:rPr>
        <w:t>42). Белок в моче является также ранним признаком ОПП, т.к появляется из за повреждения почечных канальцев и распада почечной ткани. Таким образом, в 1-е сутки после операции одним из ранних признаков ОПП является протеинурия.</w:t>
      </w:r>
    </w:p>
    <w:p w14:paraId="5770B1D3"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sz w:val="28"/>
          <w:szCs w:val="28"/>
        </w:rPr>
      </w:pPr>
      <w:r w:rsidRPr="007D7D19">
        <w:rPr>
          <w:noProof/>
          <w:lang w:eastAsia="ru-RU"/>
        </w:rPr>
        <w:lastRenderedPageBreak/>
        <w:drawing>
          <wp:inline distT="0" distB="0" distL="0" distR="0" wp14:anchorId="0AE5FCD3" wp14:editId="2A2ECDF4">
            <wp:extent cx="5399405" cy="2527443"/>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962C425"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sz w:val="28"/>
          <w:szCs w:val="28"/>
        </w:rPr>
      </w:pPr>
      <w:r w:rsidRPr="007D7D19">
        <w:rPr>
          <w:rFonts w:ascii="Times New Roman" w:hAnsi="Times New Roman"/>
          <w:sz w:val="28"/>
          <w:szCs w:val="28"/>
        </w:rPr>
        <w:t>Рисунок 42 - Показатели белка в биохимическом анализе мочи у новорожденных с ВПС</w:t>
      </w:r>
    </w:p>
    <w:p w14:paraId="7D0B86C5"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Результаты инструментальных методов исследования показали, что при проведении нейросонографии у пациентов группы  с ОПП(+) достоверно чаще наблюдались ишемические изменения головного мозга, которые сопровождались снижением тонуса мозговых артерий в 68,7% (11), тогда как в группе без ОПП данный показатель составил 36,8% (7), р=0,024 (рисунок 43).</w:t>
      </w:r>
    </w:p>
    <w:p w14:paraId="3E3E30C6" w14:textId="77777777" w:rsidR="00577C76" w:rsidRPr="007D7D19" w:rsidRDefault="00577C76" w:rsidP="00810EE1">
      <w:pPr>
        <w:tabs>
          <w:tab w:val="left" w:pos="9781"/>
          <w:tab w:val="left" w:pos="20838"/>
        </w:tabs>
        <w:spacing w:after="0" w:afterAutospacing="0" w:line="240" w:lineRule="auto"/>
        <w:ind w:left="0" w:right="49"/>
        <w:rPr>
          <w:rFonts w:ascii="Times New Roman" w:hAnsi="Times New Roman"/>
          <w:sz w:val="28"/>
          <w:szCs w:val="28"/>
        </w:rPr>
      </w:pPr>
      <w:r w:rsidRPr="007D7D19">
        <w:rPr>
          <w:rFonts w:ascii="Times New Roman" w:hAnsi="Times New Roman"/>
          <w:sz w:val="28"/>
          <w:szCs w:val="28"/>
        </w:rPr>
        <w:t>Спазм основных артерий головного мозга средней мозговой и передней мозговой наблюдался у детей обеих групп. В группе детей с ОПП спазм мозговых артерий был в 31,2%(5), в сравнении с группой без ОПП - 21%, но данная вариата стала статистически не значима, р= 0,592.</w:t>
      </w:r>
    </w:p>
    <w:p w14:paraId="72E1E37C"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ВЖК по данным нейросонографии было представлено преимущественно 2-й степенью тяжести в 12,5% (2) случаев в группе с ОПП и в 10,5 % (1) у новорожденных без ОПП, поэтому данный фактор явился достоверно незначимым, р= 0,855.</w:t>
      </w:r>
    </w:p>
    <w:p w14:paraId="5EE0F7CB"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По данным ультразвуковой диагностики органов брюшной полости у пациентов группы с ОПП  были выявлены  диффузные изменения в паренхиме почек в 25% (4)  случаев, в сравнении у детей без ОПП - 5,2% (1), р= 0,096. Также были установлены явления асцита в группе с ОПП в 18,7% (3 случаев), по сравнению с данными группы без ОПП - 5,2% (1), р= 0,212.</w:t>
      </w:r>
    </w:p>
    <w:p w14:paraId="778F0860" w14:textId="77777777" w:rsidR="00577C76" w:rsidRPr="007D7D19" w:rsidRDefault="00577C76" w:rsidP="00810EE1">
      <w:pPr>
        <w:tabs>
          <w:tab w:val="left" w:pos="9781"/>
          <w:tab w:val="left" w:pos="20838"/>
        </w:tabs>
        <w:spacing w:after="0" w:afterAutospacing="0" w:line="240" w:lineRule="auto"/>
        <w:ind w:right="49"/>
        <w:rPr>
          <w:rFonts w:ascii="Times New Roman" w:hAnsi="Times New Roman"/>
          <w:sz w:val="28"/>
          <w:szCs w:val="28"/>
        </w:rPr>
      </w:pPr>
    </w:p>
    <w:p w14:paraId="45413EB7"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sz w:val="28"/>
          <w:szCs w:val="28"/>
        </w:rPr>
      </w:pPr>
      <w:r w:rsidRPr="007D7D19">
        <w:rPr>
          <w:noProof/>
          <w:lang w:eastAsia="ru-RU"/>
        </w:rPr>
        <w:lastRenderedPageBreak/>
        <w:drawing>
          <wp:inline distT="0" distB="0" distL="0" distR="0" wp14:anchorId="6DF332C4" wp14:editId="25EF886F">
            <wp:extent cx="5943600" cy="3200400"/>
            <wp:effectExtent l="0" t="0" r="19050"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30FC56C"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sz w:val="28"/>
          <w:szCs w:val="28"/>
        </w:rPr>
      </w:pPr>
      <w:r w:rsidRPr="007D7D19">
        <w:rPr>
          <w:rFonts w:ascii="Times New Roman" w:hAnsi="Times New Roman"/>
          <w:sz w:val="28"/>
          <w:szCs w:val="28"/>
        </w:rPr>
        <w:t>Рисунок 43 - Результаты нейросонографии обследуемых пациентов с ВПС</w:t>
      </w:r>
    </w:p>
    <w:p w14:paraId="3F15C35C" w14:textId="54BEC382"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sz w:val="28"/>
          <w:szCs w:val="28"/>
        </w:rPr>
        <w:t xml:space="preserve">Кроме основных инструментальных методов исследования, таких как НСГ и УЗИ ОБП, пациентам с ВПС была проведена ЭХОКГ до операции, где были проанализированы два основных показателя, как систолическое давление в правом желудочке (СДПЖ, мм.рт.ст.) и фракция выброса (ФВ,%). В обеих группах цифры СДПЖ были почти на одинаковом уровне, в первой группе  47,3 </w:t>
      </w:r>
      <w:r w:rsidRPr="007D7D19">
        <w:rPr>
          <w:rFonts w:ascii="Times New Roman" w:hAnsi="Times New Roman" w:cs="Times New Roman"/>
          <w:bCs/>
          <w:sz w:val="28"/>
          <w:szCs w:val="28"/>
        </w:rPr>
        <w:t xml:space="preserve">мм.рт.ст., во второй 45,1 мм.рт.ст. Фракция выброса в первой группе была ниже 64,1%, чем в второй группе без ОПП 70,9%, р= 0,006 </w:t>
      </w:r>
      <w:r w:rsidR="00A81B03" w:rsidRPr="007D7D19">
        <w:rPr>
          <w:rFonts w:ascii="Times New Roman" w:hAnsi="Times New Roman" w:cs="Times New Roman"/>
          <w:bCs/>
          <w:sz w:val="28"/>
          <w:szCs w:val="28"/>
        </w:rPr>
        <w:t>(рисунок</w:t>
      </w:r>
      <w:r w:rsidR="00F70D7F">
        <w:rPr>
          <w:rFonts w:ascii="Times New Roman" w:hAnsi="Times New Roman" w:cs="Times New Roman"/>
          <w:bCs/>
          <w:sz w:val="28"/>
          <w:szCs w:val="28"/>
        </w:rPr>
        <w:t xml:space="preserve"> </w:t>
      </w:r>
      <w:r w:rsidRPr="007D7D19">
        <w:rPr>
          <w:rFonts w:ascii="Times New Roman" w:hAnsi="Times New Roman" w:cs="Times New Roman"/>
          <w:bCs/>
          <w:sz w:val="28"/>
          <w:szCs w:val="28"/>
        </w:rPr>
        <w:t>4</w:t>
      </w:r>
      <w:r w:rsidR="00271CC1" w:rsidRPr="007D7D19">
        <w:rPr>
          <w:rFonts w:ascii="Times New Roman" w:hAnsi="Times New Roman" w:cs="Times New Roman"/>
          <w:bCs/>
          <w:sz w:val="28"/>
          <w:szCs w:val="28"/>
        </w:rPr>
        <w:t>4</w:t>
      </w:r>
      <w:r w:rsidRPr="007D7D19">
        <w:rPr>
          <w:rFonts w:ascii="Times New Roman" w:hAnsi="Times New Roman" w:cs="Times New Roman"/>
          <w:bCs/>
          <w:sz w:val="28"/>
          <w:szCs w:val="28"/>
        </w:rPr>
        <w:t xml:space="preserve">). </w:t>
      </w:r>
    </w:p>
    <w:p w14:paraId="40F47577"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cs="Times New Roman"/>
          <w:bCs/>
          <w:sz w:val="28"/>
          <w:szCs w:val="28"/>
        </w:rPr>
        <w:t>Проведение ЭХОКГ  на 1-е, 3-и и 7-е сутки после операции не представилось возможным по определенным причинам, поэтому данные были установлены только до операции.</w:t>
      </w:r>
    </w:p>
    <w:p w14:paraId="7D4B3649" w14:textId="77777777" w:rsidR="00577C76" w:rsidRPr="007D7D19" w:rsidRDefault="00577C76" w:rsidP="00810EE1">
      <w:pPr>
        <w:tabs>
          <w:tab w:val="left" w:pos="9781"/>
          <w:tab w:val="left" w:pos="20838"/>
        </w:tabs>
        <w:spacing w:after="0" w:afterAutospacing="0" w:line="240" w:lineRule="auto"/>
        <w:ind w:right="49"/>
        <w:rPr>
          <w:rFonts w:ascii="Times New Roman" w:hAnsi="Times New Roman"/>
          <w:b/>
          <w:sz w:val="28"/>
          <w:szCs w:val="28"/>
        </w:rPr>
      </w:pPr>
    </w:p>
    <w:p w14:paraId="496E897A"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sz w:val="28"/>
          <w:szCs w:val="28"/>
        </w:rPr>
      </w:pPr>
      <w:r w:rsidRPr="007D7D19">
        <w:rPr>
          <w:noProof/>
          <w:lang w:eastAsia="ru-RU"/>
        </w:rPr>
        <w:lastRenderedPageBreak/>
        <w:drawing>
          <wp:inline distT="0" distB="0" distL="0" distR="0" wp14:anchorId="7151CE48" wp14:editId="16A9A88A">
            <wp:extent cx="5276850" cy="2393950"/>
            <wp:effectExtent l="0" t="0" r="0" b="635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09CEA02" w14:textId="77777777" w:rsidR="00577C76" w:rsidRPr="007D7D19" w:rsidRDefault="00577C76" w:rsidP="006239CD">
      <w:pPr>
        <w:tabs>
          <w:tab w:val="left" w:pos="9781"/>
          <w:tab w:val="left" w:pos="20838"/>
        </w:tabs>
        <w:spacing w:after="0" w:line="240" w:lineRule="auto"/>
        <w:ind w:left="0" w:right="49"/>
        <w:jc w:val="center"/>
        <w:rPr>
          <w:rFonts w:ascii="Times New Roman" w:hAnsi="Times New Roman"/>
          <w:sz w:val="28"/>
          <w:szCs w:val="28"/>
        </w:rPr>
      </w:pPr>
      <w:r w:rsidRPr="007D7D19">
        <w:rPr>
          <w:rFonts w:ascii="Times New Roman" w:hAnsi="Times New Roman"/>
          <w:sz w:val="28"/>
          <w:szCs w:val="28"/>
        </w:rPr>
        <w:t>Рисунок 4</w:t>
      </w:r>
      <w:r w:rsidR="00271CC1" w:rsidRPr="007D7D19">
        <w:rPr>
          <w:rFonts w:ascii="Times New Roman" w:hAnsi="Times New Roman"/>
          <w:sz w:val="28"/>
          <w:szCs w:val="28"/>
        </w:rPr>
        <w:t>4</w:t>
      </w:r>
      <w:r w:rsidRPr="007D7D19">
        <w:rPr>
          <w:rFonts w:ascii="Times New Roman" w:hAnsi="Times New Roman"/>
          <w:sz w:val="28"/>
          <w:szCs w:val="28"/>
        </w:rPr>
        <w:t xml:space="preserve"> - Результаты ЭХОКГ пациентов с ВПС</w:t>
      </w:r>
    </w:p>
    <w:p w14:paraId="7ABA08E8"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t>Таким образом, в результате проведенного исследования у новорожденных с ВПС были выявлены основные клинические и лабораторные признаки ОПП, а также симптомы, которые могли способствовать развитию ОПП у этого контингента больных.</w:t>
      </w:r>
    </w:p>
    <w:p w14:paraId="4DF4AF1B"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t>Так у 31,5% детей с ВПС не был диагностирован порок пренатально. Матери новорожденных с ВПС обеих групп имели в 100% отягощенный акушерский анамнез и высокую частоту развития экстрагенитальных заболеваний.</w:t>
      </w:r>
    </w:p>
    <w:p w14:paraId="3EEE7E58"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t xml:space="preserve">Основными клиническими проявлениями ОПП у новорожденных с ВПС были в 50% патологическая прибавка в весе и в 93,7% отечный синдром. </w:t>
      </w:r>
    </w:p>
    <w:p w14:paraId="5E71C025" w14:textId="4CA4B195"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t>Лабораторные исследования показали у детей с ОПП высокую частоту развития анемии, тромбоцитопении, ускорения СОЭ. В биохимических анализах высокий уровень сывороточного креатинина и мочевины с нарастанием к 3-м и 7-м суткам, метаболический ацидоз с нарастанием на 1-е и 3-и сутки послеоперационного периода. Основным проявлением ОПП в общем анализе мочи явилась протеинурия 0,5 г/л на 3-и и 7-е сутки после операции.</w:t>
      </w:r>
    </w:p>
    <w:p w14:paraId="4CE544E6" w14:textId="1738F4A3"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t xml:space="preserve">Полученные данные лабораторных и инструментальных исследований помогут своевременно выявить группу риска и осуществить раннюю диагностику ОПП у новорожденных с ВПР. </w:t>
      </w:r>
    </w:p>
    <w:p w14:paraId="12911641"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
          <w:sz w:val="28"/>
          <w:szCs w:val="28"/>
        </w:rPr>
      </w:pPr>
    </w:p>
    <w:p w14:paraId="15CCF80F" w14:textId="7F0DD3BF" w:rsidR="00E65E2B" w:rsidRPr="007D7D19" w:rsidRDefault="00577C76" w:rsidP="006239CD">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bCs/>
          <w:sz w:val="28"/>
          <w:szCs w:val="28"/>
        </w:rPr>
        <w:t>3.5.</w:t>
      </w:r>
      <w:r w:rsidR="003F06C9" w:rsidRPr="007D7D19">
        <w:rPr>
          <w:rFonts w:ascii="Times New Roman" w:hAnsi="Times New Roman"/>
          <w:bCs/>
          <w:sz w:val="28"/>
          <w:szCs w:val="28"/>
        </w:rPr>
        <w:t>3</w:t>
      </w:r>
      <w:r w:rsidRPr="007D7D19">
        <w:rPr>
          <w:rFonts w:ascii="Times New Roman" w:hAnsi="Times New Roman"/>
          <w:bCs/>
          <w:sz w:val="28"/>
          <w:szCs w:val="28"/>
        </w:rPr>
        <w:t xml:space="preserve"> Диагностическое значение </w:t>
      </w:r>
      <w:r w:rsidRPr="007D7D19">
        <w:rPr>
          <w:rFonts w:ascii="Times New Roman" w:hAnsi="Times New Roman" w:cs="Times New Roman"/>
          <w:bCs/>
          <w:sz w:val="28"/>
          <w:szCs w:val="28"/>
        </w:rPr>
        <w:t xml:space="preserve">уровня  </w:t>
      </w:r>
      <w:r w:rsidRPr="007D7D19">
        <w:rPr>
          <w:rFonts w:ascii="Times New Roman" w:hAnsi="Times New Roman" w:cs="Times New Roman"/>
          <w:bCs/>
          <w:sz w:val="28"/>
          <w:szCs w:val="28"/>
          <w:lang w:val="en-US"/>
        </w:rPr>
        <w:t>u</w:t>
      </w:r>
      <w:r w:rsidRPr="007D7D19">
        <w:rPr>
          <w:rFonts w:ascii="Times New Roman" w:hAnsi="Times New Roman" w:cs="Times New Roman"/>
          <w:bCs/>
          <w:iCs/>
          <w:sz w:val="28"/>
          <w:szCs w:val="28"/>
        </w:rPr>
        <w:t xml:space="preserve">NGAL </w:t>
      </w:r>
      <w:r w:rsidRPr="007D7D19">
        <w:rPr>
          <w:rFonts w:ascii="Times New Roman" w:hAnsi="Times New Roman" w:cs="Times New Roman"/>
          <w:bCs/>
          <w:sz w:val="28"/>
          <w:szCs w:val="28"/>
        </w:rPr>
        <w:t xml:space="preserve">у  новорожденных с </w:t>
      </w:r>
      <w:r w:rsidR="006239CD" w:rsidRPr="007D7D19">
        <w:rPr>
          <w:rFonts w:ascii="Times New Roman" w:hAnsi="Times New Roman" w:cs="Times New Roman"/>
          <w:bCs/>
          <w:sz w:val="28"/>
          <w:szCs w:val="28"/>
        </w:rPr>
        <w:t xml:space="preserve"> </w:t>
      </w:r>
      <w:r w:rsidRPr="007D7D19">
        <w:rPr>
          <w:rFonts w:ascii="Times New Roman" w:hAnsi="Times New Roman" w:cs="Times New Roman"/>
          <w:bCs/>
          <w:sz w:val="28"/>
          <w:szCs w:val="28"/>
        </w:rPr>
        <w:t>ВПС</w:t>
      </w:r>
      <w:r w:rsidRPr="007D7D19">
        <w:rPr>
          <w:rFonts w:ascii="Times New Roman" w:hAnsi="Times New Roman" w:cs="Times New Roman"/>
          <w:b/>
          <w:sz w:val="28"/>
          <w:szCs w:val="28"/>
        </w:rPr>
        <w:t xml:space="preserve">  </w:t>
      </w:r>
    </w:p>
    <w:p w14:paraId="4C62A32E" w14:textId="355F3386"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lang w:val="kk-KZ"/>
        </w:rPr>
        <w:t xml:space="preserve">Согласно многочисленным исследованиям кардиохирургически-ассоциированное (КХА) ОПП наиболее изучено, однако применение мочевых биомаркеров ОПП у детей с ВПС </w:t>
      </w:r>
      <w:r w:rsidRPr="007D7D19">
        <w:rPr>
          <w:sz w:val="28"/>
          <w:szCs w:val="28"/>
        </w:rPr>
        <w:t xml:space="preserve"> еще продолжает изучаться. Новорожденные с ВПС особо уязвимы в отношении риска развития ОПП в периоперационном периоде</w:t>
      </w:r>
      <w:r w:rsidR="00F70D7F">
        <w:rPr>
          <w:sz w:val="28"/>
          <w:szCs w:val="28"/>
        </w:rPr>
        <w:t xml:space="preserve"> </w:t>
      </w:r>
      <w:r w:rsidR="00C26A02" w:rsidRPr="007D7D19">
        <w:rPr>
          <w:bCs/>
          <w:sz w:val="28"/>
          <w:szCs w:val="28"/>
        </w:rPr>
        <w:t>[</w:t>
      </w:r>
      <w:r w:rsidR="00C26A02">
        <w:rPr>
          <w:bCs/>
          <w:sz w:val="28"/>
          <w:szCs w:val="28"/>
        </w:rPr>
        <w:t>101</w:t>
      </w:r>
      <w:r w:rsidR="00C26A02" w:rsidRPr="007D7D19">
        <w:rPr>
          <w:bCs/>
          <w:sz w:val="28"/>
          <w:szCs w:val="28"/>
        </w:rPr>
        <w:t>]</w:t>
      </w:r>
      <w:r w:rsidR="00C26A02" w:rsidRPr="007D7D19">
        <w:rPr>
          <w:sz w:val="28"/>
          <w:szCs w:val="28"/>
        </w:rPr>
        <w:t>.</w:t>
      </w:r>
    </w:p>
    <w:p w14:paraId="7F1AED74" w14:textId="0A9FFA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rPr>
        <w:lastRenderedPageBreak/>
        <w:t xml:space="preserve">Ранние маркеры ОПП такие как </w:t>
      </w:r>
      <w:r w:rsidRPr="007D7D19">
        <w:rPr>
          <w:sz w:val="28"/>
          <w:szCs w:val="28"/>
          <w:lang w:val="en-US"/>
        </w:rPr>
        <w:t>uNGAL</w:t>
      </w:r>
      <w:r w:rsidRPr="007D7D19">
        <w:rPr>
          <w:sz w:val="28"/>
          <w:szCs w:val="28"/>
        </w:rPr>
        <w:t xml:space="preserve"> являются предикторами и прогнозируют формирование КХА - ОПП, что доказано во многих зарубежных исследованиях </w:t>
      </w:r>
      <w:r w:rsidRPr="007D7D19">
        <w:rPr>
          <w:bCs/>
          <w:sz w:val="28"/>
          <w:szCs w:val="28"/>
        </w:rPr>
        <w:t>[</w:t>
      </w:r>
      <w:r w:rsidR="0009406E">
        <w:rPr>
          <w:bCs/>
          <w:sz w:val="28"/>
          <w:szCs w:val="28"/>
        </w:rPr>
        <w:t>20,</w:t>
      </w:r>
      <w:r w:rsidR="00F70D7F">
        <w:rPr>
          <w:bCs/>
          <w:sz w:val="28"/>
          <w:szCs w:val="28"/>
        </w:rPr>
        <w:t>с. 10</w:t>
      </w:r>
      <w:r w:rsidRPr="007D7D19">
        <w:rPr>
          <w:bCs/>
          <w:sz w:val="28"/>
          <w:szCs w:val="28"/>
        </w:rPr>
        <w:t>]</w:t>
      </w:r>
      <w:r w:rsidRPr="007D7D19">
        <w:rPr>
          <w:sz w:val="28"/>
          <w:szCs w:val="28"/>
        </w:rPr>
        <w:t xml:space="preserve">. В связи с чем, в нашем исследовании у новорожденных с ВПС в периоперационном периоде было применено определение раннего маркера </w:t>
      </w:r>
      <w:r w:rsidRPr="007D7D19">
        <w:rPr>
          <w:sz w:val="28"/>
          <w:szCs w:val="28"/>
          <w:lang w:val="en-US"/>
        </w:rPr>
        <w:t>uNGAL</w:t>
      </w:r>
      <w:r w:rsidRPr="007D7D19">
        <w:rPr>
          <w:sz w:val="28"/>
          <w:szCs w:val="28"/>
        </w:rPr>
        <w:t xml:space="preserve"> в моче ИФА методом. </w:t>
      </w:r>
    </w:p>
    <w:p w14:paraId="471481DD" w14:textId="265DBE14"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rPr>
        <w:t xml:space="preserve">По результатам исследования было выявлено, что диагностические уровни </w:t>
      </w:r>
      <w:r w:rsidRPr="007D7D19">
        <w:rPr>
          <w:sz w:val="28"/>
          <w:szCs w:val="28"/>
          <w:lang w:val="en-US"/>
        </w:rPr>
        <w:t>uNGAL</w:t>
      </w:r>
      <w:r w:rsidRPr="007D7D19">
        <w:rPr>
          <w:sz w:val="28"/>
          <w:szCs w:val="28"/>
        </w:rPr>
        <w:t xml:space="preserve"> были выше в группе ОПП</w:t>
      </w:r>
      <w:r w:rsidRPr="007D7D19">
        <w:rPr>
          <w:sz w:val="28"/>
          <w:szCs w:val="28"/>
          <w:lang w:val="kk-KZ"/>
        </w:rPr>
        <w:t>(</w:t>
      </w:r>
      <w:r w:rsidRPr="007D7D19">
        <w:rPr>
          <w:sz w:val="28"/>
          <w:szCs w:val="28"/>
        </w:rPr>
        <w:t xml:space="preserve">+), по сравнению с группой ОПП(-). </w:t>
      </w:r>
      <w:r w:rsidRPr="007D7D19">
        <w:rPr>
          <w:sz w:val="28"/>
          <w:szCs w:val="28"/>
          <w:lang w:val="kk-KZ"/>
        </w:rPr>
        <w:t>На</w:t>
      </w:r>
      <w:r w:rsidRPr="007D7D19">
        <w:rPr>
          <w:sz w:val="28"/>
          <w:szCs w:val="28"/>
        </w:rPr>
        <w:t xml:space="preserve"> дооперационном этапе у новорожденных ОПП(+) среднее значение </w:t>
      </w:r>
      <w:r w:rsidRPr="007D7D19">
        <w:rPr>
          <w:sz w:val="28"/>
          <w:szCs w:val="28"/>
          <w:lang w:val="en-US"/>
        </w:rPr>
        <w:t>uNGAL</w:t>
      </w:r>
      <w:r w:rsidRPr="007D7D19">
        <w:rPr>
          <w:sz w:val="28"/>
          <w:szCs w:val="28"/>
        </w:rPr>
        <w:t xml:space="preserve"> составило 173,5 нг/мл (р&lt;0,001), тогда как в группе ОПП(-) – 30,1 нг/мл. У детей в референсной группе этот показатель составил 40,7 нг/мл  </w:t>
      </w:r>
      <w:r w:rsidR="00040692">
        <w:rPr>
          <w:sz w:val="28"/>
          <w:szCs w:val="28"/>
        </w:rPr>
        <w:t>(таблица</w:t>
      </w:r>
      <w:r w:rsidR="00F70D7F">
        <w:rPr>
          <w:sz w:val="28"/>
          <w:szCs w:val="28"/>
        </w:rPr>
        <w:t xml:space="preserve"> </w:t>
      </w:r>
      <w:r w:rsidR="00935B14">
        <w:rPr>
          <w:sz w:val="28"/>
          <w:szCs w:val="28"/>
          <w:lang w:val="kk-KZ"/>
        </w:rPr>
        <w:t>61</w:t>
      </w:r>
      <w:r w:rsidRPr="007D7D19">
        <w:rPr>
          <w:sz w:val="28"/>
          <w:szCs w:val="28"/>
          <w:lang w:val="kk-KZ"/>
        </w:rPr>
        <w:t>)</w:t>
      </w:r>
      <w:r w:rsidRPr="007D7D19">
        <w:rPr>
          <w:sz w:val="28"/>
          <w:szCs w:val="28"/>
        </w:rPr>
        <w:t xml:space="preserve">.  </w:t>
      </w:r>
    </w:p>
    <w:p w14:paraId="78C6C589" w14:textId="77777777" w:rsidR="00577C76" w:rsidRPr="007D7D19" w:rsidRDefault="00577C76" w:rsidP="00810EE1">
      <w:pPr>
        <w:pStyle w:val="ac"/>
        <w:tabs>
          <w:tab w:val="left" w:pos="9781"/>
        </w:tabs>
        <w:ind w:right="49" w:firstLine="567"/>
        <w:rPr>
          <w:sz w:val="28"/>
          <w:szCs w:val="28"/>
        </w:rPr>
      </w:pPr>
    </w:p>
    <w:p w14:paraId="7C951931" w14:textId="0FF74309" w:rsidR="00577C76" w:rsidRPr="007D7D19" w:rsidRDefault="00577C76" w:rsidP="00810EE1">
      <w:pPr>
        <w:tabs>
          <w:tab w:val="left" w:pos="9781"/>
          <w:tab w:val="left" w:pos="20838"/>
        </w:tabs>
        <w:spacing w:after="0" w:afterAutospacing="0" w:line="240" w:lineRule="auto"/>
        <w:ind w:left="0" w:right="49"/>
        <w:rPr>
          <w:rFonts w:ascii="Times New Roman" w:hAnsi="Times New Roman"/>
          <w:bCs/>
          <w:sz w:val="28"/>
          <w:szCs w:val="28"/>
        </w:rPr>
      </w:pPr>
      <w:r w:rsidRPr="007D7D19">
        <w:rPr>
          <w:rFonts w:ascii="Times New Roman" w:hAnsi="Times New Roman" w:cs="Times New Roman"/>
          <w:sz w:val="28"/>
          <w:szCs w:val="28"/>
        </w:rPr>
        <w:t xml:space="preserve">Таблица </w:t>
      </w:r>
      <w:r w:rsidR="00935B14">
        <w:rPr>
          <w:rFonts w:ascii="Times New Roman" w:hAnsi="Times New Roman" w:cs="Times New Roman"/>
          <w:sz w:val="28"/>
          <w:szCs w:val="28"/>
        </w:rPr>
        <w:t>61</w:t>
      </w:r>
      <w:r w:rsidRPr="007D7D19">
        <w:rPr>
          <w:rFonts w:ascii="Times New Roman" w:hAnsi="Times New Roman" w:cs="Times New Roman"/>
          <w:sz w:val="28"/>
          <w:szCs w:val="28"/>
        </w:rPr>
        <w:t xml:space="preserve"> - Уров</w:t>
      </w:r>
      <w:r w:rsidRPr="007D7D19">
        <w:rPr>
          <w:rFonts w:ascii="Times New Roman" w:hAnsi="Times New Roman" w:cs="Times New Roman"/>
          <w:sz w:val="28"/>
          <w:szCs w:val="28"/>
          <w:lang w:val="kk-KZ"/>
        </w:rPr>
        <w:t>ни</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ng</w:t>
      </w:r>
      <w:r w:rsidRPr="007D7D19">
        <w:rPr>
          <w:rFonts w:ascii="Times New Roman" w:hAnsi="Times New Roman" w:cs="Times New Roman"/>
          <w:sz w:val="28"/>
          <w:szCs w:val="28"/>
        </w:rPr>
        <w:t>\</w:t>
      </w:r>
      <w:r w:rsidRPr="007D7D19">
        <w:rPr>
          <w:rFonts w:ascii="Times New Roman" w:hAnsi="Times New Roman" w:cs="Times New Roman"/>
          <w:sz w:val="28"/>
          <w:szCs w:val="28"/>
          <w:lang w:val="en-US"/>
        </w:rPr>
        <w:t>ml</w:t>
      </w:r>
      <w:r w:rsidRPr="007D7D19">
        <w:rPr>
          <w:rFonts w:ascii="Times New Roman" w:hAnsi="Times New Roman" w:cs="Times New Roman"/>
          <w:sz w:val="28"/>
          <w:szCs w:val="28"/>
        </w:rPr>
        <w:t xml:space="preserve">) </w:t>
      </w:r>
      <w:r w:rsidRPr="007D7D19">
        <w:rPr>
          <w:rFonts w:ascii="Times New Roman" w:hAnsi="Times New Roman"/>
          <w:bCs/>
          <w:sz w:val="28"/>
          <w:szCs w:val="28"/>
        </w:rPr>
        <w:t>в периоперационном периоде у новорожденных с ВПС двух групп</w:t>
      </w:r>
    </w:p>
    <w:p w14:paraId="7EF479E3" w14:textId="77777777" w:rsidR="00577C76" w:rsidRPr="007D7D19" w:rsidRDefault="00577C76" w:rsidP="00810EE1">
      <w:pPr>
        <w:pStyle w:val="ac"/>
        <w:tabs>
          <w:tab w:val="left" w:pos="9781"/>
        </w:tabs>
        <w:ind w:right="49"/>
        <w:rPr>
          <w:sz w:val="28"/>
          <w:szCs w:val="28"/>
        </w:rPr>
      </w:pPr>
    </w:p>
    <w:tbl>
      <w:tblPr>
        <w:tblStyle w:val="a5"/>
        <w:tblW w:w="0" w:type="auto"/>
        <w:tblLayout w:type="fixed"/>
        <w:tblLook w:val="04A0" w:firstRow="1" w:lastRow="0" w:firstColumn="1" w:lastColumn="0" w:noHBand="0" w:noVBand="1"/>
      </w:tblPr>
      <w:tblGrid>
        <w:gridCol w:w="3544"/>
        <w:gridCol w:w="1271"/>
        <w:gridCol w:w="1701"/>
        <w:gridCol w:w="1701"/>
        <w:gridCol w:w="1701"/>
      </w:tblGrid>
      <w:tr w:rsidR="007D7D19" w:rsidRPr="007D7D19" w14:paraId="45B42193" w14:textId="77777777" w:rsidTr="006239CD">
        <w:tc>
          <w:tcPr>
            <w:tcW w:w="3544" w:type="dxa"/>
          </w:tcPr>
          <w:p w14:paraId="03F4FADF"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lang w:val="kk-KZ"/>
              </w:rPr>
            </w:pPr>
            <w:r w:rsidRPr="007D7D19">
              <w:rPr>
                <w:rFonts w:ascii="Times New Roman" w:hAnsi="Times New Roman"/>
                <w:sz w:val="24"/>
                <w:szCs w:val="24"/>
                <w:lang w:val="kk-KZ"/>
              </w:rPr>
              <w:t>Группа</w:t>
            </w:r>
          </w:p>
        </w:tc>
        <w:tc>
          <w:tcPr>
            <w:tcW w:w="1271" w:type="dxa"/>
          </w:tcPr>
          <w:p w14:paraId="6848E4CC"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lang w:val="kk-KZ"/>
              </w:rPr>
            </w:pPr>
            <w:r w:rsidRPr="007D7D19">
              <w:rPr>
                <w:rFonts w:ascii="Times New Roman" w:hAnsi="Times New Roman"/>
                <w:sz w:val="24"/>
                <w:szCs w:val="24"/>
                <w:lang w:val="kk-KZ"/>
              </w:rPr>
              <w:t>До операции</w:t>
            </w:r>
          </w:p>
          <w:p w14:paraId="4F7E5142"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lang w:val="kk-KZ"/>
              </w:rPr>
            </w:pPr>
            <w:r w:rsidRPr="007D7D19">
              <w:rPr>
                <w:rFonts w:ascii="Times New Roman" w:hAnsi="Times New Roman" w:cs="Times New Roman"/>
                <w:sz w:val="24"/>
                <w:szCs w:val="24"/>
              </w:rPr>
              <w:t>М±m</w:t>
            </w:r>
          </w:p>
          <w:p w14:paraId="3C002113"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lang w:val="kk-KZ"/>
              </w:rPr>
            </w:pPr>
          </w:p>
        </w:tc>
        <w:tc>
          <w:tcPr>
            <w:tcW w:w="1701" w:type="dxa"/>
          </w:tcPr>
          <w:p w14:paraId="6C01B668"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18BFB230"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 xml:space="preserve">(24 </w:t>
            </w:r>
            <w:r w:rsidRPr="007D7D19">
              <w:rPr>
                <w:rFonts w:ascii="Times New Roman" w:hAnsi="Times New Roman" w:cs="Times New Roman"/>
                <w:sz w:val="24"/>
                <w:szCs w:val="24"/>
                <w:lang w:val="kk-KZ"/>
              </w:rPr>
              <w:t>ч</w:t>
            </w:r>
            <w:r w:rsidRPr="007D7D19">
              <w:rPr>
                <w:rFonts w:ascii="Times New Roman" w:hAnsi="Times New Roman" w:cs="Times New Roman"/>
                <w:sz w:val="24"/>
                <w:szCs w:val="24"/>
              </w:rPr>
              <w:t>.)</w:t>
            </w:r>
          </w:p>
          <w:p w14:paraId="0D239F67"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cs="Times New Roman"/>
                <w:sz w:val="24"/>
                <w:szCs w:val="24"/>
              </w:rPr>
              <w:t>М±m</w:t>
            </w:r>
          </w:p>
        </w:tc>
        <w:tc>
          <w:tcPr>
            <w:tcW w:w="1701" w:type="dxa"/>
          </w:tcPr>
          <w:p w14:paraId="2AA6DC3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5E5B848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(72 ч.)</w:t>
            </w:r>
          </w:p>
          <w:p w14:paraId="77F8C2C7"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cs="Times New Roman"/>
                <w:sz w:val="24"/>
                <w:szCs w:val="24"/>
              </w:rPr>
              <w:t>М±m</w:t>
            </w:r>
          </w:p>
        </w:tc>
        <w:tc>
          <w:tcPr>
            <w:tcW w:w="1701" w:type="dxa"/>
          </w:tcPr>
          <w:p w14:paraId="1D5536EB"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69289B21" w14:textId="77777777" w:rsidR="00577C76" w:rsidRPr="007D7D19" w:rsidRDefault="00577C76" w:rsidP="006239CD">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(168 ч.)</w:t>
            </w:r>
          </w:p>
          <w:p w14:paraId="55D41EF3"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cs="Times New Roman"/>
                <w:sz w:val="24"/>
                <w:szCs w:val="24"/>
              </w:rPr>
              <w:t>М±m</w:t>
            </w:r>
          </w:p>
        </w:tc>
      </w:tr>
      <w:tr w:rsidR="007D7D19" w:rsidRPr="007D7D19" w14:paraId="3388C759" w14:textId="77777777" w:rsidTr="006239CD">
        <w:tc>
          <w:tcPr>
            <w:tcW w:w="3544" w:type="dxa"/>
          </w:tcPr>
          <w:p w14:paraId="2A78E151" w14:textId="77777777" w:rsidR="00577C76" w:rsidRPr="007D7D19" w:rsidRDefault="00577C76" w:rsidP="006239CD">
            <w:pPr>
              <w:tabs>
                <w:tab w:val="left" w:pos="9781"/>
                <w:tab w:val="left" w:pos="20838"/>
              </w:tabs>
              <w:spacing w:after="0" w:afterAutospacing="0" w:line="240" w:lineRule="auto"/>
              <w:ind w:left="0"/>
              <w:jc w:val="left"/>
              <w:rPr>
                <w:rFonts w:ascii="Times New Roman" w:hAnsi="Times New Roman"/>
                <w:sz w:val="24"/>
                <w:szCs w:val="24"/>
              </w:rPr>
            </w:pPr>
            <w:r w:rsidRPr="007D7D19">
              <w:rPr>
                <w:rFonts w:ascii="Times New Roman" w:hAnsi="Times New Roman"/>
                <w:sz w:val="24"/>
                <w:szCs w:val="24"/>
              </w:rPr>
              <w:t>ОПП(+)</w:t>
            </w:r>
          </w:p>
        </w:tc>
        <w:tc>
          <w:tcPr>
            <w:tcW w:w="1271" w:type="dxa"/>
          </w:tcPr>
          <w:p w14:paraId="7A689CE4"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sz w:val="24"/>
                <w:szCs w:val="24"/>
              </w:rPr>
              <w:t>173,5</w:t>
            </w:r>
            <w:r w:rsidRPr="007D7D19">
              <w:rPr>
                <w:rFonts w:ascii="Times New Roman" w:hAnsi="Times New Roman" w:cs="Times New Roman"/>
                <w:sz w:val="24"/>
                <w:szCs w:val="24"/>
              </w:rPr>
              <w:t>±7,6</w:t>
            </w:r>
          </w:p>
        </w:tc>
        <w:tc>
          <w:tcPr>
            <w:tcW w:w="1701" w:type="dxa"/>
          </w:tcPr>
          <w:p w14:paraId="1A57C713"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sz w:val="24"/>
                <w:szCs w:val="24"/>
              </w:rPr>
              <w:t>320,</w:t>
            </w:r>
            <w:r w:rsidRPr="007D7D19">
              <w:rPr>
                <w:rFonts w:ascii="Times New Roman" w:hAnsi="Times New Roman" w:cs="Times New Roman"/>
                <w:sz w:val="24"/>
                <w:szCs w:val="24"/>
              </w:rPr>
              <w:t>7±7,3</w:t>
            </w:r>
          </w:p>
        </w:tc>
        <w:tc>
          <w:tcPr>
            <w:tcW w:w="1701" w:type="dxa"/>
          </w:tcPr>
          <w:p w14:paraId="347CDB46"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sz w:val="24"/>
                <w:szCs w:val="24"/>
              </w:rPr>
              <w:t>263,6</w:t>
            </w:r>
            <w:r w:rsidRPr="007D7D19">
              <w:rPr>
                <w:rFonts w:ascii="Times New Roman" w:hAnsi="Times New Roman" w:cs="Times New Roman"/>
                <w:sz w:val="24"/>
                <w:szCs w:val="24"/>
              </w:rPr>
              <w:t>±5,7</w:t>
            </w:r>
          </w:p>
        </w:tc>
        <w:tc>
          <w:tcPr>
            <w:tcW w:w="1701" w:type="dxa"/>
          </w:tcPr>
          <w:p w14:paraId="34F4EF30"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sz w:val="24"/>
                <w:szCs w:val="24"/>
              </w:rPr>
              <w:t>418,6</w:t>
            </w:r>
            <w:r w:rsidRPr="007D7D19">
              <w:rPr>
                <w:rFonts w:ascii="Times New Roman" w:hAnsi="Times New Roman" w:cs="Times New Roman"/>
                <w:sz w:val="24"/>
                <w:szCs w:val="24"/>
              </w:rPr>
              <w:t>±8,7</w:t>
            </w:r>
          </w:p>
        </w:tc>
      </w:tr>
      <w:tr w:rsidR="007D7D19" w:rsidRPr="007D7D19" w14:paraId="58DFBDEA" w14:textId="77777777" w:rsidTr="007718E7">
        <w:trPr>
          <w:trHeight w:val="70"/>
        </w:trPr>
        <w:tc>
          <w:tcPr>
            <w:tcW w:w="3544" w:type="dxa"/>
          </w:tcPr>
          <w:p w14:paraId="2154830A" w14:textId="77777777" w:rsidR="00577C76" w:rsidRPr="007D7D19" w:rsidRDefault="00577C76" w:rsidP="006239CD">
            <w:pPr>
              <w:tabs>
                <w:tab w:val="left" w:pos="9781"/>
                <w:tab w:val="left" w:pos="20838"/>
              </w:tabs>
              <w:spacing w:after="0" w:afterAutospacing="0" w:line="240" w:lineRule="auto"/>
              <w:ind w:left="0"/>
              <w:jc w:val="left"/>
              <w:rPr>
                <w:rFonts w:ascii="Times New Roman" w:hAnsi="Times New Roman"/>
                <w:sz w:val="24"/>
                <w:szCs w:val="24"/>
              </w:rPr>
            </w:pPr>
            <w:r w:rsidRPr="007D7D19">
              <w:rPr>
                <w:rFonts w:ascii="Times New Roman" w:hAnsi="Times New Roman"/>
                <w:sz w:val="24"/>
                <w:szCs w:val="24"/>
                <w:lang w:val="kk-KZ"/>
              </w:rPr>
              <w:t>ОПП</w:t>
            </w:r>
            <w:r w:rsidRPr="007D7D19">
              <w:rPr>
                <w:rFonts w:ascii="Times New Roman" w:hAnsi="Times New Roman"/>
                <w:sz w:val="24"/>
                <w:szCs w:val="24"/>
              </w:rPr>
              <w:t>(-)</w:t>
            </w:r>
          </w:p>
        </w:tc>
        <w:tc>
          <w:tcPr>
            <w:tcW w:w="1271" w:type="dxa"/>
          </w:tcPr>
          <w:p w14:paraId="4233EB14"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sz w:val="24"/>
                <w:szCs w:val="24"/>
              </w:rPr>
              <w:t>30,1</w:t>
            </w:r>
            <w:r w:rsidRPr="007D7D19">
              <w:rPr>
                <w:rFonts w:ascii="Times New Roman" w:hAnsi="Times New Roman" w:cs="Times New Roman"/>
                <w:sz w:val="24"/>
                <w:szCs w:val="24"/>
              </w:rPr>
              <w:t>±6,3</w:t>
            </w:r>
          </w:p>
        </w:tc>
        <w:tc>
          <w:tcPr>
            <w:tcW w:w="1701" w:type="dxa"/>
          </w:tcPr>
          <w:p w14:paraId="5CCE2CF0"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sz w:val="24"/>
                <w:szCs w:val="24"/>
              </w:rPr>
              <w:t>31,8</w:t>
            </w:r>
            <w:r w:rsidRPr="007D7D19">
              <w:rPr>
                <w:rFonts w:ascii="Times New Roman" w:hAnsi="Times New Roman" w:cs="Times New Roman"/>
                <w:sz w:val="24"/>
                <w:szCs w:val="24"/>
              </w:rPr>
              <w:t>±6,6</w:t>
            </w:r>
          </w:p>
        </w:tc>
        <w:tc>
          <w:tcPr>
            <w:tcW w:w="1701" w:type="dxa"/>
          </w:tcPr>
          <w:p w14:paraId="6C9EE8BF"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sz w:val="24"/>
                <w:szCs w:val="24"/>
              </w:rPr>
              <w:t>33,4</w:t>
            </w:r>
            <w:r w:rsidRPr="007D7D19">
              <w:rPr>
                <w:rFonts w:ascii="Times New Roman" w:hAnsi="Times New Roman" w:cs="Times New Roman"/>
                <w:sz w:val="24"/>
                <w:szCs w:val="24"/>
              </w:rPr>
              <w:t>±9,4</w:t>
            </w:r>
          </w:p>
        </w:tc>
        <w:tc>
          <w:tcPr>
            <w:tcW w:w="1701" w:type="dxa"/>
          </w:tcPr>
          <w:p w14:paraId="2753E75E"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sz w:val="24"/>
                <w:szCs w:val="24"/>
              </w:rPr>
              <w:t>31,7</w:t>
            </w:r>
            <w:r w:rsidRPr="007D7D19">
              <w:rPr>
                <w:rFonts w:ascii="Times New Roman" w:hAnsi="Times New Roman" w:cs="Times New Roman"/>
                <w:sz w:val="24"/>
                <w:szCs w:val="24"/>
              </w:rPr>
              <w:t>±10,1</w:t>
            </w:r>
          </w:p>
        </w:tc>
      </w:tr>
      <w:tr w:rsidR="007D7D19" w:rsidRPr="007D7D19" w14:paraId="507F9BDE" w14:textId="77777777" w:rsidTr="006239CD">
        <w:tc>
          <w:tcPr>
            <w:tcW w:w="3544" w:type="dxa"/>
          </w:tcPr>
          <w:p w14:paraId="1A859FC3" w14:textId="77777777" w:rsidR="00577C76" w:rsidRPr="007D7D19" w:rsidRDefault="00577C76" w:rsidP="006239CD">
            <w:pPr>
              <w:tabs>
                <w:tab w:val="left" w:pos="9781"/>
                <w:tab w:val="left" w:pos="20838"/>
              </w:tabs>
              <w:spacing w:after="0" w:afterAutospacing="0" w:line="240" w:lineRule="auto"/>
              <w:ind w:left="0"/>
              <w:jc w:val="left"/>
              <w:rPr>
                <w:rFonts w:ascii="Times New Roman" w:hAnsi="Times New Roman"/>
                <w:sz w:val="24"/>
                <w:szCs w:val="24"/>
                <w:lang w:val="en-US"/>
              </w:rPr>
            </w:pPr>
            <w:r w:rsidRPr="007D7D19">
              <w:rPr>
                <w:rFonts w:ascii="Times New Roman" w:hAnsi="Times New Roman"/>
                <w:sz w:val="24"/>
                <w:szCs w:val="24"/>
                <w:lang w:val="kk-KZ"/>
              </w:rPr>
              <w:t xml:space="preserve">Референсная группа, </w:t>
            </w:r>
            <w:r w:rsidRPr="007D7D19">
              <w:rPr>
                <w:rFonts w:ascii="Times New Roman" w:hAnsi="Times New Roman"/>
                <w:sz w:val="24"/>
                <w:szCs w:val="24"/>
                <w:lang w:val="en-US"/>
              </w:rPr>
              <w:t>n=17</w:t>
            </w:r>
          </w:p>
        </w:tc>
        <w:tc>
          <w:tcPr>
            <w:tcW w:w="6374" w:type="dxa"/>
            <w:gridSpan w:val="4"/>
          </w:tcPr>
          <w:p w14:paraId="134EC8F2" w14:textId="77777777" w:rsidR="00577C76" w:rsidRPr="007D7D19" w:rsidRDefault="00577C76" w:rsidP="006239CD">
            <w:pPr>
              <w:tabs>
                <w:tab w:val="left" w:pos="9781"/>
                <w:tab w:val="left" w:pos="20838"/>
              </w:tabs>
              <w:spacing w:after="0" w:afterAutospacing="0" w:line="240" w:lineRule="auto"/>
              <w:ind w:left="0"/>
              <w:jc w:val="center"/>
              <w:rPr>
                <w:rFonts w:ascii="Times New Roman" w:hAnsi="Times New Roman"/>
                <w:sz w:val="24"/>
                <w:szCs w:val="24"/>
              </w:rPr>
            </w:pPr>
            <w:r w:rsidRPr="007D7D19">
              <w:rPr>
                <w:rFonts w:ascii="Times New Roman" w:hAnsi="Times New Roman"/>
                <w:sz w:val="24"/>
                <w:szCs w:val="24"/>
              </w:rPr>
              <w:t>40,7</w:t>
            </w:r>
            <w:r w:rsidRPr="007D7D19">
              <w:rPr>
                <w:rFonts w:ascii="Times New Roman" w:hAnsi="Times New Roman" w:cs="Times New Roman"/>
                <w:sz w:val="24"/>
                <w:szCs w:val="24"/>
              </w:rPr>
              <w:t>±4,8</w:t>
            </w:r>
          </w:p>
        </w:tc>
      </w:tr>
      <w:tr w:rsidR="007D7D19" w:rsidRPr="007D7D19" w14:paraId="1FEF91D4" w14:textId="77777777" w:rsidTr="006239CD">
        <w:tc>
          <w:tcPr>
            <w:tcW w:w="3544" w:type="dxa"/>
          </w:tcPr>
          <w:p w14:paraId="4A8B7714" w14:textId="77777777" w:rsidR="00577C76" w:rsidRPr="007D7D19" w:rsidRDefault="00577C76" w:rsidP="006239CD">
            <w:pPr>
              <w:tabs>
                <w:tab w:val="left" w:pos="9781"/>
                <w:tab w:val="left" w:pos="20838"/>
              </w:tabs>
              <w:spacing w:after="0" w:afterAutospacing="0" w:line="240" w:lineRule="auto"/>
              <w:ind w:left="0"/>
              <w:jc w:val="left"/>
              <w:rPr>
                <w:rFonts w:ascii="Times New Roman" w:hAnsi="Times New Roman"/>
                <w:sz w:val="24"/>
                <w:szCs w:val="24"/>
              </w:rPr>
            </w:pPr>
            <w:r w:rsidRPr="007D7D19">
              <w:rPr>
                <w:rFonts w:ascii="Times New Roman" w:hAnsi="Times New Roman"/>
                <w:sz w:val="24"/>
                <w:szCs w:val="24"/>
                <w:lang w:val="en-US"/>
              </w:rPr>
              <w:t>P</w:t>
            </w:r>
            <w:r w:rsidRPr="007D7D19">
              <w:rPr>
                <w:rFonts w:ascii="Times New Roman" w:hAnsi="Times New Roman"/>
                <w:sz w:val="24"/>
                <w:szCs w:val="24"/>
              </w:rPr>
              <w:t xml:space="preserve"> </w:t>
            </w:r>
            <w:r w:rsidRPr="007D7D19">
              <w:rPr>
                <w:rFonts w:ascii="Times New Roman" w:hAnsi="Times New Roman"/>
                <w:sz w:val="24"/>
                <w:szCs w:val="24"/>
                <w:lang w:val="en-US"/>
              </w:rPr>
              <w:t>value</w:t>
            </w:r>
          </w:p>
        </w:tc>
        <w:tc>
          <w:tcPr>
            <w:tcW w:w="1271" w:type="dxa"/>
          </w:tcPr>
          <w:p w14:paraId="63641587" w14:textId="77777777" w:rsidR="00577C76" w:rsidRPr="007D7D19" w:rsidRDefault="00577C76" w:rsidP="006239CD">
            <w:pPr>
              <w:tabs>
                <w:tab w:val="left" w:pos="9781"/>
              </w:tabs>
              <w:spacing w:after="0" w:afterAutospacing="0" w:line="240" w:lineRule="auto"/>
              <w:ind w:left="0"/>
              <w:jc w:val="center"/>
              <w:rPr>
                <w:rFonts w:ascii="Times New Roman" w:hAnsi="Times New Roman"/>
                <w:sz w:val="24"/>
                <w:szCs w:val="24"/>
              </w:rPr>
            </w:pPr>
            <w:r w:rsidRPr="007D7D19">
              <w:rPr>
                <w:rFonts w:ascii="Times New Roman" w:hAnsi="Times New Roman" w:cs="Times New Roman"/>
                <w:sz w:val="24"/>
                <w:szCs w:val="24"/>
              </w:rPr>
              <w:t>р&lt;0,001</w:t>
            </w:r>
          </w:p>
        </w:tc>
        <w:tc>
          <w:tcPr>
            <w:tcW w:w="1701" w:type="dxa"/>
          </w:tcPr>
          <w:p w14:paraId="119ABF07" w14:textId="77777777" w:rsidR="00577C76" w:rsidRPr="007D7D19" w:rsidRDefault="00577C76" w:rsidP="006239CD">
            <w:pPr>
              <w:tabs>
                <w:tab w:val="left" w:pos="9781"/>
              </w:tabs>
              <w:spacing w:after="0" w:afterAutospacing="0" w:line="240" w:lineRule="auto"/>
              <w:ind w:left="0"/>
              <w:jc w:val="center"/>
              <w:rPr>
                <w:rFonts w:ascii="Times New Roman" w:hAnsi="Times New Roman"/>
                <w:sz w:val="24"/>
                <w:szCs w:val="24"/>
              </w:rPr>
            </w:pPr>
            <w:r w:rsidRPr="007D7D19">
              <w:rPr>
                <w:rFonts w:ascii="Times New Roman" w:hAnsi="Times New Roman" w:cs="Times New Roman"/>
                <w:sz w:val="24"/>
                <w:szCs w:val="24"/>
              </w:rPr>
              <w:t>р&lt;0,001</w:t>
            </w:r>
          </w:p>
        </w:tc>
        <w:tc>
          <w:tcPr>
            <w:tcW w:w="1701" w:type="dxa"/>
          </w:tcPr>
          <w:p w14:paraId="789F20FE" w14:textId="77777777" w:rsidR="00577C76" w:rsidRPr="007D7D19" w:rsidRDefault="00577C76" w:rsidP="006239CD">
            <w:pPr>
              <w:tabs>
                <w:tab w:val="left" w:pos="9781"/>
              </w:tabs>
              <w:spacing w:after="0" w:afterAutospacing="0" w:line="240" w:lineRule="auto"/>
              <w:ind w:left="0"/>
              <w:jc w:val="center"/>
              <w:rPr>
                <w:rFonts w:ascii="Times New Roman" w:hAnsi="Times New Roman"/>
                <w:sz w:val="24"/>
                <w:szCs w:val="24"/>
              </w:rPr>
            </w:pPr>
            <w:r w:rsidRPr="007D7D19">
              <w:rPr>
                <w:rFonts w:ascii="Times New Roman" w:hAnsi="Times New Roman" w:cs="Times New Roman"/>
                <w:sz w:val="24"/>
                <w:szCs w:val="24"/>
              </w:rPr>
              <w:t>р&lt;0,001</w:t>
            </w:r>
          </w:p>
        </w:tc>
        <w:tc>
          <w:tcPr>
            <w:tcW w:w="1701" w:type="dxa"/>
          </w:tcPr>
          <w:p w14:paraId="0BC1ABFC" w14:textId="77777777" w:rsidR="00577C76" w:rsidRPr="007D7D19" w:rsidRDefault="00577C76" w:rsidP="006239CD">
            <w:pPr>
              <w:tabs>
                <w:tab w:val="left" w:pos="9781"/>
              </w:tabs>
              <w:spacing w:after="0" w:afterAutospacing="0" w:line="240" w:lineRule="auto"/>
              <w:ind w:left="0"/>
              <w:jc w:val="center"/>
              <w:rPr>
                <w:rFonts w:ascii="Times New Roman" w:hAnsi="Times New Roman"/>
                <w:sz w:val="24"/>
                <w:szCs w:val="24"/>
              </w:rPr>
            </w:pPr>
            <w:r w:rsidRPr="007D7D19">
              <w:rPr>
                <w:rFonts w:ascii="Times New Roman" w:hAnsi="Times New Roman" w:cs="Times New Roman"/>
                <w:sz w:val="24"/>
                <w:szCs w:val="24"/>
              </w:rPr>
              <w:t>р&lt;0,001</w:t>
            </w:r>
          </w:p>
        </w:tc>
      </w:tr>
      <w:tr w:rsidR="007D7D19" w:rsidRPr="007D7D19" w14:paraId="37C69BB5" w14:textId="77777777" w:rsidTr="006239CD">
        <w:tc>
          <w:tcPr>
            <w:tcW w:w="9918" w:type="dxa"/>
            <w:gridSpan w:val="5"/>
          </w:tcPr>
          <w:p w14:paraId="44BA3D18" w14:textId="640423BB" w:rsidR="00577C76" w:rsidRPr="007D7D19" w:rsidRDefault="00577C76" w:rsidP="007718E7">
            <w:pPr>
              <w:tabs>
                <w:tab w:val="left" w:pos="9781"/>
              </w:tabs>
              <w:spacing w:after="0" w:afterAutospacing="0" w:line="240" w:lineRule="auto"/>
              <w:ind w:left="0" w:firstLine="447"/>
              <w:rPr>
                <w:rFonts w:ascii="Times New Roman" w:hAnsi="Times New Roman"/>
                <w:sz w:val="24"/>
                <w:szCs w:val="24"/>
              </w:rPr>
            </w:pPr>
            <w:r w:rsidRPr="007D7D19">
              <w:rPr>
                <w:rFonts w:ascii="Times New Roman" w:hAnsi="Times New Roman" w:cs="Times New Roman"/>
                <w:sz w:val="24"/>
                <w:szCs w:val="24"/>
              </w:rPr>
              <w:t>Примечание</w:t>
            </w:r>
            <w:r w:rsidR="007718E7" w:rsidRPr="007D7D19">
              <w:rPr>
                <w:rFonts w:ascii="Times New Roman" w:hAnsi="Times New Roman" w:cs="Times New Roman"/>
                <w:sz w:val="24"/>
                <w:szCs w:val="24"/>
              </w:rPr>
              <w:t xml:space="preserve"> -</w:t>
            </w:r>
            <w:r w:rsidR="00FF5B99" w:rsidRPr="007D7D19">
              <w:rPr>
                <w:rFonts w:ascii="Times New Roman" w:hAnsi="Times New Roman" w:cs="Times New Roman"/>
                <w:sz w:val="24"/>
                <w:szCs w:val="24"/>
              </w:rPr>
              <w:t xml:space="preserve"> М-среднее значение, </w:t>
            </w:r>
            <w:r w:rsidR="00FF5B99" w:rsidRPr="007D7D19">
              <w:rPr>
                <w:rFonts w:ascii="Times New Roman" w:hAnsi="Times New Roman" w:cs="Times New Roman"/>
                <w:sz w:val="24"/>
                <w:szCs w:val="24"/>
                <w:lang w:val="en-US"/>
              </w:rPr>
              <w:t>m</w:t>
            </w:r>
            <w:r w:rsidR="00FF5B99" w:rsidRPr="007D7D19">
              <w:rPr>
                <w:rFonts w:ascii="Times New Roman" w:hAnsi="Times New Roman" w:cs="Times New Roman"/>
                <w:sz w:val="24"/>
                <w:szCs w:val="24"/>
              </w:rPr>
              <w:t>- стандартная ошибка среднего.</w:t>
            </w:r>
            <w:r w:rsidRPr="007D7D19">
              <w:rPr>
                <w:rFonts w:ascii="Times New Roman" w:hAnsi="Times New Roman" w:cs="Times New Roman"/>
                <w:sz w:val="24"/>
                <w:szCs w:val="24"/>
              </w:rPr>
              <w:t xml:space="preserve"> </w:t>
            </w:r>
            <w:r w:rsidR="00FF5B99" w:rsidRPr="007D7D19">
              <w:rPr>
                <w:rFonts w:ascii="Times New Roman" w:hAnsi="Times New Roman" w:cs="Times New Roman"/>
                <w:sz w:val="24"/>
                <w:szCs w:val="24"/>
              </w:rPr>
              <w:t>Д</w:t>
            </w:r>
            <w:r w:rsidRPr="007D7D19">
              <w:rPr>
                <w:rFonts w:ascii="Times New Roman" w:hAnsi="Times New Roman" w:cs="Times New Roman"/>
                <w:sz w:val="24"/>
                <w:szCs w:val="24"/>
              </w:rPr>
              <w:t xml:space="preserve">остоверность различий между показателями сравниваемых групп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p>
        </w:tc>
      </w:tr>
    </w:tbl>
    <w:p w14:paraId="59504E5C" w14:textId="77777777" w:rsidR="00577C76" w:rsidRPr="007D7D19" w:rsidRDefault="00577C76" w:rsidP="00810EE1">
      <w:pPr>
        <w:pStyle w:val="ac"/>
        <w:tabs>
          <w:tab w:val="left" w:pos="9781"/>
        </w:tabs>
        <w:ind w:right="49"/>
      </w:pPr>
    </w:p>
    <w:p w14:paraId="78DB16EE" w14:textId="1A6E3EAC"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sz w:val="28"/>
          <w:szCs w:val="28"/>
        </w:rPr>
      </w:pPr>
      <w:r w:rsidRPr="007D7D19">
        <w:rPr>
          <w:rFonts w:ascii="Times New Roman" w:hAnsi="Times New Roman" w:cs="Times New Roman"/>
          <w:sz w:val="28"/>
          <w:szCs w:val="28"/>
        </w:rPr>
        <w:t xml:space="preserve">В первые 24 часа после операции наблюдалось повышение в моче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у детей с ОПП в среднем - </w:t>
      </w:r>
      <w:r w:rsidRPr="007D7D19">
        <w:rPr>
          <w:rFonts w:ascii="Times New Roman" w:hAnsi="Times New Roman"/>
          <w:sz w:val="28"/>
          <w:szCs w:val="28"/>
        </w:rPr>
        <w:t>320,</w:t>
      </w:r>
      <w:r w:rsidRPr="007D7D19">
        <w:rPr>
          <w:rFonts w:ascii="Times New Roman" w:hAnsi="Times New Roman" w:cs="Times New Roman"/>
          <w:bCs/>
          <w:sz w:val="28"/>
          <w:szCs w:val="28"/>
        </w:rPr>
        <w:t>7</w:t>
      </w:r>
      <w:r w:rsidRPr="007D7D19">
        <w:rPr>
          <w:rFonts w:ascii="Times New Roman" w:hAnsi="Times New Roman" w:cs="Times New Roman"/>
          <w:sz w:val="28"/>
          <w:szCs w:val="28"/>
        </w:rPr>
        <w:t xml:space="preserve"> нг/мл (р&lt;0,001), по сравнению с пациентами без ОПП </w:t>
      </w:r>
      <w:r w:rsidRPr="007D7D19">
        <w:rPr>
          <w:rFonts w:ascii="Times New Roman" w:hAnsi="Times New Roman"/>
          <w:sz w:val="28"/>
          <w:szCs w:val="28"/>
        </w:rPr>
        <w:t xml:space="preserve"> - 31,8</w:t>
      </w:r>
      <w:r w:rsidRPr="007D7D19">
        <w:rPr>
          <w:rFonts w:ascii="Times New Roman" w:hAnsi="Times New Roman" w:cs="Times New Roman"/>
          <w:bCs/>
          <w:sz w:val="28"/>
          <w:szCs w:val="28"/>
        </w:rPr>
        <w:t xml:space="preserve"> </w:t>
      </w:r>
      <w:r w:rsidRPr="007D7D19">
        <w:rPr>
          <w:rFonts w:ascii="Times New Roman" w:hAnsi="Times New Roman"/>
          <w:sz w:val="28"/>
          <w:szCs w:val="28"/>
        </w:rPr>
        <w:t xml:space="preserve">нг/мл </w:t>
      </w:r>
      <w:r w:rsidR="00040692">
        <w:rPr>
          <w:rFonts w:ascii="Times New Roman" w:hAnsi="Times New Roman"/>
          <w:sz w:val="28"/>
          <w:szCs w:val="28"/>
        </w:rPr>
        <w:t>(таблица</w:t>
      </w:r>
      <w:r w:rsidRPr="007D7D19">
        <w:rPr>
          <w:rFonts w:ascii="Times New Roman" w:hAnsi="Times New Roman"/>
          <w:sz w:val="28"/>
          <w:szCs w:val="28"/>
        </w:rPr>
        <w:t xml:space="preserve"> 58). На 3-и сутки после операции средний уровень </w:t>
      </w:r>
      <w:r w:rsidRPr="007D7D19">
        <w:rPr>
          <w:rFonts w:ascii="Times New Roman" w:hAnsi="Times New Roman"/>
          <w:sz w:val="28"/>
          <w:szCs w:val="28"/>
          <w:lang w:val="en-US"/>
        </w:rPr>
        <w:t>uNGAL</w:t>
      </w:r>
      <w:r w:rsidRPr="007D7D19">
        <w:rPr>
          <w:rFonts w:ascii="Times New Roman" w:hAnsi="Times New Roman"/>
          <w:sz w:val="28"/>
          <w:szCs w:val="28"/>
        </w:rPr>
        <w:t xml:space="preserve"> несколько снизился в группе с ОПП до 263,6</w:t>
      </w:r>
      <w:r w:rsidRPr="007D7D19">
        <w:rPr>
          <w:rFonts w:ascii="Times New Roman" w:hAnsi="Times New Roman" w:cs="Times New Roman"/>
          <w:bCs/>
          <w:sz w:val="28"/>
          <w:szCs w:val="28"/>
        </w:rPr>
        <w:t xml:space="preserve"> нг/мл (без ОПП – 31,8 нг/мл) и</w:t>
      </w:r>
      <w:r w:rsidRPr="007D7D19">
        <w:rPr>
          <w:rFonts w:ascii="Times New Roman" w:hAnsi="Times New Roman" w:cs="Times New Roman"/>
          <w:sz w:val="28"/>
          <w:szCs w:val="28"/>
        </w:rPr>
        <w:t xml:space="preserve"> на 7-е сутки вновь повысился до </w:t>
      </w:r>
      <w:r w:rsidRPr="007D7D19">
        <w:rPr>
          <w:rFonts w:ascii="Times New Roman" w:hAnsi="Times New Roman"/>
          <w:sz w:val="28"/>
          <w:szCs w:val="28"/>
        </w:rPr>
        <w:t>418,6</w:t>
      </w:r>
      <w:r w:rsidRPr="007D7D19">
        <w:rPr>
          <w:rFonts w:ascii="Times New Roman" w:hAnsi="Times New Roman" w:cs="Times New Roman"/>
          <w:bCs/>
          <w:sz w:val="28"/>
          <w:szCs w:val="28"/>
        </w:rPr>
        <w:t xml:space="preserve"> нг/мл, что</w:t>
      </w:r>
      <w:r w:rsidRPr="007D7D19">
        <w:rPr>
          <w:rFonts w:ascii="Times New Roman" w:hAnsi="Times New Roman" w:cs="Times New Roman"/>
          <w:sz w:val="28"/>
          <w:szCs w:val="28"/>
        </w:rPr>
        <w:t xml:space="preserve"> почти в 1,5 раза больше по сравнению с показателями маркера на 3-и сутки, разница была статистически достоверной  (р&lt;0,001</w:t>
      </w:r>
      <w:r w:rsidRPr="007D7D19">
        <w:rPr>
          <w:rFonts w:ascii="Times New Roman" w:hAnsi="Times New Roman"/>
          <w:sz w:val="28"/>
          <w:szCs w:val="28"/>
        </w:rPr>
        <w:t xml:space="preserve">). </w:t>
      </w:r>
    </w:p>
    <w:p w14:paraId="080B9DCD" w14:textId="08EC4ED5"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При сравнении средних уровней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и сывороточного креатинина нами было установлено, что в группе с ОПП(+) показатели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были повышенными начиная с дооперационного периода, тогда как уровень сывороточного креатинина стал значительно увеличиваться лишь на 3-и и 7-е сутки после операции </w:t>
      </w:r>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 xml:space="preserve"> 4</w:t>
      </w:r>
      <w:r w:rsidR="00B64FDA" w:rsidRPr="007D7D19">
        <w:rPr>
          <w:rFonts w:ascii="Times New Roman" w:hAnsi="Times New Roman" w:cs="Times New Roman"/>
          <w:sz w:val="28"/>
          <w:szCs w:val="28"/>
        </w:rPr>
        <w:t>5</w:t>
      </w:r>
      <w:r w:rsidRPr="007D7D19">
        <w:rPr>
          <w:rFonts w:ascii="Times New Roman" w:hAnsi="Times New Roman" w:cs="Times New Roman"/>
          <w:sz w:val="28"/>
          <w:szCs w:val="28"/>
        </w:rPr>
        <w:t xml:space="preserve">). </w:t>
      </w:r>
    </w:p>
    <w:p w14:paraId="40B18655" w14:textId="77777777" w:rsidR="00D61706" w:rsidRPr="007D7D19" w:rsidRDefault="00D61706" w:rsidP="00810EE1">
      <w:pPr>
        <w:tabs>
          <w:tab w:val="left" w:pos="9781"/>
          <w:tab w:val="left" w:pos="20838"/>
        </w:tabs>
        <w:spacing w:after="0" w:afterAutospacing="0" w:line="240" w:lineRule="auto"/>
        <w:ind w:left="0" w:right="49" w:firstLine="567"/>
        <w:rPr>
          <w:rFonts w:ascii="Times New Roman" w:hAnsi="Times New Roman"/>
          <w:sz w:val="28"/>
          <w:szCs w:val="28"/>
        </w:rPr>
      </w:pPr>
    </w:p>
    <w:p w14:paraId="757B41F1"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cs="Times New Roman"/>
          <w:b/>
          <w:sz w:val="28"/>
          <w:szCs w:val="28"/>
        </w:rPr>
      </w:pPr>
      <w:r w:rsidRPr="007D7D19">
        <w:rPr>
          <w:rFonts w:ascii="Times New Roman" w:hAnsi="Times New Roman" w:cs="Times New Roman"/>
          <w:b/>
          <w:noProof/>
          <w:sz w:val="28"/>
          <w:szCs w:val="28"/>
          <w:lang w:eastAsia="ru-RU"/>
        </w:rPr>
        <w:lastRenderedPageBreak/>
        <w:drawing>
          <wp:inline distT="0" distB="0" distL="0" distR="0" wp14:anchorId="0998EBEE" wp14:editId="4A9FC4F4">
            <wp:extent cx="5610225" cy="2781300"/>
            <wp:effectExtent l="0" t="0" r="952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49DBD4E" w14:textId="77777777" w:rsidR="00577C76" w:rsidRPr="007D7D19" w:rsidRDefault="00577C76" w:rsidP="00810EE1">
      <w:pPr>
        <w:tabs>
          <w:tab w:val="left" w:pos="9781"/>
          <w:tab w:val="left" w:pos="20838"/>
        </w:tabs>
        <w:ind w:left="0" w:right="49" w:firstLine="567"/>
        <w:jc w:val="center"/>
        <w:rPr>
          <w:sz w:val="28"/>
          <w:szCs w:val="28"/>
        </w:rPr>
      </w:pPr>
      <w:r w:rsidRPr="007D7D19">
        <w:rPr>
          <w:rFonts w:ascii="Times New Roman" w:hAnsi="Times New Roman" w:cs="Times New Roman"/>
          <w:sz w:val="28"/>
          <w:szCs w:val="28"/>
        </w:rPr>
        <w:t>Рисунок 4</w:t>
      </w:r>
      <w:r w:rsidR="00B64FDA" w:rsidRPr="007D7D19">
        <w:rPr>
          <w:rFonts w:ascii="Times New Roman" w:hAnsi="Times New Roman" w:cs="Times New Roman"/>
          <w:sz w:val="28"/>
          <w:szCs w:val="28"/>
        </w:rPr>
        <w:t>5</w:t>
      </w:r>
      <w:r w:rsidRPr="007D7D19">
        <w:rPr>
          <w:rFonts w:ascii="Times New Roman" w:hAnsi="Times New Roman" w:cs="Times New Roman"/>
          <w:sz w:val="28"/>
          <w:szCs w:val="28"/>
        </w:rPr>
        <w:t xml:space="preserve"> – Сравнительная характеристика  динамики  </w:t>
      </w:r>
      <w:r w:rsidRPr="007D7D19">
        <w:rPr>
          <w:rFonts w:ascii="Times New Roman" w:hAnsi="Times New Roman" w:cs="Times New Roman"/>
          <w:bCs/>
          <w:sz w:val="28"/>
          <w:szCs w:val="28"/>
        </w:rPr>
        <w:t xml:space="preserve">сывороточного креатинина и </w:t>
      </w:r>
      <w:r w:rsidRPr="007D7D19">
        <w:rPr>
          <w:rFonts w:ascii="Times New Roman" w:hAnsi="Times New Roman" w:cs="Times New Roman"/>
          <w:bCs/>
          <w:sz w:val="28"/>
          <w:szCs w:val="28"/>
          <w:lang w:val="en-US"/>
        </w:rPr>
        <w:t>uNGAL</w:t>
      </w:r>
      <w:r w:rsidRPr="007D7D19">
        <w:rPr>
          <w:rFonts w:ascii="Times New Roman" w:hAnsi="Times New Roman" w:cs="Times New Roman"/>
          <w:bCs/>
          <w:sz w:val="28"/>
          <w:szCs w:val="28"/>
        </w:rPr>
        <w:t xml:space="preserve">  в  группе ОПП(+) у детей с ВПС</w:t>
      </w:r>
    </w:p>
    <w:p w14:paraId="02740B78" w14:textId="3ED9A724" w:rsidR="00577C76" w:rsidRPr="007D7D19" w:rsidRDefault="00577C76" w:rsidP="00810EE1">
      <w:pPr>
        <w:tabs>
          <w:tab w:val="left" w:pos="9781"/>
          <w:tab w:val="left" w:pos="20838"/>
        </w:tabs>
        <w:spacing w:after="0" w:line="240" w:lineRule="auto"/>
        <w:ind w:left="0" w:right="49" w:firstLine="567"/>
        <w:rPr>
          <w:rFonts w:ascii="Times New Roman" w:hAnsi="Times New Roman" w:cs="Times New Roman"/>
          <w:sz w:val="28"/>
          <w:szCs w:val="28"/>
        </w:rPr>
      </w:pPr>
      <w:bookmarkStart w:id="112" w:name="_Hlk124469388"/>
      <w:r w:rsidRPr="007D7D19">
        <w:rPr>
          <w:rFonts w:ascii="Times New Roman" w:hAnsi="Times New Roman" w:cs="Times New Roman"/>
          <w:sz w:val="28"/>
          <w:szCs w:val="28"/>
        </w:rPr>
        <w:t>При проведении статистического анализа показателей сывороточного креатинина в обеих группах было выявлены статистически значимые различия на 3-и и 7-е сутки послеоперационного периода</w:t>
      </w:r>
      <w:bookmarkEnd w:id="112"/>
      <w:r w:rsidRPr="007D7D19">
        <w:rPr>
          <w:rFonts w:ascii="Times New Roman" w:hAnsi="Times New Roman" w:cs="Times New Roman"/>
          <w:sz w:val="28"/>
          <w:szCs w:val="28"/>
        </w:rPr>
        <w:t xml:space="preserve">. Так до операции среднее значение сывороточного креатинина в группе ОПП(+) составило 56,4 мкмоль\л, далее на 1-е и 3-и сутки после операции наметилась тенденция к росту (72,1 мкмоль\л и 89,4 мкмоль\л соответственно, р=0,001) и на 7-е сутки креатинин достиг наибольшего пика и составил 95,3 мкмоль\л </w:t>
      </w:r>
      <w:r w:rsidR="00040692">
        <w:rPr>
          <w:rFonts w:ascii="Times New Roman" w:hAnsi="Times New Roman" w:cs="Times New Roman"/>
          <w:sz w:val="28"/>
          <w:szCs w:val="28"/>
        </w:rPr>
        <w:t>(таблица</w:t>
      </w:r>
      <w:r w:rsidR="00935B14">
        <w:rPr>
          <w:rFonts w:ascii="Times New Roman" w:hAnsi="Times New Roman" w:cs="Times New Roman"/>
          <w:sz w:val="28"/>
          <w:szCs w:val="28"/>
        </w:rPr>
        <w:t xml:space="preserve"> 62</w:t>
      </w:r>
      <w:r w:rsidRPr="007D7D19">
        <w:rPr>
          <w:rFonts w:ascii="Times New Roman" w:hAnsi="Times New Roman" w:cs="Times New Roman"/>
          <w:sz w:val="28"/>
          <w:szCs w:val="28"/>
        </w:rPr>
        <w:t>).</w:t>
      </w:r>
    </w:p>
    <w:p w14:paraId="20866F05" w14:textId="1710F685" w:rsidR="00577C76" w:rsidRPr="007D7D19" w:rsidRDefault="00577C76" w:rsidP="00810EE1">
      <w:pPr>
        <w:tabs>
          <w:tab w:val="left" w:pos="9781"/>
          <w:tab w:val="left" w:pos="20838"/>
        </w:tabs>
        <w:spacing w:after="0" w:line="240" w:lineRule="auto"/>
        <w:ind w:left="0" w:right="49"/>
      </w:pPr>
      <w:r w:rsidRPr="007D7D19">
        <w:rPr>
          <w:rFonts w:ascii="Times New Roman" w:hAnsi="Times New Roman" w:cs="Times New Roman"/>
          <w:sz w:val="28"/>
          <w:szCs w:val="28"/>
        </w:rPr>
        <w:t xml:space="preserve">Таблица </w:t>
      </w:r>
      <w:r w:rsidR="00935B14">
        <w:rPr>
          <w:rFonts w:ascii="Times New Roman" w:hAnsi="Times New Roman" w:cs="Times New Roman"/>
          <w:sz w:val="28"/>
          <w:szCs w:val="28"/>
        </w:rPr>
        <w:t>62</w:t>
      </w:r>
      <w:r w:rsidRPr="007D7D19">
        <w:rPr>
          <w:rFonts w:ascii="Times New Roman" w:hAnsi="Times New Roman" w:cs="Times New Roman"/>
          <w:sz w:val="28"/>
          <w:szCs w:val="28"/>
        </w:rPr>
        <w:t xml:space="preserve"> - Уров</w:t>
      </w:r>
      <w:r w:rsidRPr="007D7D19">
        <w:rPr>
          <w:rFonts w:ascii="Times New Roman" w:hAnsi="Times New Roman" w:cs="Times New Roman"/>
          <w:sz w:val="28"/>
          <w:szCs w:val="28"/>
          <w:lang w:val="kk-KZ"/>
        </w:rPr>
        <w:t>ни</w:t>
      </w:r>
      <w:r w:rsidRPr="007D7D19">
        <w:rPr>
          <w:rFonts w:ascii="Times New Roman" w:hAnsi="Times New Roman" w:cs="Times New Roman"/>
          <w:sz w:val="28"/>
          <w:szCs w:val="28"/>
        </w:rPr>
        <w:t xml:space="preserve"> сывороточного креатинина (мкмоль\л) </w:t>
      </w:r>
      <w:r w:rsidRPr="007D7D19">
        <w:rPr>
          <w:rFonts w:ascii="Times New Roman" w:hAnsi="Times New Roman"/>
          <w:bCs/>
          <w:sz w:val="28"/>
          <w:szCs w:val="28"/>
        </w:rPr>
        <w:t>в периоперационном периоде у новорожденных двух групп</w:t>
      </w:r>
    </w:p>
    <w:tbl>
      <w:tblPr>
        <w:tblStyle w:val="a5"/>
        <w:tblW w:w="0" w:type="auto"/>
        <w:tblLook w:val="04A0" w:firstRow="1" w:lastRow="0" w:firstColumn="1" w:lastColumn="0" w:noHBand="0" w:noVBand="1"/>
      </w:tblPr>
      <w:tblGrid>
        <w:gridCol w:w="1827"/>
        <w:gridCol w:w="1963"/>
        <w:gridCol w:w="1968"/>
        <w:gridCol w:w="2039"/>
        <w:gridCol w:w="2121"/>
      </w:tblGrid>
      <w:tr w:rsidR="007D7D19" w:rsidRPr="007D7D19" w14:paraId="2E088723" w14:textId="77777777" w:rsidTr="007718E7">
        <w:trPr>
          <w:trHeight w:val="415"/>
        </w:trPr>
        <w:tc>
          <w:tcPr>
            <w:tcW w:w="1827" w:type="dxa"/>
          </w:tcPr>
          <w:p w14:paraId="605DC82A"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sz w:val="24"/>
                <w:szCs w:val="24"/>
                <w:lang w:val="kk-KZ"/>
              </w:rPr>
            </w:pPr>
            <w:r w:rsidRPr="007D7D19">
              <w:rPr>
                <w:rFonts w:ascii="Times New Roman" w:hAnsi="Times New Roman"/>
                <w:sz w:val="24"/>
                <w:szCs w:val="24"/>
                <w:lang w:val="kk-KZ"/>
              </w:rPr>
              <w:t>Группа</w:t>
            </w:r>
          </w:p>
        </w:tc>
        <w:tc>
          <w:tcPr>
            <w:tcW w:w="1963" w:type="dxa"/>
          </w:tcPr>
          <w:p w14:paraId="08D4D9B0"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sz w:val="24"/>
                <w:szCs w:val="24"/>
                <w:lang w:val="kk-KZ"/>
              </w:rPr>
            </w:pPr>
            <w:r w:rsidRPr="007D7D19">
              <w:rPr>
                <w:rFonts w:ascii="Times New Roman" w:hAnsi="Times New Roman"/>
                <w:sz w:val="24"/>
                <w:szCs w:val="24"/>
                <w:lang w:val="kk-KZ"/>
              </w:rPr>
              <w:t>До операции</w:t>
            </w:r>
          </w:p>
          <w:p w14:paraId="68AFF406"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sz w:val="24"/>
                <w:szCs w:val="24"/>
                <w:lang w:val="kk-KZ"/>
              </w:rPr>
            </w:pPr>
            <w:r w:rsidRPr="007D7D19">
              <w:rPr>
                <w:rFonts w:ascii="Times New Roman" w:hAnsi="Times New Roman" w:cs="Times New Roman"/>
                <w:sz w:val="24"/>
                <w:szCs w:val="24"/>
              </w:rPr>
              <w:t>М±m</w:t>
            </w:r>
          </w:p>
          <w:p w14:paraId="41318822"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sz w:val="24"/>
                <w:szCs w:val="24"/>
                <w:lang w:val="kk-KZ"/>
              </w:rPr>
            </w:pPr>
          </w:p>
          <w:p w14:paraId="24406728"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sz w:val="24"/>
                <w:szCs w:val="24"/>
                <w:lang w:val="kk-KZ"/>
              </w:rPr>
            </w:pPr>
          </w:p>
        </w:tc>
        <w:tc>
          <w:tcPr>
            <w:tcW w:w="1968" w:type="dxa"/>
          </w:tcPr>
          <w:p w14:paraId="55C22519" w14:textId="77777777" w:rsidR="00577C76" w:rsidRPr="007D7D19" w:rsidRDefault="00577C76" w:rsidP="007718E7">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 сутки после операции</w:t>
            </w:r>
          </w:p>
          <w:p w14:paraId="1416196F" w14:textId="77777777" w:rsidR="00577C76" w:rsidRPr="007D7D19" w:rsidRDefault="00577C76" w:rsidP="007718E7">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 xml:space="preserve">(24 </w:t>
            </w:r>
            <w:r w:rsidRPr="007D7D19">
              <w:rPr>
                <w:rFonts w:ascii="Times New Roman" w:hAnsi="Times New Roman" w:cs="Times New Roman"/>
                <w:sz w:val="24"/>
                <w:szCs w:val="24"/>
                <w:lang w:val="kk-KZ"/>
              </w:rPr>
              <w:t>ч</w:t>
            </w:r>
            <w:r w:rsidRPr="007D7D19">
              <w:rPr>
                <w:rFonts w:ascii="Times New Roman" w:hAnsi="Times New Roman" w:cs="Times New Roman"/>
                <w:sz w:val="24"/>
                <w:szCs w:val="24"/>
              </w:rPr>
              <w:t>.)</w:t>
            </w:r>
          </w:p>
          <w:p w14:paraId="0E79328B" w14:textId="4A167D71" w:rsidR="00577C76" w:rsidRPr="007D7D19" w:rsidRDefault="00577C76" w:rsidP="007718E7">
            <w:pPr>
              <w:tabs>
                <w:tab w:val="left" w:pos="9781"/>
                <w:tab w:val="left" w:pos="20838"/>
              </w:tabs>
              <w:spacing w:after="0" w:afterAutospacing="0" w:line="240" w:lineRule="auto"/>
              <w:ind w:left="0"/>
              <w:jc w:val="center"/>
              <w:rPr>
                <w:rFonts w:ascii="Times New Roman" w:hAnsi="Times New Roman"/>
                <w:sz w:val="24"/>
                <w:szCs w:val="24"/>
                <w:lang w:val="kk-KZ"/>
              </w:rPr>
            </w:pPr>
            <w:r w:rsidRPr="007D7D19">
              <w:rPr>
                <w:rFonts w:ascii="Times New Roman" w:hAnsi="Times New Roman" w:cs="Times New Roman"/>
                <w:sz w:val="24"/>
                <w:szCs w:val="24"/>
              </w:rPr>
              <w:t>М±m</w:t>
            </w:r>
          </w:p>
        </w:tc>
        <w:tc>
          <w:tcPr>
            <w:tcW w:w="2039" w:type="dxa"/>
          </w:tcPr>
          <w:p w14:paraId="5A94A72E" w14:textId="77777777" w:rsidR="00577C76" w:rsidRPr="007D7D19" w:rsidRDefault="00577C76" w:rsidP="007718E7">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3 сутки после операции</w:t>
            </w:r>
          </w:p>
          <w:p w14:paraId="13DE81C1" w14:textId="77777777" w:rsidR="00577C76" w:rsidRPr="007D7D19" w:rsidRDefault="00577C76" w:rsidP="007718E7">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(72 ч.)</w:t>
            </w:r>
          </w:p>
          <w:p w14:paraId="476D2044" w14:textId="20FAA19B" w:rsidR="00577C76" w:rsidRPr="007D7D19" w:rsidRDefault="00577C76" w:rsidP="007718E7">
            <w:pPr>
              <w:tabs>
                <w:tab w:val="left" w:pos="9781"/>
                <w:tab w:val="left" w:pos="20838"/>
              </w:tabs>
              <w:spacing w:after="0" w:afterAutospacing="0" w:line="240" w:lineRule="auto"/>
              <w:ind w:left="0"/>
              <w:jc w:val="center"/>
              <w:rPr>
                <w:rFonts w:ascii="Times New Roman" w:hAnsi="Times New Roman"/>
                <w:sz w:val="24"/>
                <w:szCs w:val="24"/>
                <w:lang w:val="kk-KZ"/>
              </w:rPr>
            </w:pPr>
            <w:r w:rsidRPr="007D7D19">
              <w:rPr>
                <w:rFonts w:ascii="Times New Roman" w:hAnsi="Times New Roman" w:cs="Times New Roman"/>
                <w:sz w:val="24"/>
                <w:szCs w:val="24"/>
              </w:rPr>
              <w:t>М±m</w:t>
            </w:r>
          </w:p>
        </w:tc>
        <w:tc>
          <w:tcPr>
            <w:tcW w:w="2121" w:type="dxa"/>
          </w:tcPr>
          <w:p w14:paraId="407BA4D9" w14:textId="77777777" w:rsidR="00577C76" w:rsidRPr="007D7D19" w:rsidRDefault="00577C76" w:rsidP="007718E7">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 сутки после операции</w:t>
            </w:r>
          </w:p>
          <w:p w14:paraId="626FF1FF" w14:textId="77777777" w:rsidR="00577C76" w:rsidRPr="007D7D19" w:rsidRDefault="00577C76" w:rsidP="007718E7">
            <w:pPr>
              <w:tabs>
                <w:tab w:val="left" w:pos="9781"/>
              </w:tabs>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(168 ч.)</w:t>
            </w:r>
          </w:p>
          <w:p w14:paraId="4FBD58E7" w14:textId="6A0D72D1" w:rsidR="00577C76" w:rsidRPr="007D7D19" w:rsidRDefault="00577C76" w:rsidP="007718E7">
            <w:pPr>
              <w:tabs>
                <w:tab w:val="left" w:pos="9781"/>
                <w:tab w:val="left" w:pos="20838"/>
              </w:tabs>
              <w:spacing w:after="0" w:afterAutospacing="0" w:line="240" w:lineRule="auto"/>
              <w:ind w:left="0"/>
              <w:jc w:val="center"/>
              <w:rPr>
                <w:rFonts w:ascii="Times New Roman" w:hAnsi="Times New Roman"/>
                <w:sz w:val="24"/>
                <w:szCs w:val="24"/>
                <w:lang w:val="kk-KZ"/>
              </w:rPr>
            </w:pPr>
            <w:r w:rsidRPr="007D7D19">
              <w:rPr>
                <w:rFonts w:ascii="Times New Roman" w:hAnsi="Times New Roman" w:cs="Times New Roman"/>
                <w:sz w:val="24"/>
                <w:szCs w:val="24"/>
              </w:rPr>
              <w:t>М±m</w:t>
            </w:r>
          </w:p>
        </w:tc>
      </w:tr>
      <w:tr w:rsidR="007D7D19" w:rsidRPr="007D7D19" w14:paraId="2E87C262" w14:textId="77777777" w:rsidTr="007718E7">
        <w:tc>
          <w:tcPr>
            <w:tcW w:w="1827" w:type="dxa"/>
          </w:tcPr>
          <w:p w14:paraId="18350ECD" w14:textId="77777777" w:rsidR="00577C76" w:rsidRPr="007D7D19" w:rsidRDefault="00577C76" w:rsidP="007718E7">
            <w:pPr>
              <w:tabs>
                <w:tab w:val="left" w:pos="9781"/>
                <w:tab w:val="left" w:pos="20838"/>
              </w:tabs>
              <w:spacing w:after="0" w:afterAutospacing="0" w:line="240" w:lineRule="auto"/>
              <w:ind w:left="0"/>
              <w:jc w:val="left"/>
              <w:rPr>
                <w:rFonts w:ascii="Times New Roman" w:hAnsi="Times New Roman"/>
                <w:sz w:val="24"/>
                <w:szCs w:val="24"/>
              </w:rPr>
            </w:pPr>
            <w:r w:rsidRPr="007D7D19">
              <w:rPr>
                <w:rFonts w:ascii="Times New Roman" w:hAnsi="Times New Roman"/>
                <w:sz w:val="24"/>
                <w:szCs w:val="24"/>
              </w:rPr>
              <w:t>ОПП(+)</w:t>
            </w:r>
          </w:p>
        </w:tc>
        <w:tc>
          <w:tcPr>
            <w:tcW w:w="1963" w:type="dxa"/>
          </w:tcPr>
          <w:p w14:paraId="46859415" w14:textId="77777777" w:rsidR="00577C76" w:rsidRPr="007D7D19" w:rsidRDefault="00577C76" w:rsidP="007718E7">
            <w:pPr>
              <w:tabs>
                <w:tab w:val="left" w:pos="9781"/>
              </w:tabs>
              <w:autoSpaceDE w:val="0"/>
              <w:autoSpaceDN w:val="0"/>
              <w:adjustRightInd w:val="0"/>
              <w:spacing w:after="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lang w:val="en-US"/>
              </w:rPr>
              <w:t>56</w:t>
            </w:r>
            <w:r w:rsidRPr="007D7D19">
              <w:rPr>
                <w:rFonts w:ascii="Times New Roman" w:hAnsi="Times New Roman" w:cs="Times New Roman"/>
                <w:sz w:val="24"/>
                <w:szCs w:val="24"/>
              </w:rPr>
              <w:t>,4±</w:t>
            </w:r>
            <w:r w:rsidRPr="007D7D19">
              <w:rPr>
                <w:rFonts w:ascii="Times New Roman" w:hAnsi="Times New Roman" w:cs="Times New Roman"/>
                <w:sz w:val="24"/>
                <w:szCs w:val="24"/>
                <w:lang w:val="en-US"/>
              </w:rPr>
              <w:t>4</w:t>
            </w:r>
            <w:r w:rsidRPr="007D7D19">
              <w:rPr>
                <w:rFonts w:ascii="Times New Roman" w:hAnsi="Times New Roman" w:cs="Times New Roman"/>
                <w:sz w:val="24"/>
                <w:szCs w:val="24"/>
              </w:rPr>
              <w:t>,3</w:t>
            </w:r>
          </w:p>
        </w:tc>
        <w:tc>
          <w:tcPr>
            <w:tcW w:w="1968" w:type="dxa"/>
          </w:tcPr>
          <w:p w14:paraId="0D8EB9A8" w14:textId="77777777" w:rsidR="00577C76" w:rsidRPr="007D7D19" w:rsidRDefault="00577C76" w:rsidP="007718E7">
            <w:pPr>
              <w:tabs>
                <w:tab w:val="left" w:pos="9781"/>
              </w:tabs>
              <w:autoSpaceDE w:val="0"/>
              <w:autoSpaceDN w:val="0"/>
              <w:adjustRightInd w:val="0"/>
              <w:spacing w:after="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72,1±8,0</w:t>
            </w:r>
          </w:p>
        </w:tc>
        <w:tc>
          <w:tcPr>
            <w:tcW w:w="2039" w:type="dxa"/>
          </w:tcPr>
          <w:p w14:paraId="37751535" w14:textId="77777777" w:rsidR="00577C76" w:rsidRPr="007D7D19" w:rsidRDefault="00577C76" w:rsidP="007718E7">
            <w:pPr>
              <w:tabs>
                <w:tab w:val="left" w:pos="9781"/>
              </w:tabs>
              <w:autoSpaceDE w:val="0"/>
              <w:autoSpaceDN w:val="0"/>
              <w:adjustRightInd w:val="0"/>
              <w:spacing w:after="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89,4±8,2</w:t>
            </w:r>
          </w:p>
        </w:tc>
        <w:tc>
          <w:tcPr>
            <w:tcW w:w="2121" w:type="dxa"/>
          </w:tcPr>
          <w:p w14:paraId="21BB6E6B" w14:textId="77777777" w:rsidR="00577C76" w:rsidRPr="007D7D19" w:rsidRDefault="00577C76" w:rsidP="007718E7">
            <w:pPr>
              <w:tabs>
                <w:tab w:val="left" w:pos="9781"/>
              </w:tabs>
              <w:autoSpaceDE w:val="0"/>
              <w:autoSpaceDN w:val="0"/>
              <w:adjustRightInd w:val="0"/>
              <w:spacing w:after="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95,3±12,2</w:t>
            </w:r>
          </w:p>
        </w:tc>
      </w:tr>
      <w:tr w:rsidR="007D7D19" w:rsidRPr="007D7D19" w14:paraId="6F9163FD" w14:textId="77777777" w:rsidTr="007718E7">
        <w:tc>
          <w:tcPr>
            <w:tcW w:w="1827" w:type="dxa"/>
          </w:tcPr>
          <w:p w14:paraId="2938F654" w14:textId="77777777" w:rsidR="00577C76" w:rsidRPr="007D7D19" w:rsidRDefault="00577C76" w:rsidP="007718E7">
            <w:pPr>
              <w:tabs>
                <w:tab w:val="left" w:pos="9781"/>
                <w:tab w:val="left" w:pos="20838"/>
              </w:tabs>
              <w:spacing w:after="0" w:afterAutospacing="0" w:line="240" w:lineRule="auto"/>
              <w:ind w:left="0"/>
              <w:jc w:val="left"/>
              <w:rPr>
                <w:rFonts w:ascii="Times New Roman" w:hAnsi="Times New Roman"/>
                <w:sz w:val="24"/>
                <w:szCs w:val="24"/>
              </w:rPr>
            </w:pPr>
            <w:r w:rsidRPr="007D7D19">
              <w:rPr>
                <w:rFonts w:ascii="Times New Roman" w:hAnsi="Times New Roman"/>
                <w:sz w:val="24"/>
                <w:szCs w:val="24"/>
                <w:lang w:val="kk-KZ"/>
              </w:rPr>
              <w:t>ОПП</w:t>
            </w:r>
            <w:r w:rsidRPr="007D7D19">
              <w:rPr>
                <w:rFonts w:ascii="Times New Roman" w:hAnsi="Times New Roman"/>
                <w:sz w:val="24"/>
                <w:szCs w:val="24"/>
              </w:rPr>
              <w:t>(-)</w:t>
            </w:r>
          </w:p>
        </w:tc>
        <w:tc>
          <w:tcPr>
            <w:tcW w:w="1963" w:type="dxa"/>
          </w:tcPr>
          <w:p w14:paraId="094ECE5C" w14:textId="77777777" w:rsidR="00577C76" w:rsidRPr="007D7D19" w:rsidRDefault="00577C76" w:rsidP="007718E7">
            <w:pPr>
              <w:tabs>
                <w:tab w:val="left" w:pos="9781"/>
              </w:tabs>
              <w:autoSpaceDE w:val="0"/>
              <w:autoSpaceDN w:val="0"/>
              <w:adjustRightInd w:val="0"/>
              <w:spacing w:after="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56,0±2,1</w:t>
            </w:r>
          </w:p>
        </w:tc>
        <w:tc>
          <w:tcPr>
            <w:tcW w:w="1968" w:type="dxa"/>
          </w:tcPr>
          <w:p w14:paraId="2F4F4ABB" w14:textId="77777777" w:rsidR="00577C76" w:rsidRPr="007D7D19" w:rsidRDefault="00577C76" w:rsidP="007718E7">
            <w:pPr>
              <w:tabs>
                <w:tab w:val="left" w:pos="9781"/>
              </w:tabs>
              <w:autoSpaceDE w:val="0"/>
              <w:autoSpaceDN w:val="0"/>
              <w:adjustRightInd w:val="0"/>
              <w:spacing w:after="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48,5±2,1</w:t>
            </w:r>
          </w:p>
        </w:tc>
        <w:tc>
          <w:tcPr>
            <w:tcW w:w="2039" w:type="dxa"/>
          </w:tcPr>
          <w:p w14:paraId="0FF2C154" w14:textId="77777777" w:rsidR="00577C76" w:rsidRPr="007D7D19" w:rsidRDefault="00577C76" w:rsidP="007718E7">
            <w:pPr>
              <w:tabs>
                <w:tab w:val="left" w:pos="9781"/>
              </w:tabs>
              <w:autoSpaceDE w:val="0"/>
              <w:autoSpaceDN w:val="0"/>
              <w:adjustRightInd w:val="0"/>
              <w:spacing w:after="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49,7±2,3</w:t>
            </w:r>
          </w:p>
        </w:tc>
        <w:tc>
          <w:tcPr>
            <w:tcW w:w="2121" w:type="dxa"/>
          </w:tcPr>
          <w:p w14:paraId="6EEF5B60" w14:textId="77777777" w:rsidR="00577C76" w:rsidRPr="007D7D19" w:rsidRDefault="00577C76" w:rsidP="007718E7">
            <w:pPr>
              <w:tabs>
                <w:tab w:val="left" w:pos="9781"/>
              </w:tabs>
              <w:autoSpaceDE w:val="0"/>
              <w:autoSpaceDN w:val="0"/>
              <w:adjustRightInd w:val="0"/>
              <w:spacing w:after="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41,5±2,1</w:t>
            </w:r>
          </w:p>
        </w:tc>
      </w:tr>
      <w:tr w:rsidR="007D7D19" w:rsidRPr="007D7D19" w14:paraId="5DE5696F" w14:textId="77777777" w:rsidTr="007718E7">
        <w:tc>
          <w:tcPr>
            <w:tcW w:w="1827" w:type="dxa"/>
          </w:tcPr>
          <w:p w14:paraId="37B5D354" w14:textId="77777777" w:rsidR="00577C76" w:rsidRPr="007D7D19" w:rsidRDefault="00577C76" w:rsidP="007718E7">
            <w:pPr>
              <w:tabs>
                <w:tab w:val="left" w:pos="9781"/>
                <w:tab w:val="left" w:pos="20838"/>
              </w:tabs>
              <w:spacing w:after="0" w:afterAutospacing="0" w:line="240" w:lineRule="auto"/>
              <w:ind w:left="0"/>
              <w:jc w:val="left"/>
              <w:rPr>
                <w:rFonts w:ascii="Times New Roman" w:hAnsi="Times New Roman"/>
                <w:sz w:val="24"/>
                <w:szCs w:val="24"/>
              </w:rPr>
            </w:pPr>
            <w:r w:rsidRPr="007D7D19">
              <w:rPr>
                <w:rFonts w:ascii="Times New Roman" w:hAnsi="Times New Roman"/>
                <w:sz w:val="24"/>
                <w:szCs w:val="24"/>
                <w:lang w:val="en-US"/>
              </w:rPr>
              <w:t>P</w:t>
            </w:r>
            <w:r w:rsidRPr="007D7D19">
              <w:rPr>
                <w:rFonts w:ascii="Times New Roman" w:hAnsi="Times New Roman"/>
                <w:sz w:val="24"/>
                <w:szCs w:val="24"/>
              </w:rPr>
              <w:t xml:space="preserve"> </w:t>
            </w:r>
            <w:r w:rsidRPr="007D7D19">
              <w:rPr>
                <w:rFonts w:ascii="Times New Roman" w:hAnsi="Times New Roman"/>
                <w:sz w:val="24"/>
                <w:szCs w:val="24"/>
                <w:lang w:val="en-US"/>
              </w:rPr>
              <w:t>value</w:t>
            </w:r>
          </w:p>
        </w:tc>
        <w:tc>
          <w:tcPr>
            <w:tcW w:w="1963" w:type="dxa"/>
          </w:tcPr>
          <w:p w14:paraId="5578FF14" w14:textId="77777777" w:rsidR="00577C76" w:rsidRPr="007D7D19" w:rsidRDefault="00577C76" w:rsidP="007718E7">
            <w:pPr>
              <w:tabs>
                <w:tab w:val="left" w:pos="9781"/>
              </w:tabs>
              <w:autoSpaceDE w:val="0"/>
              <w:autoSpaceDN w:val="0"/>
              <w:adjustRightInd w:val="0"/>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0,001*</w:t>
            </w:r>
          </w:p>
        </w:tc>
        <w:tc>
          <w:tcPr>
            <w:tcW w:w="1968" w:type="dxa"/>
          </w:tcPr>
          <w:p w14:paraId="1DDE79A2" w14:textId="77777777" w:rsidR="00577C76" w:rsidRPr="007D7D19" w:rsidRDefault="00577C76" w:rsidP="007718E7">
            <w:pPr>
              <w:tabs>
                <w:tab w:val="left" w:pos="9781"/>
              </w:tabs>
              <w:autoSpaceDE w:val="0"/>
              <w:autoSpaceDN w:val="0"/>
              <w:adjustRightInd w:val="0"/>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0,001*</w:t>
            </w:r>
          </w:p>
        </w:tc>
        <w:tc>
          <w:tcPr>
            <w:tcW w:w="2039" w:type="dxa"/>
          </w:tcPr>
          <w:p w14:paraId="7AED0DBF" w14:textId="77777777" w:rsidR="00577C76" w:rsidRPr="007D7D19" w:rsidRDefault="00577C76" w:rsidP="007718E7">
            <w:pPr>
              <w:tabs>
                <w:tab w:val="left" w:pos="9781"/>
              </w:tabs>
              <w:autoSpaceDE w:val="0"/>
              <w:autoSpaceDN w:val="0"/>
              <w:adjustRightInd w:val="0"/>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0,001*</w:t>
            </w:r>
          </w:p>
        </w:tc>
        <w:tc>
          <w:tcPr>
            <w:tcW w:w="2121" w:type="dxa"/>
          </w:tcPr>
          <w:p w14:paraId="733546AE" w14:textId="77777777" w:rsidR="00577C76" w:rsidRPr="007D7D19" w:rsidRDefault="00577C76" w:rsidP="007718E7">
            <w:pPr>
              <w:tabs>
                <w:tab w:val="left" w:pos="9781"/>
              </w:tabs>
              <w:autoSpaceDE w:val="0"/>
              <w:autoSpaceDN w:val="0"/>
              <w:adjustRightInd w:val="0"/>
              <w:spacing w:after="0" w:afterAutospacing="0" w:line="240" w:lineRule="auto"/>
              <w:ind w:left="0"/>
              <w:jc w:val="center"/>
              <w:rPr>
                <w:rFonts w:ascii="Times New Roman" w:hAnsi="Times New Roman" w:cs="Times New Roman"/>
                <w:sz w:val="24"/>
                <w:szCs w:val="24"/>
              </w:rPr>
            </w:pPr>
            <w:r w:rsidRPr="007D7D19">
              <w:rPr>
                <w:rFonts w:ascii="Times New Roman" w:hAnsi="Times New Roman" w:cs="Times New Roman"/>
                <w:sz w:val="24"/>
                <w:szCs w:val="24"/>
              </w:rPr>
              <w:t>0,003*</w:t>
            </w:r>
          </w:p>
        </w:tc>
      </w:tr>
      <w:tr w:rsidR="007D7D19" w:rsidRPr="007D7D19" w14:paraId="47A6EDF5" w14:textId="77777777" w:rsidTr="007718E7">
        <w:tc>
          <w:tcPr>
            <w:tcW w:w="9918" w:type="dxa"/>
            <w:gridSpan w:val="5"/>
          </w:tcPr>
          <w:p w14:paraId="450ABAA4" w14:textId="29A9D6AD" w:rsidR="00577C76" w:rsidRPr="007D7D19" w:rsidRDefault="00577C76" w:rsidP="00F70D7F">
            <w:pPr>
              <w:tabs>
                <w:tab w:val="left" w:pos="9781"/>
              </w:tabs>
              <w:spacing w:after="0" w:afterAutospacing="0" w:line="240" w:lineRule="auto"/>
              <w:ind w:left="0" w:firstLine="447"/>
              <w:rPr>
                <w:rFonts w:ascii="Times New Roman" w:hAnsi="Times New Roman"/>
                <w:sz w:val="24"/>
                <w:szCs w:val="24"/>
              </w:rPr>
            </w:pPr>
            <w:r w:rsidRPr="007D7D19">
              <w:rPr>
                <w:rFonts w:ascii="Times New Roman" w:hAnsi="Times New Roman" w:cs="Times New Roman"/>
                <w:sz w:val="24"/>
                <w:szCs w:val="24"/>
              </w:rPr>
              <w:t>Примечание</w:t>
            </w:r>
            <w:r w:rsidR="007718E7" w:rsidRPr="007D7D19">
              <w:rPr>
                <w:rFonts w:ascii="Times New Roman" w:hAnsi="Times New Roman" w:cs="Times New Roman"/>
                <w:sz w:val="24"/>
                <w:szCs w:val="24"/>
              </w:rPr>
              <w:t xml:space="preserve"> - </w:t>
            </w:r>
            <w:r w:rsidRPr="007D7D19">
              <w:rPr>
                <w:rFonts w:ascii="Times New Roman" w:hAnsi="Times New Roman" w:cs="Times New Roman"/>
                <w:sz w:val="24"/>
                <w:szCs w:val="24"/>
              </w:rPr>
              <w:t xml:space="preserve"> М-среднее значение, </w:t>
            </w:r>
            <w:r w:rsidRPr="007D7D19">
              <w:rPr>
                <w:rFonts w:ascii="Times New Roman" w:hAnsi="Times New Roman" w:cs="Times New Roman"/>
                <w:sz w:val="24"/>
                <w:szCs w:val="24"/>
                <w:lang w:val="en-US"/>
              </w:rPr>
              <w:t>m</w:t>
            </w:r>
            <w:r w:rsidRPr="007D7D19">
              <w:rPr>
                <w:rFonts w:ascii="Times New Roman" w:hAnsi="Times New Roman" w:cs="Times New Roman"/>
                <w:sz w:val="24"/>
                <w:szCs w:val="24"/>
              </w:rPr>
              <w:t xml:space="preserve">-средняя ошибка, достоверность различий между показателями сравниваемых групп  </w:t>
            </w:r>
            <w:r w:rsidRPr="007D7D19">
              <w:rPr>
                <w:rFonts w:ascii="Times New Roman" w:hAnsi="Times New Roman" w:cs="Times New Roman"/>
                <w:sz w:val="24"/>
                <w:szCs w:val="24"/>
                <w:lang w:val="kk-KZ"/>
              </w:rPr>
              <w:t>(</w:t>
            </w:r>
            <w:r w:rsidRPr="007D7D19">
              <w:rPr>
                <w:rFonts w:ascii="Times New Roman" w:hAnsi="Times New Roman" w:cs="Times New Roman"/>
                <w:sz w:val="24"/>
                <w:szCs w:val="24"/>
              </w:rPr>
              <w:t>*-значима при р &lt;0,05</w:t>
            </w:r>
            <w:r w:rsidRPr="007D7D19">
              <w:rPr>
                <w:rFonts w:ascii="Times New Roman" w:hAnsi="Times New Roman" w:cs="Times New Roman"/>
                <w:sz w:val="24"/>
                <w:szCs w:val="24"/>
                <w:lang w:val="kk-KZ"/>
              </w:rPr>
              <w:t>)</w:t>
            </w:r>
          </w:p>
        </w:tc>
      </w:tr>
    </w:tbl>
    <w:p w14:paraId="74358D2A" w14:textId="77777777" w:rsidR="005C0C52" w:rsidRPr="007D7D19" w:rsidRDefault="005C0C52"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p>
    <w:p w14:paraId="2C43B65D" w14:textId="76FB7F28"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У новорожденных группы ОПП(-) среднее значение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и сывороточного креатинина оставалось почти на одном уровне на всех этапах периоперационного </w:t>
      </w:r>
      <w:r w:rsidRPr="007D7D19">
        <w:rPr>
          <w:rFonts w:ascii="Times New Roman" w:hAnsi="Times New Roman" w:cs="Times New Roman"/>
          <w:sz w:val="28"/>
          <w:szCs w:val="28"/>
        </w:rPr>
        <w:lastRenderedPageBreak/>
        <w:t xml:space="preserve">периода, что подтверждает отсутствие ОПП у данной категории больных </w:t>
      </w:r>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 xml:space="preserve"> 4</w:t>
      </w:r>
      <w:r w:rsidR="00596B09" w:rsidRPr="007D7D19">
        <w:rPr>
          <w:rFonts w:ascii="Times New Roman" w:hAnsi="Times New Roman" w:cs="Times New Roman"/>
          <w:sz w:val="28"/>
          <w:szCs w:val="28"/>
        </w:rPr>
        <w:t>6</w:t>
      </w:r>
      <w:r w:rsidRPr="007D7D19">
        <w:rPr>
          <w:rFonts w:ascii="Times New Roman" w:hAnsi="Times New Roman" w:cs="Times New Roman"/>
          <w:sz w:val="28"/>
          <w:szCs w:val="28"/>
        </w:rPr>
        <w:t>)</w:t>
      </w:r>
      <w:r w:rsidR="00F70D7F">
        <w:rPr>
          <w:rFonts w:ascii="Times New Roman" w:hAnsi="Times New Roman" w:cs="Times New Roman"/>
          <w:sz w:val="28"/>
          <w:szCs w:val="28"/>
        </w:rPr>
        <w:t>.</w:t>
      </w:r>
    </w:p>
    <w:p w14:paraId="4DF07424" w14:textId="77777777" w:rsidR="005C0C52" w:rsidRPr="007D7D19" w:rsidRDefault="005C0C52"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p>
    <w:p w14:paraId="3CB7D172"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cs="Times New Roman"/>
          <w:b/>
          <w:sz w:val="28"/>
          <w:szCs w:val="28"/>
        </w:rPr>
      </w:pPr>
      <w:r w:rsidRPr="007D7D19">
        <w:rPr>
          <w:rFonts w:ascii="Times New Roman" w:hAnsi="Times New Roman" w:cs="Times New Roman"/>
          <w:b/>
          <w:noProof/>
          <w:sz w:val="28"/>
          <w:szCs w:val="28"/>
          <w:lang w:eastAsia="ru-RU"/>
        </w:rPr>
        <w:drawing>
          <wp:inline distT="0" distB="0" distL="0" distR="0" wp14:anchorId="6E53A705" wp14:editId="1A3B579D">
            <wp:extent cx="5618922" cy="2438400"/>
            <wp:effectExtent l="0" t="0" r="20320"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2EADD13" w14:textId="77777777" w:rsidR="00577C76" w:rsidRPr="007D7D19" w:rsidRDefault="00577C76" w:rsidP="00810EE1">
      <w:pPr>
        <w:tabs>
          <w:tab w:val="left" w:pos="9781"/>
          <w:tab w:val="left" w:pos="20838"/>
        </w:tabs>
        <w:ind w:left="0" w:right="49"/>
        <w:jc w:val="center"/>
        <w:rPr>
          <w:sz w:val="28"/>
          <w:szCs w:val="28"/>
        </w:rPr>
      </w:pPr>
      <w:r w:rsidRPr="007D7D19">
        <w:rPr>
          <w:rFonts w:ascii="Times New Roman" w:hAnsi="Times New Roman" w:cs="Times New Roman"/>
          <w:sz w:val="28"/>
          <w:szCs w:val="28"/>
        </w:rPr>
        <w:t>Рисунок 4</w:t>
      </w:r>
      <w:r w:rsidR="00596B09" w:rsidRPr="007D7D19">
        <w:rPr>
          <w:rFonts w:ascii="Times New Roman" w:hAnsi="Times New Roman" w:cs="Times New Roman"/>
          <w:sz w:val="28"/>
          <w:szCs w:val="28"/>
        </w:rPr>
        <w:t>6</w:t>
      </w:r>
      <w:r w:rsidRPr="007D7D19">
        <w:rPr>
          <w:rFonts w:ascii="Times New Roman" w:hAnsi="Times New Roman" w:cs="Times New Roman"/>
          <w:sz w:val="28"/>
          <w:szCs w:val="28"/>
        </w:rPr>
        <w:t xml:space="preserve"> – Сравнительная характеристика  динамики показателей </w:t>
      </w:r>
      <w:r w:rsidRPr="007D7D19">
        <w:rPr>
          <w:rFonts w:ascii="Times New Roman" w:hAnsi="Times New Roman" w:cs="Times New Roman"/>
          <w:bCs/>
          <w:sz w:val="28"/>
          <w:szCs w:val="28"/>
        </w:rPr>
        <w:t xml:space="preserve">сывороточного креатинина и </w:t>
      </w:r>
      <w:r w:rsidRPr="007D7D19">
        <w:rPr>
          <w:rFonts w:ascii="Times New Roman" w:hAnsi="Times New Roman" w:cs="Times New Roman"/>
          <w:bCs/>
          <w:sz w:val="28"/>
          <w:szCs w:val="28"/>
          <w:lang w:val="en-US"/>
        </w:rPr>
        <w:t>uNGAL</w:t>
      </w:r>
      <w:r w:rsidRPr="007D7D19">
        <w:rPr>
          <w:rFonts w:ascii="Times New Roman" w:hAnsi="Times New Roman" w:cs="Times New Roman"/>
          <w:bCs/>
          <w:sz w:val="28"/>
          <w:szCs w:val="28"/>
        </w:rPr>
        <w:t xml:space="preserve">  в  группе ОПП(-)</w:t>
      </w:r>
    </w:p>
    <w:p w14:paraId="4B5D05C8"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t xml:space="preserve">Таким образом, диагностические уровни </w:t>
      </w:r>
      <w:r w:rsidRPr="007D7D19">
        <w:rPr>
          <w:rFonts w:ascii="Times New Roman" w:hAnsi="Times New Roman"/>
          <w:bCs/>
          <w:sz w:val="28"/>
          <w:szCs w:val="28"/>
          <w:lang w:val="en-US"/>
        </w:rPr>
        <w:t>uNGAL</w:t>
      </w:r>
      <w:r w:rsidRPr="007D7D19">
        <w:rPr>
          <w:rFonts w:ascii="Times New Roman" w:hAnsi="Times New Roman"/>
          <w:bCs/>
          <w:sz w:val="28"/>
          <w:szCs w:val="28"/>
        </w:rPr>
        <w:t xml:space="preserve"> в группе пациентов с ОПП в периоперационном периоде были высокими еще до операции, что подтверждает влияние выявленных ранее факторов риска (отягощенный акушерский анамнез, поздняя установка диагноза ВПР, тяжесть критических пороков и др.) на развитие ОПП. </w:t>
      </w:r>
    </w:p>
    <w:p w14:paraId="4AB3A2F8" w14:textId="752C3AA8"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t xml:space="preserve">Сравнительная </w:t>
      </w:r>
      <w:r w:rsidR="00DB3646" w:rsidRPr="007D7D19">
        <w:rPr>
          <w:rFonts w:ascii="Times New Roman" w:hAnsi="Times New Roman"/>
          <w:bCs/>
          <w:sz w:val="28"/>
          <w:szCs w:val="28"/>
        </w:rPr>
        <w:t>характеристика</w:t>
      </w:r>
      <w:r w:rsidRPr="007D7D19">
        <w:rPr>
          <w:rFonts w:ascii="Times New Roman" w:hAnsi="Times New Roman"/>
          <w:bCs/>
          <w:sz w:val="28"/>
          <w:szCs w:val="28"/>
        </w:rPr>
        <w:t xml:space="preserve"> динамики в послеоперационном периоде сывороточного креатинина и </w:t>
      </w:r>
      <w:r w:rsidRPr="007D7D19">
        <w:rPr>
          <w:rFonts w:ascii="Times New Roman" w:hAnsi="Times New Roman"/>
          <w:bCs/>
          <w:sz w:val="28"/>
          <w:szCs w:val="28"/>
          <w:lang w:val="en-US"/>
        </w:rPr>
        <w:t>uNGAL</w:t>
      </w:r>
      <w:r w:rsidRPr="007D7D19">
        <w:rPr>
          <w:rFonts w:ascii="Times New Roman" w:hAnsi="Times New Roman"/>
          <w:bCs/>
          <w:sz w:val="28"/>
          <w:szCs w:val="28"/>
        </w:rPr>
        <w:t xml:space="preserve"> у новорожденных с ВПС и ОПП показала диагностическую значимость последнего (р=0,001) в качестве раннего предиктора ОПП </w:t>
      </w:r>
      <w:r w:rsidR="00A81B03" w:rsidRPr="007D7D19">
        <w:rPr>
          <w:rFonts w:ascii="Times New Roman" w:hAnsi="Times New Roman"/>
          <w:bCs/>
          <w:sz w:val="28"/>
          <w:szCs w:val="28"/>
        </w:rPr>
        <w:t>(рисунок</w:t>
      </w:r>
      <w:r w:rsidRPr="007D7D19">
        <w:rPr>
          <w:rFonts w:ascii="Times New Roman" w:hAnsi="Times New Roman"/>
          <w:bCs/>
          <w:sz w:val="28"/>
          <w:szCs w:val="28"/>
        </w:rPr>
        <w:t xml:space="preserve"> 4</w:t>
      </w:r>
      <w:r w:rsidR="00596B09" w:rsidRPr="007D7D19">
        <w:rPr>
          <w:rFonts w:ascii="Times New Roman" w:hAnsi="Times New Roman"/>
          <w:bCs/>
          <w:sz w:val="28"/>
          <w:szCs w:val="28"/>
        </w:rPr>
        <w:t>7</w:t>
      </w:r>
      <w:r w:rsidRPr="007D7D19">
        <w:rPr>
          <w:rFonts w:ascii="Times New Roman" w:hAnsi="Times New Roman"/>
          <w:bCs/>
          <w:sz w:val="28"/>
          <w:szCs w:val="28"/>
        </w:rPr>
        <w:t xml:space="preserve">). </w:t>
      </w:r>
    </w:p>
    <w:p w14:paraId="687FF1B6"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t xml:space="preserve"> </w:t>
      </w:r>
    </w:p>
    <w:p w14:paraId="0F68C95B"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cs="Times New Roman"/>
          <w:b/>
          <w:sz w:val="28"/>
          <w:szCs w:val="28"/>
        </w:rPr>
      </w:pPr>
      <w:r w:rsidRPr="007D7D19">
        <w:rPr>
          <w:rFonts w:ascii="Times New Roman" w:hAnsi="Times New Roman" w:cs="Times New Roman"/>
          <w:noProof/>
          <w:sz w:val="28"/>
          <w:szCs w:val="28"/>
          <w:lang w:eastAsia="ru-RU"/>
        </w:rPr>
        <w:lastRenderedPageBreak/>
        <w:drawing>
          <wp:inline distT="0" distB="0" distL="0" distR="0" wp14:anchorId="719CF1FB" wp14:editId="2CFC231F">
            <wp:extent cx="6038850" cy="3181350"/>
            <wp:effectExtent l="0" t="0" r="19050" b="1905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20173A9" w14:textId="77777777" w:rsidR="00577C76" w:rsidRPr="007D7D19" w:rsidRDefault="00577C76" w:rsidP="007718E7">
      <w:pPr>
        <w:tabs>
          <w:tab w:val="left" w:pos="9781"/>
          <w:tab w:val="left" w:pos="20838"/>
        </w:tabs>
        <w:spacing w:after="0" w:afterAutospacing="0" w:line="240" w:lineRule="auto"/>
        <w:ind w:left="0" w:right="49"/>
        <w:jc w:val="center"/>
        <w:rPr>
          <w:rFonts w:ascii="Times New Roman" w:hAnsi="Times New Roman" w:cs="Times New Roman"/>
          <w:sz w:val="28"/>
          <w:szCs w:val="28"/>
        </w:rPr>
      </w:pPr>
      <w:r w:rsidRPr="007D7D19">
        <w:rPr>
          <w:rFonts w:ascii="Times New Roman" w:hAnsi="Times New Roman"/>
          <w:sz w:val="28"/>
          <w:szCs w:val="28"/>
        </w:rPr>
        <w:t>Рисунок 4</w:t>
      </w:r>
      <w:r w:rsidR="00596B09" w:rsidRPr="007D7D19">
        <w:rPr>
          <w:rFonts w:ascii="Times New Roman" w:hAnsi="Times New Roman"/>
          <w:sz w:val="28"/>
          <w:szCs w:val="28"/>
        </w:rPr>
        <w:t>7</w:t>
      </w:r>
      <w:r w:rsidRPr="007D7D19">
        <w:rPr>
          <w:rFonts w:ascii="Times New Roman" w:hAnsi="Times New Roman"/>
          <w:sz w:val="28"/>
          <w:szCs w:val="28"/>
        </w:rPr>
        <w:t xml:space="preserve"> - Диагностические уровни </w:t>
      </w:r>
      <w:r w:rsidRPr="007D7D19">
        <w:rPr>
          <w:rFonts w:ascii="Times New Roman" w:hAnsi="Times New Roman" w:cs="Times New Roman"/>
          <w:sz w:val="28"/>
          <w:szCs w:val="28"/>
          <w:lang w:val="en-US"/>
        </w:rPr>
        <w:t>u</w:t>
      </w:r>
      <w:r w:rsidRPr="007D7D19">
        <w:rPr>
          <w:rFonts w:ascii="Times New Roman" w:hAnsi="Times New Roman" w:cs="Times New Roman"/>
          <w:iCs/>
          <w:sz w:val="28"/>
          <w:szCs w:val="28"/>
        </w:rPr>
        <w:t xml:space="preserve">NGAL </w:t>
      </w:r>
      <w:r w:rsidRPr="007D7D19">
        <w:rPr>
          <w:rFonts w:ascii="Times New Roman" w:hAnsi="Times New Roman" w:cs="Times New Roman"/>
          <w:sz w:val="28"/>
          <w:szCs w:val="28"/>
        </w:rPr>
        <w:t>у  новорожденных с</w:t>
      </w:r>
    </w:p>
    <w:p w14:paraId="4CBEFECC" w14:textId="77777777" w:rsidR="00577C76" w:rsidRPr="007D7D19" w:rsidRDefault="00577C76" w:rsidP="00810EE1">
      <w:pPr>
        <w:tabs>
          <w:tab w:val="left" w:pos="9781"/>
          <w:tab w:val="left" w:pos="20838"/>
        </w:tabs>
        <w:spacing w:after="0" w:afterAutospacing="0" w:line="240" w:lineRule="auto"/>
        <w:ind w:right="49"/>
        <w:jc w:val="center"/>
        <w:rPr>
          <w:rFonts w:ascii="Times New Roman" w:hAnsi="Times New Roman" w:cs="Times New Roman"/>
          <w:sz w:val="28"/>
          <w:szCs w:val="28"/>
        </w:rPr>
      </w:pPr>
      <w:r w:rsidRPr="007D7D19">
        <w:rPr>
          <w:rFonts w:ascii="Times New Roman" w:hAnsi="Times New Roman" w:cs="Times New Roman"/>
          <w:sz w:val="28"/>
          <w:szCs w:val="28"/>
        </w:rPr>
        <w:t>ВПР ЖКТ  в периоперационном периоде</w:t>
      </w:r>
    </w:p>
    <w:p w14:paraId="48D2A4B4" w14:textId="77777777" w:rsidR="00476441" w:rsidRPr="007D7D19" w:rsidRDefault="00476441"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p>
    <w:p w14:paraId="339EEE91" w14:textId="294A0C61"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iCs/>
          <w:sz w:val="28"/>
          <w:szCs w:val="28"/>
        </w:rPr>
      </w:pPr>
      <w:r w:rsidRPr="007D7D19">
        <w:rPr>
          <w:rFonts w:ascii="Times New Roman" w:hAnsi="Times New Roman" w:cs="Times New Roman"/>
          <w:sz w:val="28"/>
          <w:szCs w:val="28"/>
        </w:rPr>
        <w:t xml:space="preserve">С целью определения специфичности, чувствительности диагностического теста </w:t>
      </w:r>
      <w:r w:rsidRPr="007D7D19">
        <w:rPr>
          <w:rFonts w:ascii="Times New Roman" w:hAnsi="Times New Roman" w:cs="Times New Roman"/>
          <w:sz w:val="28"/>
          <w:szCs w:val="28"/>
          <w:lang w:val="en-US"/>
        </w:rPr>
        <w:t>u</w:t>
      </w:r>
      <w:r w:rsidRPr="007D7D19">
        <w:rPr>
          <w:rFonts w:ascii="Times New Roman" w:hAnsi="Times New Roman" w:cs="Times New Roman"/>
          <w:iCs/>
          <w:sz w:val="28"/>
          <w:szCs w:val="28"/>
        </w:rPr>
        <w:t xml:space="preserve">NGAL в моче у обследуемых пациентов нами был проведен </w:t>
      </w:r>
      <w:r w:rsidRPr="007D7D19">
        <w:rPr>
          <w:rFonts w:ascii="Times New Roman" w:hAnsi="Times New Roman" w:cs="Times New Roman"/>
          <w:iCs/>
          <w:sz w:val="28"/>
          <w:szCs w:val="28"/>
          <w:lang w:val="en-US"/>
        </w:rPr>
        <w:t>ROC</w:t>
      </w:r>
      <w:r w:rsidRPr="007D7D19">
        <w:rPr>
          <w:rFonts w:ascii="Times New Roman" w:hAnsi="Times New Roman" w:cs="Times New Roman"/>
          <w:iCs/>
          <w:sz w:val="28"/>
          <w:szCs w:val="28"/>
          <w:lang w:val="kk-KZ"/>
        </w:rPr>
        <w:t xml:space="preserve"> анализ. </w:t>
      </w:r>
      <w:r w:rsidRPr="007D7D19">
        <w:rPr>
          <w:rFonts w:ascii="Times New Roman" w:hAnsi="Times New Roman" w:cs="Times New Roman"/>
          <w:iCs/>
          <w:sz w:val="28"/>
          <w:szCs w:val="28"/>
        </w:rPr>
        <w:t xml:space="preserve">Согласно нашим данным </w:t>
      </w:r>
      <w:bookmarkStart w:id="113" w:name="_Hlk124469512"/>
      <w:r w:rsidRPr="007D7D19">
        <w:rPr>
          <w:rFonts w:ascii="Times New Roman" w:hAnsi="Times New Roman" w:cs="Times New Roman"/>
          <w:iCs/>
          <w:sz w:val="28"/>
          <w:szCs w:val="28"/>
        </w:rPr>
        <w:t xml:space="preserve">в группе с ОПП достоверно значимо наибольшая чувствительность была зарегистрирована </w:t>
      </w:r>
      <w:r w:rsidR="00D61706" w:rsidRPr="007D7D19">
        <w:rPr>
          <w:rFonts w:ascii="Times New Roman" w:hAnsi="Times New Roman" w:cs="Times New Roman"/>
          <w:iCs/>
          <w:sz w:val="28"/>
          <w:szCs w:val="28"/>
        </w:rPr>
        <w:t xml:space="preserve">до операции 93,3% и </w:t>
      </w:r>
      <w:r w:rsidRPr="007D7D19">
        <w:rPr>
          <w:rFonts w:ascii="Times New Roman" w:hAnsi="Times New Roman" w:cs="Times New Roman"/>
          <w:iCs/>
          <w:sz w:val="28"/>
          <w:szCs w:val="28"/>
        </w:rPr>
        <w:t>на 1-е (9</w:t>
      </w:r>
      <w:r w:rsidR="00D61706" w:rsidRPr="007D7D19">
        <w:rPr>
          <w:rFonts w:ascii="Times New Roman" w:hAnsi="Times New Roman" w:cs="Times New Roman"/>
          <w:iCs/>
          <w:sz w:val="28"/>
          <w:szCs w:val="28"/>
        </w:rPr>
        <w:t>2,9</w:t>
      </w:r>
      <w:r w:rsidRPr="007D7D19">
        <w:rPr>
          <w:rFonts w:ascii="Times New Roman" w:hAnsi="Times New Roman" w:cs="Times New Roman"/>
          <w:iCs/>
          <w:sz w:val="28"/>
          <w:szCs w:val="28"/>
        </w:rPr>
        <w:t xml:space="preserve">%) </w:t>
      </w:r>
      <w:r w:rsidR="00D61706" w:rsidRPr="007D7D19">
        <w:rPr>
          <w:rFonts w:ascii="Times New Roman" w:hAnsi="Times New Roman" w:cs="Times New Roman"/>
          <w:iCs/>
          <w:sz w:val="28"/>
          <w:szCs w:val="28"/>
        </w:rPr>
        <w:t xml:space="preserve"> сутки после операции.</w:t>
      </w:r>
      <w:r w:rsidRPr="007D7D19">
        <w:rPr>
          <w:rFonts w:ascii="Times New Roman" w:hAnsi="Times New Roman" w:cs="Times New Roman"/>
          <w:iCs/>
          <w:sz w:val="28"/>
          <w:szCs w:val="28"/>
        </w:rPr>
        <w:t xml:space="preserve"> Наибольшая специфичность раннего маркера ОПП </w:t>
      </w:r>
      <w:r w:rsidRPr="007D7D19">
        <w:rPr>
          <w:rFonts w:ascii="Times New Roman" w:hAnsi="Times New Roman" w:cs="Times New Roman"/>
          <w:sz w:val="28"/>
          <w:szCs w:val="28"/>
          <w:lang w:val="en-US"/>
        </w:rPr>
        <w:t>u</w:t>
      </w:r>
      <w:r w:rsidRPr="007D7D19">
        <w:rPr>
          <w:rFonts w:ascii="Times New Roman" w:hAnsi="Times New Roman" w:cs="Times New Roman"/>
          <w:iCs/>
          <w:sz w:val="28"/>
          <w:szCs w:val="28"/>
        </w:rPr>
        <w:t>NGAL в группе с ОПП была выявлена до операции (90%) и на 3 сутки (89,5%) послеоперационного периода</w:t>
      </w:r>
      <w:bookmarkEnd w:id="113"/>
      <w:r w:rsidRPr="007D7D19">
        <w:rPr>
          <w:rFonts w:ascii="Times New Roman" w:hAnsi="Times New Roman" w:cs="Times New Roman"/>
          <w:iCs/>
          <w:sz w:val="28"/>
          <w:szCs w:val="28"/>
        </w:rPr>
        <w:t xml:space="preserve"> </w:t>
      </w:r>
      <w:r w:rsidR="00A81B03" w:rsidRPr="007D7D19">
        <w:rPr>
          <w:rFonts w:ascii="Times New Roman" w:hAnsi="Times New Roman" w:cs="Times New Roman"/>
          <w:iCs/>
          <w:sz w:val="28"/>
          <w:szCs w:val="28"/>
        </w:rPr>
        <w:t>(рисунок</w:t>
      </w:r>
      <w:r w:rsidRPr="007D7D19">
        <w:rPr>
          <w:rFonts w:ascii="Times New Roman" w:hAnsi="Times New Roman" w:cs="Times New Roman"/>
          <w:iCs/>
          <w:sz w:val="28"/>
          <w:szCs w:val="28"/>
        </w:rPr>
        <w:t xml:space="preserve"> 4</w:t>
      </w:r>
      <w:r w:rsidR="00596B09" w:rsidRPr="007D7D19">
        <w:rPr>
          <w:rFonts w:ascii="Times New Roman" w:hAnsi="Times New Roman" w:cs="Times New Roman"/>
          <w:iCs/>
          <w:sz w:val="28"/>
          <w:szCs w:val="28"/>
        </w:rPr>
        <w:t>8</w:t>
      </w:r>
      <w:r w:rsidRPr="007D7D19">
        <w:rPr>
          <w:rFonts w:ascii="Times New Roman" w:hAnsi="Times New Roman" w:cs="Times New Roman"/>
          <w:iCs/>
          <w:sz w:val="28"/>
          <w:szCs w:val="28"/>
        </w:rPr>
        <w:t>, табл</w:t>
      </w:r>
      <w:r w:rsidR="007718E7" w:rsidRPr="007D7D19">
        <w:rPr>
          <w:rFonts w:ascii="Times New Roman" w:hAnsi="Times New Roman" w:cs="Times New Roman"/>
          <w:iCs/>
          <w:sz w:val="28"/>
          <w:szCs w:val="28"/>
        </w:rPr>
        <w:t>ица</w:t>
      </w:r>
      <w:r w:rsidRPr="007D7D19">
        <w:rPr>
          <w:rFonts w:ascii="Times New Roman" w:hAnsi="Times New Roman" w:cs="Times New Roman"/>
          <w:iCs/>
          <w:sz w:val="28"/>
          <w:szCs w:val="28"/>
        </w:rPr>
        <w:t xml:space="preserve"> 60).</w:t>
      </w:r>
    </w:p>
    <w:p w14:paraId="73330D5C" w14:textId="77777777" w:rsidR="00577C76" w:rsidRPr="007D7D19" w:rsidRDefault="00577C76" w:rsidP="00810EE1">
      <w:pPr>
        <w:tabs>
          <w:tab w:val="left" w:pos="9781"/>
          <w:tab w:val="left" w:pos="20838"/>
        </w:tabs>
        <w:spacing w:after="0" w:line="240" w:lineRule="auto"/>
        <w:ind w:right="49"/>
        <w:rPr>
          <w:rFonts w:ascii="Times New Roman" w:hAnsi="Times New Roman" w:cs="Times New Roman"/>
          <w:iCs/>
          <w:sz w:val="28"/>
          <w:szCs w:val="28"/>
        </w:rPr>
      </w:pPr>
    </w:p>
    <w:p w14:paraId="089476B7" w14:textId="77777777" w:rsidR="00577C76" w:rsidRPr="007D7D19" w:rsidRDefault="00577C76" w:rsidP="00810EE1">
      <w:pPr>
        <w:tabs>
          <w:tab w:val="left" w:pos="9781"/>
          <w:tab w:val="left" w:pos="20838"/>
        </w:tabs>
        <w:spacing w:after="0" w:line="240" w:lineRule="auto"/>
        <w:ind w:right="49"/>
        <w:jc w:val="center"/>
        <w:rPr>
          <w:rFonts w:ascii="Times New Roman" w:hAnsi="Times New Roman" w:cs="Times New Roman"/>
          <w:noProof/>
          <w:sz w:val="24"/>
          <w:szCs w:val="24"/>
        </w:rPr>
      </w:pPr>
    </w:p>
    <w:p w14:paraId="429AFA5C"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cs="Times New Roman"/>
          <w:noProof/>
          <w:sz w:val="24"/>
          <w:szCs w:val="24"/>
        </w:rPr>
      </w:pPr>
      <w:r w:rsidRPr="007D7D19">
        <w:rPr>
          <w:rFonts w:ascii="Times New Roman" w:hAnsi="Times New Roman" w:cs="Times New Roman"/>
          <w:noProof/>
          <w:sz w:val="24"/>
          <w:szCs w:val="24"/>
          <w:lang w:eastAsia="ru-RU"/>
        </w:rPr>
        <w:lastRenderedPageBreak/>
        <w:drawing>
          <wp:inline distT="0" distB="0" distL="0" distR="0" wp14:anchorId="5FDC1654" wp14:editId="19518BF4">
            <wp:extent cx="4371975" cy="367945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383875" cy="3689469"/>
                    </a:xfrm>
                    <a:prstGeom prst="rect">
                      <a:avLst/>
                    </a:prstGeom>
                  </pic:spPr>
                </pic:pic>
              </a:graphicData>
            </a:graphic>
          </wp:inline>
        </w:drawing>
      </w:r>
    </w:p>
    <w:p w14:paraId="4E8377E2"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cs="Times New Roman"/>
          <w:noProof/>
          <w:sz w:val="24"/>
          <w:szCs w:val="24"/>
        </w:rPr>
      </w:pPr>
      <w:bookmarkStart w:id="114" w:name="_Hlk124469604"/>
      <w:r w:rsidRPr="007D7D19">
        <w:rPr>
          <w:rFonts w:ascii="Times New Roman" w:hAnsi="Times New Roman" w:cs="Times New Roman"/>
          <w:iCs/>
          <w:sz w:val="28"/>
          <w:szCs w:val="28"/>
        </w:rPr>
        <w:t>Рисунок 4</w:t>
      </w:r>
      <w:r w:rsidR="00596B09" w:rsidRPr="007D7D19">
        <w:rPr>
          <w:rFonts w:ascii="Times New Roman" w:hAnsi="Times New Roman" w:cs="Times New Roman"/>
          <w:iCs/>
          <w:sz w:val="28"/>
          <w:szCs w:val="28"/>
        </w:rPr>
        <w:t>8</w:t>
      </w:r>
      <w:r w:rsidRPr="007D7D19">
        <w:rPr>
          <w:rFonts w:ascii="Times New Roman" w:hAnsi="Times New Roman" w:cs="Times New Roman"/>
          <w:iCs/>
          <w:sz w:val="28"/>
          <w:szCs w:val="28"/>
        </w:rPr>
        <w:t xml:space="preserve"> - Специфичность и чувствительность </w:t>
      </w:r>
      <w:r w:rsidRPr="007D7D19">
        <w:rPr>
          <w:rFonts w:ascii="Times New Roman" w:hAnsi="Times New Roman" w:cs="Times New Roman"/>
          <w:sz w:val="28"/>
          <w:szCs w:val="28"/>
          <w:lang w:val="en-US"/>
        </w:rPr>
        <w:t>u</w:t>
      </w:r>
      <w:r w:rsidRPr="007D7D19">
        <w:rPr>
          <w:rFonts w:ascii="Times New Roman" w:hAnsi="Times New Roman" w:cs="Times New Roman"/>
          <w:iCs/>
          <w:sz w:val="28"/>
          <w:szCs w:val="28"/>
        </w:rPr>
        <w:t>NGAL в моче у пациентов с ВПС группы с ОПП (</w:t>
      </w:r>
      <w:r w:rsidRPr="007D7D19">
        <w:rPr>
          <w:rFonts w:ascii="Times New Roman" w:hAnsi="Times New Roman" w:cs="Times New Roman"/>
          <w:iCs/>
          <w:sz w:val="28"/>
          <w:szCs w:val="28"/>
          <w:lang w:val="en-US"/>
        </w:rPr>
        <w:t>ROC</w:t>
      </w:r>
      <w:r w:rsidRPr="007D7D19">
        <w:rPr>
          <w:rFonts w:ascii="Times New Roman" w:hAnsi="Times New Roman" w:cs="Times New Roman"/>
          <w:iCs/>
          <w:sz w:val="28"/>
          <w:szCs w:val="28"/>
        </w:rPr>
        <w:t xml:space="preserve"> анализ)</w:t>
      </w:r>
    </w:p>
    <w:p w14:paraId="683B8FA6" w14:textId="7A003EBC" w:rsidR="00577C76" w:rsidRPr="007D7D19" w:rsidRDefault="00577C76" w:rsidP="00810EE1">
      <w:pPr>
        <w:tabs>
          <w:tab w:val="left" w:pos="9781"/>
          <w:tab w:val="left" w:pos="20838"/>
        </w:tabs>
        <w:spacing w:after="0" w:line="240" w:lineRule="auto"/>
        <w:ind w:left="0" w:right="49" w:firstLine="567"/>
        <w:rPr>
          <w:rFonts w:ascii="Times New Roman" w:hAnsi="Times New Roman" w:cs="Times New Roman"/>
          <w:iCs/>
          <w:sz w:val="28"/>
          <w:szCs w:val="28"/>
          <w:lang w:val="kk-KZ"/>
        </w:rPr>
      </w:pPr>
      <w:r w:rsidRPr="007D7D19">
        <w:rPr>
          <w:rFonts w:ascii="Times New Roman" w:hAnsi="Times New Roman" w:cs="Times New Roman"/>
          <w:iCs/>
          <w:sz w:val="28"/>
          <w:szCs w:val="28"/>
        </w:rPr>
        <w:t xml:space="preserve">Также нами были выделены пороговые показатели </w:t>
      </w:r>
      <w:r w:rsidRPr="007D7D19">
        <w:rPr>
          <w:rFonts w:ascii="Times New Roman" w:hAnsi="Times New Roman" w:cs="Times New Roman"/>
          <w:iCs/>
          <w:sz w:val="28"/>
          <w:szCs w:val="28"/>
          <w:lang w:val="en-US"/>
        </w:rPr>
        <w:t>uNGAL</w:t>
      </w:r>
      <w:r w:rsidRPr="007D7D19">
        <w:rPr>
          <w:rFonts w:ascii="Times New Roman" w:hAnsi="Times New Roman" w:cs="Times New Roman"/>
          <w:iCs/>
          <w:sz w:val="28"/>
          <w:szCs w:val="28"/>
        </w:rPr>
        <w:t xml:space="preserve"> при которых  прогнозировалось развитие ОПП: до операции -152,8 нг/мл, на 1-е сутки после операции - 284,2 нг/мл, на 3-и сутки - 193,4 нг/мл  и на 7-е сутки - 268,7 нг/мл. При регистрации этих цифр при равном или превышающим данное значение указывало на то, что у пациента отмечалось формирование ОПП в периоперационном периоде</w:t>
      </w:r>
      <w:bookmarkEnd w:id="114"/>
      <w:r w:rsidRPr="007D7D19">
        <w:rPr>
          <w:rFonts w:ascii="Times New Roman" w:hAnsi="Times New Roman" w:cs="Times New Roman"/>
          <w:iCs/>
          <w:sz w:val="28"/>
          <w:szCs w:val="28"/>
        </w:rPr>
        <w:t xml:space="preserve"> </w:t>
      </w:r>
      <w:r w:rsidR="00040692">
        <w:rPr>
          <w:rFonts w:ascii="Times New Roman" w:hAnsi="Times New Roman" w:cs="Times New Roman"/>
          <w:iCs/>
          <w:sz w:val="28"/>
          <w:szCs w:val="28"/>
        </w:rPr>
        <w:t>(таблица</w:t>
      </w:r>
      <w:r w:rsidR="00F70D7F">
        <w:rPr>
          <w:rFonts w:ascii="Times New Roman" w:hAnsi="Times New Roman" w:cs="Times New Roman"/>
          <w:iCs/>
          <w:sz w:val="28"/>
          <w:szCs w:val="28"/>
        </w:rPr>
        <w:t xml:space="preserve"> </w:t>
      </w:r>
      <w:r w:rsidRPr="007D7D19">
        <w:rPr>
          <w:rFonts w:ascii="Times New Roman" w:hAnsi="Times New Roman" w:cs="Times New Roman"/>
          <w:iCs/>
          <w:sz w:val="28"/>
          <w:szCs w:val="28"/>
        </w:rPr>
        <w:t>6</w:t>
      </w:r>
      <w:r w:rsidR="00935B14">
        <w:rPr>
          <w:rFonts w:ascii="Times New Roman" w:hAnsi="Times New Roman" w:cs="Times New Roman"/>
          <w:iCs/>
          <w:sz w:val="28"/>
          <w:szCs w:val="28"/>
        </w:rPr>
        <w:t>3</w:t>
      </w:r>
      <w:r w:rsidRPr="007D7D19">
        <w:rPr>
          <w:rFonts w:ascii="Times New Roman" w:hAnsi="Times New Roman" w:cs="Times New Roman"/>
          <w:iCs/>
          <w:sz w:val="28"/>
          <w:szCs w:val="28"/>
        </w:rPr>
        <w:t xml:space="preserve">). </w:t>
      </w:r>
    </w:p>
    <w:p w14:paraId="6FA6767C" w14:textId="4D3AF0BD" w:rsidR="00577C76" w:rsidRPr="007D7D19" w:rsidRDefault="005C57A9" w:rsidP="00810EE1">
      <w:pPr>
        <w:tabs>
          <w:tab w:val="left" w:pos="9781"/>
          <w:tab w:val="left" w:pos="20838"/>
        </w:tabs>
        <w:spacing w:after="0" w:afterAutospacing="0" w:line="240" w:lineRule="auto"/>
        <w:ind w:left="0" w:right="49"/>
        <w:rPr>
          <w:rFonts w:ascii="Times New Roman" w:hAnsi="Times New Roman" w:cs="Times New Roman"/>
          <w:sz w:val="28"/>
          <w:szCs w:val="28"/>
          <w:lang w:val="kk-KZ"/>
        </w:rPr>
      </w:pPr>
      <w:r w:rsidRPr="007D7D19">
        <w:rPr>
          <w:rFonts w:ascii="Times New Roman" w:hAnsi="Times New Roman" w:cs="Times New Roman"/>
          <w:sz w:val="28"/>
          <w:szCs w:val="28"/>
        </w:rPr>
        <w:t>Т</w:t>
      </w:r>
      <w:r w:rsidR="00577C76" w:rsidRPr="007D7D19">
        <w:rPr>
          <w:rFonts w:ascii="Times New Roman" w:hAnsi="Times New Roman" w:cs="Times New Roman"/>
          <w:sz w:val="28"/>
          <w:szCs w:val="28"/>
        </w:rPr>
        <w:t>аблица 6</w:t>
      </w:r>
      <w:r w:rsidR="00935B14">
        <w:rPr>
          <w:rFonts w:ascii="Times New Roman" w:hAnsi="Times New Roman" w:cs="Times New Roman"/>
          <w:sz w:val="28"/>
          <w:szCs w:val="28"/>
        </w:rPr>
        <w:t>3</w:t>
      </w:r>
      <w:r w:rsidR="00577C76" w:rsidRPr="007D7D19">
        <w:rPr>
          <w:rFonts w:ascii="Times New Roman" w:hAnsi="Times New Roman" w:cs="Times New Roman"/>
          <w:sz w:val="28"/>
          <w:szCs w:val="28"/>
        </w:rPr>
        <w:t xml:space="preserve"> – </w:t>
      </w:r>
      <w:r w:rsidR="00577C76" w:rsidRPr="007D7D19">
        <w:rPr>
          <w:rFonts w:ascii="Times New Roman" w:hAnsi="Times New Roman" w:cs="Times New Roman"/>
          <w:sz w:val="28"/>
          <w:szCs w:val="28"/>
          <w:lang w:val="en-US"/>
        </w:rPr>
        <w:t>C</w:t>
      </w:r>
      <w:r w:rsidR="00577C76" w:rsidRPr="007D7D19">
        <w:rPr>
          <w:rFonts w:ascii="Times New Roman" w:hAnsi="Times New Roman" w:cs="Times New Roman"/>
          <w:sz w:val="28"/>
          <w:szCs w:val="28"/>
        </w:rPr>
        <w:t>пецифичность</w:t>
      </w:r>
      <w:r w:rsidR="00577C76" w:rsidRPr="007D7D19">
        <w:rPr>
          <w:rFonts w:ascii="Times New Roman" w:hAnsi="Times New Roman" w:cs="Times New Roman"/>
          <w:sz w:val="28"/>
          <w:szCs w:val="28"/>
          <w:lang w:val="kk-KZ"/>
        </w:rPr>
        <w:t>,</w:t>
      </w:r>
      <w:r w:rsidR="00577C76" w:rsidRPr="007D7D19">
        <w:rPr>
          <w:rFonts w:ascii="Times New Roman" w:hAnsi="Times New Roman" w:cs="Times New Roman"/>
          <w:sz w:val="28"/>
          <w:szCs w:val="28"/>
        </w:rPr>
        <w:t xml:space="preserve"> чувствительность и пороговые значения диагностического теста </w:t>
      </w:r>
      <w:r w:rsidR="00577C76" w:rsidRPr="007D7D19">
        <w:rPr>
          <w:rFonts w:ascii="Times New Roman" w:hAnsi="Times New Roman" w:cs="Times New Roman"/>
          <w:sz w:val="28"/>
          <w:szCs w:val="28"/>
          <w:lang w:val="en-US"/>
        </w:rPr>
        <w:t>u</w:t>
      </w:r>
      <w:r w:rsidR="00577C76" w:rsidRPr="007D7D19">
        <w:rPr>
          <w:rFonts w:ascii="Times New Roman" w:hAnsi="Times New Roman" w:cs="Times New Roman"/>
          <w:iCs/>
          <w:sz w:val="28"/>
          <w:szCs w:val="28"/>
        </w:rPr>
        <w:t xml:space="preserve">NGAL </w:t>
      </w:r>
      <w:r w:rsidR="00577C76" w:rsidRPr="007D7D19">
        <w:rPr>
          <w:rFonts w:ascii="Times New Roman" w:hAnsi="Times New Roman" w:cs="Times New Roman"/>
          <w:iCs/>
          <w:sz w:val="28"/>
          <w:szCs w:val="28"/>
          <w:lang w:val="kk-KZ"/>
        </w:rPr>
        <w:t xml:space="preserve">в периоперационном периоде </w:t>
      </w:r>
    </w:p>
    <w:p w14:paraId="601C532E" w14:textId="77777777" w:rsidR="00577C76" w:rsidRPr="007D7D19" w:rsidRDefault="00577C76" w:rsidP="00810EE1">
      <w:pPr>
        <w:pStyle w:val="ac"/>
        <w:tabs>
          <w:tab w:val="left" w:pos="9781"/>
        </w:tabs>
        <w:ind w:right="49" w:firstLine="567"/>
        <w:jc w:val="both"/>
        <w:rPr>
          <w:lang w:val="kk-KZ"/>
        </w:rPr>
      </w:pPr>
    </w:p>
    <w:tbl>
      <w:tblPr>
        <w:tblStyle w:val="a5"/>
        <w:tblW w:w="0" w:type="auto"/>
        <w:tblLook w:val="04A0" w:firstRow="1" w:lastRow="0" w:firstColumn="1" w:lastColumn="0" w:noHBand="0" w:noVBand="1"/>
      </w:tblPr>
      <w:tblGrid>
        <w:gridCol w:w="2694"/>
        <w:gridCol w:w="1598"/>
        <w:gridCol w:w="1818"/>
        <w:gridCol w:w="1818"/>
        <w:gridCol w:w="1990"/>
      </w:tblGrid>
      <w:tr w:rsidR="007D7D19" w:rsidRPr="007D7D19" w14:paraId="0E334A4D" w14:textId="77777777" w:rsidTr="007718E7">
        <w:tc>
          <w:tcPr>
            <w:tcW w:w="2694" w:type="dxa"/>
          </w:tcPr>
          <w:p w14:paraId="39AFE759"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Показатель</w:t>
            </w:r>
          </w:p>
        </w:tc>
        <w:tc>
          <w:tcPr>
            <w:tcW w:w="1598" w:type="dxa"/>
          </w:tcPr>
          <w:p w14:paraId="2C4B20CB"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до операции, нг</w:t>
            </w:r>
            <w:r w:rsidRPr="007D7D19">
              <w:rPr>
                <w:rFonts w:ascii="Times New Roman" w:hAnsi="Times New Roman" w:cs="Times New Roman"/>
                <w:iCs/>
                <w:sz w:val="24"/>
                <w:szCs w:val="24"/>
                <w:lang w:val="kk-KZ"/>
              </w:rPr>
              <w:t>/</w:t>
            </w:r>
            <w:r w:rsidRPr="007D7D19">
              <w:rPr>
                <w:rFonts w:ascii="Times New Roman" w:hAnsi="Times New Roman" w:cs="Times New Roman"/>
                <w:iCs/>
                <w:sz w:val="24"/>
                <w:szCs w:val="24"/>
              </w:rPr>
              <w:t>мл</w:t>
            </w:r>
          </w:p>
        </w:tc>
        <w:tc>
          <w:tcPr>
            <w:tcW w:w="1818" w:type="dxa"/>
          </w:tcPr>
          <w:p w14:paraId="5935CEF5"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1 сутки после операции, нг</w:t>
            </w:r>
            <w:r w:rsidRPr="007D7D19">
              <w:rPr>
                <w:rFonts w:ascii="Times New Roman" w:hAnsi="Times New Roman" w:cs="Times New Roman"/>
                <w:iCs/>
                <w:sz w:val="24"/>
                <w:szCs w:val="24"/>
                <w:lang w:val="kk-KZ"/>
              </w:rPr>
              <w:t>/</w:t>
            </w:r>
            <w:r w:rsidRPr="007D7D19">
              <w:rPr>
                <w:rFonts w:ascii="Times New Roman" w:hAnsi="Times New Roman" w:cs="Times New Roman"/>
                <w:iCs/>
                <w:sz w:val="24"/>
                <w:szCs w:val="24"/>
              </w:rPr>
              <w:t>мл</w:t>
            </w:r>
          </w:p>
        </w:tc>
        <w:tc>
          <w:tcPr>
            <w:tcW w:w="1818" w:type="dxa"/>
          </w:tcPr>
          <w:p w14:paraId="0051643A"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3 сутки после операции, нг</w:t>
            </w:r>
            <w:r w:rsidRPr="007D7D19">
              <w:rPr>
                <w:rFonts w:ascii="Times New Roman" w:hAnsi="Times New Roman" w:cs="Times New Roman"/>
                <w:iCs/>
                <w:sz w:val="24"/>
                <w:szCs w:val="24"/>
                <w:lang w:val="kk-KZ"/>
              </w:rPr>
              <w:t>/</w:t>
            </w:r>
            <w:r w:rsidRPr="007D7D19">
              <w:rPr>
                <w:rFonts w:ascii="Times New Roman" w:hAnsi="Times New Roman" w:cs="Times New Roman"/>
                <w:iCs/>
                <w:sz w:val="24"/>
                <w:szCs w:val="24"/>
              </w:rPr>
              <w:t>мл</w:t>
            </w:r>
          </w:p>
        </w:tc>
        <w:tc>
          <w:tcPr>
            <w:tcW w:w="1990" w:type="dxa"/>
          </w:tcPr>
          <w:p w14:paraId="4D7EA2AB"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7 сутки после операции, нг</w:t>
            </w:r>
            <w:r w:rsidRPr="007D7D19">
              <w:rPr>
                <w:rFonts w:ascii="Times New Roman" w:hAnsi="Times New Roman" w:cs="Times New Roman"/>
                <w:iCs/>
                <w:sz w:val="24"/>
                <w:szCs w:val="24"/>
                <w:lang w:val="kk-KZ"/>
              </w:rPr>
              <w:t>/</w:t>
            </w:r>
            <w:r w:rsidRPr="007D7D19">
              <w:rPr>
                <w:rFonts w:ascii="Times New Roman" w:hAnsi="Times New Roman" w:cs="Times New Roman"/>
                <w:iCs/>
                <w:sz w:val="24"/>
                <w:szCs w:val="24"/>
              </w:rPr>
              <w:t>мл</w:t>
            </w:r>
          </w:p>
        </w:tc>
      </w:tr>
      <w:tr w:rsidR="007D7D19" w:rsidRPr="007D7D19" w14:paraId="1545C8F2" w14:textId="77777777" w:rsidTr="007718E7">
        <w:tc>
          <w:tcPr>
            <w:tcW w:w="2694" w:type="dxa"/>
          </w:tcPr>
          <w:p w14:paraId="60B6151B"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Чувствительность</w:t>
            </w:r>
          </w:p>
          <w:p w14:paraId="4454A24C"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w:t>
            </w:r>
            <w:r w:rsidRPr="007D7D19">
              <w:rPr>
                <w:rFonts w:ascii="Times New Roman" w:hAnsi="Times New Roman" w:cs="Times New Roman"/>
                <w:iCs/>
                <w:sz w:val="24"/>
                <w:szCs w:val="24"/>
                <w:lang w:val="en-US"/>
              </w:rPr>
              <w:t>Sensitivity</w:t>
            </w:r>
            <w:r w:rsidRPr="007D7D19">
              <w:rPr>
                <w:rFonts w:ascii="Times New Roman" w:hAnsi="Times New Roman" w:cs="Times New Roman"/>
                <w:iCs/>
                <w:sz w:val="24"/>
                <w:szCs w:val="24"/>
              </w:rPr>
              <w:t>) %</w:t>
            </w:r>
          </w:p>
        </w:tc>
        <w:tc>
          <w:tcPr>
            <w:tcW w:w="1598" w:type="dxa"/>
          </w:tcPr>
          <w:p w14:paraId="7DE31040"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93,3%</w:t>
            </w:r>
          </w:p>
        </w:tc>
        <w:tc>
          <w:tcPr>
            <w:tcW w:w="1818" w:type="dxa"/>
          </w:tcPr>
          <w:p w14:paraId="0AF374DE"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92,9%</w:t>
            </w:r>
          </w:p>
        </w:tc>
        <w:tc>
          <w:tcPr>
            <w:tcW w:w="1818" w:type="dxa"/>
          </w:tcPr>
          <w:p w14:paraId="38D727D0"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87,5%</w:t>
            </w:r>
          </w:p>
        </w:tc>
        <w:tc>
          <w:tcPr>
            <w:tcW w:w="1990" w:type="dxa"/>
          </w:tcPr>
          <w:p w14:paraId="311F3520"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80%</w:t>
            </w:r>
          </w:p>
        </w:tc>
      </w:tr>
      <w:tr w:rsidR="007D7D19" w:rsidRPr="007D7D19" w14:paraId="6F2AAA76" w14:textId="77777777" w:rsidTr="007718E7">
        <w:tc>
          <w:tcPr>
            <w:tcW w:w="2694" w:type="dxa"/>
          </w:tcPr>
          <w:p w14:paraId="313AA7DC"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Специфичность</w:t>
            </w:r>
          </w:p>
          <w:p w14:paraId="32466263"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w:t>
            </w:r>
            <w:r w:rsidRPr="007D7D19">
              <w:rPr>
                <w:rFonts w:ascii="Times New Roman" w:hAnsi="Times New Roman" w:cs="Times New Roman"/>
                <w:iCs/>
                <w:sz w:val="24"/>
                <w:szCs w:val="24"/>
                <w:lang w:val="en-US"/>
              </w:rPr>
              <w:t>Specifivity</w:t>
            </w:r>
            <w:r w:rsidRPr="007D7D19">
              <w:rPr>
                <w:rFonts w:ascii="Times New Roman" w:hAnsi="Times New Roman" w:cs="Times New Roman"/>
                <w:iCs/>
                <w:sz w:val="24"/>
                <w:szCs w:val="24"/>
              </w:rPr>
              <w:t>) %</w:t>
            </w:r>
          </w:p>
        </w:tc>
        <w:tc>
          <w:tcPr>
            <w:tcW w:w="1598" w:type="dxa"/>
          </w:tcPr>
          <w:p w14:paraId="51394409"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90%</w:t>
            </w:r>
          </w:p>
        </w:tc>
        <w:tc>
          <w:tcPr>
            <w:tcW w:w="1818" w:type="dxa"/>
          </w:tcPr>
          <w:p w14:paraId="1CF3DF78"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85,7%</w:t>
            </w:r>
          </w:p>
        </w:tc>
        <w:tc>
          <w:tcPr>
            <w:tcW w:w="1818" w:type="dxa"/>
          </w:tcPr>
          <w:p w14:paraId="52D0BC09"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89,5%</w:t>
            </w:r>
          </w:p>
        </w:tc>
        <w:tc>
          <w:tcPr>
            <w:tcW w:w="1990" w:type="dxa"/>
          </w:tcPr>
          <w:p w14:paraId="2CCA7D03"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84,2%</w:t>
            </w:r>
          </w:p>
        </w:tc>
      </w:tr>
      <w:tr w:rsidR="007D7D19" w:rsidRPr="007D7D19" w14:paraId="5EB0433A" w14:textId="77777777" w:rsidTr="007718E7">
        <w:tc>
          <w:tcPr>
            <w:tcW w:w="2694" w:type="dxa"/>
          </w:tcPr>
          <w:p w14:paraId="52DA70EB"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lang w:val="en-US"/>
              </w:rPr>
              <w:t xml:space="preserve">Cuttoff, </w:t>
            </w:r>
            <w:r w:rsidRPr="007D7D19">
              <w:rPr>
                <w:rFonts w:ascii="Times New Roman" w:hAnsi="Times New Roman" w:cs="Times New Roman"/>
                <w:iCs/>
                <w:sz w:val="24"/>
                <w:szCs w:val="24"/>
              </w:rPr>
              <w:t>нг</w:t>
            </w:r>
            <w:r w:rsidRPr="007D7D19">
              <w:rPr>
                <w:rFonts w:ascii="Times New Roman" w:hAnsi="Times New Roman" w:cs="Times New Roman"/>
                <w:iCs/>
                <w:sz w:val="24"/>
                <w:szCs w:val="24"/>
                <w:lang w:val="kk-KZ"/>
              </w:rPr>
              <w:t>/</w:t>
            </w:r>
            <w:r w:rsidRPr="007D7D19">
              <w:rPr>
                <w:rFonts w:ascii="Times New Roman" w:hAnsi="Times New Roman" w:cs="Times New Roman"/>
                <w:iCs/>
                <w:sz w:val="24"/>
                <w:szCs w:val="24"/>
              </w:rPr>
              <w:t>мл</w:t>
            </w:r>
          </w:p>
        </w:tc>
        <w:tc>
          <w:tcPr>
            <w:tcW w:w="1598" w:type="dxa"/>
          </w:tcPr>
          <w:p w14:paraId="212AD18C"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152,8</w:t>
            </w:r>
          </w:p>
        </w:tc>
        <w:tc>
          <w:tcPr>
            <w:tcW w:w="1818" w:type="dxa"/>
          </w:tcPr>
          <w:p w14:paraId="02B5AA1A"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284,2</w:t>
            </w:r>
          </w:p>
        </w:tc>
        <w:tc>
          <w:tcPr>
            <w:tcW w:w="1818" w:type="dxa"/>
          </w:tcPr>
          <w:p w14:paraId="0E4B4A71"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193,4</w:t>
            </w:r>
          </w:p>
        </w:tc>
        <w:tc>
          <w:tcPr>
            <w:tcW w:w="1990" w:type="dxa"/>
          </w:tcPr>
          <w:p w14:paraId="79737DDB"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268,7</w:t>
            </w:r>
          </w:p>
        </w:tc>
      </w:tr>
      <w:tr w:rsidR="007D7D19" w:rsidRPr="007D7D19" w14:paraId="5A3F06BE" w14:textId="77777777" w:rsidTr="007718E7">
        <w:tc>
          <w:tcPr>
            <w:tcW w:w="2694" w:type="dxa"/>
          </w:tcPr>
          <w:p w14:paraId="2B0FEDE6"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lang w:val="en-US"/>
              </w:rPr>
              <w:t>P value</w:t>
            </w:r>
          </w:p>
        </w:tc>
        <w:tc>
          <w:tcPr>
            <w:tcW w:w="1598" w:type="dxa"/>
          </w:tcPr>
          <w:p w14:paraId="1D2664A0"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0,003*</w:t>
            </w:r>
          </w:p>
        </w:tc>
        <w:tc>
          <w:tcPr>
            <w:tcW w:w="1818" w:type="dxa"/>
          </w:tcPr>
          <w:p w14:paraId="64EF2052"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0,009*</w:t>
            </w:r>
          </w:p>
        </w:tc>
        <w:tc>
          <w:tcPr>
            <w:tcW w:w="1818" w:type="dxa"/>
          </w:tcPr>
          <w:p w14:paraId="44B7CD98"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0,009*</w:t>
            </w:r>
          </w:p>
        </w:tc>
        <w:tc>
          <w:tcPr>
            <w:tcW w:w="1990" w:type="dxa"/>
          </w:tcPr>
          <w:p w14:paraId="5A5717F5" w14:textId="77777777" w:rsidR="00577C76" w:rsidRPr="007D7D19" w:rsidRDefault="00577C76" w:rsidP="007718E7">
            <w:pPr>
              <w:tabs>
                <w:tab w:val="left" w:pos="9781"/>
                <w:tab w:val="left" w:pos="20838"/>
              </w:tabs>
              <w:spacing w:after="0" w:afterAutospacing="0" w:line="240" w:lineRule="auto"/>
              <w:ind w:left="0" w:firstLine="22"/>
              <w:rPr>
                <w:rFonts w:ascii="Times New Roman" w:hAnsi="Times New Roman" w:cs="Times New Roman"/>
                <w:iCs/>
                <w:sz w:val="24"/>
                <w:szCs w:val="24"/>
              </w:rPr>
            </w:pPr>
            <w:r w:rsidRPr="007D7D19">
              <w:rPr>
                <w:rFonts w:ascii="Times New Roman" w:hAnsi="Times New Roman" w:cs="Times New Roman"/>
                <w:iCs/>
                <w:sz w:val="24"/>
                <w:szCs w:val="24"/>
              </w:rPr>
              <w:t>0,002*</w:t>
            </w:r>
          </w:p>
        </w:tc>
      </w:tr>
    </w:tbl>
    <w:p w14:paraId="7840B036" w14:textId="227434BA" w:rsidR="00577C76" w:rsidRPr="007D7D19" w:rsidRDefault="00577C76"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lastRenderedPageBreak/>
        <w:t xml:space="preserve">При анализе данных </w:t>
      </w:r>
      <w:r w:rsidRPr="007D7D19">
        <w:rPr>
          <w:rFonts w:ascii="Times New Roman" w:hAnsi="Times New Roman" w:cs="Times New Roman"/>
          <w:sz w:val="28"/>
          <w:szCs w:val="28"/>
          <w:lang w:val="en-US"/>
        </w:rPr>
        <w:t>ROC</w:t>
      </w:r>
      <w:r w:rsidRPr="007D7D19">
        <w:rPr>
          <w:rFonts w:ascii="Times New Roman" w:hAnsi="Times New Roman" w:cs="Times New Roman"/>
          <w:sz w:val="28"/>
          <w:szCs w:val="28"/>
        </w:rPr>
        <w:t xml:space="preserve"> кривых сывороточного креатинина нами было установлено, что чувствительность и специфичность его в сравнении с новым биомаркером ОПП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была ниже в группе с ОПП </w:t>
      </w:r>
      <w:r w:rsidR="00A81B03" w:rsidRPr="007D7D19">
        <w:rPr>
          <w:rFonts w:ascii="Times New Roman" w:hAnsi="Times New Roman" w:cs="Times New Roman"/>
          <w:sz w:val="28"/>
          <w:szCs w:val="28"/>
        </w:rPr>
        <w:t>(рисунок</w:t>
      </w:r>
      <w:r w:rsidRPr="007D7D19">
        <w:rPr>
          <w:rFonts w:ascii="Times New Roman" w:hAnsi="Times New Roman" w:cs="Times New Roman"/>
          <w:sz w:val="28"/>
          <w:szCs w:val="28"/>
        </w:rPr>
        <w:t xml:space="preserve"> 4</w:t>
      </w:r>
      <w:r w:rsidR="00596B09" w:rsidRPr="007D7D19">
        <w:rPr>
          <w:rFonts w:ascii="Times New Roman" w:hAnsi="Times New Roman" w:cs="Times New Roman"/>
          <w:sz w:val="28"/>
          <w:szCs w:val="28"/>
        </w:rPr>
        <w:t>9</w:t>
      </w:r>
      <w:r w:rsidRPr="007D7D19">
        <w:rPr>
          <w:rFonts w:ascii="Times New Roman" w:hAnsi="Times New Roman" w:cs="Times New Roman"/>
          <w:sz w:val="28"/>
          <w:szCs w:val="28"/>
        </w:rPr>
        <w:t>).</w:t>
      </w:r>
    </w:p>
    <w:p w14:paraId="64B50F9C"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noProof/>
          <w:sz w:val="24"/>
          <w:szCs w:val="24"/>
        </w:rPr>
      </w:pPr>
    </w:p>
    <w:p w14:paraId="1124C797"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cs="Times New Roman"/>
          <w:noProof/>
          <w:sz w:val="24"/>
          <w:szCs w:val="24"/>
        </w:rPr>
      </w:pPr>
      <w:r w:rsidRPr="007D7D19">
        <w:rPr>
          <w:rFonts w:ascii="Times New Roman" w:hAnsi="Times New Roman" w:cs="Times New Roman"/>
          <w:noProof/>
          <w:sz w:val="24"/>
          <w:szCs w:val="24"/>
          <w:lang w:eastAsia="ru-RU"/>
        </w:rPr>
        <w:drawing>
          <wp:inline distT="0" distB="0" distL="0" distR="0" wp14:anchorId="6872D7A5" wp14:editId="18C7C423">
            <wp:extent cx="4543665" cy="3838074"/>
            <wp:effectExtent l="19050" t="0" r="928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587651" cy="3875230"/>
                    </a:xfrm>
                    <a:prstGeom prst="rect">
                      <a:avLst/>
                    </a:prstGeom>
                  </pic:spPr>
                </pic:pic>
              </a:graphicData>
            </a:graphic>
          </wp:inline>
        </w:drawing>
      </w:r>
    </w:p>
    <w:p w14:paraId="4B099F42" w14:textId="77777777" w:rsidR="00577C76" w:rsidRPr="007D7D19" w:rsidRDefault="00577C76" w:rsidP="00810EE1">
      <w:pPr>
        <w:tabs>
          <w:tab w:val="left" w:pos="9781"/>
          <w:tab w:val="left" w:pos="20838"/>
        </w:tabs>
        <w:spacing w:after="0" w:line="240" w:lineRule="auto"/>
        <w:ind w:left="0" w:right="49"/>
        <w:jc w:val="center"/>
        <w:rPr>
          <w:rFonts w:ascii="Times New Roman" w:hAnsi="Times New Roman" w:cs="Times New Roman"/>
          <w:noProof/>
          <w:sz w:val="24"/>
          <w:szCs w:val="24"/>
        </w:rPr>
      </w:pPr>
      <w:r w:rsidRPr="007D7D19">
        <w:rPr>
          <w:rFonts w:ascii="Times New Roman" w:hAnsi="Times New Roman" w:cs="Times New Roman"/>
          <w:sz w:val="28"/>
          <w:szCs w:val="28"/>
        </w:rPr>
        <w:t>Рисунок 4</w:t>
      </w:r>
      <w:r w:rsidR="00596B09" w:rsidRPr="007D7D19">
        <w:rPr>
          <w:rFonts w:ascii="Times New Roman" w:hAnsi="Times New Roman" w:cs="Times New Roman"/>
          <w:sz w:val="28"/>
          <w:szCs w:val="28"/>
        </w:rPr>
        <w:t>9</w:t>
      </w:r>
      <w:r w:rsidRPr="007D7D19">
        <w:rPr>
          <w:rFonts w:ascii="Times New Roman" w:hAnsi="Times New Roman" w:cs="Times New Roman"/>
          <w:sz w:val="28"/>
          <w:szCs w:val="28"/>
        </w:rPr>
        <w:t xml:space="preserve"> -  </w:t>
      </w:r>
      <w:r w:rsidRPr="007D7D19">
        <w:rPr>
          <w:rFonts w:ascii="Times New Roman" w:hAnsi="Times New Roman" w:cs="Times New Roman"/>
          <w:iCs/>
          <w:sz w:val="28"/>
          <w:szCs w:val="28"/>
        </w:rPr>
        <w:t xml:space="preserve">Специфичность и чувствительность </w:t>
      </w:r>
      <w:r w:rsidRPr="007D7D19">
        <w:rPr>
          <w:rFonts w:ascii="Times New Roman" w:hAnsi="Times New Roman" w:cs="Times New Roman"/>
          <w:sz w:val="28"/>
          <w:szCs w:val="28"/>
        </w:rPr>
        <w:t>сывороточного креатинина</w:t>
      </w:r>
      <w:r w:rsidRPr="007D7D19">
        <w:rPr>
          <w:rFonts w:ascii="Times New Roman" w:hAnsi="Times New Roman" w:cs="Times New Roman"/>
          <w:iCs/>
          <w:sz w:val="28"/>
          <w:szCs w:val="28"/>
        </w:rPr>
        <w:t xml:space="preserve"> в моче у новорожденных с ВПС (</w:t>
      </w:r>
      <w:r w:rsidRPr="007D7D19">
        <w:rPr>
          <w:rFonts w:ascii="Times New Roman" w:hAnsi="Times New Roman" w:cs="Times New Roman"/>
          <w:iCs/>
          <w:sz w:val="28"/>
          <w:szCs w:val="28"/>
          <w:lang w:val="en-US"/>
        </w:rPr>
        <w:t>ROC</w:t>
      </w:r>
      <w:r w:rsidRPr="007D7D19">
        <w:rPr>
          <w:rFonts w:ascii="Times New Roman" w:hAnsi="Times New Roman" w:cs="Times New Roman"/>
          <w:iCs/>
          <w:sz w:val="28"/>
          <w:szCs w:val="28"/>
        </w:rPr>
        <w:t xml:space="preserve"> анализ)</w:t>
      </w:r>
    </w:p>
    <w:p w14:paraId="4B2F71AE" w14:textId="4E74D0C1" w:rsidR="00577C76" w:rsidRPr="007D7D19" w:rsidRDefault="00577C76"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В группе ОПП(+) чувствительность креатинина до операции составила 66%, а специфичность - 76,8%, что по сравнению с маркером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(93,3% и 90% соответственно) было значительно ниже. На 1-е сутки после операции чувствительность креатинина также оказалась ниже (87%),тогда как у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- 92,9%. На 3-и сутки после операции чувствительность креатинина была 75%, у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- 87,5%. На 7-е сутки после операции у пациентов чувствительность креатинина опять была ниже, чем у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(77% против 80%). Специфичность креатинина также была ниже на всех этапах наблюдения в сравнении с маркером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w:t>
      </w:r>
      <w:r w:rsidR="00040692">
        <w:rPr>
          <w:rFonts w:ascii="Times New Roman" w:hAnsi="Times New Roman" w:cs="Times New Roman"/>
          <w:sz w:val="28"/>
          <w:szCs w:val="28"/>
        </w:rPr>
        <w:t>(таблица</w:t>
      </w:r>
      <w:r w:rsidR="00F70D7F">
        <w:rPr>
          <w:rFonts w:ascii="Times New Roman" w:hAnsi="Times New Roman" w:cs="Times New Roman"/>
          <w:sz w:val="28"/>
          <w:szCs w:val="28"/>
        </w:rPr>
        <w:t xml:space="preserve"> </w:t>
      </w:r>
      <w:r w:rsidRPr="007D7D19">
        <w:rPr>
          <w:rFonts w:ascii="Times New Roman" w:hAnsi="Times New Roman" w:cs="Times New Roman"/>
          <w:sz w:val="28"/>
          <w:szCs w:val="28"/>
        </w:rPr>
        <w:t>6</w:t>
      </w:r>
      <w:r w:rsidR="00935B14">
        <w:rPr>
          <w:rFonts w:ascii="Times New Roman" w:hAnsi="Times New Roman" w:cs="Times New Roman"/>
          <w:sz w:val="28"/>
          <w:szCs w:val="28"/>
        </w:rPr>
        <w:t>4</w:t>
      </w:r>
      <w:r w:rsidRPr="007D7D19">
        <w:rPr>
          <w:rFonts w:ascii="Times New Roman" w:hAnsi="Times New Roman" w:cs="Times New Roman"/>
          <w:sz w:val="28"/>
          <w:szCs w:val="28"/>
        </w:rPr>
        <w:t>).</w:t>
      </w:r>
    </w:p>
    <w:p w14:paraId="7628FDB8" w14:textId="77777777" w:rsidR="00577C76" w:rsidRPr="007D7D19" w:rsidRDefault="00577C76"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Анализируя вышеперечисленное, новый биомаркер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в сравнении с сывороточным креатинином доказал свою значимость как предиктор ОПП в группе новорожденных с ВП</w:t>
      </w:r>
      <w:r w:rsidRPr="007D7D19">
        <w:rPr>
          <w:rFonts w:ascii="Times New Roman" w:hAnsi="Times New Roman" w:cs="Times New Roman"/>
          <w:sz w:val="28"/>
          <w:szCs w:val="28"/>
          <w:lang w:val="en-US"/>
        </w:rPr>
        <w:t>C</w:t>
      </w:r>
      <w:r w:rsidRPr="007D7D19">
        <w:rPr>
          <w:rFonts w:ascii="Times New Roman" w:hAnsi="Times New Roman" w:cs="Times New Roman"/>
          <w:sz w:val="28"/>
          <w:szCs w:val="28"/>
        </w:rPr>
        <w:t>.</w:t>
      </w:r>
    </w:p>
    <w:p w14:paraId="1D9A700F" w14:textId="77777777" w:rsidR="00577C76" w:rsidRPr="007D7D19" w:rsidRDefault="00577C76" w:rsidP="00810EE1">
      <w:pPr>
        <w:pStyle w:val="ac"/>
        <w:tabs>
          <w:tab w:val="left" w:pos="9781"/>
        </w:tabs>
        <w:ind w:right="49"/>
      </w:pPr>
    </w:p>
    <w:p w14:paraId="48C9BECC" w14:textId="351F7516" w:rsidR="00577C76" w:rsidRPr="007D7D19" w:rsidRDefault="00577C76" w:rsidP="00810EE1">
      <w:pPr>
        <w:tabs>
          <w:tab w:val="left" w:pos="9781"/>
          <w:tab w:val="left" w:pos="20838"/>
        </w:tabs>
        <w:spacing w:after="0" w:afterAutospacing="0" w:line="240" w:lineRule="auto"/>
        <w:ind w:left="0" w:right="49"/>
        <w:rPr>
          <w:rFonts w:ascii="Times New Roman" w:hAnsi="Times New Roman" w:cs="Times New Roman"/>
          <w:iCs/>
          <w:sz w:val="28"/>
          <w:szCs w:val="28"/>
        </w:rPr>
      </w:pPr>
      <w:r w:rsidRPr="007D7D19">
        <w:rPr>
          <w:rFonts w:ascii="Times New Roman" w:hAnsi="Times New Roman" w:cs="Times New Roman"/>
          <w:iCs/>
          <w:sz w:val="28"/>
          <w:szCs w:val="28"/>
        </w:rPr>
        <w:lastRenderedPageBreak/>
        <w:t>Таблица 6</w:t>
      </w:r>
      <w:r w:rsidR="00935B14">
        <w:rPr>
          <w:rFonts w:ascii="Times New Roman" w:hAnsi="Times New Roman" w:cs="Times New Roman"/>
          <w:iCs/>
          <w:sz w:val="28"/>
          <w:szCs w:val="28"/>
        </w:rPr>
        <w:t>4</w:t>
      </w:r>
      <w:r w:rsidRPr="007D7D19">
        <w:rPr>
          <w:rFonts w:ascii="Times New Roman" w:hAnsi="Times New Roman" w:cs="Times New Roman"/>
          <w:iCs/>
          <w:sz w:val="28"/>
          <w:szCs w:val="28"/>
        </w:rPr>
        <w:t xml:space="preserve"> - Специфичность, чувствительность сывороточного креатинина у новорожденных с ВПС</w:t>
      </w:r>
    </w:p>
    <w:p w14:paraId="7EA97FA8" w14:textId="77777777" w:rsidR="00577C76" w:rsidRPr="007D7D19" w:rsidRDefault="00577C76" w:rsidP="00810EE1">
      <w:pPr>
        <w:pStyle w:val="ac"/>
        <w:tabs>
          <w:tab w:val="left" w:pos="9781"/>
        </w:tabs>
        <w:ind w:right="49"/>
        <w:rPr>
          <w:sz w:val="24"/>
          <w:szCs w:val="24"/>
        </w:rPr>
      </w:pPr>
    </w:p>
    <w:tbl>
      <w:tblPr>
        <w:tblStyle w:val="a5"/>
        <w:tblW w:w="9918" w:type="dxa"/>
        <w:tblLook w:val="04A0" w:firstRow="1" w:lastRow="0" w:firstColumn="1" w:lastColumn="0" w:noHBand="0" w:noVBand="1"/>
      </w:tblPr>
      <w:tblGrid>
        <w:gridCol w:w="2566"/>
        <w:gridCol w:w="1661"/>
        <w:gridCol w:w="1869"/>
        <w:gridCol w:w="1842"/>
        <w:gridCol w:w="1980"/>
      </w:tblGrid>
      <w:tr w:rsidR="007D7D19" w:rsidRPr="007D7D19" w14:paraId="5D1B633F" w14:textId="77777777" w:rsidTr="007718E7">
        <w:tc>
          <w:tcPr>
            <w:tcW w:w="2566" w:type="dxa"/>
          </w:tcPr>
          <w:p w14:paraId="47935148" w14:textId="77777777" w:rsidR="00577C76" w:rsidRPr="007D7D19" w:rsidRDefault="00577C76" w:rsidP="007718E7">
            <w:pPr>
              <w:tabs>
                <w:tab w:val="left" w:pos="9781"/>
                <w:tab w:val="left" w:pos="20838"/>
              </w:tabs>
              <w:spacing w:after="0" w:afterAutospacing="0" w:line="240" w:lineRule="auto"/>
              <w:ind w:left="0"/>
              <w:rPr>
                <w:rFonts w:ascii="Times New Roman" w:hAnsi="Times New Roman" w:cs="Times New Roman"/>
                <w:iCs/>
                <w:sz w:val="24"/>
                <w:szCs w:val="24"/>
              </w:rPr>
            </w:pPr>
            <w:r w:rsidRPr="007D7D19">
              <w:rPr>
                <w:rFonts w:ascii="Times New Roman" w:hAnsi="Times New Roman" w:cs="Times New Roman"/>
                <w:iCs/>
                <w:sz w:val="24"/>
                <w:szCs w:val="24"/>
              </w:rPr>
              <w:t>Показатель</w:t>
            </w:r>
          </w:p>
        </w:tc>
        <w:tc>
          <w:tcPr>
            <w:tcW w:w="1661" w:type="dxa"/>
          </w:tcPr>
          <w:p w14:paraId="79A21DBB"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sz w:val="24"/>
                <w:szCs w:val="24"/>
              </w:rPr>
              <w:t xml:space="preserve">до операции, </w:t>
            </w:r>
            <w:r w:rsidRPr="007D7D19">
              <w:rPr>
                <w:rFonts w:ascii="Times New Roman" w:hAnsi="Times New Roman" w:cs="Times New Roman"/>
                <w:sz w:val="24"/>
                <w:szCs w:val="24"/>
                <w:lang w:val="en-US"/>
              </w:rPr>
              <w:t>ng</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mL</w:t>
            </w:r>
          </w:p>
        </w:tc>
        <w:tc>
          <w:tcPr>
            <w:tcW w:w="1869" w:type="dxa"/>
          </w:tcPr>
          <w:p w14:paraId="5B5B8252"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sz w:val="24"/>
                <w:szCs w:val="24"/>
              </w:rPr>
              <w:t xml:space="preserve">1 сутки после операции, </w:t>
            </w:r>
            <w:r w:rsidRPr="007D7D19">
              <w:rPr>
                <w:rFonts w:ascii="Times New Roman" w:hAnsi="Times New Roman" w:cs="Times New Roman"/>
                <w:sz w:val="24"/>
                <w:szCs w:val="24"/>
                <w:lang w:val="en-US"/>
              </w:rPr>
              <w:t>ng</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mL</w:t>
            </w:r>
          </w:p>
        </w:tc>
        <w:tc>
          <w:tcPr>
            <w:tcW w:w="1842" w:type="dxa"/>
          </w:tcPr>
          <w:p w14:paraId="7A790B0C"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sz w:val="24"/>
                <w:szCs w:val="24"/>
              </w:rPr>
              <w:t xml:space="preserve">3 сутки после операции, </w:t>
            </w:r>
            <w:r w:rsidRPr="007D7D19">
              <w:rPr>
                <w:rFonts w:ascii="Times New Roman" w:hAnsi="Times New Roman" w:cs="Times New Roman"/>
                <w:sz w:val="24"/>
                <w:szCs w:val="24"/>
                <w:lang w:val="en-US"/>
              </w:rPr>
              <w:t>ng</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mL</w:t>
            </w:r>
          </w:p>
        </w:tc>
        <w:tc>
          <w:tcPr>
            <w:tcW w:w="1980" w:type="dxa"/>
          </w:tcPr>
          <w:p w14:paraId="10A9CC9D"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sz w:val="24"/>
                <w:szCs w:val="24"/>
              </w:rPr>
              <w:t xml:space="preserve">7 сутки после операции, </w:t>
            </w:r>
            <w:r w:rsidRPr="007D7D19">
              <w:rPr>
                <w:rFonts w:ascii="Times New Roman" w:hAnsi="Times New Roman" w:cs="Times New Roman"/>
                <w:sz w:val="24"/>
                <w:szCs w:val="24"/>
                <w:lang w:val="en-US"/>
              </w:rPr>
              <w:t>ng</w:t>
            </w:r>
            <w:r w:rsidRPr="007D7D19">
              <w:rPr>
                <w:rFonts w:ascii="Times New Roman" w:hAnsi="Times New Roman" w:cs="Times New Roman"/>
                <w:sz w:val="24"/>
                <w:szCs w:val="24"/>
              </w:rPr>
              <w:t>\</w:t>
            </w:r>
            <w:r w:rsidRPr="007D7D19">
              <w:rPr>
                <w:rFonts w:ascii="Times New Roman" w:hAnsi="Times New Roman" w:cs="Times New Roman"/>
                <w:sz w:val="24"/>
                <w:szCs w:val="24"/>
                <w:lang w:val="en-US"/>
              </w:rPr>
              <w:t>mL</w:t>
            </w:r>
          </w:p>
        </w:tc>
      </w:tr>
      <w:tr w:rsidR="007D7D19" w:rsidRPr="007D7D19" w14:paraId="0BB6AFA8" w14:textId="77777777" w:rsidTr="007718E7">
        <w:tc>
          <w:tcPr>
            <w:tcW w:w="2566" w:type="dxa"/>
          </w:tcPr>
          <w:p w14:paraId="7EBB5B46" w14:textId="77777777" w:rsidR="00577C76" w:rsidRPr="007D7D19" w:rsidRDefault="00577C76" w:rsidP="007718E7">
            <w:pPr>
              <w:tabs>
                <w:tab w:val="left" w:pos="9781"/>
                <w:tab w:val="left" w:pos="20838"/>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Чувствительность</w:t>
            </w:r>
          </w:p>
          <w:p w14:paraId="74A98224" w14:textId="77777777" w:rsidR="00577C76" w:rsidRPr="007D7D19" w:rsidRDefault="00577C76" w:rsidP="007718E7">
            <w:pPr>
              <w:tabs>
                <w:tab w:val="left" w:pos="9781"/>
                <w:tab w:val="left" w:pos="20838"/>
              </w:tabs>
              <w:spacing w:after="0" w:afterAutospacing="0" w:line="240" w:lineRule="auto"/>
              <w:ind w:left="0"/>
              <w:jc w:val="left"/>
              <w:rPr>
                <w:rFonts w:ascii="Times New Roman" w:hAnsi="Times New Roman" w:cs="Times New Roman"/>
                <w:iCs/>
                <w:sz w:val="24"/>
                <w:szCs w:val="24"/>
              </w:rPr>
            </w:pPr>
            <w:r w:rsidRPr="007D7D19">
              <w:rPr>
                <w:rFonts w:ascii="Times New Roman" w:hAnsi="Times New Roman" w:cs="Times New Roman"/>
                <w:sz w:val="24"/>
                <w:szCs w:val="24"/>
              </w:rPr>
              <w:t>(</w:t>
            </w:r>
            <w:r w:rsidRPr="007D7D19">
              <w:rPr>
                <w:rFonts w:ascii="Times New Roman" w:hAnsi="Times New Roman" w:cs="Times New Roman"/>
                <w:sz w:val="24"/>
                <w:szCs w:val="24"/>
                <w:lang w:val="en-US"/>
              </w:rPr>
              <w:t>Sensitivity</w:t>
            </w:r>
            <w:r w:rsidRPr="007D7D19">
              <w:rPr>
                <w:rFonts w:ascii="Times New Roman" w:hAnsi="Times New Roman" w:cs="Times New Roman"/>
                <w:sz w:val="24"/>
                <w:szCs w:val="24"/>
              </w:rPr>
              <w:t>) %</w:t>
            </w:r>
          </w:p>
        </w:tc>
        <w:tc>
          <w:tcPr>
            <w:tcW w:w="1661" w:type="dxa"/>
          </w:tcPr>
          <w:p w14:paraId="25F286B5"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66%</w:t>
            </w:r>
          </w:p>
        </w:tc>
        <w:tc>
          <w:tcPr>
            <w:tcW w:w="1869" w:type="dxa"/>
          </w:tcPr>
          <w:p w14:paraId="64268952"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87%</w:t>
            </w:r>
          </w:p>
        </w:tc>
        <w:tc>
          <w:tcPr>
            <w:tcW w:w="1842" w:type="dxa"/>
          </w:tcPr>
          <w:p w14:paraId="356EF824"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75%</w:t>
            </w:r>
          </w:p>
        </w:tc>
        <w:tc>
          <w:tcPr>
            <w:tcW w:w="1980" w:type="dxa"/>
          </w:tcPr>
          <w:p w14:paraId="7D323F63"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77%</w:t>
            </w:r>
          </w:p>
        </w:tc>
      </w:tr>
      <w:tr w:rsidR="007D7D19" w:rsidRPr="007D7D19" w14:paraId="7C0C886F" w14:textId="77777777" w:rsidTr="007718E7">
        <w:tc>
          <w:tcPr>
            <w:tcW w:w="2566" w:type="dxa"/>
          </w:tcPr>
          <w:p w14:paraId="7A7D68B7" w14:textId="77777777" w:rsidR="00577C76" w:rsidRPr="007D7D19" w:rsidRDefault="00577C76" w:rsidP="007718E7">
            <w:pPr>
              <w:tabs>
                <w:tab w:val="left" w:pos="9781"/>
                <w:tab w:val="left" w:pos="20838"/>
              </w:tabs>
              <w:spacing w:after="0" w:afterAutospacing="0" w:line="240" w:lineRule="auto"/>
              <w:ind w:left="0"/>
              <w:jc w:val="left"/>
              <w:rPr>
                <w:rFonts w:ascii="Times New Roman" w:hAnsi="Times New Roman" w:cs="Times New Roman"/>
                <w:sz w:val="24"/>
                <w:szCs w:val="24"/>
              </w:rPr>
            </w:pPr>
            <w:r w:rsidRPr="007D7D19">
              <w:rPr>
                <w:rFonts w:ascii="Times New Roman" w:hAnsi="Times New Roman" w:cs="Times New Roman"/>
                <w:sz w:val="24"/>
                <w:szCs w:val="24"/>
              </w:rPr>
              <w:t>Специфичность</w:t>
            </w:r>
          </w:p>
          <w:p w14:paraId="38272686" w14:textId="77777777" w:rsidR="00577C76" w:rsidRPr="007D7D19" w:rsidRDefault="00577C76" w:rsidP="007718E7">
            <w:pPr>
              <w:tabs>
                <w:tab w:val="left" w:pos="9781"/>
                <w:tab w:val="left" w:pos="20838"/>
              </w:tabs>
              <w:spacing w:after="0" w:afterAutospacing="0" w:line="240" w:lineRule="auto"/>
              <w:ind w:left="0"/>
              <w:jc w:val="left"/>
              <w:rPr>
                <w:rFonts w:ascii="Times New Roman" w:hAnsi="Times New Roman" w:cs="Times New Roman"/>
                <w:iCs/>
                <w:sz w:val="24"/>
                <w:szCs w:val="24"/>
              </w:rPr>
            </w:pPr>
            <w:r w:rsidRPr="007D7D19">
              <w:rPr>
                <w:rFonts w:ascii="Times New Roman" w:hAnsi="Times New Roman" w:cs="Times New Roman"/>
                <w:sz w:val="24"/>
                <w:szCs w:val="24"/>
              </w:rPr>
              <w:t>(</w:t>
            </w:r>
            <w:r w:rsidRPr="007D7D19">
              <w:rPr>
                <w:rFonts w:ascii="Times New Roman" w:hAnsi="Times New Roman" w:cs="Times New Roman"/>
                <w:sz w:val="24"/>
                <w:szCs w:val="24"/>
                <w:lang w:val="en-US"/>
              </w:rPr>
              <w:t>Specifivity</w:t>
            </w:r>
            <w:r w:rsidRPr="007D7D19">
              <w:rPr>
                <w:rFonts w:ascii="Times New Roman" w:hAnsi="Times New Roman" w:cs="Times New Roman"/>
                <w:sz w:val="24"/>
                <w:szCs w:val="24"/>
              </w:rPr>
              <w:t>) %</w:t>
            </w:r>
          </w:p>
        </w:tc>
        <w:tc>
          <w:tcPr>
            <w:tcW w:w="1661" w:type="dxa"/>
          </w:tcPr>
          <w:p w14:paraId="50FDA7D6"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76,8%</w:t>
            </w:r>
          </w:p>
        </w:tc>
        <w:tc>
          <w:tcPr>
            <w:tcW w:w="1869" w:type="dxa"/>
          </w:tcPr>
          <w:p w14:paraId="2E1CAFAF"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72%</w:t>
            </w:r>
          </w:p>
        </w:tc>
        <w:tc>
          <w:tcPr>
            <w:tcW w:w="1842" w:type="dxa"/>
          </w:tcPr>
          <w:p w14:paraId="1D8C987B"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82%</w:t>
            </w:r>
          </w:p>
        </w:tc>
        <w:tc>
          <w:tcPr>
            <w:tcW w:w="1980" w:type="dxa"/>
          </w:tcPr>
          <w:p w14:paraId="35C25A3C"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74%</w:t>
            </w:r>
          </w:p>
        </w:tc>
      </w:tr>
      <w:tr w:rsidR="007D7D19" w:rsidRPr="007D7D19" w14:paraId="17154916" w14:textId="77777777" w:rsidTr="007718E7">
        <w:tc>
          <w:tcPr>
            <w:tcW w:w="2566" w:type="dxa"/>
          </w:tcPr>
          <w:p w14:paraId="07DB05F6" w14:textId="77777777" w:rsidR="00577C76" w:rsidRPr="007D7D19" w:rsidRDefault="00577C76" w:rsidP="007718E7">
            <w:pPr>
              <w:tabs>
                <w:tab w:val="left" w:pos="9781"/>
                <w:tab w:val="left" w:pos="20838"/>
              </w:tabs>
              <w:spacing w:after="0" w:afterAutospacing="0" w:line="240" w:lineRule="auto"/>
              <w:ind w:left="0"/>
              <w:jc w:val="left"/>
              <w:rPr>
                <w:rFonts w:ascii="Times New Roman" w:hAnsi="Times New Roman" w:cs="Times New Roman"/>
                <w:iCs/>
                <w:sz w:val="24"/>
                <w:szCs w:val="24"/>
              </w:rPr>
            </w:pPr>
            <w:r w:rsidRPr="007D7D19">
              <w:rPr>
                <w:rFonts w:ascii="Times New Roman" w:hAnsi="Times New Roman" w:cs="Times New Roman"/>
                <w:sz w:val="24"/>
                <w:szCs w:val="24"/>
                <w:lang w:val="en-US"/>
              </w:rPr>
              <w:t>P value</w:t>
            </w:r>
          </w:p>
        </w:tc>
        <w:tc>
          <w:tcPr>
            <w:tcW w:w="1661" w:type="dxa"/>
          </w:tcPr>
          <w:p w14:paraId="788056C0"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0,002*</w:t>
            </w:r>
          </w:p>
        </w:tc>
        <w:tc>
          <w:tcPr>
            <w:tcW w:w="1869" w:type="dxa"/>
          </w:tcPr>
          <w:p w14:paraId="6E8D0047"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0,005*</w:t>
            </w:r>
          </w:p>
        </w:tc>
        <w:tc>
          <w:tcPr>
            <w:tcW w:w="1842" w:type="dxa"/>
          </w:tcPr>
          <w:p w14:paraId="32509FCD"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0,004*</w:t>
            </w:r>
          </w:p>
        </w:tc>
        <w:tc>
          <w:tcPr>
            <w:tcW w:w="1980" w:type="dxa"/>
          </w:tcPr>
          <w:p w14:paraId="5A0F46A0" w14:textId="77777777" w:rsidR="00577C76" w:rsidRPr="007D7D19" w:rsidRDefault="00577C76" w:rsidP="007718E7">
            <w:pPr>
              <w:tabs>
                <w:tab w:val="left" w:pos="9781"/>
                <w:tab w:val="left" w:pos="20838"/>
              </w:tabs>
              <w:spacing w:after="0" w:afterAutospacing="0" w:line="240" w:lineRule="auto"/>
              <w:ind w:left="0"/>
              <w:jc w:val="center"/>
              <w:rPr>
                <w:rFonts w:ascii="Times New Roman" w:hAnsi="Times New Roman" w:cs="Times New Roman"/>
                <w:iCs/>
                <w:sz w:val="24"/>
                <w:szCs w:val="24"/>
              </w:rPr>
            </w:pPr>
            <w:r w:rsidRPr="007D7D19">
              <w:rPr>
                <w:rFonts w:ascii="Times New Roman" w:hAnsi="Times New Roman" w:cs="Times New Roman"/>
                <w:iCs/>
                <w:sz w:val="24"/>
                <w:szCs w:val="24"/>
              </w:rPr>
              <w:t>0,035*</w:t>
            </w:r>
          </w:p>
        </w:tc>
      </w:tr>
    </w:tbl>
    <w:p w14:paraId="26A1861E"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iCs/>
          <w:sz w:val="24"/>
          <w:szCs w:val="24"/>
        </w:rPr>
      </w:pPr>
    </w:p>
    <w:p w14:paraId="1DA2FE6C" w14:textId="6A313E10" w:rsidR="00577C76" w:rsidRPr="007D7D19" w:rsidRDefault="00577C76"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val="kk-KZ"/>
        </w:rPr>
      </w:pPr>
      <w:r w:rsidRPr="007D7D19">
        <w:rPr>
          <w:rFonts w:ascii="Times New Roman" w:hAnsi="Times New Roman" w:cs="Times New Roman"/>
          <w:iCs/>
          <w:sz w:val="28"/>
          <w:szCs w:val="28"/>
        </w:rPr>
        <w:t xml:space="preserve">Мы также </w:t>
      </w:r>
      <w:r w:rsidRPr="007D7D19">
        <w:rPr>
          <w:rFonts w:ascii="Times New Roman" w:hAnsi="Times New Roman" w:cs="Times New Roman"/>
          <w:sz w:val="28"/>
          <w:szCs w:val="28"/>
        </w:rPr>
        <w:t>установили положительную прогностическую ценность (</w:t>
      </w:r>
      <w:r w:rsidRPr="007D7D19">
        <w:rPr>
          <w:rFonts w:ascii="Times New Roman" w:hAnsi="Times New Roman" w:cs="Times New Roman"/>
          <w:sz w:val="28"/>
          <w:szCs w:val="28"/>
          <w:lang w:val="en-US"/>
        </w:rPr>
        <w:t>PPV</w:t>
      </w:r>
      <w:r w:rsidRPr="007D7D19">
        <w:rPr>
          <w:rFonts w:ascii="Times New Roman" w:hAnsi="Times New Roman" w:cs="Times New Roman"/>
          <w:sz w:val="28"/>
          <w:szCs w:val="28"/>
        </w:rPr>
        <w:t xml:space="preserve"> - </w:t>
      </w:r>
      <w:r w:rsidRPr="007D7D19">
        <w:rPr>
          <w:rFonts w:ascii="Times New Roman" w:hAnsi="Times New Roman" w:cs="Times New Roman"/>
          <w:sz w:val="28"/>
          <w:szCs w:val="28"/>
          <w:lang w:val="en-US"/>
        </w:rPr>
        <w:t>positive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predictive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value</w:t>
      </w:r>
      <w:r w:rsidRPr="007D7D19">
        <w:rPr>
          <w:rFonts w:ascii="Times New Roman" w:hAnsi="Times New Roman" w:cs="Times New Roman"/>
          <w:sz w:val="28"/>
          <w:szCs w:val="28"/>
        </w:rPr>
        <w:t xml:space="preserve">) теста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и его </w:t>
      </w:r>
      <w:r w:rsidRPr="007D7D19">
        <w:rPr>
          <w:rFonts w:ascii="Times New Roman" w:eastAsia="Times New Roman" w:hAnsi="Times New Roman" w:cs="Times New Roman"/>
          <w:sz w:val="28"/>
          <w:szCs w:val="28"/>
        </w:rPr>
        <w:t>отрицательное прогностическое значение (</w:t>
      </w:r>
      <w:r w:rsidRPr="007D7D19">
        <w:rPr>
          <w:rFonts w:ascii="Times New Roman" w:hAnsi="Times New Roman" w:cs="Times New Roman"/>
          <w:sz w:val="28"/>
          <w:szCs w:val="28"/>
          <w:lang w:val="en-US"/>
        </w:rPr>
        <w:t>NPV</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negative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predictive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value</w:t>
      </w:r>
      <w:r w:rsidRPr="007D7D19">
        <w:rPr>
          <w:rFonts w:ascii="Times New Roman" w:hAnsi="Times New Roman" w:cs="Times New Roman"/>
          <w:sz w:val="28"/>
          <w:szCs w:val="28"/>
        </w:rPr>
        <w:t xml:space="preserve">). </w:t>
      </w:r>
      <w:r w:rsidRPr="007D7D19">
        <w:rPr>
          <w:rFonts w:ascii="Times New Roman" w:hAnsi="Times New Roman" w:cs="Times New Roman"/>
          <w:sz w:val="28"/>
          <w:szCs w:val="28"/>
          <w:lang w:val="en-US"/>
        </w:rPr>
        <w:t>PPV</w:t>
      </w:r>
      <w:r w:rsidRPr="007D7D19">
        <w:rPr>
          <w:rFonts w:ascii="Times New Roman" w:hAnsi="Times New Roman" w:cs="Times New Roman"/>
          <w:sz w:val="28"/>
          <w:szCs w:val="28"/>
        </w:rPr>
        <w:t xml:space="preserve"> - это </w:t>
      </w:r>
      <w:r w:rsidRPr="007D7D19">
        <w:rPr>
          <w:rFonts w:ascii="Times New Roman" w:eastAsia="Times New Roman" w:hAnsi="Times New Roman" w:cs="Times New Roman"/>
          <w:sz w:val="28"/>
          <w:szCs w:val="28"/>
        </w:rPr>
        <w:t xml:space="preserve">вероятность наличия заболевания при положительном результате теста.  </w:t>
      </w:r>
      <w:r w:rsidRPr="007D7D19">
        <w:rPr>
          <w:rFonts w:ascii="Times New Roman" w:eastAsia="Times New Roman" w:hAnsi="Times New Roman" w:cs="Times New Roman"/>
          <w:sz w:val="28"/>
          <w:szCs w:val="28"/>
          <w:lang w:val="en-US"/>
        </w:rPr>
        <w:t>NPV</w:t>
      </w:r>
      <w:r w:rsidRPr="007D7D19">
        <w:rPr>
          <w:rFonts w:ascii="Times New Roman" w:eastAsia="Times New Roman" w:hAnsi="Times New Roman" w:cs="Times New Roman"/>
          <w:sz w:val="28"/>
          <w:szCs w:val="28"/>
        </w:rPr>
        <w:t xml:space="preserve"> </w:t>
      </w:r>
      <w:r w:rsidRPr="007D7D19">
        <w:rPr>
          <w:rFonts w:ascii="Times New Roman" w:hAnsi="Times New Roman" w:cs="Times New Roman"/>
          <w:sz w:val="28"/>
          <w:szCs w:val="28"/>
        </w:rPr>
        <w:t xml:space="preserve">– это </w:t>
      </w:r>
      <w:r w:rsidRPr="007D7D19">
        <w:rPr>
          <w:rFonts w:ascii="Times New Roman" w:eastAsia="Times New Roman" w:hAnsi="Times New Roman" w:cs="Times New Roman"/>
          <w:sz w:val="28"/>
          <w:szCs w:val="28"/>
        </w:rPr>
        <w:t xml:space="preserve">вероятность того, что болезнь отсутствует, когда тест отрицательный, которые были определены на каждом этапе обследования </w:t>
      </w:r>
      <w:r w:rsidR="00040692">
        <w:rPr>
          <w:rFonts w:ascii="Times New Roman" w:eastAsia="Times New Roman" w:hAnsi="Times New Roman" w:cs="Times New Roman"/>
          <w:sz w:val="28"/>
          <w:szCs w:val="28"/>
        </w:rPr>
        <w:t>(таблица</w:t>
      </w:r>
      <w:r w:rsidRPr="007D7D19">
        <w:rPr>
          <w:rFonts w:ascii="Times New Roman" w:eastAsia="Times New Roman" w:hAnsi="Times New Roman" w:cs="Times New Roman"/>
          <w:sz w:val="28"/>
          <w:szCs w:val="28"/>
        </w:rPr>
        <w:t xml:space="preserve"> </w:t>
      </w:r>
      <w:r w:rsidR="00935B14">
        <w:rPr>
          <w:rFonts w:ascii="Times New Roman" w:eastAsia="Times New Roman" w:hAnsi="Times New Roman" w:cs="Times New Roman"/>
          <w:sz w:val="28"/>
          <w:szCs w:val="28"/>
        </w:rPr>
        <w:t>65</w:t>
      </w:r>
      <w:r w:rsidRPr="007D7D19">
        <w:rPr>
          <w:rFonts w:ascii="Times New Roman" w:eastAsia="Times New Roman" w:hAnsi="Times New Roman" w:cs="Times New Roman"/>
          <w:sz w:val="28"/>
          <w:szCs w:val="28"/>
        </w:rPr>
        <w:t>).</w:t>
      </w:r>
      <w:r w:rsidRPr="007D7D19">
        <w:rPr>
          <w:rFonts w:ascii="Times New Roman" w:eastAsia="Times New Roman" w:hAnsi="Times New Roman" w:cs="Times New Roman"/>
          <w:sz w:val="28"/>
          <w:szCs w:val="28"/>
          <w:lang w:val="kk-KZ"/>
        </w:rPr>
        <w:t xml:space="preserve"> </w:t>
      </w:r>
      <w:bookmarkStart w:id="115" w:name="_Hlk124469682"/>
    </w:p>
    <w:p w14:paraId="110740B1"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val="kk-KZ"/>
        </w:rPr>
      </w:pPr>
      <w:r w:rsidRPr="007D7D19">
        <w:rPr>
          <w:rFonts w:ascii="Times New Roman" w:hAnsi="Times New Roman" w:cs="Times New Roman"/>
          <w:sz w:val="28"/>
          <w:szCs w:val="28"/>
          <w:lang w:val="kk-KZ"/>
        </w:rPr>
        <w:t xml:space="preserve">В период до операции </w:t>
      </w:r>
      <w:r w:rsidRPr="007D7D19">
        <w:rPr>
          <w:rFonts w:ascii="Times New Roman" w:hAnsi="Times New Roman" w:cs="Times New Roman"/>
          <w:sz w:val="28"/>
          <w:szCs w:val="28"/>
        </w:rPr>
        <w:t xml:space="preserve">положительная прогностическая ценность теста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составила 80%. Прогностическая ценность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на 1-е сутки послеоперационного периода была 66,67%. На 3-и сутки после операции</w:t>
      </w:r>
      <w:r w:rsidRPr="007D7D19">
        <w:rPr>
          <w:rFonts w:ascii="Times New Roman" w:hAnsi="Times New Roman" w:cs="Times New Roman"/>
          <w:b/>
          <w:bCs/>
          <w:sz w:val="28"/>
          <w:szCs w:val="28"/>
        </w:rPr>
        <w:t xml:space="preserve"> </w:t>
      </w:r>
      <w:r w:rsidRPr="007D7D19">
        <w:rPr>
          <w:rFonts w:ascii="Times New Roman" w:hAnsi="Times New Roman" w:cs="Times New Roman"/>
          <w:sz w:val="28"/>
          <w:szCs w:val="28"/>
        </w:rPr>
        <w:t xml:space="preserve">прогностическая ценность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составила 60% и на 7-е сутки положительная прогностическая ценность стала наиболее максимальной и была определена на уровне 77,78%.</w:t>
      </w:r>
    </w:p>
    <w:p w14:paraId="5E497667" w14:textId="77777777" w:rsidR="00577C76" w:rsidRPr="007D7D19" w:rsidRDefault="00577C76" w:rsidP="00810EE1">
      <w:pPr>
        <w:pStyle w:val="ac"/>
        <w:tabs>
          <w:tab w:val="left" w:pos="9781"/>
        </w:tabs>
        <w:ind w:right="49" w:firstLine="567"/>
      </w:pPr>
    </w:p>
    <w:bookmarkEnd w:id="115"/>
    <w:p w14:paraId="43503EC9" w14:textId="32A15083" w:rsidR="00577C76" w:rsidRPr="007D7D19" w:rsidRDefault="00577C76" w:rsidP="007718E7">
      <w:pPr>
        <w:shd w:val="clear" w:color="auto" w:fill="FFFFFF"/>
        <w:tabs>
          <w:tab w:val="left" w:pos="9781"/>
        </w:tabs>
        <w:spacing w:before="90" w:after="0" w:afterAutospacing="0" w:line="240" w:lineRule="auto"/>
        <w:ind w:left="0" w:right="49"/>
        <w:rPr>
          <w:rFonts w:ascii="Times New Roman" w:hAnsi="Times New Roman" w:cs="Times New Roman"/>
          <w:sz w:val="28"/>
          <w:szCs w:val="28"/>
        </w:rPr>
      </w:pPr>
      <w:r w:rsidRPr="007D7D19">
        <w:rPr>
          <w:rFonts w:ascii="Times New Roman" w:eastAsia="Times New Roman" w:hAnsi="Times New Roman" w:cs="Times New Roman"/>
          <w:sz w:val="28"/>
          <w:szCs w:val="28"/>
        </w:rPr>
        <w:t>Таблица 6</w:t>
      </w:r>
      <w:r w:rsidR="00935B14">
        <w:rPr>
          <w:rFonts w:ascii="Times New Roman" w:eastAsia="Times New Roman" w:hAnsi="Times New Roman" w:cs="Times New Roman"/>
          <w:sz w:val="28"/>
          <w:szCs w:val="28"/>
        </w:rPr>
        <w:t>5</w:t>
      </w:r>
      <w:r w:rsidRPr="007D7D19">
        <w:rPr>
          <w:rFonts w:ascii="Times New Roman" w:eastAsia="Times New Roman" w:hAnsi="Times New Roman" w:cs="Times New Roman"/>
          <w:sz w:val="28"/>
          <w:szCs w:val="28"/>
        </w:rPr>
        <w:t xml:space="preserve"> - П</w:t>
      </w:r>
      <w:r w:rsidRPr="007D7D19">
        <w:rPr>
          <w:rFonts w:ascii="Times New Roman" w:hAnsi="Times New Roman" w:cs="Times New Roman"/>
          <w:sz w:val="28"/>
          <w:szCs w:val="28"/>
        </w:rPr>
        <w:t xml:space="preserve">рогностическая ценность теста </w:t>
      </w:r>
      <w:r w:rsidRPr="007D7D19">
        <w:rPr>
          <w:rFonts w:ascii="Times New Roman" w:hAnsi="Times New Roman" w:cs="Times New Roman"/>
          <w:sz w:val="28"/>
          <w:szCs w:val="28"/>
          <w:lang w:val="en-US"/>
        </w:rPr>
        <w:t>uNGAL</w:t>
      </w:r>
      <w:r w:rsidRPr="007D7D19">
        <w:rPr>
          <w:rFonts w:ascii="Times New Roman" w:hAnsi="Times New Roman" w:cs="Times New Roman"/>
          <w:sz w:val="28"/>
          <w:szCs w:val="28"/>
        </w:rPr>
        <w:t xml:space="preserve"> у пациентов группы ОПП с ВПС в периоперационном периоде</w:t>
      </w:r>
    </w:p>
    <w:p w14:paraId="78857809" w14:textId="77777777" w:rsidR="00EF1B81" w:rsidRPr="007D7D19" w:rsidRDefault="00EF1B81" w:rsidP="00810EE1">
      <w:pPr>
        <w:shd w:val="clear" w:color="auto" w:fill="FFFFFF"/>
        <w:tabs>
          <w:tab w:val="left" w:pos="9781"/>
        </w:tabs>
        <w:spacing w:before="90" w:after="0" w:afterAutospacing="0" w:line="240" w:lineRule="auto"/>
        <w:ind w:left="0" w:right="49" w:firstLine="567"/>
        <w:rPr>
          <w:rFonts w:ascii="Times New Roman" w:hAnsi="Times New Roman" w:cs="Times New Roman"/>
        </w:rPr>
      </w:pPr>
    </w:p>
    <w:tbl>
      <w:tblPr>
        <w:tblStyle w:val="a5"/>
        <w:tblW w:w="9918" w:type="dxa"/>
        <w:tblLook w:val="04A0" w:firstRow="1" w:lastRow="0" w:firstColumn="1" w:lastColumn="0" w:noHBand="0" w:noVBand="1"/>
      </w:tblPr>
      <w:tblGrid>
        <w:gridCol w:w="5240"/>
        <w:gridCol w:w="1276"/>
        <w:gridCol w:w="3402"/>
      </w:tblGrid>
      <w:tr w:rsidR="007D7D19" w:rsidRPr="007D7D19" w14:paraId="37F53F9F" w14:textId="77777777" w:rsidTr="007718E7">
        <w:trPr>
          <w:trHeight w:val="70"/>
        </w:trPr>
        <w:tc>
          <w:tcPr>
            <w:tcW w:w="5240" w:type="dxa"/>
            <w:hideMark/>
          </w:tcPr>
          <w:p w14:paraId="335AFB5D"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Показатель</w:t>
            </w:r>
          </w:p>
        </w:tc>
        <w:tc>
          <w:tcPr>
            <w:tcW w:w="1276" w:type="dxa"/>
            <w:hideMark/>
          </w:tcPr>
          <w:p w14:paraId="4469EFA2"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Ценность</w:t>
            </w:r>
          </w:p>
        </w:tc>
        <w:tc>
          <w:tcPr>
            <w:tcW w:w="3402" w:type="dxa"/>
            <w:hideMark/>
          </w:tcPr>
          <w:p w14:paraId="2F1AF351"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95% доверительный интервал</w:t>
            </w:r>
          </w:p>
        </w:tc>
      </w:tr>
      <w:tr w:rsidR="007718E7" w:rsidRPr="007D7D19" w14:paraId="5672CE26" w14:textId="77777777" w:rsidTr="007718E7">
        <w:trPr>
          <w:trHeight w:val="70"/>
        </w:trPr>
        <w:tc>
          <w:tcPr>
            <w:tcW w:w="5240" w:type="dxa"/>
          </w:tcPr>
          <w:p w14:paraId="51867548" w14:textId="0D5B59EE"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1</w:t>
            </w:r>
          </w:p>
        </w:tc>
        <w:tc>
          <w:tcPr>
            <w:tcW w:w="1276" w:type="dxa"/>
          </w:tcPr>
          <w:p w14:paraId="2E4E1E1A" w14:textId="0495B5F0"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2</w:t>
            </w:r>
          </w:p>
        </w:tc>
        <w:tc>
          <w:tcPr>
            <w:tcW w:w="3402" w:type="dxa"/>
          </w:tcPr>
          <w:p w14:paraId="05E5A836" w14:textId="7E716DAF"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3</w:t>
            </w:r>
          </w:p>
        </w:tc>
      </w:tr>
      <w:tr w:rsidR="007D7D19" w:rsidRPr="007D7D19" w14:paraId="667BB50B" w14:textId="77777777" w:rsidTr="007718E7">
        <w:trPr>
          <w:trHeight w:val="70"/>
        </w:trPr>
        <w:tc>
          <w:tcPr>
            <w:tcW w:w="9918" w:type="dxa"/>
            <w:gridSpan w:val="3"/>
          </w:tcPr>
          <w:p w14:paraId="56967E64"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До операции</w:t>
            </w:r>
          </w:p>
        </w:tc>
      </w:tr>
      <w:tr w:rsidR="007D7D19" w:rsidRPr="007D7D19" w14:paraId="428B694F" w14:textId="77777777" w:rsidTr="007718E7">
        <w:trPr>
          <w:trHeight w:val="70"/>
        </w:trPr>
        <w:tc>
          <w:tcPr>
            <w:tcW w:w="5240" w:type="dxa"/>
            <w:hideMark/>
          </w:tcPr>
          <w:p w14:paraId="32DD445C" w14:textId="77777777" w:rsidR="00577C76" w:rsidRPr="007D7D19" w:rsidRDefault="00577C76"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hAnsi="Times New Roman" w:cs="Times New Roman"/>
                <w:sz w:val="24"/>
                <w:szCs w:val="24"/>
              </w:rPr>
              <w:t>Положительная прогностическая ценность (</w:t>
            </w:r>
            <w:r w:rsidRPr="007D7D19">
              <w:rPr>
                <w:rFonts w:ascii="Times New Roman" w:eastAsia="Times New Roman" w:hAnsi="Times New Roman" w:cs="Times New Roman"/>
                <w:sz w:val="24"/>
                <w:szCs w:val="24"/>
              </w:rPr>
              <w:t>P</w:t>
            </w:r>
            <w:r w:rsidRPr="007D7D19">
              <w:rPr>
                <w:rFonts w:ascii="Times New Roman" w:eastAsia="Times New Roman" w:hAnsi="Times New Roman" w:cs="Times New Roman"/>
                <w:sz w:val="24"/>
                <w:szCs w:val="24"/>
                <w:lang w:val="en-US"/>
              </w:rPr>
              <w:t>PV</w:t>
            </w:r>
            <w:r w:rsidRPr="007D7D19">
              <w:rPr>
                <w:rFonts w:ascii="Times New Roman" w:eastAsia="Times New Roman" w:hAnsi="Times New Roman" w:cs="Times New Roman"/>
                <w:sz w:val="24"/>
                <w:szCs w:val="24"/>
              </w:rPr>
              <w:t>)</w:t>
            </w:r>
          </w:p>
        </w:tc>
        <w:tc>
          <w:tcPr>
            <w:tcW w:w="1276" w:type="dxa"/>
            <w:hideMark/>
          </w:tcPr>
          <w:p w14:paraId="6D943D55"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50,0%</w:t>
            </w:r>
          </w:p>
        </w:tc>
        <w:tc>
          <w:tcPr>
            <w:tcW w:w="3402" w:type="dxa"/>
            <w:hideMark/>
          </w:tcPr>
          <w:p w14:paraId="6B01E3C2"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33.56% до 66.44%</w:t>
            </w:r>
          </w:p>
        </w:tc>
      </w:tr>
      <w:tr w:rsidR="007D7D19" w:rsidRPr="007D7D19" w14:paraId="494B584A" w14:textId="77777777" w:rsidTr="007718E7">
        <w:trPr>
          <w:trHeight w:val="277"/>
        </w:trPr>
        <w:tc>
          <w:tcPr>
            <w:tcW w:w="5240" w:type="dxa"/>
            <w:hideMark/>
          </w:tcPr>
          <w:p w14:paraId="7953E1D3" w14:textId="77777777" w:rsidR="00577C76" w:rsidRPr="007D7D19" w:rsidRDefault="00577C76"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Отрицательное прогностическое значение (N</w:t>
            </w:r>
            <w:r w:rsidRPr="007D7D19">
              <w:rPr>
                <w:rFonts w:ascii="Times New Roman" w:eastAsia="Times New Roman" w:hAnsi="Times New Roman" w:cs="Times New Roman"/>
                <w:sz w:val="24"/>
                <w:szCs w:val="24"/>
                <w:lang w:val="en-US"/>
              </w:rPr>
              <w:t>PV</w:t>
            </w:r>
            <w:r w:rsidRPr="007D7D19">
              <w:rPr>
                <w:rFonts w:ascii="Times New Roman" w:eastAsia="Times New Roman" w:hAnsi="Times New Roman" w:cs="Times New Roman"/>
                <w:sz w:val="24"/>
                <w:szCs w:val="24"/>
              </w:rPr>
              <w:t>)</w:t>
            </w:r>
          </w:p>
        </w:tc>
        <w:tc>
          <w:tcPr>
            <w:tcW w:w="1276" w:type="dxa"/>
            <w:hideMark/>
          </w:tcPr>
          <w:p w14:paraId="220B4B99"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96,8%</w:t>
            </w:r>
          </w:p>
        </w:tc>
        <w:tc>
          <w:tcPr>
            <w:tcW w:w="3402" w:type="dxa"/>
            <w:hideMark/>
          </w:tcPr>
          <w:p w14:paraId="265FEE72"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79.41% до 97.93%</w:t>
            </w:r>
          </w:p>
        </w:tc>
      </w:tr>
      <w:tr w:rsidR="007D7D19" w:rsidRPr="007D7D19" w14:paraId="328D94EE" w14:textId="77777777" w:rsidTr="007718E7">
        <w:trPr>
          <w:trHeight w:val="277"/>
        </w:trPr>
        <w:tc>
          <w:tcPr>
            <w:tcW w:w="5240" w:type="dxa"/>
            <w:hideMark/>
          </w:tcPr>
          <w:p w14:paraId="6A86F6A8" w14:textId="77777777" w:rsidR="00577C76" w:rsidRPr="007D7D19" w:rsidRDefault="00577C76"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Точность</w:t>
            </w:r>
          </w:p>
        </w:tc>
        <w:tc>
          <w:tcPr>
            <w:tcW w:w="1276" w:type="dxa"/>
            <w:hideMark/>
          </w:tcPr>
          <w:p w14:paraId="56B17AD3"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88,57%</w:t>
            </w:r>
          </w:p>
        </w:tc>
        <w:tc>
          <w:tcPr>
            <w:tcW w:w="3402" w:type="dxa"/>
            <w:hideMark/>
          </w:tcPr>
          <w:p w14:paraId="71C1CACA"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73.26% до 96.80%</w:t>
            </w:r>
          </w:p>
        </w:tc>
      </w:tr>
      <w:tr w:rsidR="007D7D19" w:rsidRPr="007D7D19" w14:paraId="5039A09D" w14:textId="77777777" w:rsidTr="007718E7">
        <w:trPr>
          <w:trHeight w:val="277"/>
        </w:trPr>
        <w:tc>
          <w:tcPr>
            <w:tcW w:w="9918" w:type="dxa"/>
            <w:gridSpan w:val="3"/>
          </w:tcPr>
          <w:p w14:paraId="7C973783"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lang w:val="en-US"/>
              </w:rPr>
              <w:t>1</w:t>
            </w:r>
            <w:r w:rsidRPr="007D7D19">
              <w:rPr>
                <w:rFonts w:ascii="Times New Roman" w:eastAsia="Times New Roman" w:hAnsi="Times New Roman" w:cs="Times New Roman"/>
                <w:sz w:val="24"/>
                <w:szCs w:val="24"/>
              </w:rPr>
              <w:t>-е сутки после операции</w:t>
            </w:r>
          </w:p>
        </w:tc>
      </w:tr>
      <w:tr w:rsidR="007D7D19" w:rsidRPr="007D7D19" w14:paraId="2CF685A7" w14:textId="77777777" w:rsidTr="007718E7">
        <w:trPr>
          <w:trHeight w:val="277"/>
        </w:trPr>
        <w:tc>
          <w:tcPr>
            <w:tcW w:w="5240" w:type="dxa"/>
          </w:tcPr>
          <w:p w14:paraId="4DD382F9" w14:textId="77777777" w:rsidR="00577C76" w:rsidRPr="007D7D19" w:rsidRDefault="00577C76"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hAnsi="Times New Roman" w:cs="Times New Roman"/>
                <w:sz w:val="24"/>
                <w:szCs w:val="24"/>
              </w:rPr>
              <w:t>Положительная прогностическая ценность (</w:t>
            </w:r>
            <w:r w:rsidRPr="007D7D19">
              <w:rPr>
                <w:rFonts w:ascii="Times New Roman" w:eastAsia="Times New Roman" w:hAnsi="Times New Roman" w:cs="Times New Roman"/>
                <w:sz w:val="24"/>
                <w:szCs w:val="24"/>
              </w:rPr>
              <w:t>P</w:t>
            </w:r>
            <w:r w:rsidRPr="007D7D19">
              <w:rPr>
                <w:rFonts w:ascii="Times New Roman" w:eastAsia="Times New Roman" w:hAnsi="Times New Roman" w:cs="Times New Roman"/>
                <w:sz w:val="24"/>
                <w:szCs w:val="24"/>
                <w:lang w:val="en-US"/>
              </w:rPr>
              <w:t>PV</w:t>
            </w:r>
            <w:r w:rsidRPr="007D7D19">
              <w:rPr>
                <w:rFonts w:ascii="Times New Roman" w:eastAsia="Times New Roman" w:hAnsi="Times New Roman" w:cs="Times New Roman"/>
                <w:sz w:val="24"/>
                <w:szCs w:val="24"/>
              </w:rPr>
              <w:t>)</w:t>
            </w:r>
          </w:p>
        </w:tc>
        <w:tc>
          <w:tcPr>
            <w:tcW w:w="1276" w:type="dxa"/>
          </w:tcPr>
          <w:p w14:paraId="46545F6D"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66,67%</w:t>
            </w:r>
          </w:p>
        </w:tc>
        <w:tc>
          <w:tcPr>
            <w:tcW w:w="3402" w:type="dxa"/>
          </w:tcPr>
          <w:p w14:paraId="2DDDB1B0"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39.70% до 85.87%</w:t>
            </w:r>
          </w:p>
        </w:tc>
      </w:tr>
      <w:tr w:rsidR="007D7D19" w:rsidRPr="007D7D19" w14:paraId="06C5C9A2" w14:textId="77777777" w:rsidTr="007718E7">
        <w:trPr>
          <w:trHeight w:val="277"/>
        </w:trPr>
        <w:tc>
          <w:tcPr>
            <w:tcW w:w="5240" w:type="dxa"/>
            <w:tcBorders>
              <w:bottom w:val="single" w:sz="4" w:space="0" w:color="000000" w:themeColor="text1"/>
            </w:tcBorders>
          </w:tcPr>
          <w:p w14:paraId="087233E9" w14:textId="77777777" w:rsidR="00577C76" w:rsidRPr="007D7D19" w:rsidRDefault="00577C76"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Отрицательное прогностическое значение (N</w:t>
            </w:r>
            <w:r w:rsidRPr="007D7D19">
              <w:rPr>
                <w:rFonts w:ascii="Times New Roman" w:eastAsia="Times New Roman" w:hAnsi="Times New Roman" w:cs="Times New Roman"/>
                <w:sz w:val="24"/>
                <w:szCs w:val="24"/>
                <w:lang w:val="en-US"/>
              </w:rPr>
              <w:t>PV</w:t>
            </w:r>
            <w:r w:rsidRPr="007D7D19">
              <w:rPr>
                <w:rFonts w:ascii="Times New Roman" w:eastAsia="Times New Roman" w:hAnsi="Times New Roman" w:cs="Times New Roman"/>
                <w:sz w:val="24"/>
                <w:szCs w:val="24"/>
              </w:rPr>
              <w:t>)</w:t>
            </w:r>
          </w:p>
        </w:tc>
        <w:tc>
          <w:tcPr>
            <w:tcW w:w="1276" w:type="dxa"/>
            <w:tcBorders>
              <w:bottom w:val="single" w:sz="4" w:space="0" w:color="000000" w:themeColor="text1"/>
            </w:tcBorders>
          </w:tcPr>
          <w:p w14:paraId="203E15C3"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96,15%</w:t>
            </w:r>
          </w:p>
        </w:tc>
        <w:tc>
          <w:tcPr>
            <w:tcW w:w="3402" w:type="dxa"/>
            <w:tcBorders>
              <w:bottom w:val="single" w:sz="4" w:space="0" w:color="000000" w:themeColor="text1"/>
            </w:tcBorders>
          </w:tcPr>
          <w:p w14:paraId="08D5A273"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79.41% до 97.93%</w:t>
            </w:r>
          </w:p>
        </w:tc>
      </w:tr>
      <w:tr w:rsidR="007D7D19" w:rsidRPr="007D7D19" w14:paraId="3D90B85A" w14:textId="77777777" w:rsidTr="007718E7">
        <w:trPr>
          <w:trHeight w:val="277"/>
        </w:trPr>
        <w:tc>
          <w:tcPr>
            <w:tcW w:w="5240" w:type="dxa"/>
            <w:tcBorders>
              <w:bottom w:val="nil"/>
            </w:tcBorders>
          </w:tcPr>
          <w:p w14:paraId="6CD4F3A3" w14:textId="77777777" w:rsidR="00577C76" w:rsidRPr="007D7D19" w:rsidRDefault="00577C76"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Точность</w:t>
            </w:r>
          </w:p>
        </w:tc>
        <w:tc>
          <w:tcPr>
            <w:tcW w:w="1276" w:type="dxa"/>
            <w:tcBorders>
              <w:bottom w:val="nil"/>
            </w:tcBorders>
          </w:tcPr>
          <w:p w14:paraId="40939F5D"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88,57%</w:t>
            </w:r>
          </w:p>
        </w:tc>
        <w:tc>
          <w:tcPr>
            <w:tcW w:w="3402" w:type="dxa"/>
            <w:tcBorders>
              <w:bottom w:val="nil"/>
            </w:tcBorders>
          </w:tcPr>
          <w:p w14:paraId="7A558308" w14:textId="77777777" w:rsidR="00577C76" w:rsidRPr="007D7D19" w:rsidRDefault="00577C76"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73.26% до 96.80%</w:t>
            </w:r>
          </w:p>
        </w:tc>
      </w:tr>
    </w:tbl>
    <w:p w14:paraId="426EF5BF" w14:textId="4D407689" w:rsidR="007718E7" w:rsidRPr="007D7D19" w:rsidRDefault="007718E7" w:rsidP="007718E7">
      <w:pPr>
        <w:spacing w:after="0" w:afterAutospacing="0" w:line="240" w:lineRule="auto"/>
        <w:ind w:left="0"/>
        <w:rPr>
          <w:rFonts w:ascii="Times New Roman" w:hAnsi="Times New Roman" w:cs="Times New Roman"/>
          <w:sz w:val="28"/>
          <w:szCs w:val="28"/>
        </w:rPr>
      </w:pPr>
      <w:r w:rsidRPr="007D7D19">
        <w:rPr>
          <w:rFonts w:ascii="Times New Roman" w:hAnsi="Times New Roman" w:cs="Times New Roman"/>
          <w:sz w:val="28"/>
          <w:szCs w:val="28"/>
        </w:rPr>
        <w:lastRenderedPageBreak/>
        <w:t>Продолжение  таблицы  6</w:t>
      </w:r>
      <w:r w:rsidR="00935B14">
        <w:rPr>
          <w:rFonts w:ascii="Times New Roman" w:hAnsi="Times New Roman" w:cs="Times New Roman"/>
          <w:sz w:val="28"/>
          <w:szCs w:val="28"/>
        </w:rPr>
        <w:t>5</w:t>
      </w:r>
    </w:p>
    <w:p w14:paraId="47C38B97" w14:textId="77777777" w:rsidR="007718E7" w:rsidRPr="007D7D19" w:rsidRDefault="007718E7" w:rsidP="007718E7">
      <w:pPr>
        <w:spacing w:after="0" w:afterAutospacing="0" w:line="240" w:lineRule="auto"/>
        <w:ind w:left="0"/>
        <w:rPr>
          <w:rFonts w:ascii="Times New Roman" w:hAnsi="Times New Roman" w:cs="Times New Roman"/>
          <w:sz w:val="28"/>
          <w:szCs w:val="28"/>
        </w:rPr>
      </w:pPr>
    </w:p>
    <w:tbl>
      <w:tblPr>
        <w:tblStyle w:val="a5"/>
        <w:tblW w:w="9918" w:type="dxa"/>
        <w:tblLook w:val="04A0" w:firstRow="1" w:lastRow="0" w:firstColumn="1" w:lastColumn="0" w:noHBand="0" w:noVBand="1"/>
      </w:tblPr>
      <w:tblGrid>
        <w:gridCol w:w="5240"/>
        <w:gridCol w:w="1276"/>
        <w:gridCol w:w="3402"/>
      </w:tblGrid>
      <w:tr w:rsidR="007D7D19" w:rsidRPr="007D7D19" w14:paraId="58DD0921" w14:textId="77777777" w:rsidTr="007718E7">
        <w:trPr>
          <w:trHeight w:val="277"/>
        </w:trPr>
        <w:tc>
          <w:tcPr>
            <w:tcW w:w="5240" w:type="dxa"/>
          </w:tcPr>
          <w:p w14:paraId="5F24EB38" w14:textId="37794B81"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1</w:t>
            </w:r>
          </w:p>
        </w:tc>
        <w:tc>
          <w:tcPr>
            <w:tcW w:w="1276" w:type="dxa"/>
          </w:tcPr>
          <w:p w14:paraId="2660B0D1" w14:textId="435271AC"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2</w:t>
            </w:r>
          </w:p>
        </w:tc>
        <w:tc>
          <w:tcPr>
            <w:tcW w:w="3402" w:type="dxa"/>
          </w:tcPr>
          <w:p w14:paraId="666C03DC" w14:textId="4CDFBD35"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3</w:t>
            </w:r>
          </w:p>
        </w:tc>
      </w:tr>
      <w:tr w:rsidR="007D7D19" w:rsidRPr="007D7D19" w14:paraId="5173A083" w14:textId="77777777" w:rsidTr="007718E7">
        <w:trPr>
          <w:trHeight w:val="277"/>
        </w:trPr>
        <w:tc>
          <w:tcPr>
            <w:tcW w:w="9918" w:type="dxa"/>
            <w:gridSpan w:val="3"/>
          </w:tcPr>
          <w:p w14:paraId="73FD24A4"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3-и сутки после операции</w:t>
            </w:r>
          </w:p>
        </w:tc>
      </w:tr>
      <w:tr w:rsidR="007D7D19" w:rsidRPr="007D7D19" w14:paraId="48E8C6AB" w14:textId="77777777" w:rsidTr="007718E7">
        <w:trPr>
          <w:trHeight w:val="277"/>
        </w:trPr>
        <w:tc>
          <w:tcPr>
            <w:tcW w:w="5240" w:type="dxa"/>
          </w:tcPr>
          <w:p w14:paraId="5BE1A205" w14:textId="77777777" w:rsidR="007718E7" w:rsidRPr="007D7D19" w:rsidRDefault="007718E7"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hAnsi="Times New Roman" w:cs="Times New Roman"/>
                <w:sz w:val="24"/>
                <w:szCs w:val="24"/>
              </w:rPr>
              <w:t>Положительная прогностическая ценность (</w:t>
            </w:r>
            <w:r w:rsidRPr="007D7D19">
              <w:rPr>
                <w:rFonts w:ascii="Times New Roman" w:eastAsia="Times New Roman" w:hAnsi="Times New Roman" w:cs="Times New Roman"/>
                <w:sz w:val="24"/>
                <w:szCs w:val="24"/>
              </w:rPr>
              <w:t>P</w:t>
            </w:r>
            <w:r w:rsidRPr="007D7D19">
              <w:rPr>
                <w:rFonts w:ascii="Times New Roman" w:eastAsia="Times New Roman" w:hAnsi="Times New Roman" w:cs="Times New Roman"/>
                <w:sz w:val="24"/>
                <w:szCs w:val="24"/>
                <w:lang w:val="en-US"/>
              </w:rPr>
              <w:t>PV</w:t>
            </w:r>
            <w:r w:rsidRPr="007D7D19">
              <w:rPr>
                <w:rFonts w:ascii="Times New Roman" w:eastAsia="Times New Roman" w:hAnsi="Times New Roman" w:cs="Times New Roman"/>
                <w:sz w:val="24"/>
                <w:szCs w:val="24"/>
              </w:rPr>
              <w:t>)</w:t>
            </w:r>
          </w:p>
        </w:tc>
        <w:tc>
          <w:tcPr>
            <w:tcW w:w="1276" w:type="dxa"/>
          </w:tcPr>
          <w:p w14:paraId="7A119140"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60%</w:t>
            </w:r>
          </w:p>
        </w:tc>
        <w:tc>
          <w:tcPr>
            <w:tcW w:w="3402" w:type="dxa"/>
          </w:tcPr>
          <w:p w14:paraId="0EFE329F"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35.26% до 80.51%</w:t>
            </w:r>
          </w:p>
        </w:tc>
      </w:tr>
      <w:tr w:rsidR="007D7D19" w:rsidRPr="007D7D19" w14:paraId="2B6D282F" w14:textId="77777777" w:rsidTr="007718E7">
        <w:trPr>
          <w:trHeight w:val="277"/>
        </w:trPr>
        <w:tc>
          <w:tcPr>
            <w:tcW w:w="5240" w:type="dxa"/>
          </w:tcPr>
          <w:p w14:paraId="251A5DD9" w14:textId="77777777" w:rsidR="007718E7" w:rsidRPr="007D7D19" w:rsidRDefault="007718E7"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Отрицательное прогностическое значение (N</w:t>
            </w:r>
            <w:r w:rsidRPr="007D7D19">
              <w:rPr>
                <w:rFonts w:ascii="Times New Roman" w:eastAsia="Times New Roman" w:hAnsi="Times New Roman" w:cs="Times New Roman"/>
                <w:sz w:val="24"/>
                <w:szCs w:val="24"/>
                <w:lang w:val="en-US"/>
              </w:rPr>
              <w:t>PV</w:t>
            </w:r>
            <w:r w:rsidRPr="007D7D19">
              <w:rPr>
                <w:rFonts w:ascii="Times New Roman" w:eastAsia="Times New Roman" w:hAnsi="Times New Roman" w:cs="Times New Roman"/>
                <w:sz w:val="24"/>
                <w:szCs w:val="24"/>
              </w:rPr>
              <w:t>)</w:t>
            </w:r>
          </w:p>
        </w:tc>
        <w:tc>
          <w:tcPr>
            <w:tcW w:w="1276" w:type="dxa"/>
          </w:tcPr>
          <w:p w14:paraId="7F8F0B7F"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88%</w:t>
            </w:r>
          </w:p>
        </w:tc>
        <w:tc>
          <w:tcPr>
            <w:tcW w:w="3402" w:type="dxa"/>
          </w:tcPr>
          <w:p w14:paraId="2DB8F3C9"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74.16% до 94.93%</w:t>
            </w:r>
          </w:p>
        </w:tc>
      </w:tr>
      <w:tr w:rsidR="007D7D19" w:rsidRPr="007D7D19" w14:paraId="642D1CB4" w14:textId="77777777" w:rsidTr="007718E7">
        <w:trPr>
          <w:trHeight w:val="277"/>
        </w:trPr>
        <w:tc>
          <w:tcPr>
            <w:tcW w:w="5240" w:type="dxa"/>
          </w:tcPr>
          <w:p w14:paraId="15AB5577" w14:textId="77777777" w:rsidR="007718E7" w:rsidRPr="007D7D19" w:rsidRDefault="007718E7"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Точность</w:t>
            </w:r>
          </w:p>
        </w:tc>
        <w:tc>
          <w:tcPr>
            <w:tcW w:w="1276" w:type="dxa"/>
          </w:tcPr>
          <w:p w14:paraId="68FA6728"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80%</w:t>
            </w:r>
          </w:p>
        </w:tc>
        <w:tc>
          <w:tcPr>
            <w:tcW w:w="3402" w:type="dxa"/>
          </w:tcPr>
          <w:p w14:paraId="69545AD2"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63.06% до  91.56%</w:t>
            </w:r>
          </w:p>
        </w:tc>
      </w:tr>
      <w:tr w:rsidR="007D7D19" w:rsidRPr="007D7D19" w14:paraId="3D0FD3EC" w14:textId="77777777" w:rsidTr="007718E7">
        <w:trPr>
          <w:trHeight w:val="277"/>
        </w:trPr>
        <w:tc>
          <w:tcPr>
            <w:tcW w:w="9918" w:type="dxa"/>
            <w:gridSpan w:val="3"/>
          </w:tcPr>
          <w:p w14:paraId="31B30D3E"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7-е сутки после операции</w:t>
            </w:r>
          </w:p>
        </w:tc>
      </w:tr>
      <w:tr w:rsidR="007D7D19" w:rsidRPr="007D7D19" w14:paraId="2B4E7222" w14:textId="77777777" w:rsidTr="007718E7">
        <w:trPr>
          <w:trHeight w:val="277"/>
        </w:trPr>
        <w:tc>
          <w:tcPr>
            <w:tcW w:w="5240" w:type="dxa"/>
          </w:tcPr>
          <w:p w14:paraId="2341DAC1" w14:textId="77777777" w:rsidR="007718E7" w:rsidRPr="007D7D19" w:rsidRDefault="007718E7"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hAnsi="Times New Roman" w:cs="Times New Roman"/>
                <w:sz w:val="24"/>
                <w:szCs w:val="24"/>
              </w:rPr>
              <w:t>Положительная прогностическая ценность (</w:t>
            </w:r>
            <w:r w:rsidRPr="007D7D19">
              <w:rPr>
                <w:rFonts w:ascii="Times New Roman" w:eastAsia="Times New Roman" w:hAnsi="Times New Roman" w:cs="Times New Roman"/>
                <w:sz w:val="24"/>
                <w:szCs w:val="24"/>
              </w:rPr>
              <w:t>P</w:t>
            </w:r>
            <w:r w:rsidRPr="007D7D19">
              <w:rPr>
                <w:rFonts w:ascii="Times New Roman" w:eastAsia="Times New Roman" w:hAnsi="Times New Roman" w:cs="Times New Roman"/>
                <w:sz w:val="24"/>
                <w:szCs w:val="24"/>
                <w:lang w:val="en-US"/>
              </w:rPr>
              <w:t>PV</w:t>
            </w:r>
            <w:r w:rsidRPr="007D7D19">
              <w:rPr>
                <w:rFonts w:ascii="Times New Roman" w:eastAsia="Times New Roman" w:hAnsi="Times New Roman" w:cs="Times New Roman"/>
                <w:sz w:val="24"/>
                <w:szCs w:val="24"/>
              </w:rPr>
              <w:t>)</w:t>
            </w:r>
          </w:p>
        </w:tc>
        <w:tc>
          <w:tcPr>
            <w:tcW w:w="1276" w:type="dxa"/>
          </w:tcPr>
          <w:p w14:paraId="3071E5AC"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77,78%</w:t>
            </w:r>
          </w:p>
        </w:tc>
        <w:tc>
          <w:tcPr>
            <w:tcW w:w="3402" w:type="dxa"/>
          </w:tcPr>
          <w:p w14:paraId="1C84BCDF"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47.34% до 93.16%</w:t>
            </w:r>
          </w:p>
        </w:tc>
      </w:tr>
      <w:tr w:rsidR="007D7D19" w:rsidRPr="007D7D19" w14:paraId="726A3941" w14:textId="77777777" w:rsidTr="007718E7">
        <w:trPr>
          <w:trHeight w:val="277"/>
        </w:trPr>
        <w:tc>
          <w:tcPr>
            <w:tcW w:w="5240" w:type="dxa"/>
          </w:tcPr>
          <w:p w14:paraId="7B7D41E3" w14:textId="77777777" w:rsidR="007718E7" w:rsidRPr="007D7D19" w:rsidRDefault="007718E7"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Отрицательное прогностическое значение (N</w:t>
            </w:r>
            <w:r w:rsidRPr="007D7D19">
              <w:rPr>
                <w:rFonts w:ascii="Times New Roman" w:eastAsia="Times New Roman" w:hAnsi="Times New Roman" w:cs="Times New Roman"/>
                <w:sz w:val="24"/>
                <w:szCs w:val="24"/>
                <w:lang w:val="en-US"/>
              </w:rPr>
              <w:t>PV</w:t>
            </w:r>
            <w:r w:rsidRPr="007D7D19">
              <w:rPr>
                <w:rFonts w:ascii="Times New Roman" w:eastAsia="Times New Roman" w:hAnsi="Times New Roman" w:cs="Times New Roman"/>
                <w:sz w:val="24"/>
                <w:szCs w:val="24"/>
              </w:rPr>
              <w:t>)</w:t>
            </w:r>
          </w:p>
        </w:tc>
        <w:tc>
          <w:tcPr>
            <w:tcW w:w="1276" w:type="dxa"/>
          </w:tcPr>
          <w:p w14:paraId="0F55A2DF"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96,15%</w:t>
            </w:r>
          </w:p>
        </w:tc>
        <w:tc>
          <w:tcPr>
            <w:tcW w:w="3402" w:type="dxa"/>
          </w:tcPr>
          <w:p w14:paraId="6355ECCC"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79.94% до 99.37%</w:t>
            </w:r>
          </w:p>
        </w:tc>
      </w:tr>
      <w:tr w:rsidR="007D7D19" w:rsidRPr="007D7D19" w14:paraId="685D5115" w14:textId="77777777" w:rsidTr="007718E7">
        <w:trPr>
          <w:trHeight w:val="277"/>
        </w:trPr>
        <w:tc>
          <w:tcPr>
            <w:tcW w:w="5240" w:type="dxa"/>
          </w:tcPr>
          <w:p w14:paraId="70236913" w14:textId="77777777" w:rsidR="007718E7" w:rsidRPr="007D7D19" w:rsidRDefault="007718E7" w:rsidP="007718E7">
            <w:pPr>
              <w:tabs>
                <w:tab w:val="left" w:pos="9781"/>
              </w:tabs>
              <w:spacing w:after="0" w:afterAutospacing="0" w:line="240" w:lineRule="auto"/>
              <w:ind w:left="0"/>
              <w:jc w:val="left"/>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Точность</w:t>
            </w:r>
          </w:p>
        </w:tc>
        <w:tc>
          <w:tcPr>
            <w:tcW w:w="1276" w:type="dxa"/>
          </w:tcPr>
          <w:p w14:paraId="1982DE7D"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91.43%</w:t>
            </w:r>
          </w:p>
        </w:tc>
        <w:tc>
          <w:tcPr>
            <w:tcW w:w="3402" w:type="dxa"/>
          </w:tcPr>
          <w:p w14:paraId="4C9E1A21" w14:textId="77777777" w:rsidR="007718E7" w:rsidRPr="007D7D19" w:rsidRDefault="007718E7" w:rsidP="007718E7">
            <w:pPr>
              <w:tabs>
                <w:tab w:val="left" w:pos="9781"/>
              </w:tabs>
              <w:spacing w:after="0" w:afterAutospacing="0" w:line="240" w:lineRule="auto"/>
              <w:ind w:left="0"/>
              <w:jc w:val="center"/>
              <w:rPr>
                <w:rFonts w:ascii="Times New Roman" w:eastAsia="Times New Roman" w:hAnsi="Times New Roman" w:cs="Times New Roman"/>
                <w:sz w:val="24"/>
                <w:szCs w:val="24"/>
              </w:rPr>
            </w:pPr>
            <w:r w:rsidRPr="007D7D19">
              <w:rPr>
                <w:rFonts w:ascii="Times New Roman" w:eastAsia="Times New Roman" w:hAnsi="Times New Roman" w:cs="Times New Roman"/>
                <w:sz w:val="24"/>
                <w:szCs w:val="24"/>
              </w:rPr>
              <w:t>от 76.94% до  98.20%</w:t>
            </w:r>
          </w:p>
        </w:tc>
      </w:tr>
    </w:tbl>
    <w:p w14:paraId="5EFC7E73" w14:textId="77777777" w:rsidR="00577C76" w:rsidRPr="007D7D19" w:rsidRDefault="00577C76" w:rsidP="00810EE1">
      <w:pPr>
        <w:tabs>
          <w:tab w:val="left" w:pos="9781"/>
          <w:tab w:val="left" w:pos="20838"/>
        </w:tabs>
        <w:spacing w:after="0" w:afterAutospacing="0" w:line="240" w:lineRule="auto"/>
        <w:ind w:right="49"/>
        <w:rPr>
          <w:rFonts w:ascii="Times New Roman" w:hAnsi="Times New Roman" w:cs="Times New Roman"/>
          <w:bCs/>
          <w:sz w:val="28"/>
          <w:szCs w:val="28"/>
        </w:rPr>
      </w:pPr>
    </w:p>
    <w:p w14:paraId="178BEA3B" w14:textId="77777777" w:rsidR="00577C76" w:rsidRPr="007D7D19" w:rsidRDefault="00577C76" w:rsidP="00810EE1">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cs="Times New Roman"/>
          <w:bCs/>
          <w:sz w:val="28"/>
          <w:szCs w:val="28"/>
        </w:rPr>
        <w:t xml:space="preserve">Таким образом, в нашем исследовании диагностическая значимость нового биомаркера </w:t>
      </w:r>
      <w:r w:rsidRPr="007D7D19">
        <w:rPr>
          <w:rFonts w:ascii="Times New Roman" w:hAnsi="Times New Roman" w:cs="Times New Roman"/>
          <w:sz w:val="28"/>
          <w:szCs w:val="28"/>
          <w:lang w:val="en-US"/>
        </w:rPr>
        <w:t>u</w:t>
      </w:r>
      <w:r w:rsidRPr="007D7D19">
        <w:rPr>
          <w:rFonts w:ascii="Times New Roman" w:hAnsi="Times New Roman" w:cs="Times New Roman"/>
          <w:iCs/>
          <w:sz w:val="28"/>
          <w:szCs w:val="28"/>
        </w:rPr>
        <w:t>NGAL,</w:t>
      </w:r>
      <w:r w:rsidRPr="007D7D19">
        <w:rPr>
          <w:rFonts w:ascii="Times New Roman" w:hAnsi="Times New Roman" w:cs="Times New Roman"/>
          <w:bCs/>
          <w:sz w:val="28"/>
          <w:szCs w:val="28"/>
        </w:rPr>
        <w:t xml:space="preserve"> как предиктора ОПП  в сравнении с  сывороточным креатинином оказалась высокой и показала свою перспективность в ранней диагностике ОПП в периоперационном периоде у новорожденных с ВПС.  </w:t>
      </w:r>
    </w:p>
    <w:p w14:paraId="64E05592" w14:textId="77777777" w:rsidR="00026DF0" w:rsidRPr="007D7D19" w:rsidRDefault="00026DF0" w:rsidP="00810EE1">
      <w:pPr>
        <w:tabs>
          <w:tab w:val="left" w:pos="9781"/>
          <w:tab w:val="left" w:pos="20838"/>
        </w:tabs>
        <w:spacing w:after="0" w:afterAutospacing="0" w:line="240" w:lineRule="auto"/>
        <w:ind w:left="0" w:right="49" w:firstLine="567"/>
        <w:rPr>
          <w:rFonts w:ascii="Times New Roman" w:hAnsi="Times New Roman"/>
          <w:b/>
          <w:sz w:val="28"/>
          <w:szCs w:val="28"/>
        </w:rPr>
      </w:pPr>
    </w:p>
    <w:p w14:paraId="7DD70D39" w14:textId="33CF0E3A" w:rsidR="00577C76" w:rsidRPr="007D7D19" w:rsidRDefault="00577C76" w:rsidP="007718E7">
      <w:pPr>
        <w:tabs>
          <w:tab w:val="left" w:pos="9781"/>
          <w:tab w:val="left" w:pos="20838"/>
        </w:tabs>
        <w:spacing w:after="0" w:afterAutospacing="0" w:line="240" w:lineRule="auto"/>
        <w:ind w:left="0" w:right="49" w:firstLine="567"/>
        <w:rPr>
          <w:rFonts w:ascii="Times New Roman" w:hAnsi="Times New Roman"/>
          <w:bCs/>
          <w:sz w:val="28"/>
          <w:szCs w:val="28"/>
        </w:rPr>
      </w:pPr>
      <w:r w:rsidRPr="007D7D19">
        <w:rPr>
          <w:rFonts w:ascii="Times New Roman" w:hAnsi="Times New Roman"/>
          <w:bCs/>
          <w:sz w:val="28"/>
          <w:szCs w:val="28"/>
        </w:rPr>
        <w:t>3.5.</w:t>
      </w:r>
      <w:r w:rsidR="00CA2812" w:rsidRPr="007D7D19">
        <w:rPr>
          <w:rFonts w:ascii="Times New Roman" w:hAnsi="Times New Roman"/>
          <w:bCs/>
          <w:sz w:val="28"/>
          <w:szCs w:val="28"/>
        </w:rPr>
        <w:t>4</w:t>
      </w:r>
      <w:r w:rsidRPr="007D7D19">
        <w:rPr>
          <w:rFonts w:ascii="Times New Roman" w:hAnsi="Times New Roman"/>
          <w:bCs/>
          <w:sz w:val="28"/>
          <w:szCs w:val="28"/>
        </w:rPr>
        <w:t xml:space="preserve"> Коррелляционная связь между общепринятыми методами диагностики ОПП (СКФ, креатинин, мочевина сыворотки) у новорожденных с ВП</w:t>
      </w:r>
      <w:r w:rsidR="00CA2812" w:rsidRPr="007D7D19">
        <w:rPr>
          <w:rFonts w:ascii="Times New Roman" w:hAnsi="Times New Roman"/>
          <w:bCs/>
          <w:sz w:val="28"/>
          <w:szCs w:val="28"/>
        </w:rPr>
        <w:t>С</w:t>
      </w:r>
    </w:p>
    <w:p w14:paraId="3E2339A5"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lang w:val="en-US"/>
        </w:rPr>
        <w:t>C</w:t>
      </w:r>
      <w:r w:rsidRPr="007D7D19">
        <w:rPr>
          <w:sz w:val="28"/>
          <w:szCs w:val="28"/>
          <w:lang w:val="kk-KZ"/>
        </w:rPr>
        <w:t xml:space="preserve"> целью оценки тесноты связей и прогностической значимости </w:t>
      </w:r>
      <w:r w:rsidRPr="007D7D19">
        <w:rPr>
          <w:sz w:val="28"/>
          <w:szCs w:val="28"/>
          <w:lang w:val="en-US"/>
        </w:rPr>
        <w:t>u</w:t>
      </w:r>
      <w:r w:rsidRPr="007D7D19">
        <w:rPr>
          <w:iCs/>
          <w:sz w:val="28"/>
          <w:szCs w:val="28"/>
        </w:rPr>
        <w:t>NGAL</w:t>
      </w:r>
      <w:r w:rsidRPr="007D7D19">
        <w:rPr>
          <w:sz w:val="28"/>
          <w:szCs w:val="28"/>
          <w:lang w:val="kk-KZ"/>
        </w:rPr>
        <w:t xml:space="preserve"> нами был проведен </w:t>
      </w:r>
      <w:r w:rsidRPr="007D7D19">
        <w:rPr>
          <w:sz w:val="28"/>
          <w:szCs w:val="28"/>
        </w:rPr>
        <w:t xml:space="preserve">анализ корреляционных взаимосвязей с общепринятыми показателями  почечной  дисфункции  (СКФ, креатинин, мочевина) и </w:t>
      </w:r>
      <w:r w:rsidRPr="007D7D19">
        <w:rPr>
          <w:sz w:val="28"/>
          <w:szCs w:val="28"/>
          <w:lang w:val="en-US"/>
        </w:rPr>
        <w:t>u</w:t>
      </w:r>
      <w:r w:rsidRPr="007D7D19">
        <w:rPr>
          <w:iCs/>
          <w:sz w:val="28"/>
          <w:szCs w:val="28"/>
        </w:rPr>
        <w:t>NGAL</w:t>
      </w:r>
      <w:r w:rsidRPr="007D7D19">
        <w:rPr>
          <w:sz w:val="28"/>
          <w:szCs w:val="28"/>
          <w:lang w:val="kk-KZ"/>
        </w:rPr>
        <w:t xml:space="preserve">. </w:t>
      </w:r>
    </w:p>
    <w:p w14:paraId="6867452F" w14:textId="2252F821"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lang w:val="kk-KZ"/>
        </w:rPr>
        <w:t xml:space="preserve">В результате анализа корреляционных связей между сывороточным креатинином и </w:t>
      </w:r>
      <w:r w:rsidRPr="007D7D19">
        <w:rPr>
          <w:sz w:val="28"/>
          <w:szCs w:val="28"/>
          <w:lang w:val="en-US"/>
        </w:rPr>
        <w:t>u</w:t>
      </w:r>
      <w:r w:rsidRPr="007D7D19">
        <w:rPr>
          <w:iCs/>
          <w:sz w:val="28"/>
          <w:szCs w:val="28"/>
        </w:rPr>
        <w:t>NGAL</w:t>
      </w:r>
      <w:r w:rsidRPr="007D7D19">
        <w:rPr>
          <w:sz w:val="28"/>
          <w:szCs w:val="28"/>
          <w:lang w:val="kk-KZ"/>
        </w:rPr>
        <w:t xml:space="preserve"> была обнаружена (</w:t>
      </w:r>
      <w:r w:rsidRPr="007D7D19">
        <w:rPr>
          <w:sz w:val="28"/>
          <w:szCs w:val="28"/>
        </w:rPr>
        <w:t>шкала Чеддока)</w:t>
      </w:r>
      <w:r w:rsidRPr="007D7D19">
        <w:rPr>
          <w:sz w:val="28"/>
          <w:szCs w:val="28"/>
          <w:lang w:val="kk-KZ"/>
        </w:rPr>
        <w:t xml:space="preserve"> слабая прямая связь до операции (</w:t>
      </w:r>
      <w:r w:rsidRPr="007D7D19">
        <w:rPr>
          <w:sz w:val="28"/>
          <w:szCs w:val="28"/>
        </w:rPr>
        <w:t>rxy = 0,017; p= 0,922</w:t>
      </w:r>
      <w:r w:rsidRPr="007D7D19">
        <w:rPr>
          <w:sz w:val="28"/>
          <w:szCs w:val="28"/>
          <w:lang w:val="kk-KZ"/>
        </w:rPr>
        <w:t xml:space="preserve">), но она была статистически незначимой </w:t>
      </w:r>
      <w:r w:rsidR="00A81B03" w:rsidRPr="007D7D19">
        <w:rPr>
          <w:sz w:val="28"/>
          <w:szCs w:val="28"/>
          <w:lang w:val="kk-KZ"/>
        </w:rPr>
        <w:t>(рисунок</w:t>
      </w:r>
      <w:r w:rsidRPr="007D7D19">
        <w:rPr>
          <w:sz w:val="28"/>
          <w:szCs w:val="28"/>
          <w:lang w:val="kk-KZ"/>
        </w:rPr>
        <w:t xml:space="preserve"> </w:t>
      </w:r>
      <w:r w:rsidR="004159F6" w:rsidRPr="007D7D19">
        <w:rPr>
          <w:sz w:val="28"/>
          <w:szCs w:val="28"/>
          <w:lang w:val="kk-KZ"/>
        </w:rPr>
        <w:t>50</w:t>
      </w:r>
      <w:r w:rsidRPr="007D7D19">
        <w:rPr>
          <w:sz w:val="28"/>
          <w:szCs w:val="28"/>
          <w:lang w:val="kk-KZ"/>
        </w:rPr>
        <w:t>).</w:t>
      </w:r>
    </w:p>
    <w:p w14:paraId="5CD5F889"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p>
    <w:p w14:paraId="17AC7F28"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lastRenderedPageBreak/>
        <w:drawing>
          <wp:inline distT="0" distB="0" distL="0" distR="0" wp14:anchorId="42BC3B78" wp14:editId="24005E0A">
            <wp:extent cx="3321050" cy="2869386"/>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3344351" cy="2889518"/>
                    </a:xfrm>
                    <a:prstGeom prst="rect">
                      <a:avLst/>
                    </a:prstGeom>
                  </pic:spPr>
                </pic:pic>
              </a:graphicData>
            </a:graphic>
          </wp:inline>
        </w:drawing>
      </w:r>
    </w:p>
    <w:p w14:paraId="51A9ACF2" w14:textId="77777777" w:rsidR="007718E7" w:rsidRPr="007D7D19" w:rsidRDefault="007718E7" w:rsidP="00810EE1">
      <w:pPr>
        <w:pStyle w:val="a8"/>
        <w:shd w:val="clear" w:color="auto" w:fill="FFFFFF"/>
        <w:tabs>
          <w:tab w:val="left" w:pos="9781"/>
        </w:tabs>
        <w:spacing w:before="0" w:beforeAutospacing="0" w:after="0" w:afterAutospacing="0"/>
        <w:ind w:right="49" w:firstLine="567"/>
        <w:jc w:val="center"/>
        <w:rPr>
          <w:sz w:val="16"/>
          <w:szCs w:val="16"/>
          <w:lang w:val="kk-KZ"/>
        </w:rPr>
      </w:pPr>
    </w:p>
    <w:p w14:paraId="4F96DDC6" w14:textId="55DB1B0D"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28"/>
          <w:szCs w:val="28"/>
        </w:rPr>
      </w:pPr>
      <w:r w:rsidRPr="007D7D19">
        <w:rPr>
          <w:sz w:val="28"/>
          <w:szCs w:val="28"/>
          <w:lang w:val="kk-KZ"/>
        </w:rPr>
        <w:t xml:space="preserve">Рисунок </w:t>
      </w:r>
      <w:r w:rsidR="004159F6" w:rsidRPr="007D7D19">
        <w:rPr>
          <w:sz w:val="28"/>
          <w:szCs w:val="28"/>
          <w:lang w:val="kk-KZ"/>
        </w:rPr>
        <w:t>50</w:t>
      </w:r>
      <w:r w:rsidRPr="007D7D19">
        <w:rPr>
          <w:sz w:val="28"/>
          <w:szCs w:val="28"/>
          <w:lang w:val="kk-KZ"/>
        </w:rPr>
        <w:t xml:space="preserve"> - Корреляционная связь между сывороточным креатинином и </w:t>
      </w:r>
      <w:r w:rsidRPr="007D7D19">
        <w:rPr>
          <w:sz w:val="28"/>
          <w:szCs w:val="28"/>
          <w:lang w:val="en-US"/>
        </w:rPr>
        <w:t>uNGAL</w:t>
      </w:r>
      <w:r w:rsidRPr="007D7D19">
        <w:rPr>
          <w:sz w:val="28"/>
          <w:szCs w:val="28"/>
        </w:rPr>
        <w:t xml:space="preserve"> до операции</w:t>
      </w:r>
    </w:p>
    <w:p w14:paraId="69C6D044" w14:textId="77777777" w:rsidR="00577C76" w:rsidRPr="007D7D19" w:rsidRDefault="00577C76" w:rsidP="00810EE1">
      <w:pPr>
        <w:pStyle w:val="ac"/>
        <w:tabs>
          <w:tab w:val="left" w:pos="9781"/>
        </w:tabs>
        <w:ind w:right="49" w:firstLine="567"/>
      </w:pPr>
    </w:p>
    <w:p w14:paraId="0B30AAA8" w14:textId="4C9E2041"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rPr>
        <w:t xml:space="preserve">На 1-е сутки после операции была установлена </w:t>
      </w:r>
      <w:r w:rsidR="00335911" w:rsidRPr="007D7D19">
        <w:rPr>
          <w:sz w:val="28"/>
          <w:szCs w:val="28"/>
          <w:lang w:val="kk-KZ"/>
        </w:rPr>
        <w:t>умеренная</w:t>
      </w:r>
      <w:r w:rsidRPr="007D7D19">
        <w:rPr>
          <w:sz w:val="28"/>
          <w:szCs w:val="28"/>
          <w:lang w:val="kk-KZ"/>
        </w:rPr>
        <w:t xml:space="preserve"> прямая связь (</w:t>
      </w:r>
      <w:r w:rsidRPr="007D7D19">
        <w:rPr>
          <w:sz w:val="28"/>
          <w:szCs w:val="28"/>
        </w:rPr>
        <w:t>rxy = 0,649; p= 0,001</w:t>
      </w:r>
      <w:r w:rsidRPr="007D7D19">
        <w:rPr>
          <w:sz w:val="28"/>
          <w:szCs w:val="28"/>
          <w:lang w:val="kk-KZ"/>
        </w:rPr>
        <w:t xml:space="preserve">) </w:t>
      </w:r>
      <w:r w:rsidR="00A81B03" w:rsidRPr="007D7D19">
        <w:rPr>
          <w:sz w:val="28"/>
          <w:szCs w:val="28"/>
          <w:lang w:val="kk-KZ"/>
        </w:rPr>
        <w:t>(рисунок</w:t>
      </w:r>
      <w:r w:rsidRPr="007D7D19">
        <w:rPr>
          <w:sz w:val="28"/>
          <w:szCs w:val="28"/>
          <w:lang w:val="kk-KZ"/>
        </w:rPr>
        <w:t xml:space="preserve"> </w:t>
      </w:r>
      <w:r w:rsidR="004159F6" w:rsidRPr="007D7D19">
        <w:rPr>
          <w:sz w:val="28"/>
          <w:szCs w:val="28"/>
          <w:lang w:val="kk-KZ"/>
        </w:rPr>
        <w:t>51</w:t>
      </w:r>
      <w:r w:rsidRPr="007D7D19">
        <w:rPr>
          <w:sz w:val="28"/>
          <w:szCs w:val="28"/>
          <w:lang w:val="kk-KZ"/>
        </w:rPr>
        <w:t>).</w:t>
      </w:r>
    </w:p>
    <w:p w14:paraId="650F9C5C"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p>
    <w:p w14:paraId="22EE7181"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28"/>
          <w:szCs w:val="28"/>
        </w:rPr>
      </w:pPr>
      <w:r w:rsidRPr="007D7D19">
        <w:rPr>
          <w:noProof/>
          <w:sz w:val="28"/>
          <w:szCs w:val="28"/>
        </w:rPr>
        <w:drawing>
          <wp:inline distT="0" distB="0" distL="0" distR="0" wp14:anchorId="6D6D2F4B" wp14:editId="3FAA7440">
            <wp:extent cx="3429000" cy="2962656"/>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3439287" cy="2971544"/>
                    </a:xfrm>
                    <a:prstGeom prst="rect">
                      <a:avLst/>
                    </a:prstGeom>
                  </pic:spPr>
                </pic:pic>
              </a:graphicData>
            </a:graphic>
          </wp:inline>
        </w:drawing>
      </w:r>
    </w:p>
    <w:p w14:paraId="4920AD61" w14:textId="77777777" w:rsidR="007718E7" w:rsidRPr="007D7D19" w:rsidRDefault="007718E7" w:rsidP="00810EE1">
      <w:pPr>
        <w:pStyle w:val="a8"/>
        <w:shd w:val="clear" w:color="auto" w:fill="FFFFFF"/>
        <w:tabs>
          <w:tab w:val="left" w:pos="9781"/>
        </w:tabs>
        <w:spacing w:before="0" w:beforeAutospacing="0" w:after="0" w:afterAutospacing="0"/>
        <w:ind w:right="49" w:firstLine="567"/>
        <w:jc w:val="center"/>
        <w:rPr>
          <w:sz w:val="28"/>
          <w:szCs w:val="28"/>
          <w:lang w:val="kk-KZ"/>
        </w:rPr>
      </w:pPr>
    </w:p>
    <w:p w14:paraId="308533E9" w14:textId="1BD157C4"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28"/>
          <w:szCs w:val="28"/>
        </w:rPr>
      </w:pPr>
      <w:r w:rsidRPr="007D7D19">
        <w:rPr>
          <w:sz w:val="28"/>
          <w:szCs w:val="28"/>
          <w:lang w:val="kk-KZ"/>
        </w:rPr>
        <w:t xml:space="preserve">Рисунок </w:t>
      </w:r>
      <w:r w:rsidR="004159F6" w:rsidRPr="007D7D19">
        <w:rPr>
          <w:sz w:val="28"/>
          <w:szCs w:val="28"/>
          <w:lang w:val="kk-KZ"/>
        </w:rPr>
        <w:t>51</w:t>
      </w:r>
      <w:r w:rsidRPr="007D7D19">
        <w:rPr>
          <w:sz w:val="28"/>
          <w:szCs w:val="28"/>
          <w:lang w:val="kk-KZ"/>
        </w:rPr>
        <w:t xml:space="preserve"> - Корреляционная связь между сывороточным креатинином и </w:t>
      </w:r>
      <w:r w:rsidRPr="007D7D19">
        <w:rPr>
          <w:sz w:val="28"/>
          <w:szCs w:val="28"/>
          <w:lang w:val="en-US"/>
        </w:rPr>
        <w:t>uNGAL</w:t>
      </w:r>
      <w:r w:rsidRPr="007D7D19">
        <w:rPr>
          <w:sz w:val="28"/>
          <w:szCs w:val="28"/>
        </w:rPr>
        <w:t xml:space="preserve"> на 1-е сутки после операции</w:t>
      </w:r>
    </w:p>
    <w:p w14:paraId="4A09535E" w14:textId="62D00D78" w:rsidR="005A2397" w:rsidRPr="007D7D19" w:rsidRDefault="005A2397" w:rsidP="00810EE1">
      <w:pPr>
        <w:pStyle w:val="a8"/>
        <w:shd w:val="clear" w:color="auto" w:fill="FFFFFF"/>
        <w:tabs>
          <w:tab w:val="left" w:pos="9781"/>
        </w:tabs>
        <w:spacing w:before="0" w:beforeAutospacing="0" w:after="0" w:afterAutospacing="0"/>
        <w:ind w:right="49" w:firstLine="567"/>
        <w:jc w:val="center"/>
        <w:rPr>
          <w:sz w:val="28"/>
          <w:szCs w:val="28"/>
        </w:rPr>
      </w:pPr>
    </w:p>
    <w:p w14:paraId="0E354C94" w14:textId="5D864E43" w:rsidR="00577C76" w:rsidRPr="007D7D19" w:rsidRDefault="00577C76" w:rsidP="00810EE1">
      <w:pPr>
        <w:pStyle w:val="a8"/>
        <w:shd w:val="clear" w:color="auto" w:fill="FFFFFF"/>
        <w:tabs>
          <w:tab w:val="left" w:pos="9781"/>
        </w:tabs>
        <w:spacing w:before="0" w:beforeAutospacing="0" w:after="104" w:afterAutospacing="0"/>
        <w:ind w:right="49" w:firstLine="567"/>
        <w:jc w:val="both"/>
        <w:rPr>
          <w:sz w:val="28"/>
          <w:szCs w:val="28"/>
        </w:rPr>
      </w:pPr>
      <w:r w:rsidRPr="007D7D19">
        <w:rPr>
          <w:sz w:val="28"/>
          <w:szCs w:val="28"/>
          <w:lang w:val="kk-KZ"/>
        </w:rPr>
        <w:lastRenderedPageBreak/>
        <w:t xml:space="preserve">На 3-и сутки послеоперационного периода у новорожденных с ВПС  между креатинином сыворотки и маркером </w:t>
      </w:r>
      <w:r w:rsidRPr="007D7D19">
        <w:rPr>
          <w:sz w:val="28"/>
          <w:szCs w:val="28"/>
          <w:lang w:val="en-US"/>
        </w:rPr>
        <w:t>uNGAL</w:t>
      </w:r>
      <w:r w:rsidRPr="007D7D19">
        <w:rPr>
          <w:sz w:val="28"/>
          <w:szCs w:val="28"/>
          <w:lang w:val="kk-KZ"/>
        </w:rPr>
        <w:t xml:space="preserve"> была установлена </w:t>
      </w:r>
      <w:r w:rsidR="00335911" w:rsidRPr="007D7D19">
        <w:rPr>
          <w:sz w:val="28"/>
          <w:szCs w:val="28"/>
          <w:lang w:val="kk-KZ"/>
        </w:rPr>
        <w:t>умеренная</w:t>
      </w:r>
      <w:r w:rsidRPr="007D7D19">
        <w:rPr>
          <w:sz w:val="28"/>
          <w:szCs w:val="28"/>
          <w:lang w:val="kk-KZ"/>
        </w:rPr>
        <w:t xml:space="preserve"> прямая связь (</w:t>
      </w:r>
      <w:r w:rsidRPr="007D7D19">
        <w:rPr>
          <w:sz w:val="28"/>
          <w:szCs w:val="28"/>
        </w:rPr>
        <w:t>rxy = 0,644; p= 0,001</w:t>
      </w:r>
      <w:r w:rsidRPr="007D7D19">
        <w:rPr>
          <w:sz w:val="28"/>
          <w:szCs w:val="28"/>
          <w:lang w:val="kk-KZ"/>
        </w:rPr>
        <w:t xml:space="preserve">) статистически достоверная </w:t>
      </w:r>
      <w:r w:rsidR="00A81B03" w:rsidRPr="007D7D19">
        <w:rPr>
          <w:sz w:val="28"/>
          <w:szCs w:val="28"/>
          <w:lang w:val="kk-KZ"/>
        </w:rPr>
        <w:t>(рисунок</w:t>
      </w:r>
      <w:r w:rsidR="00F70D7F">
        <w:rPr>
          <w:sz w:val="28"/>
          <w:szCs w:val="28"/>
          <w:lang w:val="kk-KZ"/>
        </w:rPr>
        <w:t xml:space="preserve"> </w:t>
      </w:r>
      <w:r w:rsidR="004159F6" w:rsidRPr="007D7D19">
        <w:rPr>
          <w:sz w:val="28"/>
          <w:szCs w:val="28"/>
          <w:lang w:val="kk-KZ"/>
        </w:rPr>
        <w:t>52</w:t>
      </w:r>
      <w:r w:rsidRPr="007D7D19">
        <w:rPr>
          <w:sz w:val="28"/>
          <w:szCs w:val="28"/>
          <w:lang w:val="kk-KZ"/>
        </w:rPr>
        <w:t>).</w:t>
      </w:r>
    </w:p>
    <w:p w14:paraId="2DC77108"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4"/>
          <w:szCs w:val="4"/>
        </w:rPr>
      </w:pPr>
    </w:p>
    <w:p w14:paraId="574805C7"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drawing>
          <wp:inline distT="0" distB="0" distL="0" distR="0" wp14:anchorId="205C2080" wp14:editId="135ABAB6">
            <wp:extent cx="3196466" cy="2761746"/>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3219907" cy="2781999"/>
                    </a:xfrm>
                    <a:prstGeom prst="rect">
                      <a:avLst/>
                    </a:prstGeom>
                  </pic:spPr>
                </pic:pic>
              </a:graphicData>
            </a:graphic>
          </wp:inline>
        </w:drawing>
      </w:r>
    </w:p>
    <w:p w14:paraId="54827A48" w14:textId="77777777" w:rsidR="007718E7" w:rsidRPr="007D7D19" w:rsidRDefault="007718E7" w:rsidP="00810EE1">
      <w:pPr>
        <w:pStyle w:val="a8"/>
        <w:shd w:val="clear" w:color="auto" w:fill="FFFFFF"/>
        <w:tabs>
          <w:tab w:val="left" w:pos="9781"/>
        </w:tabs>
        <w:spacing w:before="0" w:beforeAutospacing="0" w:after="0" w:afterAutospacing="0"/>
        <w:ind w:right="49" w:firstLine="567"/>
        <w:jc w:val="center"/>
        <w:rPr>
          <w:sz w:val="10"/>
          <w:szCs w:val="10"/>
          <w:lang w:val="kk-KZ"/>
        </w:rPr>
      </w:pPr>
    </w:p>
    <w:p w14:paraId="3CA68AF1" w14:textId="4B3BE9BB"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5</w:t>
      </w:r>
      <w:r w:rsidR="004159F6" w:rsidRPr="007D7D19">
        <w:rPr>
          <w:sz w:val="28"/>
          <w:szCs w:val="28"/>
          <w:lang w:val="kk-KZ"/>
        </w:rPr>
        <w:t>2</w:t>
      </w:r>
      <w:r w:rsidRPr="007D7D19">
        <w:rPr>
          <w:sz w:val="28"/>
          <w:szCs w:val="28"/>
          <w:lang w:val="kk-KZ"/>
        </w:rPr>
        <w:t xml:space="preserve"> - Корреляционная связь между сывороточным креатинином и </w:t>
      </w:r>
      <w:r w:rsidRPr="007D7D19">
        <w:rPr>
          <w:sz w:val="28"/>
          <w:szCs w:val="28"/>
          <w:lang w:val="en-US"/>
        </w:rPr>
        <w:t>uNGAL</w:t>
      </w:r>
      <w:r w:rsidRPr="007D7D19">
        <w:rPr>
          <w:sz w:val="28"/>
          <w:szCs w:val="28"/>
        </w:rPr>
        <w:t xml:space="preserve"> на 3-и сутки после операции</w:t>
      </w:r>
    </w:p>
    <w:p w14:paraId="5C2D065C" w14:textId="77777777" w:rsidR="00577C76" w:rsidRPr="007D7D19" w:rsidRDefault="00577C76" w:rsidP="00810EE1">
      <w:pPr>
        <w:pStyle w:val="ac"/>
        <w:tabs>
          <w:tab w:val="left" w:pos="9781"/>
        </w:tabs>
        <w:ind w:right="49" w:firstLine="567"/>
        <w:rPr>
          <w:sz w:val="28"/>
          <w:szCs w:val="28"/>
          <w:lang w:val="kk-KZ"/>
        </w:rPr>
      </w:pPr>
    </w:p>
    <w:p w14:paraId="53EAAC80" w14:textId="0D1F5024" w:rsidR="007718E7" w:rsidRPr="007D7D19" w:rsidRDefault="00577C76" w:rsidP="007718E7">
      <w:pPr>
        <w:pStyle w:val="a8"/>
        <w:shd w:val="clear" w:color="auto" w:fill="FFFFFF"/>
        <w:tabs>
          <w:tab w:val="left" w:pos="9781"/>
        </w:tabs>
        <w:spacing w:before="0" w:beforeAutospacing="0" w:after="104" w:afterAutospacing="0"/>
        <w:ind w:right="49" w:firstLine="567"/>
        <w:jc w:val="both"/>
        <w:rPr>
          <w:sz w:val="28"/>
          <w:szCs w:val="28"/>
          <w:lang w:val="kk-KZ"/>
        </w:rPr>
      </w:pPr>
      <w:r w:rsidRPr="007D7D19">
        <w:rPr>
          <w:sz w:val="28"/>
          <w:szCs w:val="28"/>
          <w:lang w:val="kk-KZ"/>
        </w:rPr>
        <w:t xml:space="preserve">На </w:t>
      </w:r>
      <w:r w:rsidRPr="007D7D19">
        <w:rPr>
          <w:sz w:val="28"/>
          <w:szCs w:val="28"/>
        </w:rPr>
        <w:t>7-е</w:t>
      </w:r>
      <w:r w:rsidRPr="007D7D19">
        <w:rPr>
          <w:sz w:val="28"/>
          <w:szCs w:val="28"/>
          <w:lang w:val="kk-KZ"/>
        </w:rPr>
        <w:t xml:space="preserve"> сутки послеоперационного периода у новорожденных с ВПС  между креатинином сыворотки и маркером </w:t>
      </w:r>
      <w:r w:rsidRPr="007D7D19">
        <w:rPr>
          <w:sz w:val="28"/>
          <w:szCs w:val="28"/>
          <w:lang w:val="en-US"/>
        </w:rPr>
        <w:t>uNGAL</w:t>
      </w:r>
      <w:r w:rsidRPr="007D7D19">
        <w:rPr>
          <w:sz w:val="28"/>
          <w:szCs w:val="28"/>
          <w:lang w:val="kk-KZ"/>
        </w:rPr>
        <w:t xml:space="preserve"> была установлена </w:t>
      </w:r>
      <w:r w:rsidR="00335911" w:rsidRPr="007D7D19">
        <w:rPr>
          <w:sz w:val="28"/>
          <w:szCs w:val="28"/>
        </w:rPr>
        <w:t xml:space="preserve">умеренная </w:t>
      </w:r>
      <w:r w:rsidRPr="007D7D19">
        <w:rPr>
          <w:sz w:val="28"/>
          <w:szCs w:val="28"/>
          <w:lang w:val="kk-KZ"/>
        </w:rPr>
        <w:t>прямая связь (</w:t>
      </w:r>
      <w:r w:rsidRPr="007D7D19">
        <w:rPr>
          <w:sz w:val="28"/>
          <w:szCs w:val="28"/>
        </w:rPr>
        <w:t>rxy = 0,789; p= 0,001</w:t>
      </w:r>
      <w:r w:rsidRPr="007D7D19">
        <w:rPr>
          <w:sz w:val="28"/>
          <w:szCs w:val="28"/>
          <w:lang w:val="kk-KZ"/>
        </w:rPr>
        <w:t xml:space="preserve">) статистически достоверная </w:t>
      </w:r>
      <w:r w:rsidR="00A81B03" w:rsidRPr="007D7D19">
        <w:rPr>
          <w:sz w:val="28"/>
          <w:szCs w:val="28"/>
          <w:lang w:val="kk-KZ"/>
        </w:rPr>
        <w:t>(рисунок</w:t>
      </w:r>
      <w:r w:rsidR="007718E7" w:rsidRPr="007D7D19">
        <w:rPr>
          <w:sz w:val="28"/>
          <w:szCs w:val="28"/>
          <w:lang w:val="kk-KZ"/>
        </w:rPr>
        <w:t xml:space="preserve"> </w:t>
      </w:r>
      <w:r w:rsidRPr="007D7D19">
        <w:rPr>
          <w:sz w:val="28"/>
          <w:szCs w:val="28"/>
          <w:lang w:val="kk-KZ"/>
        </w:rPr>
        <w:t>5</w:t>
      </w:r>
      <w:r w:rsidR="004159F6" w:rsidRPr="007D7D19">
        <w:rPr>
          <w:sz w:val="28"/>
          <w:szCs w:val="28"/>
          <w:lang w:val="kk-KZ"/>
        </w:rPr>
        <w:t>3</w:t>
      </w:r>
      <w:r w:rsidRPr="007D7D19">
        <w:rPr>
          <w:sz w:val="28"/>
          <w:szCs w:val="28"/>
          <w:lang w:val="kk-KZ"/>
        </w:rPr>
        <w:t>).</w:t>
      </w:r>
    </w:p>
    <w:p w14:paraId="7E730C5F" w14:textId="77777777" w:rsidR="00577C76" w:rsidRPr="007D7D19" w:rsidRDefault="00577C76" w:rsidP="007718E7">
      <w:pPr>
        <w:pStyle w:val="a8"/>
        <w:shd w:val="clear" w:color="auto" w:fill="FFFFFF"/>
        <w:tabs>
          <w:tab w:val="left" w:pos="9781"/>
        </w:tabs>
        <w:spacing w:before="0" w:beforeAutospacing="0" w:after="104" w:afterAutospacing="0"/>
        <w:ind w:right="49"/>
        <w:jc w:val="center"/>
      </w:pPr>
      <w:r w:rsidRPr="007D7D19">
        <w:rPr>
          <w:noProof/>
        </w:rPr>
        <w:drawing>
          <wp:inline distT="0" distB="0" distL="0" distR="0" wp14:anchorId="7DB4BEE5" wp14:editId="544011E3">
            <wp:extent cx="3266875" cy="2728772"/>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3282235" cy="2741602"/>
                    </a:xfrm>
                    <a:prstGeom prst="rect">
                      <a:avLst/>
                    </a:prstGeom>
                  </pic:spPr>
                </pic:pic>
              </a:graphicData>
            </a:graphic>
          </wp:inline>
        </w:drawing>
      </w:r>
    </w:p>
    <w:p w14:paraId="1EAE9053"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 xml:space="preserve">Рисунок </w:t>
      </w:r>
      <w:r w:rsidR="004159F6" w:rsidRPr="007D7D19">
        <w:rPr>
          <w:sz w:val="28"/>
          <w:szCs w:val="28"/>
          <w:lang w:val="kk-KZ"/>
        </w:rPr>
        <w:t>53</w:t>
      </w:r>
      <w:r w:rsidRPr="007D7D19">
        <w:rPr>
          <w:sz w:val="28"/>
          <w:szCs w:val="28"/>
          <w:lang w:val="kk-KZ"/>
        </w:rPr>
        <w:t xml:space="preserve"> - Корреляционная связь между сывороточным креатинином и </w:t>
      </w:r>
      <w:r w:rsidRPr="007D7D19">
        <w:rPr>
          <w:sz w:val="28"/>
          <w:szCs w:val="28"/>
          <w:lang w:val="en-US"/>
        </w:rPr>
        <w:t>uNGAL</w:t>
      </w:r>
      <w:r w:rsidRPr="007D7D19">
        <w:rPr>
          <w:sz w:val="28"/>
          <w:szCs w:val="28"/>
        </w:rPr>
        <w:t xml:space="preserve"> на 7-е сутки после операции</w:t>
      </w:r>
    </w:p>
    <w:p w14:paraId="18671BAD" w14:textId="18C92CDE" w:rsidR="00577C76" w:rsidRPr="007D7D19" w:rsidRDefault="00577C76" w:rsidP="00810EE1">
      <w:pPr>
        <w:pStyle w:val="a8"/>
        <w:shd w:val="clear" w:color="auto" w:fill="FFFFFF"/>
        <w:tabs>
          <w:tab w:val="left" w:pos="9781"/>
        </w:tabs>
        <w:spacing w:before="0" w:beforeAutospacing="0" w:after="104" w:afterAutospacing="0"/>
        <w:ind w:right="49" w:firstLine="567"/>
        <w:jc w:val="both"/>
        <w:rPr>
          <w:sz w:val="28"/>
          <w:szCs w:val="28"/>
        </w:rPr>
      </w:pPr>
      <w:r w:rsidRPr="007D7D19">
        <w:rPr>
          <w:sz w:val="28"/>
          <w:szCs w:val="28"/>
        </w:rPr>
        <w:lastRenderedPageBreak/>
        <w:t xml:space="preserve">При исследовании корреляции между мочевиной и </w:t>
      </w:r>
      <w:r w:rsidRPr="007D7D19">
        <w:rPr>
          <w:sz w:val="28"/>
          <w:szCs w:val="28"/>
          <w:lang w:val="en-US"/>
        </w:rPr>
        <w:t>uNGAL</w:t>
      </w:r>
      <w:r w:rsidRPr="007D7D19">
        <w:rPr>
          <w:sz w:val="28"/>
          <w:szCs w:val="28"/>
          <w:lang w:val="kk-KZ"/>
        </w:rPr>
        <w:t xml:space="preserve"> нами была </w:t>
      </w:r>
      <w:r w:rsidRPr="007D7D19">
        <w:rPr>
          <w:sz w:val="28"/>
          <w:szCs w:val="28"/>
        </w:rPr>
        <w:t xml:space="preserve">обнаружена прямая и обратная </w:t>
      </w:r>
      <w:r w:rsidRPr="007D7D19">
        <w:rPr>
          <w:sz w:val="28"/>
          <w:szCs w:val="28"/>
          <w:lang w:val="kk-KZ"/>
        </w:rPr>
        <w:t xml:space="preserve">связь. В период до операции связь отсутствовала, определена слабая обратная связь между </w:t>
      </w:r>
      <w:r w:rsidRPr="007D7D19">
        <w:rPr>
          <w:sz w:val="28"/>
          <w:szCs w:val="28"/>
          <w:lang w:val="en-US"/>
        </w:rPr>
        <w:t>uNGAL</w:t>
      </w:r>
      <w:r w:rsidRPr="007D7D19">
        <w:rPr>
          <w:sz w:val="28"/>
          <w:szCs w:val="28"/>
        </w:rPr>
        <w:t xml:space="preserve"> и мочевиной </w:t>
      </w:r>
      <w:r w:rsidRPr="007D7D19">
        <w:rPr>
          <w:sz w:val="28"/>
          <w:szCs w:val="28"/>
          <w:lang w:val="kk-KZ"/>
        </w:rPr>
        <w:t>(</w:t>
      </w:r>
      <w:r w:rsidRPr="007D7D19">
        <w:rPr>
          <w:sz w:val="28"/>
          <w:szCs w:val="28"/>
        </w:rPr>
        <w:t>rxy = -0,253; p= 0,143</w:t>
      </w:r>
      <w:r w:rsidRPr="007D7D19">
        <w:rPr>
          <w:sz w:val="28"/>
          <w:szCs w:val="28"/>
          <w:lang w:val="kk-KZ"/>
        </w:rPr>
        <w:t xml:space="preserve">) </w:t>
      </w:r>
      <w:r w:rsidR="00A81B03" w:rsidRPr="007D7D19">
        <w:rPr>
          <w:sz w:val="28"/>
          <w:szCs w:val="28"/>
        </w:rPr>
        <w:t>(рисунок</w:t>
      </w:r>
      <w:r w:rsidRPr="007D7D19">
        <w:rPr>
          <w:sz w:val="28"/>
          <w:szCs w:val="28"/>
        </w:rPr>
        <w:t xml:space="preserve"> 5</w:t>
      </w:r>
      <w:r w:rsidR="004159F6" w:rsidRPr="007D7D19">
        <w:rPr>
          <w:sz w:val="28"/>
          <w:szCs w:val="28"/>
        </w:rPr>
        <w:t>4</w:t>
      </w:r>
      <w:r w:rsidRPr="007D7D19">
        <w:rPr>
          <w:sz w:val="28"/>
          <w:szCs w:val="28"/>
        </w:rPr>
        <w:t>).</w:t>
      </w:r>
    </w:p>
    <w:p w14:paraId="469D825B"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drawing>
          <wp:inline distT="0" distB="0" distL="0" distR="0" wp14:anchorId="63B00FD2" wp14:editId="0ED87A69">
            <wp:extent cx="3113069" cy="2689692"/>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3130269" cy="2704553"/>
                    </a:xfrm>
                    <a:prstGeom prst="rect">
                      <a:avLst/>
                    </a:prstGeom>
                  </pic:spPr>
                </pic:pic>
              </a:graphicData>
            </a:graphic>
          </wp:inline>
        </w:drawing>
      </w:r>
    </w:p>
    <w:p w14:paraId="06A0D864" w14:textId="77777777" w:rsidR="007718E7" w:rsidRPr="007D7D19" w:rsidRDefault="007718E7" w:rsidP="00810EE1">
      <w:pPr>
        <w:pStyle w:val="a8"/>
        <w:shd w:val="clear" w:color="auto" w:fill="FFFFFF"/>
        <w:tabs>
          <w:tab w:val="left" w:pos="9781"/>
        </w:tabs>
        <w:spacing w:before="0" w:beforeAutospacing="0" w:after="0" w:afterAutospacing="0"/>
        <w:ind w:right="49" w:firstLine="567"/>
        <w:jc w:val="center"/>
        <w:rPr>
          <w:sz w:val="16"/>
          <w:szCs w:val="16"/>
          <w:lang w:val="kk-KZ"/>
        </w:rPr>
      </w:pPr>
    </w:p>
    <w:p w14:paraId="239EB3FA" w14:textId="09CCF40B" w:rsidR="00577C76" w:rsidRPr="007D7D19" w:rsidRDefault="00F70D7F" w:rsidP="00F70D7F">
      <w:pPr>
        <w:pStyle w:val="a8"/>
        <w:shd w:val="clear" w:color="auto" w:fill="FFFFFF"/>
        <w:tabs>
          <w:tab w:val="left" w:pos="9781"/>
        </w:tabs>
        <w:spacing w:before="0" w:beforeAutospacing="0" w:after="0" w:afterAutospacing="0"/>
        <w:ind w:right="49"/>
        <w:jc w:val="center"/>
        <w:rPr>
          <w:sz w:val="28"/>
          <w:szCs w:val="28"/>
        </w:rPr>
      </w:pPr>
      <w:r>
        <w:rPr>
          <w:sz w:val="28"/>
          <w:szCs w:val="28"/>
          <w:lang w:val="kk-KZ"/>
        </w:rPr>
        <w:t xml:space="preserve">  </w:t>
      </w:r>
      <w:r w:rsidR="00577C76" w:rsidRPr="007D7D19">
        <w:rPr>
          <w:sz w:val="28"/>
          <w:szCs w:val="28"/>
          <w:lang w:val="kk-KZ"/>
        </w:rPr>
        <w:t>Рисунок 5</w:t>
      </w:r>
      <w:r w:rsidR="004159F6" w:rsidRPr="007D7D19">
        <w:rPr>
          <w:sz w:val="28"/>
          <w:szCs w:val="28"/>
          <w:lang w:val="kk-KZ"/>
        </w:rPr>
        <w:t>4</w:t>
      </w:r>
      <w:r w:rsidR="00577C76" w:rsidRPr="007D7D19">
        <w:rPr>
          <w:sz w:val="28"/>
          <w:szCs w:val="28"/>
          <w:lang w:val="kk-KZ"/>
        </w:rPr>
        <w:t xml:space="preserve"> - Корреляционная связь между мочевиной и </w:t>
      </w:r>
      <w:r w:rsidR="00577C76" w:rsidRPr="007D7D19">
        <w:rPr>
          <w:sz w:val="28"/>
          <w:szCs w:val="28"/>
          <w:lang w:val="en-US"/>
        </w:rPr>
        <w:t>uNGAL</w:t>
      </w:r>
      <w:r w:rsidR="00577C76" w:rsidRPr="007D7D19">
        <w:rPr>
          <w:sz w:val="28"/>
          <w:szCs w:val="28"/>
        </w:rPr>
        <w:t xml:space="preserve"> до операции</w:t>
      </w:r>
    </w:p>
    <w:p w14:paraId="1A6B4C46"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p>
    <w:p w14:paraId="2159D3BA" w14:textId="16BAEF03"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lang w:val="kk-KZ"/>
        </w:rPr>
        <w:t xml:space="preserve">На 1-е сутки после операции между мочевиной и </w:t>
      </w:r>
      <w:r w:rsidRPr="007D7D19">
        <w:rPr>
          <w:sz w:val="28"/>
          <w:szCs w:val="28"/>
          <w:lang w:val="en-US"/>
        </w:rPr>
        <w:t>uNGAL</w:t>
      </w:r>
      <w:r w:rsidRPr="007D7D19">
        <w:rPr>
          <w:sz w:val="28"/>
          <w:szCs w:val="28"/>
        </w:rPr>
        <w:t xml:space="preserve"> была установлена слабая прямая связь </w:t>
      </w:r>
      <w:r w:rsidRPr="007D7D19">
        <w:rPr>
          <w:sz w:val="28"/>
          <w:szCs w:val="28"/>
          <w:lang w:val="kk-KZ"/>
        </w:rPr>
        <w:t>(</w:t>
      </w:r>
      <w:r w:rsidRPr="007D7D19">
        <w:rPr>
          <w:sz w:val="28"/>
          <w:szCs w:val="28"/>
        </w:rPr>
        <w:t>rxy = 0,227; p= 0,191</w:t>
      </w:r>
      <w:r w:rsidRPr="007D7D19">
        <w:rPr>
          <w:sz w:val="28"/>
          <w:szCs w:val="28"/>
          <w:lang w:val="kk-KZ"/>
        </w:rPr>
        <w:t>), что явилось также статистически незначимым показателем</w:t>
      </w:r>
      <w:r w:rsidR="00F70D7F">
        <w:rPr>
          <w:sz w:val="28"/>
          <w:szCs w:val="28"/>
          <w:lang w:val="kk-KZ"/>
        </w:rPr>
        <w:t xml:space="preserve"> </w:t>
      </w:r>
      <w:r w:rsidR="00A81B03" w:rsidRPr="007D7D19">
        <w:rPr>
          <w:sz w:val="28"/>
          <w:szCs w:val="28"/>
          <w:lang w:val="kk-KZ"/>
        </w:rPr>
        <w:t>(рисунок</w:t>
      </w:r>
      <w:r w:rsidR="007718E7" w:rsidRPr="007D7D19">
        <w:rPr>
          <w:sz w:val="28"/>
          <w:szCs w:val="28"/>
          <w:lang w:val="kk-KZ"/>
        </w:rPr>
        <w:t xml:space="preserve"> </w:t>
      </w:r>
      <w:r w:rsidRPr="007D7D19">
        <w:rPr>
          <w:sz w:val="28"/>
          <w:szCs w:val="28"/>
          <w:lang w:val="kk-KZ"/>
        </w:rPr>
        <w:t>5</w:t>
      </w:r>
      <w:r w:rsidR="004159F6" w:rsidRPr="007D7D19">
        <w:rPr>
          <w:sz w:val="28"/>
          <w:szCs w:val="28"/>
          <w:lang w:val="kk-KZ"/>
        </w:rPr>
        <w:t>5</w:t>
      </w:r>
      <w:r w:rsidRPr="007D7D19">
        <w:rPr>
          <w:sz w:val="28"/>
          <w:szCs w:val="28"/>
          <w:lang w:val="kk-KZ"/>
        </w:rPr>
        <w:t>).</w:t>
      </w:r>
    </w:p>
    <w:p w14:paraId="0E1C4630"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16"/>
          <w:szCs w:val="16"/>
          <w:lang w:val="kk-KZ"/>
        </w:rPr>
      </w:pPr>
    </w:p>
    <w:p w14:paraId="6DBD5B14" w14:textId="77777777" w:rsidR="00577C76" w:rsidRPr="007D7D19" w:rsidRDefault="00577C76" w:rsidP="007718E7">
      <w:pPr>
        <w:pStyle w:val="a8"/>
        <w:shd w:val="clear" w:color="auto" w:fill="FFFFFF"/>
        <w:tabs>
          <w:tab w:val="left" w:pos="9781"/>
        </w:tabs>
        <w:spacing w:before="0" w:beforeAutospacing="0" w:after="104" w:afterAutospacing="0"/>
        <w:ind w:right="49"/>
        <w:jc w:val="center"/>
        <w:rPr>
          <w:sz w:val="28"/>
          <w:szCs w:val="28"/>
        </w:rPr>
      </w:pPr>
      <w:r w:rsidRPr="007D7D19">
        <w:rPr>
          <w:noProof/>
          <w:sz w:val="28"/>
          <w:szCs w:val="28"/>
        </w:rPr>
        <w:drawing>
          <wp:inline distT="0" distB="0" distL="0" distR="0" wp14:anchorId="051E35AF" wp14:editId="5E6D18C3">
            <wp:extent cx="3119717" cy="2695436"/>
            <wp:effectExtent l="0" t="0" r="508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145921" cy="2718076"/>
                    </a:xfrm>
                    <a:prstGeom prst="rect">
                      <a:avLst/>
                    </a:prstGeom>
                  </pic:spPr>
                </pic:pic>
              </a:graphicData>
            </a:graphic>
          </wp:inline>
        </w:drawing>
      </w:r>
    </w:p>
    <w:p w14:paraId="5315D1DC" w14:textId="77777777" w:rsidR="009A457B" w:rsidRPr="007D7D19" w:rsidRDefault="009A457B" w:rsidP="00810EE1">
      <w:pPr>
        <w:pStyle w:val="a8"/>
        <w:shd w:val="clear" w:color="auto" w:fill="FFFFFF"/>
        <w:tabs>
          <w:tab w:val="left" w:pos="9781"/>
        </w:tabs>
        <w:spacing w:before="0" w:beforeAutospacing="0" w:after="0" w:afterAutospacing="0"/>
        <w:ind w:right="49" w:firstLine="567"/>
        <w:jc w:val="center"/>
        <w:rPr>
          <w:sz w:val="10"/>
          <w:szCs w:val="10"/>
          <w:lang w:val="kk-KZ"/>
        </w:rPr>
      </w:pPr>
    </w:p>
    <w:p w14:paraId="145BFE96" w14:textId="1A5BE96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5</w:t>
      </w:r>
      <w:r w:rsidR="004159F6" w:rsidRPr="007D7D19">
        <w:rPr>
          <w:sz w:val="28"/>
          <w:szCs w:val="28"/>
          <w:lang w:val="kk-KZ"/>
        </w:rPr>
        <w:t>5</w:t>
      </w:r>
      <w:r w:rsidRPr="007D7D19">
        <w:rPr>
          <w:sz w:val="28"/>
          <w:szCs w:val="28"/>
          <w:lang w:val="kk-KZ"/>
        </w:rPr>
        <w:t xml:space="preserve"> - Корреляционная связь между мочевиной и </w:t>
      </w:r>
      <w:r w:rsidRPr="007D7D19">
        <w:rPr>
          <w:sz w:val="28"/>
          <w:szCs w:val="28"/>
          <w:lang w:val="en-US"/>
        </w:rPr>
        <w:t>uNGAL</w:t>
      </w:r>
      <w:r w:rsidRPr="007D7D19">
        <w:rPr>
          <w:sz w:val="28"/>
          <w:szCs w:val="28"/>
        </w:rPr>
        <w:t xml:space="preserve"> </w:t>
      </w:r>
    </w:p>
    <w:p w14:paraId="28427EC2"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28"/>
          <w:szCs w:val="28"/>
        </w:rPr>
      </w:pPr>
      <w:r w:rsidRPr="007D7D19">
        <w:rPr>
          <w:sz w:val="28"/>
          <w:szCs w:val="28"/>
        </w:rPr>
        <w:t>на 1-е сутки после операции</w:t>
      </w:r>
    </w:p>
    <w:p w14:paraId="1A05B025" w14:textId="12F910FC"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lang w:val="kk-KZ"/>
        </w:rPr>
        <w:lastRenderedPageBreak/>
        <w:t xml:space="preserve">На 3-и сутки после операции между мочевиной и </w:t>
      </w:r>
      <w:r w:rsidRPr="007D7D19">
        <w:rPr>
          <w:sz w:val="28"/>
          <w:szCs w:val="28"/>
          <w:lang w:val="en-US"/>
        </w:rPr>
        <w:t>uNGAL</w:t>
      </w:r>
      <w:r w:rsidRPr="007D7D19">
        <w:rPr>
          <w:sz w:val="28"/>
          <w:szCs w:val="28"/>
        </w:rPr>
        <w:t xml:space="preserve"> была установлена </w:t>
      </w:r>
      <w:r w:rsidR="00BB12A2" w:rsidRPr="007D7D19">
        <w:rPr>
          <w:sz w:val="28"/>
          <w:szCs w:val="28"/>
        </w:rPr>
        <w:t>умеренная</w:t>
      </w:r>
      <w:r w:rsidRPr="007D7D19">
        <w:rPr>
          <w:sz w:val="28"/>
          <w:szCs w:val="28"/>
        </w:rPr>
        <w:t xml:space="preserve"> прямая связь </w:t>
      </w:r>
      <w:r w:rsidRPr="007D7D19">
        <w:rPr>
          <w:sz w:val="28"/>
          <w:szCs w:val="28"/>
          <w:lang w:val="kk-KZ"/>
        </w:rPr>
        <w:t>(</w:t>
      </w:r>
      <w:r w:rsidRPr="007D7D19">
        <w:rPr>
          <w:sz w:val="28"/>
          <w:szCs w:val="28"/>
        </w:rPr>
        <w:t>rxy = 0,554; p= 0,001*</w:t>
      </w:r>
      <w:r w:rsidRPr="007D7D19">
        <w:rPr>
          <w:sz w:val="28"/>
          <w:szCs w:val="28"/>
          <w:lang w:val="kk-KZ"/>
        </w:rPr>
        <w:t>), что явилось также статистически значимым показателем</w:t>
      </w:r>
      <w:r w:rsidR="00F70D7F">
        <w:rPr>
          <w:sz w:val="28"/>
          <w:szCs w:val="28"/>
          <w:lang w:val="kk-KZ"/>
        </w:rPr>
        <w:t xml:space="preserve"> </w:t>
      </w:r>
      <w:r w:rsidR="00A81B03" w:rsidRPr="007D7D19">
        <w:rPr>
          <w:sz w:val="28"/>
          <w:szCs w:val="28"/>
          <w:lang w:val="kk-KZ"/>
        </w:rPr>
        <w:t>(рисунок</w:t>
      </w:r>
      <w:r w:rsidR="00F70D7F">
        <w:rPr>
          <w:sz w:val="28"/>
          <w:szCs w:val="28"/>
          <w:lang w:val="kk-KZ"/>
        </w:rPr>
        <w:t xml:space="preserve"> </w:t>
      </w:r>
      <w:r w:rsidRPr="007D7D19">
        <w:rPr>
          <w:sz w:val="28"/>
          <w:szCs w:val="28"/>
          <w:lang w:val="kk-KZ"/>
        </w:rPr>
        <w:t>5</w:t>
      </w:r>
      <w:r w:rsidR="004159F6" w:rsidRPr="007D7D19">
        <w:rPr>
          <w:sz w:val="28"/>
          <w:szCs w:val="28"/>
          <w:lang w:val="kk-KZ"/>
        </w:rPr>
        <w:t>6</w:t>
      </w:r>
      <w:r w:rsidRPr="007D7D19">
        <w:rPr>
          <w:sz w:val="28"/>
          <w:szCs w:val="28"/>
          <w:lang w:val="kk-KZ"/>
        </w:rPr>
        <w:t>).</w:t>
      </w:r>
    </w:p>
    <w:p w14:paraId="674342D9"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16"/>
          <w:szCs w:val="16"/>
        </w:rPr>
      </w:pPr>
    </w:p>
    <w:p w14:paraId="1A685CA5" w14:textId="77777777" w:rsidR="00577C76" w:rsidRPr="007D7D19" w:rsidRDefault="00577C76" w:rsidP="007718E7">
      <w:pPr>
        <w:pStyle w:val="a8"/>
        <w:shd w:val="clear" w:color="auto" w:fill="FFFFFF"/>
        <w:tabs>
          <w:tab w:val="left" w:pos="9781"/>
        </w:tabs>
        <w:spacing w:before="0" w:beforeAutospacing="0" w:after="104" w:afterAutospacing="0"/>
        <w:ind w:right="49"/>
        <w:jc w:val="center"/>
        <w:rPr>
          <w:sz w:val="28"/>
          <w:szCs w:val="28"/>
        </w:rPr>
      </w:pPr>
      <w:r w:rsidRPr="007D7D19">
        <w:rPr>
          <w:noProof/>
          <w:sz w:val="28"/>
          <w:szCs w:val="28"/>
        </w:rPr>
        <w:drawing>
          <wp:inline distT="0" distB="0" distL="0" distR="0" wp14:anchorId="1A5C4FDD" wp14:editId="39F5776B">
            <wp:extent cx="2996418" cy="2580279"/>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016891" cy="2597909"/>
                    </a:xfrm>
                    <a:prstGeom prst="rect">
                      <a:avLst/>
                    </a:prstGeom>
                  </pic:spPr>
                </pic:pic>
              </a:graphicData>
            </a:graphic>
          </wp:inline>
        </w:drawing>
      </w:r>
    </w:p>
    <w:p w14:paraId="30B6E94E"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5</w:t>
      </w:r>
      <w:r w:rsidR="00D30E3D" w:rsidRPr="007D7D19">
        <w:rPr>
          <w:sz w:val="28"/>
          <w:szCs w:val="28"/>
          <w:lang w:val="kk-KZ"/>
        </w:rPr>
        <w:t>6</w:t>
      </w:r>
      <w:r w:rsidRPr="007D7D19">
        <w:rPr>
          <w:sz w:val="28"/>
          <w:szCs w:val="28"/>
          <w:lang w:val="kk-KZ"/>
        </w:rPr>
        <w:t xml:space="preserve"> - Корреляционная связь между мочевиной и </w:t>
      </w:r>
      <w:r w:rsidRPr="007D7D19">
        <w:rPr>
          <w:sz w:val="28"/>
          <w:szCs w:val="28"/>
          <w:lang w:val="en-US"/>
        </w:rPr>
        <w:t>uNGAL</w:t>
      </w:r>
      <w:r w:rsidRPr="007D7D19">
        <w:rPr>
          <w:sz w:val="28"/>
          <w:szCs w:val="28"/>
        </w:rPr>
        <w:t xml:space="preserve"> </w:t>
      </w:r>
    </w:p>
    <w:p w14:paraId="7421141F"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28"/>
          <w:szCs w:val="28"/>
        </w:rPr>
      </w:pPr>
      <w:r w:rsidRPr="007D7D19">
        <w:rPr>
          <w:sz w:val="28"/>
          <w:szCs w:val="28"/>
        </w:rPr>
        <w:t>на 3-и сутки после операции</w:t>
      </w:r>
    </w:p>
    <w:p w14:paraId="340DF1B5" w14:textId="77777777" w:rsidR="00577C76" w:rsidRPr="007D7D19" w:rsidRDefault="00577C76" w:rsidP="00810EE1">
      <w:pPr>
        <w:pStyle w:val="ac"/>
        <w:tabs>
          <w:tab w:val="left" w:pos="9781"/>
        </w:tabs>
        <w:ind w:right="49" w:firstLine="567"/>
      </w:pPr>
    </w:p>
    <w:p w14:paraId="15FE7DC1" w14:textId="256B90BF"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lang w:val="kk-KZ"/>
        </w:rPr>
        <w:t xml:space="preserve">На 7-е сутки после операции между мочевиной и </w:t>
      </w:r>
      <w:r w:rsidRPr="007D7D19">
        <w:rPr>
          <w:sz w:val="28"/>
          <w:szCs w:val="28"/>
          <w:lang w:val="en-US"/>
        </w:rPr>
        <w:t>uNGAL</w:t>
      </w:r>
      <w:r w:rsidRPr="007D7D19">
        <w:rPr>
          <w:sz w:val="28"/>
          <w:szCs w:val="28"/>
        </w:rPr>
        <w:t xml:space="preserve"> была установлена также </w:t>
      </w:r>
      <w:r w:rsidR="00BA0BE2" w:rsidRPr="007D7D19">
        <w:rPr>
          <w:sz w:val="28"/>
          <w:szCs w:val="28"/>
        </w:rPr>
        <w:t xml:space="preserve">умеренная </w:t>
      </w:r>
      <w:r w:rsidRPr="007D7D19">
        <w:rPr>
          <w:sz w:val="28"/>
          <w:szCs w:val="28"/>
        </w:rPr>
        <w:t xml:space="preserve">прямая связь </w:t>
      </w:r>
      <w:r w:rsidRPr="007D7D19">
        <w:rPr>
          <w:sz w:val="28"/>
          <w:szCs w:val="28"/>
          <w:lang w:val="kk-KZ"/>
        </w:rPr>
        <w:t>(</w:t>
      </w:r>
      <w:r w:rsidRPr="007D7D19">
        <w:rPr>
          <w:sz w:val="28"/>
          <w:szCs w:val="28"/>
        </w:rPr>
        <w:t>rxy = 0,634; p= 0,001*</w:t>
      </w:r>
      <w:r w:rsidRPr="007D7D19">
        <w:rPr>
          <w:sz w:val="28"/>
          <w:szCs w:val="28"/>
          <w:lang w:val="kk-KZ"/>
        </w:rPr>
        <w:t xml:space="preserve">), что явилось статистически значимым показателем </w:t>
      </w:r>
      <w:r w:rsidR="00A81B03" w:rsidRPr="007D7D19">
        <w:rPr>
          <w:sz w:val="28"/>
          <w:szCs w:val="28"/>
          <w:lang w:val="kk-KZ"/>
        </w:rPr>
        <w:t>(рисунок</w:t>
      </w:r>
      <w:r w:rsidR="007718E7" w:rsidRPr="007D7D19">
        <w:rPr>
          <w:sz w:val="28"/>
          <w:szCs w:val="28"/>
          <w:lang w:val="kk-KZ"/>
        </w:rPr>
        <w:t xml:space="preserve"> </w:t>
      </w:r>
      <w:r w:rsidRPr="007D7D19">
        <w:rPr>
          <w:sz w:val="28"/>
          <w:szCs w:val="28"/>
          <w:lang w:val="kk-KZ"/>
        </w:rPr>
        <w:t>5</w:t>
      </w:r>
      <w:r w:rsidR="004159F6" w:rsidRPr="007D7D19">
        <w:rPr>
          <w:sz w:val="28"/>
          <w:szCs w:val="28"/>
          <w:lang w:val="kk-KZ"/>
        </w:rPr>
        <w:t>7</w:t>
      </w:r>
      <w:r w:rsidRPr="007D7D19">
        <w:rPr>
          <w:sz w:val="28"/>
          <w:szCs w:val="28"/>
          <w:lang w:val="kk-KZ"/>
        </w:rPr>
        <w:t>).</w:t>
      </w:r>
    </w:p>
    <w:p w14:paraId="57F554E0" w14:textId="77777777" w:rsidR="007718E7" w:rsidRPr="007D7D19" w:rsidRDefault="007718E7" w:rsidP="00810EE1">
      <w:pPr>
        <w:pStyle w:val="a8"/>
        <w:shd w:val="clear" w:color="auto" w:fill="FFFFFF"/>
        <w:tabs>
          <w:tab w:val="left" w:pos="9781"/>
        </w:tabs>
        <w:spacing w:before="0" w:beforeAutospacing="0" w:after="0" w:afterAutospacing="0"/>
        <w:ind w:right="49" w:firstLine="567"/>
        <w:jc w:val="both"/>
        <w:rPr>
          <w:sz w:val="16"/>
          <w:szCs w:val="16"/>
          <w:lang w:val="kk-KZ"/>
        </w:rPr>
      </w:pPr>
    </w:p>
    <w:p w14:paraId="12FDA31F"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drawing>
          <wp:inline distT="0" distB="0" distL="0" distR="0" wp14:anchorId="16594833" wp14:editId="55AD6118">
            <wp:extent cx="3020603" cy="2609801"/>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039582" cy="2626199"/>
                    </a:xfrm>
                    <a:prstGeom prst="rect">
                      <a:avLst/>
                    </a:prstGeom>
                  </pic:spPr>
                </pic:pic>
              </a:graphicData>
            </a:graphic>
          </wp:inline>
        </w:drawing>
      </w:r>
    </w:p>
    <w:p w14:paraId="3C3722F8" w14:textId="77777777" w:rsidR="007718E7" w:rsidRPr="007D7D19" w:rsidRDefault="007718E7" w:rsidP="00810EE1">
      <w:pPr>
        <w:pStyle w:val="a8"/>
        <w:shd w:val="clear" w:color="auto" w:fill="FFFFFF"/>
        <w:tabs>
          <w:tab w:val="left" w:pos="9781"/>
        </w:tabs>
        <w:spacing w:before="0" w:beforeAutospacing="0" w:after="0" w:afterAutospacing="0"/>
        <w:ind w:right="49" w:firstLine="567"/>
        <w:jc w:val="center"/>
        <w:rPr>
          <w:sz w:val="16"/>
          <w:szCs w:val="16"/>
          <w:lang w:val="kk-KZ"/>
        </w:rPr>
      </w:pPr>
    </w:p>
    <w:p w14:paraId="2767A4A5" w14:textId="79C60191"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5</w:t>
      </w:r>
      <w:r w:rsidR="004159F6" w:rsidRPr="007D7D19">
        <w:rPr>
          <w:sz w:val="28"/>
          <w:szCs w:val="28"/>
          <w:lang w:val="kk-KZ"/>
        </w:rPr>
        <w:t>7</w:t>
      </w:r>
      <w:r w:rsidRPr="007D7D19">
        <w:rPr>
          <w:sz w:val="28"/>
          <w:szCs w:val="28"/>
          <w:lang w:val="kk-KZ"/>
        </w:rPr>
        <w:t xml:space="preserve"> - Корреляционная связь между мочевиной и </w:t>
      </w:r>
      <w:r w:rsidRPr="007D7D19">
        <w:rPr>
          <w:sz w:val="28"/>
          <w:szCs w:val="28"/>
          <w:lang w:val="en-US"/>
        </w:rPr>
        <w:t>uNGAL</w:t>
      </w:r>
      <w:r w:rsidRPr="007D7D19">
        <w:rPr>
          <w:sz w:val="28"/>
          <w:szCs w:val="28"/>
        </w:rPr>
        <w:t xml:space="preserve"> </w:t>
      </w:r>
    </w:p>
    <w:p w14:paraId="4E241340"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28"/>
          <w:szCs w:val="28"/>
        </w:rPr>
      </w:pPr>
      <w:r w:rsidRPr="007D7D19">
        <w:rPr>
          <w:sz w:val="28"/>
          <w:szCs w:val="28"/>
        </w:rPr>
        <w:t>на 7-е сутки после операции</w:t>
      </w:r>
    </w:p>
    <w:p w14:paraId="5D8AEA0E" w14:textId="77777777" w:rsidR="00026DF0" w:rsidRPr="007D7D19" w:rsidRDefault="00026DF0" w:rsidP="00810EE1">
      <w:pPr>
        <w:pStyle w:val="a8"/>
        <w:shd w:val="clear" w:color="auto" w:fill="FFFFFF"/>
        <w:tabs>
          <w:tab w:val="left" w:pos="9781"/>
        </w:tabs>
        <w:spacing w:before="0" w:beforeAutospacing="0" w:after="0" w:afterAutospacing="0"/>
        <w:ind w:right="49" w:firstLine="567"/>
        <w:jc w:val="both"/>
        <w:rPr>
          <w:sz w:val="28"/>
          <w:szCs w:val="28"/>
        </w:rPr>
      </w:pPr>
    </w:p>
    <w:p w14:paraId="70711ADC" w14:textId="6FC1198D"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rPr>
        <w:lastRenderedPageBreak/>
        <w:t xml:space="preserve">При анализе данных корреляционных взаимосвязей между общепринятым показателем ОПП СКФ и </w:t>
      </w:r>
      <w:r w:rsidRPr="007D7D19">
        <w:rPr>
          <w:sz w:val="28"/>
          <w:szCs w:val="28"/>
          <w:lang w:val="en-US"/>
        </w:rPr>
        <w:t>uNGAL</w:t>
      </w:r>
      <w:r w:rsidRPr="007D7D19">
        <w:rPr>
          <w:sz w:val="28"/>
          <w:szCs w:val="28"/>
        </w:rPr>
        <w:t xml:space="preserve"> была установлена обратная слабая связь т.е отсутствие связи, что указывает на то, что СКФ является не значимым в ранней диагностике ОПП у новорожденных с ВПС, также как и у новорожденных с ВПР ЖКТ. В период до операции у детей с ВПС между СКФ и </w:t>
      </w:r>
      <w:r w:rsidRPr="007D7D19">
        <w:rPr>
          <w:sz w:val="28"/>
          <w:szCs w:val="28"/>
          <w:lang w:val="en-US"/>
        </w:rPr>
        <w:t>uNGAL</w:t>
      </w:r>
      <w:r w:rsidRPr="007D7D19">
        <w:rPr>
          <w:sz w:val="28"/>
          <w:szCs w:val="28"/>
        </w:rPr>
        <w:t xml:space="preserve"> была определена слабая обратная отрицательная связь (rxy = -0,039; p= 0,825</w:t>
      </w:r>
      <w:r w:rsidRPr="007D7D19">
        <w:rPr>
          <w:sz w:val="28"/>
          <w:szCs w:val="28"/>
          <w:lang w:val="kk-KZ"/>
        </w:rPr>
        <w:t xml:space="preserve">),которая не была статистически значимой </w:t>
      </w:r>
      <w:r w:rsidR="00A81B03" w:rsidRPr="007D7D19">
        <w:rPr>
          <w:sz w:val="28"/>
          <w:szCs w:val="28"/>
          <w:lang w:val="kk-KZ"/>
        </w:rPr>
        <w:t>(рисунок</w:t>
      </w:r>
      <w:r w:rsidR="007718E7" w:rsidRPr="007D7D19">
        <w:rPr>
          <w:sz w:val="28"/>
          <w:szCs w:val="28"/>
          <w:lang w:val="kk-KZ"/>
        </w:rPr>
        <w:t xml:space="preserve"> </w:t>
      </w:r>
      <w:r w:rsidRPr="007D7D19">
        <w:rPr>
          <w:sz w:val="28"/>
          <w:szCs w:val="28"/>
          <w:lang w:val="kk-KZ"/>
        </w:rPr>
        <w:t>5</w:t>
      </w:r>
      <w:r w:rsidR="00D30E3D" w:rsidRPr="007D7D19">
        <w:rPr>
          <w:sz w:val="28"/>
          <w:szCs w:val="28"/>
          <w:lang w:val="kk-KZ"/>
        </w:rPr>
        <w:t>8</w:t>
      </w:r>
      <w:r w:rsidRPr="007D7D19">
        <w:rPr>
          <w:sz w:val="28"/>
          <w:szCs w:val="28"/>
          <w:lang w:val="kk-KZ"/>
        </w:rPr>
        <w:t>).</w:t>
      </w:r>
    </w:p>
    <w:p w14:paraId="4779A52D" w14:textId="77777777" w:rsidR="00B53D16" w:rsidRPr="007D7D19" w:rsidRDefault="00B53D16" w:rsidP="00810EE1">
      <w:pPr>
        <w:pStyle w:val="a8"/>
        <w:shd w:val="clear" w:color="auto" w:fill="FFFFFF"/>
        <w:tabs>
          <w:tab w:val="left" w:pos="9781"/>
        </w:tabs>
        <w:spacing w:before="0" w:beforeAutospacing="0" w:after="0" w:afterAutospacing="0"/>
        <w:ind w:right="49" w:firstLine="567"/>
        <w:jc w:val="both"/>
        <w:rPr>
          <w:sz w:val="16"/>
          <w:szCs w:val="16"/>
        </w:rPr>
      </w:pPr>
    </w:p>
    <w:p w14:paraId="3E206AF3" w14:textId="77777777" w:rsidR="00577C76" w:rsidRPr="007D7D19" w:rsidRDefault="00577C76" w:rsidP="007718E7">
      <w:pPr>
        <w:tabs>
          <w:tab w:val="left" w:pos="9781"/>
          <w:tab w:val="left" w:pos="20838"/>
        </w:tabs>
        <w:spacing w:after="0" w:line="240" w:lineRule="auto"/>
        <w:ind w:left="0" w:right="49"/>
        <w:jc w:val="center"/>
        <w:rPr>
          <w:rFonts w:ascii="Times New Roman" w:hAnsi="Times New Roman" w:cs="Times New Roman"/>
          <w:b/>
          <w:sz w:val="28"/>
          <w:szCs w:val="28"/>
        </w:rPr>
      </w:pPr>
      <w:r w:rsidRPr="007D7D19">
        <w:rPr>
          <w:rFonts w:ascii="Times New Roman" w:hAnsi="Times New Roman" w:cs="Times New Roman"/>
          <w:b/>
          <w:noProof/>
          <w:sz w:val="28"/>
          <w:szCs w:val="28"/>
          <w:lang w:eastAsia="ru-RU"/>
        </w:rPr>
        <w:drawing>
          <wp:inline distT="0" distB="0" distL="0" distR="0" wp14:anchorId="2404C093" wp14:editId="79494DD2">
            <wp:extent cx="2672862" cy="2309353"/>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702440" cy="2334908"/>
                    </a:xfrm>
                    <a:prstGeom prst="rect">
                      <a:avLst/>
                    </a:prstGeom>
                  </pic:spPr>
                </pic:pic>
              </a:graphicData>
            </a:graphic>
          </wp:inline>
        </w:drawing>
      </w:r>
    </w:p>
    <w:p w14:paraId="7CB3BE05"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5</w:t>
      </w:r>
      <w:r w:rsidR="00D30E3D" w:rsidRPr="007D7D19">
        <w:rPr>
          <w:sz w:val="28"/>
          <w:szCs w:val="28"/>
          <w:lang w:val="kk-KZ"/>
        </w:rPr>
        <w:t>8</w:t>
      </w:r>
      <w:r w:rsidRPr="007D7D19">
        <w:rPr>
          <w:sz w:val="28"/>
          <w:szCs w:val="28"/>
          <w:lang w:val="kk-KZ"/>
        </w:rPr>
        <w:t xml:space="preserve"> - Корреляционная связь между СКФ и </w:t>
      </w:r>
      <w:r w:rsidRPr="007D7D19">
        <w:rPr>
          <w:sz w:val="28"/>
          <w:szCs w:val="28"/>
          <w:lang w:val="en-US"/>
        </w:rPr>
        <w:t>uNGAL</w:t>
      </w:r>
      <w:r w:rsidRPr="007D7D19">
        <w:rPr>
          <w:sz w:val="28"/>
          <w:szCs w:val="28"/>
        </w:rPr>
        <w:t xml:space="preserve"> </w:t>
      </w:r>
    </w:p>
    <w:p w14:paraId="168DCC8A"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28"/>
          <w:szCs w:val="28"/>
        </w:rPr>
      </w:pPr>
      <w:r w:rsidRPr="007D7D19">
        <w:rPr>
          <w:sz w:val="28"/>
          <w:szCs w:val="28"/>
        </w:rPr>
        <w:t>до операции у пациентов с ВПС</w:t>
      </w:r>
    </w:p>
    <w:p w14:paraId="001DD2E9" w14:textId="77777777" w:rsidR="00C71D12" w:rsidRPr="007D7D19" w:rsidRDefault="00C71D12" w:rsidP="00810EE1">
      <w:pPr>
        <w:pStyle w:val="a8"/>
        <w:shd w:val="clear" w:color="auto" w:fill="FFFFFF"/>
        <w:tabs>
          <w:tab w:val="left" w:pos="9781"/>
        </w:tabs>
        <w:spacing w:before="0" w:beforeAutospacing="0" w:after="0" w:afterAutospacing="0"/>
        <w:ind w:right="49" w:firstLine="567"/>
        <w:jc w:val="both"/>
        <w:rPr>
          <w:b/>
          <w:sz w:val="22"/>
          <w:szCs w:val="22"/>
        </w:rPr>
      </w:pPr>
    </w:p>
    <w:p w14:paraId="07057408" w14:textId="187E379C"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rPr>
        <w:t xml:space="preserve">На 1-е сутки после операции у детей с ВПС между СКФ и </w:t>
      </w:r>
      <w:r w:rsidRPr="007D7D19">
        <w:rPr>
          <w:sz w:val="28"/>
          <w:szCs w:val="28"/>
          <w:lang w:val="en-US"/>
        </w:rPr>
        <w:t>uNGAL</w:t>
      </w:r>
      <w:r w:rsidRPr="007D7D19">
        <w:rPr>
          <w:sz w:val="28"/>
          <w:szCs w:val="28"/>
        </w:rPr>
        <w:t xml:space="preserve"> была определена слабая обратная отрицательная связь (rxy =-0,412; p= 0,014</w:t>
      </w:r>
      <w:r w:rsidRPr="007D7D19">
        <w:rPr>
          <w:sz w:val="28"/>
          <w:szCs w:val="28"/>
          <w:lang w:val="kk-KZ"/>
        </w:rPr>
        <w:t xml:space="preserve">), которая была статистически значимой </w:t>
      </w:r>
      <w:r w:rsidR="00A81B03" w:rsidRPr="007D7D19">
        <w:rPr>
          <w:sz w:val="28"/>
          <w:szCs w:val="28"/>
          <w:lang w:val="kk-KZ"/>
        </w:rPr>
        <w:t>(рисунок</w:t>
      </w:r>
      <w:r w:rsidR="007718E7" w:rsidRPr="007D7D19">
        <w:rPr>
          <w:sz w:val="28"/>
          <w:szCs w:val="28"/>
          <w:lang w:val="kk-KZ"/>
        </w:rPr>
        <w:t xml:space="preserve"> </w:t>
      </w:r>
      <w:r w:rsidRPr="007D7D19">
        <w:rPr>
          <w:sz w:val="28"/>
          <w:szCs w:val="28"/>
          <w:lang w:val="kk-KZ"/>
        </w:rPr>
        <w:t>5</w:t>
      </w:r>
      <w:r w:rsidR="00D30E3D" w:rsidRPr="007D7D19">
        <w:rPr>
          <w:sz w:val="28"/>
          <w:szCs w:val="28"/>
          <w:lang w:val="kk-KZ"/>
        </w:rPr>
        <w:t>9</w:t>
      </w:r>
      <w:r w:rsidRPr="007D7D19">
        <w:rPr>
          <w:sz w:val="28"/>
          <w:szCs w:val="28"/>
          <w:lang w:val="kk-KZ"/>
        </w:rPr>
        <w:t>).</w:t>
      </w:r>
    </w:p>
    <w:p w14:paraId="472A1BD6" w14:textId="77777777" w:rsidR="007718E7" w:rsidRPr="007D7D19" w:rsidRDefault="007718E7" w:rsidP="00810EE1">
      <w:pPr>
        <w:pStyle w:val="a8"/>
        <w:shd w:val="clear" w:color="auto" w:fill="FFFFFF"/>
        <w:tabs>
          <w:tab w:val="left" w:pos="9781"/>
        </w:tabs>
        <w:spacing w:before="0" w:beforeAutospacing="0" w:after="0" w:afterAutospacing="0"/>
        <w:ind w:right="49" w:firstLine="567"/>
        <w:jc w:val="both"/>
        <w:rPr>
          <w:sz w:val="16"/>
          <w:szCs w:val="16"/>
          <w:lang w:val="kk-KZ"/>
        </w:rPr>
      </w:pPr>
    </w:p>
    <w:p w14:paraId="1720CD4A" w14:textId="77777777" w:rsidR="00577C76" w:rsidRPr="007D7D19" w:rsidRDefault="00577C76" w:rsidP="007718E7">
      <w:pPr>
        <w:tabs>
          <w:tab w:val="left" w:pos="9781"/>
          <w:tab w:val="left" w:pos="20838"/>
        </w:tabs>
        <w:spacing w:after="0" w:line="240" w:lineRule="auto"/>
        <w:ind w:left="0" w:right="49"/>
        <w:jc w:val="center"/>
        <w:rPr>
          <w:rFonts w:ascii="Times New Roman" w:hAnsi="Times New Roman"/>
          <w:sz w:val="28"/>
          <w:szCs w:val="28"/>
        </w:rPr>
      </w:pPr>
      <w:r w:rsidRPr="007D7D19">
        <w:rPr>
          <w:rFonts w:ascii="Times New Roman" w:hAnsi="Times New Roman"/>
          <w:noProof/>
          <w:sz w:val="28"/>
          <w:szCs w:val="28"/>
          <w:lang w:eastAsia="ru-RU"/>
        </w:rPr>
        <w:drawing>
          <wp:inline distT="0" distB="0" distL="0" distR="0" wp14:anchorId="2855D63D" wp14:editId="510FFAE7">
            <wp:extent cx="2531603" cy="218730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551168" cy="2204209"/>
                    </a:xfrm>
                    <a:prstGeom prst="rect">
                      <a:avLst/>
                    </a:prstGeom>
                  </pic:spPr>
                </pic:pic>
              </a:graphicData>
            </a:graphic>
          </wp:inline>
        </w:drawing>
      </w:r>
    </w:p>
    <w:p w14:paraId="60705F3B"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Рисунок 5</w:t>
      </w:r>
      <w:r w:rsidR="00FC4F26" w:rsidRPr="007D7D19">
        <w:rPr>
          <w:sz w:val="28"/>
          <w:szCs w:val="28"/>
          <w:lang w:val="kk-KZ"/>
        </w:rPr>
        <w:t>9</w:t>
      </w:r>
      <w:r w:rsidRPr="007D7D19">
        <w:rPr>
          <w:sz w:val="28"/>
          <w:szCs w:val="28"/>
          <w:lang w:val="kk-KZ"/>
        </w:rPr>
        <w:t xml:space="preserve"> - Корреляционная связь между СКФ и </w:t>
      </w:r>
      <w:r w:rsidRPr="007D7D19">
        <w:rPr>
          <w:sz w:val="28"/>
          <w:szCs w:val="28"/>
          <w:lang w:val="en-US"/>
        </w:rPr>
        <w:t>uNGAL</w:t>
      </w:r>
      <w:r w:rsidRPr="007D7D19">
        <w:rPr>
          <w:sz w:val="28"/>
          <w:szCs w:val="28"/>
        </w:rPr>
        <w:t xml:space="preserve"> на 1-е сутки </w:t>
      </w:r>
    </w:p>
    <w:p w14:paraId="520241FC"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28"/>
          <w:szCs w:val="28"/>
        </w:rPr>
      </w:pPr>
      <w:r w:rsidRPr="007D7D19">
        <w:rPr>
          <w:sz w:val="28"/>
          <w:szCs w:val="28"/>
        </w:rPr>
        <w:t>после  операции у пациентов с ВПС</w:t>
      </w:r>
    </w:p>
    <w:p w14:paraId="624E4612" w14:textId="4F18C934"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rPr>
        <w:lastRenderedPageBreak/>
        <w:t xml:space="preserve">На 3-и сутки после операции у детей с ВПС между СКФ и </w:t>
      </w:r>
      <w:r w:rsidRPr="007D7D19">
        <w:rPr>
          <w:sz w:val="28"/>
          <w:szCs w:val="28"/>
          <w:lang w:val="en-US"/>
        </w:rPr>
        <w:t>uNGAL</w:t>
      </w:r>
      <w:r w:rsidRPr="007D7D19">
        <w:rPr>
          <w:sz w:val="28"/>
          <w:szCs w:val="28"/>
        </w:rPr>
        <w:t xml:space="preserve"> была определена также  умеренная обратная отрицательная связь (rxy = -0,413; p= 0,014*</w:t>
      </w:r>
      <w:r w:rsidRPr="007D7D19">
        <w:rPr>
          <w:sz w:val="28"/>
          <w:szCs w:val="28"/>
          <w:lang w:val="kk-KZ"/>
        </w:rPr>
        <w:t xml:space="preserve">),которая была статистически значимой </w:t>
      </w:r>
      <w:r w:rsidR="00A81B03" w:rsidRPr="007D7D19">
        <w:rPr>
          <w:sz w:val="28"/>
          <w:szCs w:val="28"/>
          <w:lang w:val="kk-KZ"/>
        </w:rPr>
        <w:t>(рисунок</w:t>
      </w:r>
      <w:r w:rsidRPr="007D7D19">
        <w:rPr>
          <w:sz w:val="28"/>
          <w:szCs w:val="28"/>
          <w:lang w:val="kk-KZ"/>
        </w:rPr>
        <w:t xml:space="preserve"> </w:t>
      </w:r>
      <w:r w:rsidR="00FC4F26" w:rsidRPr="007D7D19">
        <w:rPr>
          <w:sz w:val="28"/>
          <w:szCs w:val="28"/>
          <w:lang w:val="kk-KZ"/>
        </w:rPr>
        <w:t>60</w:t>
      </w:r>
      <w:r w:rsidRPr="007D7D19">
        <w:rPr>
          <w:sz w:val="28"/>
          <w:szCs w:val="28"/>
          <w:lang w:val="kk-KZ"/>
        </w:rPr>
        <w:t>).</w:t>
      </w:r>
    </w:p>
    <w:p w14:paraId="6FE31A5F"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p>
    <w:p w14:paraId="767795AF"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drawing>
          <wp:inline distT="0" distB="0" distL="0" distR="0" wp14:anchorId="685AF21A" wp14:editId="038BA371">
            <wp:extent cx="2868445" cy="2478336"/>
            <wp:effectExtent l="0" t="0" r="825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886795" cy="2494191"/>
                    </a:xfrm>
                    <a:prstGeom prst="rect">
                      <a:avLst/>
                    </a:prstGeom>
                  </pic:spPr>
                </pic:pic>
              </a:graphicData>
            </a:graphic>
          </wp:inline>
        </w:drawing>
      </w:r>
    </w:p>
    <w:p w14:paraId="64B65F6C"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16"/>
          <w:szCs w:val="16"/>
        </w:rPr>
      </w:pPr>
    </w:p>
    <w:p w14:paraId="43778E06"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sz w:val="28"/>
          <w:szCs w:val="28"/>
          <w:lang w:val="kk-KZ"/>
        </w:rPr>
        <w:t xml:space="preserve">Рисунок </w:t>
      </w:r>
      <w:r w:rsidR="00FC4F26" w:rsidRPr="007D7D19">
        <w:rPr>
          <w:sz w:val="28"/>
          <w:szCs w:val="28"/>
          <w:lang w:val="kk-KZ"/>
        </w:rPr>
        <w:t>60</w:t>
      </w:r>
      <w:r w:rsidRPr="007D7D19">
        <w:rPr>
          <w:sz w:val="28"/>
          <w:szCs w:val="28"/>
          <w:lang w:val="kk-KZ"/>
        </w:rPr>
        <w:t xml:space="preserve"> - Корреляционная связь между СКФ и </w:t>
      </w:r>
      <w:r w:rsidRPr="007D7D19">
        <w:rPr>
          <w:sz w:val="28"/>
          <w:szCs w:val="28"/>
          <w:lang w:val="en-US"/>
        </w:rPr>
        <w:t>uNGAL</w:t>
      </w:r>
      <w:r w:rsidRPr="007D7D19">
        <w:rPr>
          <w:sz w:val="28"/>
          <w:szCs w:val="28"/>
        </w:rPr>
        <w:t xml:space="preserve"> на 3-и сутки после  операции у пациентов с ВПС</w:t>
      </w:r>
    </w:p>
    <w:p w14:paraId="5C904336"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p>
    <w:p w14:paraId="256F4FF3" w14:textId="6025F93E"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lang w:val="kk-KZ"/>
        </w:rPr>
      </w:pPr>
      <w:r w:rsidRPr="007D7D19">
        <w:rPr>
          <w:sz w:val="28"/>
          <w:szCs w:val="28"/>
        </w:rPr>
        <w:t xml:space="preserve">На 7-е сутки после операции у детей с ВПС между СКФ и </w:t>
      </w:r>
      <w:r w:rsidRPr="007D7D19">
        <w:rPr>
          <w:sz w:val="28"/>
          <w:szCs w:val="28"/>
          <w:lang w:val="en-US"/>
        </w:rPr>
        <w:t>uNGAL</w:t>
      </w:r>
      <w:r w:rsidRPr="007D7D19">
        <w:rPr>
          <w:sz w:val="28"/>
          <w:szCs w:val="28"/>
        </w:rPr>
        <w:t xml:space="preserve"> была определена обратная отрицательная связь (rxy=-0,598; p= 0,001</w:t>
      </w:r>
      <w:r w:rsidRPr="007D7D19">
        <w:rPr>
          <w:sz w:val="28"/>
          <w:szCs w:val="28"/>
          <w:lang w:val="kk-KZ"/>
        </w:rPr>
        <w:t xml:space="preserve">), которая  была статистически значимой </w:t>
      </w:r>
      <w:r w:rsidR="00A81B03" w:rsidRPr="007D7D19">
        <w:rPr>
          <w:sz w:val="28"/>
          <w:szCs w:val="28"/>
          <w:lang w:val="kk-KZ"/>
        </w:rPr>
        <w:t>(рисунок</w:t>
      </w:r>
      <w:r w:rsidRPr="007D7D19">
        <w:rPr>
          <w:sz w:val="28"/>
          <w:szCs w:val="28"/>
          <w:lang w:val="kk-KZ"/>
        </w:rPr>
        <w:t xml:space="preserve"> </w:t>
      </w:r>
      <w:r w:rsidR="00FC4F26" w:rsidRPr="007D7D19">
        <w:rPr>
          <w:sz w:val="28"/>
          <w:szCs w:val="28"/>
          <w:lang w:val="kk-KZ"/>
        </w:rPr>
        <w:t>61</w:t>
      </w:r>
      <w:r w:rsidRPr="007D7D19">
        <w:rPr>
          <w:sz w:val="28"/>
          <w:szCs w:val="28"/>
          <w:lang w:val="kk-KZ"/>
        </w:rPr>
        <w:t>).</w:t>
      </w:r>
    </w:p>
    <w:p w14:paraId="20016EB9" w14:textId="77777777" w:rsidR="00852BAA" w:rsidRPr="007D7D19" w:rsidRDefault="00852BAA" w:rsidP="00810EE1">
      <w:pPr>
        <w:pStyle w:val="a8"/>
        <w:shd w:val="clear" w:color="auto" w:fill="FFFFFF"/>
        <w:tabs>
          <w:tab w:val="left" w:pos="9781"/>
        </w:tabs>
        <w:spacing w:before="0" w:beforeAutospacing="0" w:after="0" w:afterAutospacing="0"/>
        <w:ind w:right="49" w:firstLine="567"/>
        <w:jc w:val="both"/>
        <w:rPr>
          <w:sz w:val="22"/>
          <w:szCs w:val="22"/>
          <w:lang w:val="kk-KZ"/>
        </w:rPr>
      </w:pPr>
    </w:p>
    <w:p w14:paraId="0033622B"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noProof/>
          <w:sz w:val="28"/>
          <w:szCs w:val="28"/>
        </w:rPr>
        <w:drawing>
          <wp:inline distT="0" distB="0" distL="0" distR="0" wp14:anchorId="141F7534" wp14:editId="288D96A8">
            <wp:extent cx="2955199" cy="255329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2983497" cy="2577740"/>
                    </a:xfrm>
                    <a:prstGeom prst="rect">
                      <a:avLst/>
                    </a:prstGeom>
                  </pic:spPr>
                </pic:pic>
              </a:graphicData>
            </a:graphic>
          </wp:inline>
        </w:drawing>
      </w:r>
    </w:p>
    <w:p w14:paraId="626717BD" w14:textId="77777777" w:rsidR="00852BAA" w:rsidRPr="007D7D19" w:rsidRDefault="00852BAA" w:rsidP="00810EE1">
      <w:pPr>
        <w:pStyle w:val="a8"/>
        <w:shd w:val="clear" w:color="auto" w:fill="FFFFFF"/>
        <w:tabs>
          <w:tab w:val="left" w:pos="9781"/>
        </w:tabs>
        <w:spacing w:before="0" w:beforeAutospacing="0" w:after="0" w:afterAutospacing="0"/>
        <w:ind w:right="49" w:firstLine="567"/>
        <w:jc w:val="center"/>
        <w:rPr>
          <w:sz w:val="22"/>
          <w:szCs w:val="22"/>
          <w:lang w:val="kk-KZ"/>
        </w:rPr>
      </w:pPr>
    </w:p>
    <w:p w14:paraId="4E49AA1E" w14:textId="5AD96E3E" w:rsidR="00577C76" w:rsidRPr="007D7D19" w:rsidRDefault="00577C76" w:rsidP="00810EE1">
      <w:pPr>
        <w:pStyle w:val="a8"/>
        <w:shd w:val="clear" w:color="auto" w:fill="FFFFFF"/>
        <w:tabs>
          <w:tab w:val="left" w:pos="9781"/>
        </w:tabs>
        <w:spacing w:before="0" w:beforeAutospacing="0" w:after="0" w:afterAutospacing="0"/>
        <w:ind w:right="49" w:firstLine="567"/>
        <w:jc w:val="center"/>
        <w:rPr>
          <w:sz w:val="28"/>
          <w:szCs w:val="28"/>
        </w:rPr>
      </w:pPr>
      <w:r w:rsidRPr="007D7D19">
        <w:rPr>
          <w:sz w:val="28"/>
          <w:szCs w:val="28"/>
          <w:lang w:val="kk-KZ"/>
        </w:rPr>
        <w:t xml:space="preserve">Рисунок </w:t>
      </w:r>
      <w:r w:rsidR="00FC4F26" w:rsidRPr="007D7D19">
        <w:rPr>
          <w:sz w:val="28"/>
          <w:szCs w:val="28"/>
          <w:lang w:val="kk-KZ"/>
        </w:rPr>
        <w:t>61</w:t>
      </w:r>
      <w:r w:rsidRPr="007D7D19">
        <w:rPr>
          <w:sz w:val="28"/>
          <w:szCs w:val="28"/>
          <w:lang w:val="kk-KZ"/>
        </w:rPr>
        <w:t xml:space="preserve"> - Корреляционная связь между СКФ и </w:t>
      </w:r>
      <w:r w:rsidRPr="007D7D19">
        <w:rPr>
          <w:sz w:val="28"/>
          <w:szCs w:val="28"/>
          <w:lang w:val="en-US"/>
        </w:rPr>
        <w:t>uNGAL</w:t>
      </w:r>
      <w:r w:rsidRPr="007D7D19">
        <w:rPr>
          <w:sz w:val="28"/>
          <w:szCs w:val="28"/>
        </w:rPr>
        <w:t xml:space="preserve"> на 7-е сутки </w:t>
      </w:r>
    </w:p>
    <w:p w14:paraId="7B1017F7" w14:textId="77777777" w:rsidR="00577C76" w:rsidRPr="007D7D19" w:rsidRDefault="00577C76" w:rsidP="007718E7">
      <w:pPr>
        <w:pStyle w:val="a8"/>
        <w:shd w:val="clear" w:color="auto" w:fill="FFFFFF"/>
        <w:tabs>
          <w:tab w:val="left" w:pos="9781"/>
        </w:tabs>
        <w:spacing w:before="0" w:beforeAutospacing="0" w:after="0" w:afterAutospacing="0"/>
        <w:ind w:right="49"/>
        <w:jc w:val="center"/>
        <w:rPr>
          <w:sz w:val="28"/>
          <w:szCs w:val="28"/>
        </w:rPr>
      </w:pPr>
      <w:r w:rsidRPr="007D7D19">
        <w:rPr>
          <w:sz w:val="28"/>
          <w:szCs w:val="28"/>
        </w:rPr>
        <w:t>после  операции у пациентов с ВПС</w:t>
      </w:r>
    </w:p>
    <w:p w14:paraId="0F34AD90" w14:textId="68C56A00"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rPr>
        <w:lastRenderedPageBreak/>
        <w:t xml:space="preserve">Таким образом, частота ОПП у новорожденных с ВПС составила в нашем исследовании 45,7 %. </w:t>
      </w:r>
    </w:p>
    <w:p w14:paraId="26477349" w14:textId="5139DDA5" w:rsidR="000D4FA0" w:rsidRPr="007D7D19" w:rsidRDefault="000D4FA0" w:rsidP="00810EE1">
      <w:pPr>
        <w:shd w:val="clear" w:color="auto" w:fill="FFFFFF"/>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cs="Times New Roman"/>
          <w:sz w:val="28"/>
          <w:szCs w:val="28"/>
        </w:rPr>
        <w:t xml:space="preserve">Основными клинико-лабораторными предикторами ОПП у новорожденных с ВПС в периоперационном периоде определены следующие: до операции- </w:t>
      </w:r>
      <w:r w:rsidRPr="007D7D19">
        <w:rPr>
          <w:rFonts w:ascii="Times New Roman" w:hAnsi="Times New Roman"/>
          <w:kern w:val="24"/>
          <w:sz w:val="28"/>
          <w:szCs w:val="28"/>
        </w:rPr>
        <w:t>наличие одного и более материнских факторов риска (анемия, хронический пиелонефрит; ОРВИ в 1 триместре; синдром потери плода, кесарево сечение; уровень uNGAL &gt; 152,8 нг\мл; н</w:t>
      </w:r>
      <w:r w:rsidRPr="007D7D19">
        <w:rPr>
          <w:rFonts w:ascii="Times New Roman" w:hAnsi="Times New Roman" w:cs="Times New Roman"/>
          <w:kern w:val="24"/>
          <w:sz w:val="28"/>
          <w:szCs w:val="28"/>
        </w:rPr>
        <w:t xml:space="preserve">а 1 сутки после операции- </w:t>
      </w:r>
      <w:r w:rsidRPr="007D7D19">
        <w:rPr>
          <w:rFonts w:ascii="Times New Roman" w:hAnsi="Times New Roman"/>
          <w:kern w:val="24"/>
          <w:sz w:val="28"/>
          <w:szCs w:val="28"/>
        </w:rPr>
        <w:t xml:space="preserve">ранняя протеинурия в ОАМ менее 0,5 г/л; снижение </w:t>
      </w:r>
      <w:r w:rsidRPr="007D7D19">
        <w:rPr>
          <w:rFonts w:ascii="Times New Roman" w:hAnsi="Times New Roman"/>
          <w:sz w:val="28"/>
          <w:szCs w:val="28"/>
        </w:rPr>
        <w:t xml:space="preserve">ПЧД до 1,1 мл/кг/ч; протеинурия  в биохимическом анализе мочи &gt;591 mg/L; уровень </w:t>
      </w:r>
      <w:r w:rsidRPr="007D7D19">
        <w:rPr>
          <w:rFonts w:ascii="Times New Roman" w:hAnsi="Times New Roman"/>
          <w:kern w:val="24"/>
          <w:sz w:val="28"/>
          <w:szCs w:val="28"/>
        </w:rPr>
        <w:t>uNGAL &gt;284,2 нг/мл; н</w:t>
      </w:r>
      <w:r w:rsidRPr="007D7D19">
        <w:rPr>
          <w:rFonts w:ascii="Times New Roman" w:hAnsi="Times New Roman" w:cs="Times New Roman"/>
          <w:kern w:val="24"/>
          <w:sz w:val="28"/>
          <w:szCs w:val="28"/>
        </w:rPr>
        <w:t xml:space="preserve">а 3 сутки после операции- </w:t>
      </w:r>
      <w:r w:rsidRPr="007D7D19">
        <w:rPr>
          <w:rFonts w:ascii="Times New Roman" w:hAnsi="Times New Roman"/>
          <w:kern w:val="24"/>
          <w:sz w:val="28"/>
          <w:szCs w:val="28"/>
        </w:rPr>
        <w:t xml:space="preserve">повышение </w:t>
      </w:r>
      <w:r w:rsidRPr="007D7D19">
        <w:rPr>
          <w:rFonts w:ascii="Times New Roman" w:hAnsi="Times New Roman"/>
          <w:sz w:val="28"/>
          <w:szCs w:val="28"/>
        </w:rPr>
        <w:t xml:space="preserve">Lac крови </w:t>
      </w:r>
      <w:r w:rsidRPr="007D7D19">
        <w:rPr>
          <w:rFonts w:ascii="Times New Roman" w:hAnsi="Times New Roman"/>
          <w:kern w:val="24"/>
          <w:sz w:val="28"/>
          <w:szCs w:val="28"/>
        </w:rPr>
        <w:t>&gt; 2,5; протеинурии в ОАМ</w:t>
      </w:r>
      <w:r w:rsidRPr="007D7D19">
        <w:rPr>
          <w:rFonts w:ascii="Times New Roman" w:hAnsi="Times New Roman"/>
          <w:sz w:val="28"/>
          <w:szCs w:val="28"/>
        </w:rPr>
        <w:t xml:space="preserve"> &lt;0,5 г/л; протеинурии  в биохимическом анализе мочи &gt;467 mg/L; уровень </w:t>
      </w:r>
      <w:r w:rsidRPr="007D7D19">
        <w:rPr>
          <w:rFonts w:ascii="Times New Roman" w:hAnsi="Times New Roman"/>
          <w:kern w:val="24"/>
          <w:sz w:val="28"/>
          <w:szCs w:val="28"/>
        </w:rPr>
        <w:t>uNGAL &gt;193,4 нг/мл; н</w:t>
      </w:r>
      <w:r w:rsidRPr="007D7D19">
        <w:rPr>
          <w:rFonts w:ascii="Times New Roman" w:hAnsi="Times New Roman" w:cs="Times New Roman"/>
          <w:kern w:val="24"/>
          <w:sz w:val="28"/>
          <w:szCs w:val="28"/>
        </w:rPr>
        <w:t xml:space="preserve">а 7-е сутки после операции- </w:t>
      </w:r>
      <w:r w:rsidRPr="007D7D19">
        <w:rPr>
          <w:rFonts w:ascii="Times New Roman" w:hAnsi="Times New Roman"/>
          <w:sz w:val="28"/>
          <w:szCs w:val="28"/>
        </w:rPr>
        <w:t xml:space="preserve">протеинурия в ОАМ &lt;0,5 г/л; протеинурия в биохимическом анализе мочи &gt;622 mg/L;уровень </w:t>
      </w:r>
      <w:r w:rsidRPr="007D7D19">
        <w:rPr>
          <w:rFonts w:ascii="Times New Roman" w:hAnsi="Times New Roman"/>
          <w:kern w:val="24"/>
          <w:sz w:val="28"/>
          <w:szCs w:val="28"/>
        </w:rPr>
        <w:t>uNGAL &gt;268,7 нг/мл.</w:t>
      </w:r>
    </w:p>
    <w:p w14:paraId="72F31CAA" w14:textId="77777777"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rPr>
        <w:t xml:space="preserve">Проведенный </w:t>
      </w:r>
      <w:r w:rsidRPr="007D7D19">
        <w:rPr>
          <w:sz w:val="28"/>
          <w:szCs w:val="28"/>
          <w:lang w:val="en-US"/>
        </w:rPr>
        <w:t>ROC</w:t>
      </w:r>
      <w:r w:rsidRPr="007D7D19">
        <w:rPr>
          <w:sz w:val="28"/>
          <w:szCs w:val="28"/>
        </w:rPr>
        <w:t xml:space="preserve"> анализ и изучение положительной прогностической ценности теста </w:t>
      </w:r>
      <w:r w:rsidRPr="007D7D19">
        <w:rPr>
          <w:sz w:val="28"/>
          <w:szCs w:val="28"/>
          <w:lang w:val="en-US"/>
        </w:rPr>
        <w:t>uNGAL</w:t>
      </w:r>
      <w:r w:rsidRPr="007D7D19">
        <w:rPr>
          <w:sz w:val="28"/>
          <w:szCs w:val="28"/>
        </w:rPr>
        <w:t xml:space="preserve"> доказали значимость, а именно высокую чувствительность и специфичность его как предиктора ОПП у новорожденных с ВПС. Пороговые значения маркера </w:t>
      </w:r>
      <w:r w:rsidRPr="007D7D19">
        <w:rPr>
          <w:sz w:val="28"/>
          <w:szCs w:val="28"/>
          <w:lang w:val="en-US"/>
        </w:rPr>
        <w:t>uNGAL</w:t>
      </w:r>
      <w:r w:rsidRPr="007D7D19">
        <w:rPr>
          <w:sz w:val="28"/>
          <w:szCs w:val="28"/>
        </w:rPr>
        <w:t xml:space="preserve"> позволят прогнозировать формирование ОПП у пациентов с ВПС в периоперационном периоде.</w:t>
      </w:r>
      <w:bookmarkStart w:id="116" w:name="_Hlk124469766"/>
      <w:r w:rsidRPr="007D7D19">
        <w:rPr>
          <w:sz w:val="28"/>
          <w:szCs w:val="28"/>
        </w:rPr>
        <w:t xml:space="preserve"> </w:t>
      </w:r>
    </w:p>
    <w:p w14:paraId="739F9E2A" w14:textId="125FD0E3" w:rsidR="00577C76" w:rsidRPr="007D7D19" w:rsidRDefault="00577C76" w:rsidP="00810EE1">
      <w:pPr>
        <w:pStyle w:val="a8"/>
        <w:shd w:val="clear" w:color="auto" w:fill="FFFFFF"/>
        <w:tabs>
          <w:tab w:val="left" w:pos="9781"/>
        </w:tabs>
        <w:spacing w:before="0" w:beforeAutospacing="0" w:after="0" w:afterAutospacing="0"/>
        <w:ind w:right="49" w:firstLine="567"/>
        <w:jc w:val="both"/>
        <w:rPr>
          <w:sz w:val="28"/>
          <w:szCs w:val="28"/>
        </w:rPr>
      </w:pPr>
      <w:r w:rsidRPr="007D7D19">
        <w:rPr>
          <w:sz w:val="28"/>
          <w:szCs w:val="28"/>
        </w:rPr>
        <w:t xml:space="preserve">Исследования по корреляции между сывороточным креатинином и </w:t>
      </w:r>
      <w:r w:rsidRPr="007D7D19">
        <w:rPr>
          <w:sz w:val="28"/>
          <w:szCs w:val="28"/>
          <w:lang w:val="en-US"/>
        </w:rPr>
        <w:t>uNGAL</w:t>
      </w:r>
      <w:r w:rsidRPr="007D7D19">
        <w:rPr>
          <w:sz w:val="28"/>
          <w:szCs w:val="28"/>
        </w:rPr>
        <w:t xml:space="preserve">, мочевиной и </w:t>
      </w:r>
      <w:r w:rsidRPr="007D7D19">
        <w:rPr>
          <w:sz w:val="28"/>
          <w:szCs w:val="28"/>
          <w:lang w:val="en-US"/>
        </w:rPr>
        <w:t>uNGAL</w:t>
      </w:r>
      <w:r w:rsidRPr="007D7D19">
        <w:rPr>
          <w:sz w:val="28"/>
          <w:szCs w:val="28"/>
        </w:rPr>
        <w:t xml:space="preserve">  и между СКФ и </w:t>
      </w:r>
      <w:r w:rsidRPr="007D7D19">
        <w:rPr>
          <w:sz w:val="28"/>
          <w:szCs w:val="28"/>
          <w:lang w:val="en-US"/>
        </w:rPr>
        <w:t>uNGAL</w:t>
      </w:r>
      <w:r w:rsidRPr="007D7D19">
        <w:rPr>
          <w:sz w:val="28"/>
          <w:szCs w:val="28"/>
        </w:rPr>
        <w:t xml:space="preserve">, говорят о более высокой чувствительности биомаркера по сравнению с общепринятыми методами диагностики ОПП. </w:t>
      </w:r>
    </w:p>
    <w:p w14:paraId="00DD5342" w14:textId="680900C5" w:rsidR="008D39EE" w:rsidRPr="007D7D19" w:rsidRDefault="008D39EE" w:rsidP="00810EE1">
      <w:pPr>
        <w:pStyle w:val="a8"/>
        <w:shd w:val="clear" w:color="auto" w:fill="FFFFFF"/>
        <w:tabs>
          <w:tab w:val="left" w:pos="9781"/>
        </w:tabs>
        <w:spacing w:before="0" w:beforeAutospacing="0" w:after="0" w:afterAutospacing="0"/>
        <w:ind w:right="49"/>
        <w:jc w:val="both"/>
        <w:rPr>
          <w:sz w:val="28"/>
          <w:szCs w:val="28"/>
        </w:rPr>
      </w:pPr>
    </w:p>
    <w:bookmarkEnd w:id="116"/>
    <w:p w14:paraId="4D83AD90" w14:textId="77777777" w:rsidR="00577C76" w:rsidRPr="007D7D19" w:rsidRDefault="00577C76" w:rsidP="00810EE1">
      <w:pPr>
        <w:pStyle w:val="a8"/>
        <w:shd w:val="clear" w:color="auto" w:fill="FFFFFF"/>
        <w:tabs>
          <w:tab w:val="left" w:pos="9781"/>
        </w:tabs>
        <w:spacing w:before="0" w:beforeAutospacing="0" w:after="0" w:afterAutospacing="0"/>
        <w:ind w:right="49" w:firstLine="567"/>
        <w:rPr>
          <w:sz w:val="28"/>
          <w:szCs w:val="28"/>
        </w:rPr>
      </w:pPr>
    </w:p>
    <w:p w14:paraId="4FA65457" w14:textId="77777777" w:rsidR="00577C76" w:rsidRPr="007D7D19" w:rsidRDefault="00577C76" w:rsidP="00810EE1">
      <w:pPr>
        <w:tabs>
          <w:tab w:val="left" w:pos="9781"/>
        </w:tabs>
        <w:spacing w:after="0" w:line="240" w:lineRule="auto"/>
        <w:ind w:left="0" w:right="49" w:firstLine="567"/>
        <w:rPr>
          <w:rFonts w:ascii="Times New Roman" w:hAnsi="Times New Roman" w:cs="Times New Roman"/>
          <w:b/>
          <w:bCs/>
          <w:sz w:val="28"/>
          <w:szCs w:val="28"/>
        </w:rPr>
      </w:pPr>
    </w:p>
    <w:p w14:paraId="3AFE5E14" w14:textId="77777777" w:rsidR="006F4224" w:rsidRPr="007D7D19" w:rsidRDefault="006F4224" w:rsidP="00810EE1">
      <w:pPr>
        <w:tabs>
          <w:tab w:val="left" w:pos="9781"/>
        </w:tabs>
        <w:spacing w:after="0" w:line="240" w:lineRule="auto"/>
        <w:ind w:left="0" w:right="49" w:firstLine="567"/>
        <w:rPr>
          <w:rFonts w:ascii="Times New Roman" w:hAnsi="Times New Roman" w:cs="Times New Roman"/>
          <w:b/>
          <w:bCs/>
          <w:sz w:val="28"/>
          <w:szCs w:val="28"/>
        </w:rPr>
      </w:pPr>
    </w:p>
    <w:p w14:paraId="4B6C0240" w14:textId="77777777" w:rsidR="006F4224" w:rsidRPr="007D7D19" w:rsidRDefault="006F4224" w:rsidP="00810EE1">
      <w:pPr>
        <w:tabs>
          <w:tab w:val="left" w:pos="9781"/>
        </w:tabs>
        <w:spacing w:after="0" w:line="240" w:lineRule="auto"/>
        <w:ind w:left="0" w:right="49" w:firstLine="567"/>
        <w:rPr>
          <w:rFonts w:ascii="Times New Roman" w:hAnsi="Times New Roman" w:cs="Times New Roman"/>
          <w:b/>
          <w:bCs/>
          <w:sz w:val="28"/>
          <w:szCs w:val="28"/>
        </w:rPr>
      </w:pPr>
    </w:p>
    <w:p w14:paraId="099F3B0D" w14:textId="70CF2121" w:rsidR="006F4224" w:rsidRPr="007D7D19" w:rsidRDefault="006F4224" w:rsidP="00810EE1">
      <w:pPr>
        <w:tabs>
          <w:tab w:val="left" w:pos="9781"/>
        </w:tabs>
        <w:spacing w:after="0" w:line="240" w:lineRule="auto"/>
        <w:ind w:left="0" w:right="49" w:firstLine="567"/>
        <w:rPr>
          <w:rFonts w:ascii="Times New Roman" w:hAnsi="Times New Roman" w:cs="Times New Roman"/>
          <w:b/>
          <w:bCs/>
          <w:sz w:val="28"/>
          <w:szCs w:val="28"/>
        </w:rPr>
      </w:pPr>
    </w:p>
    <w:p w14:paraId="5536DE08" w14:textId="34F0BA3D" w:rsidR="00C71D12" w:rsidRPr="007D7D19" w:rsidRDefault="00C71D12" w:rsidP="00810EE1">
      <w:pPr>
        <w:tabs>
          <w:tab w:val="left" w:pos="9781"/>
        </w:tabs>
        <w:spacing w:after="0" w:line="240" w:lineRule="auto"/>
        <w:ind w:left="0" w:right="49" w:firstLine="567"/>
        <w:rPr>
          <w:rFonts w:ascii="Times New Roman" w:hAnsi="Times New Roman" w:cs="Times New Roman"/>
          <w:b/>
          <w:bCs/>
          <w:sz w:val="28"/>
          <w:szCs w:val="28"/>
        </w:rPr>
      </w:pPr>
    </w:p>
    <w:p w14:paraId="12258E21" w14:textId="45CA44E8" w:rsidR="00C71D12" w:rsidRPr="007D7D19" w:rsidRDefault="00C71D12" w:rsidP="00810EE1">
      <w:pPr>
        <w:tabs>
          <w:tab w:val="left" w:pos="9781"/>
        </w:tabs>
        <w:spacing w:after="0" w:line="240" w:lineRule="auto"/>
        <w:ind w:left="0" w:right="49" w:firstLine="567"/>
        <w:rPr>
          <w:rFonts w:ascii="Times New Roman" w:hAnsi="Times New Roman" w:cs="Times New Roman"/>
          <w:b/>
          <w:bCs/>
          <w:sz w:val="28"/>
          <w:szCs w:val="28"/>
        </w:rPr>
      </w:pPr>
    </w:p>
    <w:p w14:paraId="7BC2459B" w14:textId="66F53687" w:rsidR="00C71D12" w:rsidRPr="007D7D19" w:rsidRDefault="00C71D12" w:rsidP="00810EE1">
      <w:pPr>
        <w:tabs>
          <w:tab w:val="left" w:pos="9781"/>
        </w:tabs>
        <w:spacing w:after="0" w:line="240" w:lineRule="auto"/>
        <w:ind w:left="0" w:right="49" w:firstLine="567"/>
        <w:rPr>
          <w:rFonts w:ascii="Times New Roman" w:hAnsi="Times New Roman" w:cs="Times New Roman"/>
          <w:b/>
          <w:bCs/>
          <w:sz w:val="28"/>
          <w:szCs w:val="28"/>
        </w:rPr>
      </w:pPr>
    </w:p>
    <w:p w14:paraId="6839D68C" w14:textId="0DE89C38" w:rsidR="00C71D12" w:rsidRPr="007D7D19" w:rsidRDefault="00C71D12" w:rsidP="00810EE1">
      <w:pPr>
        <w:tabs>
          <w:tab w:val="left" w:pos="9781"/>
        </w:tabs>
        <w:spacing w:after="0" w:line="240" w:lineRule="auto"/>
        <w:ind w:left="0" w:right="49" w:firstLine="567"/>
        <w:rPr>
          <w:rFonts w:ascii="Times New Roman" w:hAnsi="Times New Roman" w:cs="Times New Roman"/>
          <w:b/>
          <w:bCs/>
          <w:sz w:val="28"/>
          <w:szCs w:val="28"/>
        </w:rPr>
      </w:pPr>
    </w:p>
    <w:p w14:paraId="1425A2E0" w14:textId="77777777" w:rsidR="00530D56" w:rsidRPr="007D7D19" w:rsidRDefault="00530D56" w:rsidP="007718E7">
      <w:pPr>
        <w:tabs>
          <w:tab w:val="left" w:pos="9781"/>
        </w:tabs>
        <w:ind w:left="0" w:right="49"/>
        <w:jc w:val="center"/>
        <w:rPr>
          <w:rFonts w:ascii="Times New Roman" w:hAnsi="Times New Roman" w:cs="Times New Roman"/>
          <w:b/>
          <w:bCs/>
          <w:sz w:val="28"/>
          <w:szCs w:val="28"/>
        </w:rPr>
      </w:pPr>
      <w:bookmarkStart w:id="117" w:name="_Hlk127134810"/>
      <w:r w:rsidRPr="007D7D19">
        <w:rPr>
          <w:rFonts w:ascii="Times New Roman" w:hAnsi="Times New Roman" w:cs="Times New Roman"/>
          <w:b/>
          <w:bCs/>
          <w:sz w:val="28"/>
          <w:szCs w:val="28"/>
        </w:rPr>
        <w:lastRenderedPageBreak/>
        <w:t>ЗАКЛЮЧЕНИЕ</w:t>
      </w:r>
    </w:p>
    <w:p w14:paraId="56996F64" w14:textId="2F568F45" w:rsidR="001A7455" w:rsidRPr="007D7D19" w:rsidRDefault="00530D56" w:rsidP="001A7455">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cs="Times New Roman"/>
          <w:sz w:val="28"/>
          <w:szCs w:val="28"/>
        </w:rPr>
        <w:t>Охрана здоровья матери и ребенка, повышение рождаемости, снижение уровня младенческой смертности являются одними из главных приоритетов каждого государства</w:t>
      </w:r>
      <w:r w:rsidR="001A7455">
        <w:rPr>
          <w:rFonts w:ascii="Times New Roman" w:hAnsi="Times New Roman" w:cs="Times New Roman"/>
          <w:sz w:val="28"/>
          <w:szCs w:val="28"/>
        </w:rPr>
        <w:t xml:space="preserve"> </w:t>
      </w:r>
      <w:r w:rsidR="001A7455" w:rsidRPr="007D7D19">
        <w:rPr>
          <w:rFonts w:ascii="Times New Roman" w:hAnsi="Times New Roman" w:cs="Times New Roman"/>
          <w:sz w:val="28"/>
          <w:szCs w:val="28"/>
        </w:rPr>
        <w:t>[</w:t>
      </w:r>
      <w:r w:rsidR="00305728">
        <w:rPr>
          <w:rFonts w:ascii="Times New Roman" w:hAnsi="Times New Roman" w:cs="Times New Roman"/>
          <w:sz w:val="28"/>
          <w:szCs w:val="28"/>
        </w:rPr>
        <w:t>102</w:t>
      </w:r>
      <w:r w:rsidR="00F70D7F">
        <w:rPr>
          <w:rFonts w:ascii="Times New Roman" w:hAnsi="Times New Roman" w:cs="Times New Roman"/>
          <w:sz w:val="28"/>
          <w:szCs w:val="28"/>
        </w:rPr>
        <w:t>-</w:t>
      </w:r>
      <w:r w:rsidR="00A05B47">
        <w:rPr>
          <w:rFonts w:ascii="Times New Roman" w:hAnsi="Times New Roman" w:cs="Times New Roman"/>
          <w:sz w:val="28"/>
          <w:szCs w:val="28"/>
        </w:rPr>
        <w:t>109</w:t>
      </w:r>
      <w:r w:rsidR="001A7455" w:rsidRPr="007D7D19">
        <w:rPr>
          <w:rFonts w:ascii="Times New Roman" w:hAnsi="Times New Roman" w:cs="Times New Roman"/>
          <w:sz w:val="28"/>
          <w:szCs w:val="28"/>
        </w:rPr>
        <w:t xml:space="preserve">]. </w:t>
      </w:r>
    </w:p>
    <w:p w14:paraId="1F7B0A6A" w14:textId="69C066DC" w:rsidR="00530D56" w:rsidRPr="007D7D19" w:rsidRDefault="00530D56" w:rsidP="001A7455">
      <w:pPr>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Систематический обзор литературных источников за последние 10 лет в РК показал, что публикации по этой теме остаются единичными</w:t>
      </w:r>
      <w:r w:rsidR="00A05B47">
        <w:rPr>
          <w:rFonts w:ascii="Times New Roman" w:hAnsi="Times New Roman"/>
          <w:sz w:val="28"/>
          <w:szCs w:val="28"/>
        </w:rPr>
        <w:t xml:space="preserve"> </w:t>
      </w:r>
      <w:r w:rsidR="001A7455" w:rsidRPr="007D7D19">
        <w:rPr>
          <w:rFonts w:ascii="Times New Roman" w:hAnsi="Times New Roman" w:cs="Times New Roman"/>
          <w:sz w:val="28"/>
          <w:szCs w:val="28"/>
        </w:rPr>
        <w:t>[</w:t>
      </w:r>
      <w:r w:rsidR="00CC6E75">
        <w:rPr>
          <w:rFonts w:ascii="Times New Roman" w:hAnsi="Times New Roman" w:cs="Times New Roman"/>
          <w:sz w:val="28"/>
          <w:szCs w:val="28"/>
        </w:rPr>
        <w:t>110</w:t>
      </w:r>
      <w:r w:rsidR="001A7455" w:rsidRPr="007D7D19">
        <w:rPr>
          <w:rFonts w:ascii="Times New Roman" w:hAnsi="Times New Roman" w:cs="Times New Roman"/>
          <w:sz w:val="28"/>
          <w:szCs w:val="28"/>
        </w:rPr>
        <w:t>]</w:t>
      </w:r>
      <w:r w:rsidR="001A7455">
        <w:rPr>
          <w:rFonts w:ascii="Times New Roman" w:hAnsi="Times New Roman" w:cs="Times New Roman"/>
          <w:sz w:val="28"/>
          <w:szCs w:val="28"/>
        </w:rPr>
        <w:t>,</w:t>
      </w:r>
      <w:r w:rsidRPr="007D7D19">
        <w:rPr>
          <w:rFonts w:ascii="Times New Roman" w:hAnsi="Times New Roman"/>
          <w:sz w:val="28"/>
          <w:szCs w:val="28"/>
        </w:rPr>
        <w:t xml:space="preserve"> в мировой литературе данных по эпидемиологии ВПР по Республике Казахстан, с учетом и  их территориального  распределения отсутствуют. В связи с  чем, </w:t>
      </w:r>
      <w:r w:rsidRPr="007D7D19">
        <w:rPr>
          <w:rFonts w:ascii="Times New Roman" w:eastAsia="Times New Roman" w:hAnsi="Times New Roman"/>
          <w:sz w:val="28"/>
          <w:szCs w:val="28"/>
          <w:lang w:eastAsia="ru-RU"/>
        </w:rPr>
        <w:t xml:space="preserve">нами было проведено </w:t>
      </w:r>
      <w:r w:rsidRPr="007D7D19">
        <w:rPr>
          <w:rFonts w:ascii="Times New Roman" w:hAnsi="Times New Roman"/>
          <w:sz w:val="28"/>
          <w:szCs w:val="28"/>
        </w:rPr>
        <w:t>исследование с целью  изучения эпидемиологии  ВПР и анализа его пространственного распределения по областям  республики за период с 2015 по 2019 г.г.</w:t>
      </w:r>
    </w:p>
    <w:p w14:paraId="247E274B" w14:textId="77777777" w:rsidR="00847C29" w:rsidRPr="007D7D19" w:rsidRDefault="00530D56" w:rsidP="00810EE1">
      <w:pPr>
        <w:pStyle w:val="a3"/>
        <w:tabs>
          <w:tab w:val="left" w:pos="0"/>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Проведенное нами исследование показало </w:t>
      </w:r>
      <w:r w:rsidR="001663CC" w:rsidRPr="007D7D19">
        <w:rPr>
          <w:rFonts w:ascii="Times New Roman" w:hAnsi="Times New Roman"/>
          <w:sz w:val="28"/>
          <w:szCs w:val="28"/>
        </w:rPr>
        <w:t xml:space="preserve">в структуре </w:t>
      </w:r>
      <w:r w:rsidRPr="007D7D19">
        <w:rPr>
          <w:rFonts w:ascii="Times New Roman" w:hAnsi="Times New Roman"/>
          <w:sz w:val="28"/>
          <w:szCs w:val="28"/>
        </w:rPr>
        <w:t xml:space="preserve">высокую распространённость ВПР органов кровообращения в отличие от других видов ВПР равное в среднем за 5 лет - 15 на 10 000 рождений, но все-таки остающийся высоким по сравнению со странами ОЭСР. Так, по данным </w:t>
      </w:r>
      <w:r w:rsidRPr="007D7D19">
        <w:rPr>
          <w:rFonts w:ascii="Times New Roman" w:eastAsia="Times New Roman" w:hAnsi="Times New Roman"/>
          <w:sz w:val="28"/>
          <w:szCs w:val="28"/>
          <w:lang w:eastAsia="ru-RU"/>
        </w:rPr>
        <w:t xml:space="preserve">Европейского регистра ВПР EUROCAT </w:t>
      </w:r>
      <w:r w:rsidRPr="007D7D19">
        <w:rPr>
          <w:rFonts w:ascii="Times New Roman" w:hAnsi="Times New Roman"/>
          <w:sz w:val="28"/>
          <w:szCs w:val="28"/>
        </w:rPr>
        <w:t xml:space="preserve">частота ВПС в Италии в 2 раза ниже и составляет 7,05 случаев на 10 000 рождений, в Испании 7,44 случаев, в Польше 10,1 на 10 000 рождений. </w:t>
      </w:r>
    </w:p>
    <w:p w14:paraId="4E4B597A" w14:textId="396CF84B" w:rsidR="00530D56" w:rsidRPr="007D7D19" w:rsidRDefault="00847C29" w:rsidP="00810EE1">
      <w:pPr>
        <w:pStyle w:val="a3"/>
        <w:tabs>
          <w:tab w:val="left" w:pos="0"/>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Частота ВПР в РК за исследуемый период составила 0,4% на 10 000 живорожденных.</w:t>
      </w:r>
    </w:p>
    <w:p w14:paraId="3BB47669" w14:textId="1507E2E4" w:rsidR="00530D56" w:rsidRPr="007D7D19" w:rsidRDefault="00AF4459" w:rsidP="00810EE1">
      <w:pPr>
        <w:pStyle w:val="a3"/>
        <w:tabs>
          <w:tab w:val="left" w:pos="0"/>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Структура</w:t>
      </w:r>
      <w:r w:rsidR="00530D56" w:rsidRPr="007D7D19">
        <w:rPr>
          <w:rFonts w:ascii="Times New Roman" w:hAnsi="Times New Roman"/>
          <w:sz w:val="28"/>
          <w:szCs w:val="28"/>
        </w:rPr>
        <w:t xml:space="preserve"> ВПР ЖКТ в РК за 5 лет (2015 – 2019 г.г.) с тенденцией к снижению, но еще остается высокой: 2015 г. - 5,3 на 10 000 рождений, 2016 г. – 4,1; 2017 г. – 4,3; 2018 г. – 3,7; 2019 г. – 3,1 на 10 000 рождений. </w:t>
      </w:r>
    </w:p>
    <w:p w14:paraId="152F72DD" w14:textId="77777777" w:rsidR="00530D56" w:rsidRPr="007D7D19" w:rsidRDefault="00530D56" w:rsidP="00810EE1">
      <w:pPr>
        <w:pStyle w:val="a3"/>
        <w:tabs>
          <w:tab w:val="left" w:pos="0"/>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Учитывая данные наших исследований можно утверждать, что  именно ВПР органов кровообращения (ВПС) и ВПР ЖКТ входят в группу резерва по снижению периоперационной заболеваемости, младенческой смертности и детской инвалидизации.  </w:t>
      </w:r>
    </w:p>
    <w:p w14:paraId="58563E28" w14:textId="6621F131"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lang w:val="kk-KZ"/>
        </w:rPr>
      </w:pPr>
      <w:r w:rsidRPr="007D7D19">
        <w:rPr>
          <w:rFonts w:ascii="Times New Roman" w:hAnsi="Times New Roman" w:cs="Times New Roman"/>
          <w:sz w:val="28"/>
          <w:szCs w:val="28"/>
        </w:rPr>
        <w:t>Уровень перинатальной смертности (12,2 на 1000 живорождённых) в РК остается очень высоким в сравнении с данными ОЭСР и имеет слабую динамику. Так в странах Европы показатель перинатальной смертности в 2 раза ниже в сравнении с РК и варьирует в пределах от 4,9 до 6  на 1000 живорожденных (</w:t>
      </w:r>
      <w:r w:rsidRPr="007D7D19">
        <w:rPr>
          <w:rFonts w:ascii="Times New Roman" w:hAnsi="Times New Roman" w:cs="Times New Roman"/>
          <w:sz w:val="28"/>
          <w:szCs w:val="28"/>
          <w:shd w:val="clear" w:color="auto" w:fill="FFFFFF"/>
        </w:rPr>
        <w:t>Европейский отчет о перинатальном здоровье</w:t>
      </w:r>
      <w:r w:rsidRPr="007D7D19">
        <w:rPr>
          <w:rFonts w:ascii="Times New Roman" w:hAnsi="Times New Roman" w:cs="Times New Roman"/>
          <w:sz w:val="28"/>
          <w:szCs w:val="28"/>
        </w:rPr>
        <w:t>) [11</w:t>
      </w:r>
      <w:r w:rsidR="007A516C">
        <w:rPr>
          <w:rFonts w:ascii="Times New Roman" w:hAnsi="Times New Roman" w:cs="Times New Roman"/>
          <w:sz w:val="28"/>
          <w:szCs w:val="28"/>
        </w:rPr>
        <w:t>1</w:t>
      </w:r>
      <w:r w:rsidRPr="007D7D19">
        <w:rPr>
          <w:rFonts w:ascii="Times New Roman" w:hAnsi="Times New Roman" w:cs="Times New Roman"/>
          <w:sz w:val="28"/>
          <w:szCs w:val="28"/>
        </w:rPr>
        <w:t>].</w:t>
      </w:r>
      <w:r w:rsidRPr="007D7D19">
        <w:rPr>
          <w:rFonts w:ascii="Times New Roman" w:hAnsi="Times New Roman" w:cs="Times New Roman"/>
          <w:sz w:val="28"/>
          <w:szCs w:val="28"/>
          <w:lang w:val="kk-KZ"/>
        </w:rPr>
        <w:t xml:space="preserve"> </w:t>
      </w:r>
    </w:p>
    <w:p w14:paraId="7F9B755F" w14:textId="77777777"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cs="Times New Roman"/>
          <w:sz w:val="28"/>
          <w:szCs w:val="28"/>
          <w:lang w:val="kk-KZ"/>
        </w:rPr>
        <w:t>Самый высокий показатель перинатальной смертности отмечается в Алматинской области, в 2019 году он выше республиканского показателя в 1,3 раза (Алматинская – 15,32</w:t>
      </w:r>
      <w:r w:rsidRPr="007D7D19">
        <w:rPr>
          <w:rFonts w:ascii="Times New Roman" w:hAnsi="Times New Roman" w:cs="Times New Roman"/>
          <w:sz w:val="28"/>
          <w:szCs w:val="28"/>
        </w:rPr>
        <w:t>; по РК – 11,86</w:t>
      </w:r>
      <w:r w:rsidRPr="007D7D19">
        <w:rPr>
          <w:rFonts w:ascii="Times New Roman" w:hAnsi="Times New Roman" w:cs="Times New Roman"/>
          <w:sz w:val="28"/>
          <w:szCs w:val="28"/>
          <w:lang w:val="kk-KZ"/>
        </w:rPr>
        <w:t>), что является очень неблагоприятным фактором и требует определенных активных мероприятий и научных исследований с целью решения этого вопроса.</w:t>
      </w:r>
      <w:r w:rsidRPr="007D7D19">
        <w:rPr>
          <w:rFonts w:ascii="Times New Roman" w:hAnsi="Times New Roman" w:cs="Times New Roman"/>
          <w:i/>
          <w:sz w:val="28"/>
          <w:szCs w:val="28"/>
        </w:rPr>
        <w:t xml:space="preserve"> </w:t>
      </w:r>
    </w:p>
    <w:p w14:paraId="09F2AC7C" w14:textId="2345FAFF"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Уровень неонатальной смертности (НС) в Казахстане также остается высоким (5,1 на 1000 живорождённых) в сравнении с некоторыми европейскими странами. Так, НС </w:t>
      </w:r>
      <w:r w:rsidRPr="007D7D19">
        <w:rPr>
          <w:rFonts w:ascii="Times New Roman" w:hAnsi="Times New Roman" w:cs="Times New Roman"/>
          <w:sz w:val="28"/>
          <w:szCs w:val="28"/>
          <w:shd w:val="clear" w:color="auto" w:fill="FFFFFF"/>
        </w:rPr>
        <w:t xml:space="preserve">колеблется от 1,5 до 3,5 на 1000 живорождений в Словении, Исландии, </w:t>
      </w:r>
      <w:r w:rsidRPr="007D7D19">
        <w:rPr>
          <w:rFonts w:ascii="Times New Roman" w:hAnsi="Times New Roman" w:cs="Times New Roman"/>
          <w:sz w:val="28"/>
          <w:szCs w:val="28"/>
          <w:shd w:val="clear" w:color="auto" w:fill="FFFFFF"/>
        </w:rPr>
        <w:lastRenderedPageBreak/>
        <w:t xml:space="preserve">Финляндии, Норвегии, Чешской Республике, Эстонии, Швеции, Северной Ирландии, Мальте, Румынии и Болгарии. Некоторые из этих различий в показателях НС связаны с различиями в национальной политике в отношении прерывания беременности по поводу врожденных заболеваний </w:t>
      </w:r>
      <w:r w:rsidRPr="007D7D19">
        <w:rPr>
          <w:rFonts w:ascii="Times New Roman" w:hAnsi="Times New Roman" w:cs="Times New Roman"/>
          <w:sz w:val="28"/>
          <w:szCs w:val="28"/>
          <w:shd w:val="clear" w:color="auto" w:fill="FFFFFF"/>
        </w:rPr>
        <w:fldChar w:fldCharType="begin"/>
      </w:r>
      <w:r w:rsidRPr="007D7D19">
        <w:rPr>
          <w:rFonts w:ascii="Times New Roman" w:hAnsi="Times New Roman" w:cs="Times New Roman"/>
          <w:sz w:val="28"/>
          <w:szCs w:val="28"/>
          <w:shd w:val="clear" w:color="auto" w:fill="FFFFFF"/>
        </w:rPr>
        <w:instrText xml:space="preserve"> ADDIN EN.CITE &lt;EndNote&gt;&lt;Cite&gt;&lt;Author&gt;van der Linde&lt;/Author&gt;&lt;Year&gt;2011&lt;/Year&gt;&lt;IDText&gt;Birth prevalence of congenital heart disease worldwide: a systematic review and meta-analysis&lt;/IDText&gt;&lt;DisplayText&gt;[16]&lt;/DisplayText&gt;&lt;record&gt;&lt;dates&gt;&lt;pub-dates&gt;&lt;date&gt;Nov 15&lt;/date&gt;&lt;/pub-dates&gt;&lt;year&gt;2011&lt;/year&gt;&lt;/dates&gt;&lt;keywords&gt;&lt;keyword&gt;Confidence Intervals&lt;/keyword&gt;&lt;keyword&gt;Female&lt;/keyword&gt;&lt;keyword&gt;Global Health&lt;/keyword&gt;&lt;keyword&gt;Heart Defects, Congenital/*epidemiology&lt;/keyword&gt;&lt;keyword&gt;Humans&lt;/keyword&gt;&lt;keyword&gt;Infant, Newborn&lt;/keyword&gt;&lt;keyword&gt;Prevalence&lt;/keyword&gt;&lt;/keywords&gt;&lt;isbn&gt;0735-1097&lt;/isbn&gt;&lt;titles&gt;&lt;title&gt;Birth prevalence of congenital heart disease worldwide: a systematic review and meta-analysis&lt;/title&gt;&lt;secondary-title&gt;J Am Coll Cardiol&lt;/secondary-title&gt;&lt;/titles&gt;&lt;pages&gt;2241-7&lt;/pages&gt;&lt;number&gt;21&lt;/number&gt;&lt;contributors&gt;&lt;authors&gt;&lt;author&gt;van der Linde, D.&lt;/author&gt;&lt;author&gt;Konings, E. E.&lt;/author&gt;&lt;author&gt;Slager, M. A.&lt;/author&gt;&lt;author&gt;Witsenburg, M.&lt;/author&gt;&lt;author&gt;Helbing, W. A.&lt;/author&gt;&lt;author&gt;Takkenberg, J. J.&lt;/author&gt;&lt;author&gt;Roos-Hesselink, J. W.&lt;/author&gt;&lt;/authors&gt;&lt;/contributors&gt;&lt;edition&gt;2011/11/15&lt;/edition&gt;&lt;language&gt;eng&lt;/language&gt;&lt;added-date format="utc"&gt;1615781690&lt;/added-date&gt;&lt;ref-type name="Journal Article"&gt;17&lt;/ref-type&gt;&lt;auth-address&gt;Department of Cardiology, Erasmus Medical Center, Rotterdam, the Netherlands.&lt;/auth-address&gt;&lt;remote-database-provider&gt;NLM&lt;/remote-database-provider&gt;&lt;rec-number&gt;15381&lt;/rec-number&gt;&lt;last-updated-date format="utc"&gt;1615781690&lt;/last-updated-date&gt;&lt;accession-num&gt;22078432&lt;/accession-num&gt;&lt;electronic-resource-num&gt;10.1016/j.jacc.2011.08.025&lt;/electronic-resource-num&gt;&lt;volume&gt;58&lt;/volume&gt;&lt;/record&gt;&lt;/Cite&gt;&lt;/EndNote&gt;</w:instrText>
      </w:r>
      <w:r w:rsidRPr="007D7D19">
        <w:rPr>
          <w:rFonts w:ascii="Times New Roman" w:hAnsi="Times New Roman" w:cs="Times New Roman"/>
          <w:sz w:val="28"/>
          <w:szCs w:val="28"/>
          <w:shd w:val="clear" w:color="auto" w:fill="FFFFFF"/>
        </w:rPr>
        <w:fldChar w:fldCharType="separate"/>
      </w:r>
      <w:r w:rsidRPr="007D7D19">
        <w:rPr>
          <w:rFonts w:ascii="Times New Roman" w:hAnsi="Times New Roman" w:cs="Times New Roman"/>
          <w:noProof/>
          <w:sz w:val="28"/>
          <w:szCs w:val="28"/>
          <w:shd w:val="clear" w:color="auto" w:fill="FFFFFF"/>
        </w:rPr>
        <w:t>[11</w:t>
      </w:r>
      <w:r w:rsidR="003F0A20">
        <w:rPr>
          <w:rFonts w:ascii="Times New Roman" w:hAnsi="Times New Roman" w:cs="Times New Roman"/>
          <w:noProof/>
          <w:sz w:val="28"/>
          <w:szCs w:val="28"/>
          <w:shd w:val="clear" w:color="auto" w:fill="FFFFFF"/>
        </w:rPr>
        <w:t>2</w:t>
      </w:r>
      <w:r w:rsidR="00F70D7F">
        <w:rPr>
          <w:rFonts w:ascii="Times New Roman" w:hAnsi="Times New Roman" w:cs="Times New Roman"/>
          <w:noProof/>
          <w:sz w:val="28"/>
          <w:szCs w:val="28"/>
          <w:shd w:val="clear" w:color="auto" w:fill="FFFFFF"/>
        </w:rPr>
        <w:t>-</w:t>
      </w:r>
      <w:r w:rsidRPr="007D7D19">
        <w:rPr>
          <w:rFonts w:ascii="Times New Roman" w:hAnsi="Times New Roman" w:cs="Times New Roman"/>
          <w:noProof/>
          <w:sz w:val="28"/>
          <w:szCs w:val="28"/>
          <w:shd w:val="clear" w:color="auto" w:fill="FFFFFF"/>
        </w:rPr>
        <w:t>11</w:t>
      </w:r>
      <w:r w:rsidR="003F0A20">
        <w:rPr>
          <w:rFonts w:ascii="Times New Roman" w:hAnsi="Times New Roman" w:cs="Times New Roman"/>
          <w:noProof/>
          <w:sz w:val="28"/>
          <w:szCs w:val="28"/>
          <w:shd w:val="clear" w:color="auto" w:fill="FFFFFF"/>
        </w:rPr>
        <w:t>4</w:t>
      </w:r>
      <w:r w:rsidRPr="007D7D19">
        <w:rPr>
          <w:rFonts w:ascii="Times New Roman" w:hAnsi="Times New Roman" w:cs="Times New Roman"/>
          <w:noProof/>
          <w:sz w:val="28"/>
          <w:szCs w:val="28"/>
          <w:shd w:val="clear" w:color="auto" w:fill="FFFFFF"/>
        </w:rPr>
        <w:t>]</w:t>
      </w:r>
      <w:r w:rsidRPr="007D7D19">
        <w:rPr>
          <w:rFonts w:ascii="Times New Roman" w:hAnsi="Times New Roman" w:cs="Times New Roman"/>
          <w:sz w:val="28"/>
          <w:szCs w:val="28"/>
          <w:shd w:val="clear" w:color="auto" w:fill="FFFFFF"/>
        </w:rPr>
        <w:fldChar w:fldCharType="end"/>
      </w:r>
      <w:r w:rsidRPr="007D7D19">
        <w:rPr>
          <w:rFonts w:ascii="Times New Roman" w:hAnsi="Times New Roman" w:cs="Times New Roman"/>
          <w:sz w:val="28"/>
          <w:szCs w:val="28"/>
          <w:shd w:val="clear" w:color="auto" w:fill="FFFFFF"/>
        </w:rPr>
        <w:t>.</w:t>
      </w:r>
    </w:p>
    <w:p w14:paraId="3DCFC4F9" w14:textId="77777777"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i/>
          <w:sz w:val="28"/>
          <w:szCs w:val="28"/>
        </w:rPr>
      </w:pPr>
      <w:r w:rsidRPr="007D7D19">
        <w:rPr>
          <w:rFonts w:ascii="Times New Roman" w:hAnsi="Times New Roman" w:cs="Times New Roman"/>
          <w:sz w:val="28"/>
          <w:szCs w:val="28"/>
        </w:rPr>
        <w:t xml:space="preserve">ВПР в структуре младенческой смертности по республике продолжает занимать  второе место, поэтому немаловажным является поиск различных возможностей по совершенствованию диагностики или внедрению новых подходов в диагностике и лечении новорожденных с пороками. </w:t>
      </w:r>
    </w:p>
    <w:p w14:paraId="66C45993" w14:textId="6E22A6F2" w:rsidR="00530D56" w:rsidRPr="007D7D19" w:rsidRDefault="00530D56" w:rsidP="00810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Чаще всего в период новорожденности детям с ВПР приходится переносить экстренные обширные полостные и торакальные операции, которые  не требуют отлагательств в течение первых суток жизни. Смертность от критических пороков еще остается высокой, особенно в периоперационном периоде, когда очень часто развивается полиорганная недостаточность с ОПП</w:t>
      </w:r>
      <w:r w:rsidRPr="007D7D19">
        <w:rPr>
          <w:rFonts w:ascii="Times New Roman" w:eastAsia="Times New Roman" w:hAnsi="Times New Roman" w:cs="Times New Roman"/>
          <w:sz w:val="28"/>
          <w:szCs w:val="28"/>
          <w:lang w:eastAsia="ru-RU"/>
        </w:rPr>
        <w:t>.</w:t>
      </w:r>
      <w:r w:rsidRPr="007D7D19">
        <w:rPr>
          <w:rFonts w:ascii="Times New Roman" w:hAnsi="Times New Roman" w:cs="Times New Roman"/>
          <w:sz w:val="28"/>
          <w:szCs w:val="28"/>
        </w:rPr>
        <w:t xml:space="preserve"> </w:t>
      </w:r>
      <w:r w:rsidRPr="007D7D19">
        <w:rPr>
          <w:rFonts w:ascii="Times New Roman" w:eastAsia="Times New Roman" w:hAnsi="Times New Roman" w:cs="Times New Roman"/>
          <w:sz w:val="28"/>
          <w:szCs w:val="28"/>
          <w:lang w:eastAsia="ru-RU"/>
        </w:rPr>
        <w:t xml:space="preserve">В настоящее время вопрос ОПП после хирургических вмешательств является темой активных обсуждений в мировом сообществе неонатальных нефрологов. </w:t>
      </w:r>
      <w:bookmarkStart w:id="118" w:name="_Hlk125239889"/>
      <w:r w:rsidRPr="007D7D19">
        <w:rPr>
          <w:rFonts w:ascii="Times New Roman" w:hAnsi="Times New Roman" w:cs="Times New Roman"/>
          <w:sz w:val="28"/>
          <w:szCs w:val="28"/>
        </w:rPr>
        <w:t xml:space="preserve">Патофизиологически повышенное внутрибрюшное давление после абдоминальных операций с проведением общей анестезии и ИВЛ после операции способствует еще большему формированию ОПП (Naomi Boyer, 2022) </w:t>
      </w:r>
      <w:r w:rsidRPr="007D7D19">
        <w:rPr>
          <w:rFonts w:ascii="Times New Roman" w:eastAsia="Times New Roman" w:hAnsi="Times New Roman" w:cs="Times New Roman"/>
          <w:sz w:val="28"/>
          <w:szCs w:val="28"/>
          <w:lang w:eastAsia="ru-RU"/>
        </w:rPr>
        <w:t>[</w:t>
      </w:r>
      <w:r w:rsidR="00E17EC3">
        <w:rPr>
          <w:rFonts w:ascii="Times New Roman" w:eastAsia="Times New Roman" w:hAnsi="Times New Roman" w:cs="Times New Roman"/>
          <w:sz w:val="28"/>
          <w:szCs w:val="28"/>
          <w:lang w:eastAsia="ru-RU"/>
        </w:rPr>
        <w:t>55,р.</w:t>
      </w:r>
      <w:r w:rsidR="00F70D7F">
        <w:rPr>
          <w:rFonts w:ascii="Times New Roman" w:eastAsia="Times New Roman" w:hAnsi="Times New Roman" w:cs="Times New Roman"/>
          <w:sz w:val="28"/>
          <w:szCs w:val="28"/>
          <w:lang w:eastAsia="ru-RU"/>
        </w:rPr>
        <w:t xml:space="preserve"> </w:t>
      </w:r>
      <w:r w:rsidR="00E17EC3">
        <w:rPr>
          <w:rFonts w:ascii="Times New Roman" w:eastAsia="Times New Roman" w:hAnsi="Times New Roman" w:cs="Times New Roman"/>
          <w:sz w:val="28"/>
          <w:szCs w:val="28"/>
          <w:lang w:eastAsia="ru-RU"/>
        </w:rPr>
        <w:t>1535</w:t>
      </w:r>
      <w:r w:rsidRPr="007D7D19">
        <w:rPr>
          <w:rFonts w:ascii="Times New Roman" w:eastAsia="Times New Roman" w:hAnsi="Times New Roman" w:cs="Times New Roman"/>
          <w:sz w:val="28"/>
          <w:szCs w:val="28"/>
          <w:lang w:eastAsia="ru-RU"/>
        </w:rPr>
        <w:t>].</w:t>
      </w:r>
    </w:p>
    <w:bookmarkEnd w:id="118"/>
    <w:p w14:paraId="15AD436F" w14:textId="04A84C76" w:rsidR="00530D56" w:rsidRPr="007D7D19" w:rsidRDefault="00530D56" w:rsidP="00E71692">
      <w:pPr>
        <w:tabs>
          <w:tab w:val="left" w:pos="9781"/>
        </w:tabs>
        <w:spacing w:after="0" w:afterAutospacing="0" w:line="240" w:lineRule="auto"/>
        <w:ind w:left="0" w:right="49" w:firstLine="567"/>
        <w:rPr>
          <w:rFonts w:ascii="Times New Roman" w:eastAsia="Times New Roman" w:hAnsi="Times New Roman" w:cs="Times New Roman"/>
          <w:i/>
          <w:sz w:val="28"/>
          <w:szCs w:val="28"/>
          <w:lang w:eastAsia="ru-RU"/>
        </w:rPr>
      </w:pPr>
      <w:r w:rsidRPr="007D7D19">
        <w:rPr>
          <w:rFonts w:ascii="Times New Roman" w:eastAsia="Times New Roman" w:hAnsi="Times New Roman" w:cs="Times New Roman"/>
          <w:sz w:val="28"/>
          <w:szCs w:val="28"/>
          <w:lang w:eastAsia="ru-RU"/>
        </w:rPr>
        <w:t>При обзоре литературных данных по данному вопросу, нами было выявлено всего несколько публикаций [</w:t>
      </w:r>
      <w:r w:rsidR="009E2721">
        <w:rPr>
          <w:rFonts w:ascii="Times New Roman" w:eastAsia="Times New Roman" w:hAnsi="Times New Roman" w:cs="Times New Roman"/>
          <w:sz w:val="28"/>
          <w:szCs w:val="28"/>
          <w:lang w:eastAsia="ru-RU"/>
        </w:rPr>
        <w:t>11</w:t>
      </w:r>
      <w:r w:rsidR="00E17EC3">
        <w:rPr>
          <w:rFonts w:ascii="Times New Roman" w:eastAsia="Times New Roman" w:hAnsi="Times New Roman" w:cs="Times New Roman"/>
          <w:sz w:val="28"/>
          <w:szCs w:val="28"/>
          <w:lang w:eastAsia="ru-RU"/>
        </w:rPr>
        <w:t>5</w:t>
      </w:r>
      <w:r w:rsidRPr="007D7D19">
        <w:rPr>
          <w:rFonts w:ascii="Times New Roman" w:eastAsia="Times New Roman" w:hAnsi="Times New Roman" w:cs="Times New Roman"/>
          <w:sz w:val="28"/>
          <w:szCs w:val="28"/>
          <w:lang w:eastAsia="ru-RU"/>
        </w:rPr>
        <w:t>]. Так, китайскими учеными (Yang Wu и соавторы, 2020) ретроспективно установлена частота ОПП в 34%. Новорожденные с ОПП имели более высокую летальность -18,5%, чем дети без острого повреждения почек-5,7%. Также авторы установили ряд факторов риска, в том числе очень низкая масса тела, длительная послеоперационная вентиляция, сепсис, длительность операции более 120 мин</w:t>
      </w:r>
      <w:r w:rsidR="00F70D7F">
        <w:rPr>
          <w:rFonts w:ascii="Times New Roman" w:eastAsia="Times New Roman" w:hAnsi="Times New Roman" w:cs="Times New Roman"/>
          <w:sz w:val="28"/>
          <w:szCs w:val="28"/>
          <w:lang w:eastAsia="ru-RU"/>
        </w:rPr>
        <w:t xml:space="preserve"> </w:t>
      </w:r>
      <w:r w:rsidR="00E71692" w:rsidRPr="007D7D19">
        <w:rPr>
          <w:rFonts w:ascii="Times New Roman" w:hAnsi="Times New Roman" w:cs="Times New Roman"/>
          <w:sz w:val="28"/>
          <w:szCs w:val="28"/>
        </w:rPr>
        <w:t>[</w:t>
      </w:r>
      <w:r w:rsidR="00457BBF">
        <w:rPr>
          <w:rFonts w:ascii="Times New Roman" w:hAnsi="Times New Roman" w:cs="Times New Roman"/>
          <w:sz w:val="28"/>
          <w:szCs w:val="28"/>
        </w:rPr>
        <w:t>13,р.</w:t>
      </w:r>
      <w:r w:rsidR="00F70D7F">
        <w:rPr>
          <w:rFonts w:ascii="Times New Roman" w:hAnsi="Times New Roman" w:cs="Times New Roman"/>
          <w:sz w:val="28"/>
          <w:szCs w:val="28"/>
        </w:rPr>
        <w:t xml:space="preserve"> </w:t>
      </w:r>
      <w:r w:rsidR="00457BBF">
        <w:rPr>
          <w:rFonts w:ascii="Times New Roman" w:hAnsi="Times New Roman" w:cs="Times New Roman"/>
          <w:sz w:val="28"/>
          <w:szCs w:val="28"/>
        </w:rPr>
        <w:t>1341</w:t>
      </w:r>
      <w:r w:rsidR="00E71692" w:rsidRPr="007D7D19">
        <w:rPr>
          <w:rFonts w:ascii="Times New Roman" w:hAnsi="Times New Roman" w:cs="Times New Roman"/>
          <w:sz w:val="28"/>
          <w:szCs w:val="28"/>
        </w:rPr>
        <w:t>]</w:t>
      </w:r>
      <w:r w:rsidRPr="007D7D19">
        <w:rPr>
          <w:rFonts w:ascii="Times New Roman" w:eastAsia="Times New Roman" w:hAnsi="Times New Roman" w:cs="Times New Roman"/>
          <w:sz w:val="28"/>
          <w:szCs w:val="28"/>
          <w:lang w:eastAsia="ru-RU"/>
        </w:rPr>
        <w:t xml:space="preserve">. </w:t>
      </w:r>
      <w:r w:rsidR="00190A63" w:rsidRPr="007D7D19">
        <w:rPr>
          <w:rFonts w:ascii="Times New Roman" w:eastAsia="Times New Roman" w:hAnsi="Times New Roman" w:cs="Times New Roman"/>
          <w:sz w:val="28"/>
          <w:szCs w:val="28"/>
          <w:lang w:eastAsia="ru-RU"/>
        </w:rPr>
        <w:t xml:space="preserve">Также по результатам исследования корейских ученых </w:t>
      </w:r>
      <w:hyperlink r:id="rId75" w:history="1">
        <w:r w:rsidR="00190A63" w:rsidRPr="007D7D19">
          <w:rPr>
            <w:rFonts w:ascii="Times New Roman" w:eastAsia="Times New Roman" w:hAnsi="Times New Roman" w:cs="Times New Roman"/>
            <w:sz w:val="28"/>
            <w:szCs w:val="28"/>
            <w:lang w:val="en-US" w:eastAsia="ru-RU"/>
          </w:rPr>
          <w:t>Yum</w:t>
        </w:r>
        <w:r w:rsidR="00190A63" w:rsidRPr="007D7D19">
          <w:rPr>
            <w:rFonts w:ascii="Times New Roman" w:eastAsia="Times New Roman" w:hAnsi="Times New Roman" w:cs="Times New Roman"/>
            <w:sz w:val="28"/>
            <w:szCs w:val="28"/>
            <w:lang w:eastAsia="ru-RU"/>
          </w:rPr>
          <w:t xml:space="preserve"> </w:t>
        </w:r>
        <w:r w:rsidR="00190A63" w:rsidRPr="007D7D19">
          <w:rPr>
            <w:rFonts w:ascii="Times New Roman" w:eastAsia="Times New Roman" w:hAnsi="Times New Roman" w:cs="Times New Roman"/>
            <w:sz w:val="28"/>
            <w:szCs w:val="28"/>
            <w:lang w:val="en-US" w:eastAsia="ru-RU"/>
          </w:rPr>
          <w:t>SK</w:t>
        </w:r>
      </w:hyperlink>
      <w:r w:rsidR="00190A63" w:rsidRPr="007D7D19">
        <w:rPr>
          <w:rFonts w:ascii="Times New Roman" w:eastAsia="Times New Roman" w:hAnsi="Times New Roman" w:cs="Times New Roman"/>
          <w:sz w:val="28"/>
          <w:szCs w:val="28"/>
          <w:vertAlign w:val="superscript"/>
          <w:lang w:eastAsia="ru-RU"/>
        </w:rPr>
        <w:t>1</w:t>
      </w:r>
      <w:r w:rsidR="00190A63" w:rsidRPr="007D7D19">
        <w:rPr>
          <w:rFonts w:ascii="Times New Roman" w:eastAsia="Times New Roman" w:hAnsi="Times New Roman" w:cs="Times New Roman"/>
          <w:sz w:val="28"/>
          <w:szCs w:val="28"/>
          <w:lang w:eastAsia="ru-RU"/>
        </w:rPr>
        <w:t>,</w:t>
      </w:r>
      <w:r w:rsidR="00190A63" w:rsidRPr="007D7D19">
        <w:rPr>
          <w:rFonts w:ascii="Times New Roman" w:eastAsia="Times New Roman" w:hAnsi="Times New Roman" w:cs="Times New Roman"/>
          <w:sz w:val="28"/>
          <w:szCs w:val="28"/>
          <w:lang w:val="en-US" w:eastAsia="ru-RU"/>
        </w:rPr>
        <w:t> </w:t>
      </w:r>
      <w:hyperlink r:id="rId76" w:history="1">
        <w:r w:rsidR="00190A63" w:rsidRPr="007D7D19">
          <w:rPr>
            <w:rFonts w:ascii="Times New Roman" w:eastAsia="Times New Roman" w:hAnsi="Times New Roman" w:cs="Times New Roman"/>
            <w:sz w:val="28"/>
            <w:szCs w:val="28"/>
            <w:lang w:val="en-US" w:eastAsia="ru-RU"/>
          </w:rPr>
          <w:t>Seo</w:t>
        </w:r>
        <w:r w:rsidR="00190A63" w:rsidRPr="007D7D19">
          <w:rPr>
            <w:rFonts w:ascii="Times New Roman" w:eastAsia="Times New Roman" w:hAnsi="Times New Roman" w:cs="Times New Roman"/>
            <w:sz w:val="28"/>
            <w:szCs w:val="28"/>
            <w:lang w:eastAsia="ru-RU"/>
          </w:rPr>
          <w:t xml:space="preserve"> </w:t>
        </w:r>
        <w:r w:rsidR="00190A63" w:rsidRPr="007D7D19">
          <w:rPr>
            <w:rFonts w:ascii="Times New Roman" w:eastAsia="Times New Roman" w:hAnsi="Times New Roman" w:cs="Times New Roman"/>
            <w:sz w:val="28"/>
            <w:szCs w:val="28"/>
            <w:lang w:val="en-US" w:eastAsia="ru-RU"/>
          </w:rPr>
          <w:t>YM</w:t>
        </w:r>
      </w:hyperlink>
      <w:r w:rsidR="00190A63" w:rsidRPr="007D7D19">
        <w:rPr>
          <w:rFonts w:ascii="Times New Roman" w:eastAsia="Times New Roman" w:hAnsi="Times New Roman" w:cs="Times New Roman"/>
          <w:sz w:val="28"/>
          <w:szCs w:val="28"/>
          <w:lang w:eastAsia="ru-RU"/>
        </w:rPr>
        <w:t xml:space="preserve"> (2019) частота ОПП у новорожденных после хирургических вмешательств составила 49,1% [</w:t>
      </w:r>
      <w:r w:rsidR="00457BBF">
        <w:rPr>
          <w:rFonts w:ascii="Times New Roman" w:eastAsia="Times New Roman" w:hAnsi="Times New Roman" w:cs="Times New Roman"/>
          <w:sz w:val="28"/>
          <w:szCs w:val="28"/>
          <w:lang w:eastAsia="ru-RU"/>
        </w:rPr>
        <w:t>12,р.</w:t>
      </w:r>
      <w:r w:rsidR="00F70D7F">
        <w:rPr>
          <w:rFonts w:ascii="Times New Roman" w:eastAsia="Times New Roman" w:hAnsi="Times New Roman" w:cs="Times New Roman"/>
          <w:sz w:val="28"/>
          <w:szCs w:val="28"/>
          <w:lang w:eastAsia="ru-RU"/>
        </w:rPr>
        <w:t xml:space="preserve"> </w:t>
      </w:r>
      <w:r w:rsidR="00457BBF">
        <w:rPr>
          <w:rFonts w:ascii="Times New Roman" w:eastAsia="Times New Roman" w:hAnsi="Times New Roman" w:cs="Times New Roman"/>
          <w:sz w:val="28"/>
          <w:szCs w:val="28"/>
          <w:lang w:eastAsia="ru-RU"/>
        </w:rPr>
        <w:t>994</w:t>
      </w:r>
      <w:r w:rsidR="00190A63" w:rsidRPr="007D7D19">
        <w:rPr>
          <w:rFonts w:ascii="Times New Roman" w:eastAsia="Times New Roman" w:hAnsi="Times New Roman" w:cs="Times New Roman"/>
          <w:sz w:val="28"/>
          <w:szCs w:val="28"/>
          <w:lang w:eastAsia="ru-RU"/>
        </w:rPr>
        <w:t>].</w:t>
      </w:r>
      <w:r w:rsidR="00190A63" w:rsidRPr="007D7D19">
        <w:rPr>
          <w:rFonts w:ascii="Times New Roman" w:eastAsia="Times New Roman" w:hAnsi="Times New Roman" w:cs="Times New Roman"/>
          <w:bCs/>
          <w:kern w:val="24"/>
          <w:sz w:val="28"/>
          <w:szCs w:val="28"/>
        </w:rPr>
        <w:t xml:space="preserve"> </w:t>
      </w:r>
      <w:r w:rsidRPr="007D7D19">
        <w:rPr>
          <w:rFonts w:ascii="Times New Roman" w:eastAsia="Times New Roman" w:hAnsi="Times New Roman" w:cs="Times New Roman"/>
          <w:sz w:val="28"/>
          <w:szCs w:val="28"/>
          <w:lang w:eastAsia="ru-RU"/>
        </w:rPr>
        <w:t xml:space="preserve">По результатам нашего исследования </w:t>
      </w:r>
      <w:r w:rsidRPr="007D7D19">
        <w:rPr>
          <w:rFonts w:ascii="Times New Roman" w:hAnsi="Times New Roman" w:cs="Times New Roman"/>
          <w:sz w:val="28"/>
          <w:szCs w:val="28"/>
        </w:rPr>
        <w:t xml:space="preserve">частота ОПП у новорожденных с ВПР ЖКТ и ВПС в периоперационном периоде составила 58%, что выше по сравнению с данными зарубежных источников. И объяснить это можно высокой частотой распространенности тяжелых ВПР в РК и высоким уровнем летальности от ВПР. </w:t>
      </w:r>
    </w:p>
    <w:p w14:paraId="3300A36F" w14:textId="43953DF3" w:rsidR="00530D56" w:rsidRPr="007D7D19" w:rsidRDefault="00530D56" w:rsidP="00230BC5">
      <w:pPr>
        <w:tabs>
          <w:tab w:val="left" w:pos="9781"/>
        </w:tabs>
        <w:spacing w:after="0" w:afterAutospacing="0" w:line="240" w:lineRule="auto"/>
        <w:ind w:left="0" w:right="49" w:firstLine="567"/>
        <w:rPr>
          <w:rFonts w:ascii="Times New Roman" w:hAnsi="Times New Roman"/>
          <w:sz w:val="28"/>
          <w:szCs w:val="28"/>
        </w:rPr>
      </w:pPr>
      <w:r w:rsidRPr="007D7D19">
        <w:rPr>
          <w:rFonts w:ascii="Times New Roman" w:hAnsi="Times New Roman"/>
          <w:sz w:val="28"/>
          <w:szCs w:val="28"/>
        </w:rPr>
        <w:t>По данным большинства источников</w:t>
      </w:r>
      <w:r w:rsidR="003B4F87" w:rsidRPr="007D7D19">
        <w:rPr>
          <w:rFonts w:ascii="Times New Roman" w:hAnsi="Times New Roman"/>
          <w:sz w:val="28"/>
          <w:szCs w:val="28"/>
        </w:rPr>
        <w:t xml:space="preserve"> </w:t>
      </w:r>
      <w:r w:rsidR="003B4F87" w:rsidRPr="007D7D19">
        <w:rPr>
          <w:rFonts w:ascii="Times New Roman" w:eastAsia="Times New Roman" w:hAnsi="Times New Roman"/>
          <w:sz w:val="28"/>
          <w:szCs w:val="28"/>
          <w:lang w:eastAsia="ru-RU"/>
        </w:rPr>
        <w:t>[</w:t>
      </w:r>
      <w:r w:rsidR="0017709E">
        <w:rPr>
          <w:rFonts w:ascii="Times New Roman" w:eastAsia="Times New Roman" w:hAnsi="Times New Roman"/>
          <w:sz w:val="28"/>
          <w:szCs w:val="28"/>
          <w:lang w:eastAsia="ru-RU"/>
        </w:rPr>
        <w:t>27</w:t>
      </w:r>
      <w:r w:rsidR="00F70D7F">
        <w:rPr>
          <w:rFonts w:ascii="Times New Roman" w:eastAsia="Times New Roman" w:hAnsi="Times New Roman"/>
          <w:sz w:val="28"/>
          <w:szCs w:val="28"/>
          <w:lang w:eastAsia="ru-RU"/>
        </w:rPr>
        <w:t>,</w:t>
      </w:r>
      <w:r w:rsidR="0017709E">
        <w:rPr>
          <w:rFonts w:ascii="Times New Roman" w:eastAsia="Times New Roman" w:hAnsi="Times New Roman"/>
          <w:sz w:val="28"/>
          <w:szCs w:val="28"/>
          <w:lang w:eastAsia="ru-RU"/>
        </w:rPr>
        <w:t>с.</w:t>
      </w:r>
      <w:r w:rsidR="00F70D7F">
        <w:rPr>
          <w:rFonts w:ascii="Times New Roman" w:eastAsia="Times New Roman" w:hAnsi="Times New Roman"/>
          <w:sz w:val="28"/>
          <w:szCs w:val="28"/>
          <w:lang w:eastAsia="ru-RU"/>
        </w:rPr>
        <w:t xml:space="preserve"> </w:t>
      </w:r>
      <w:r w:rsidR="0017709E">
        <w:rPr>
          <w:rFonts w:ascii="Times New Roman" w:eastAsia="Times New Roman" w:hAnsi="Times New Roman"/>
          <w:sz w:val="28"/>
          <w:szCs w:val="28"/>
          <w:lang w:eastAsia="ru-RU"/>
        </w:rPr>
        <w:t>43</w:t>
      </w:r>
      <w:r w:rsidR="00F70D7F">
        <w:rPr>
          <w:rFonts w:ascii="Times New Roman" w:eastAsia="Times New Roman" w:hAnsi="Times New Roman"/>
          <w:sz w:val="28"/>
          <w:szCs w:val="28"/>
          <w:lang w:eastAsia="ru-RU"/>
        </w:rPr>
        <w:t xml:space="preserve">; </w:t>
      </w:r>
      <w:r w:rsidR="0017709E">
        <w:rPr>
          <w:rFonts w:ascii="Times New Roman" w:eastAsia="Times New Roman" w:hAnsi="Times New Roman"/>
          <w:sz w:val="28"/>
          <w:szCs w:val="28"/>
          <w:lang w:eastAsia="ru-RU"/>
        </w:rPr>
        <w:t>28</w:t>
      </w:r>
      <w:r w:rsidR="00F70D7F">
        <w:rPr>
          <w:rFonts w:ascii="Times New Roman" w:eastAsia="Times New Roman" w:hAnsi="Times New Roman"/>
          <w:sz w:val="28"/>
          <w:szCs w:val="28"/>
          <w:lang w:eastAsia="ru-RU"/>
        </w:rPr>
        <w:t>,</w:t>
      </w:r>
      <w:r w:rsidR="0017709E">
        <w:rPr>
          <w:rFonts w:ascii="Times New Roman" w:eastAsia="Times New Roman" w:hAnsi="Times New Roman"/>
          <w:sz w:val="28"/>
          <w:szCs w:val="28"/>
          <w:lang w:eastAsia="ru-RU"/>
        </w:rPr>
        <w:t>с. 7</w:t>
      </w:r>
      <w:r w:rsidR="00F70D7F">
        <w:rPr>
          <w:rFonts w:ascii="Times New Roman" w:eastAsia="Times New Roman" w:hAnsi="Times New Roman"/>
          <w:sz w:val="28"/>
          <w:szCs w:val="28"/>
          <w:lang w:eastAsia="ru-RU"/>
        </w:rPr>
        <w:t xml:space="preserve">; </w:t>
      </w:r>
      <w:r w:rsidR="0017709E">
        <w:rPr>
          <w:rFonts w:ascii="Times New Roman" w:eastAsia="Times New Roman" w:hAnsi="Times New Roman"/>
          <w:sz w:val="28"/>
          <w:szCs w:val="28"/>
          <w:lang w:eastAsia="ru-RU"/>
        </w:rPr>
        <w:t>2</w:t>
      </w:r>
      <w:r w:rsidR="00877AC2" w:rsidRPr="007D7D19">
        <w:rPr>
          <w:rFonts w:ascii="Times New Roman" w:eastAsia="Times New Roman" w:hAnsi="Times New Roman"/>
          <w:sz w:val="28"/>
          <w:szCs w:val="28"/>
          <w:lang w:eastAsia="ru-RU"/>
        </w:rPr>
        <w:t>9</w:t>
      </w:r>
      <w:r w:rsidR="00F70D7F">
        <w:rPr>
          <w:rFonts w:ascii="Times New Roman" w:eastAsia="Times New Roman" w:hAnsi="Times New Roman"/>
          <w:sz w:val="28"/>
          <w:szCs w:val="28"/>
          <w:lang w:eastAsia="ru-RU"/>
        </w:rPr>
        <w:t>,</w:t>
      </w:r>
      <w:r w:rsidR="0017709E">
        <w:rPr>
          <w:rFonts w:ascii="Times New Roman" w:eastAsia="Times New Roman" w:hAnsi="Times New Roman"/>
          <w:sz w:val="28"/>
          <w:szCs w:val="28"/>
          <w:lang w:eastAsia="ru-RU"/>
        </w:rPr>
        <w:t>с.</w:t>
      </w:r>
      <w:r w:rsidR="00F70D7F">
        <w:rPr>
          <w:rFonts w:ascii="Times New Roman" w:eastAsia="Times New Roman" w:hAnsi="Times New Roman"/>
          <w:sz w:val="28"/>
          <w:szCs w:val="28"/>
          <w:lang w:eastAsia="ru-RU"/>
        </w:rPr>
        <w:t xml:space="preserve"> </w:t>
      </w:r>
      <w:r w:rsidR="0017709E">
        <w:rPr>
          <w:rFonts w:ascii="Times New Roman" w:eastAsia="Times New Roman" w:hAnsi="Times New Roman"/>
          <w:sz w:val="28"/>
          <w:szCs w:val="28"/>
          <w:lang w:eastAsia="ru-RU"/>
        </w:rPr>
        <w:t>1</w:t>
      </w:r>
      <w:r w:rsidR="003B4F87" w:rsidRPr="007D7D19">
        <w:rPr>
          <w:rFonts w:ascii="Times New Roman" w:eastAsia="Times New Roman" w:hAnsi="Times New Roman"/>
          <w:sz w:val="28"/>
          <w:szCs w:val="28"/>
          <w:lang w:eastAsia="ru-RU"/>
        </w:rPr>
        <w:t>]</w:t>
      </w:r>
      <w:r w:rsidRPr="007D7D19">
        <w:rPr>
          <w:rFonts w:ascii="Times New Roman" w:hAnsi="Times New Roman"/>
          <w:sz w:val="28"/>
          <w:szCs w:val="28"/>
        </w:rPr>
        <w:t xml:space="preserve"> в 75-85% случаев ОПП у новорожденных обусловлено преренальными причинами и в 10-15% ренальными, постренальные причины встречаются очень редко. В нашем   исследовании у новорожденных преренальные причины ОПП преобладали и составили у новорожденных с ВПС 86%, а с ВПР ЖКТ 66%. Ренальные причины составили 14% и 34% соответственно,  что совпадает с литературными данными</w:t>
      </w:r>
      <w:r w:rsidR="00F70D7F">
        <w:rPr>
          <w:rFonts w:ascii="Times New Roman" w:hAnsi="Times New Roman"/>
          <w:sz w:val="28"/>
          <w:szCs w:val="28"/>
        </w:rPr>
        <w:t xml:space="preserve"> </w:t>
      </w:r>
      <w:r w:rsidR="00230BC5" w:rsidRPr="007D7D19">
        <w:rPr>
          <w:rFonts w:ascii="Times New Roman" w:hAnsi="Times New Roman" w:cs="Times New Roman"/>
          <w:sz w:val="28"/>
          <w:szCs w:val="28"/>
        </w:rPr>
        <w:t>[</w:t>
      </w:r>
      <w:r w:rsidR="0099649C">
        <w:rPr>
          <w:rFonts w:ascii="Times New Roman" w:hAnsi="Times New Roman" w:cs="Times New Roman"/>
          <w:sz w:val="28"/>
          <w:szCs w:val="28"/>
        </w:rPr>
        <w:t>116,117</w:t>
      </w:r>
      <w:r w:rsidR="00230BC5" w:rsidRPr="007D7D19">
        <w:rPr>
          <w:rFonts w:ascii="Times New Roman" w:hAnsi="Times New Roman" w:cs="Times New Roman"/>
          <w:sz w:val="28"/>
          <w:szCs w:val="28"/>
        </w:rPr>
        <w:t xml:space="preserve">]. </w:t>
      </w:r>
      <w:r w:rsidRPr="007D7D19">
        <w:rPr>
          <w:rFonts w:ascii="Times New Roman" w:hAnsi="Times New Roman"/>
          <w:sz w:val="28"/>
          <w:szCs w:val="28"/>
        </w:rPr>
        <w:t xml:space="preserve">Из них у пациентов с ВПР ЖКТ до развития ОПП предшествовали: ДВС </w:t>
      </w:r>
      <w:r w:rsidRPr="007D7D19">
        <w:rPr>
          <w:rFonts w:ascii="Times New Roman" w:hAnsi="Times New Roman"/>
          <w:sz w:val="28"/>
          <w:szCs w:val="28"/>
        </w:rPr>
        <w:lastRenderedPageBreak/>
        <w:t>синдром в 12,1%; сепсис – 12,1%; асфиксия – 24,2%; дегидратация (гиповолемия) – 51,6%.</w:t>
      </w:r>
    </w:p>
    <w:p w14:paraId="3A8AB650" w14:textId="77777777"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Таким образом, основным симптомом преренальных причин ОПП в периоперационном периоде была дегидратация (51,6%), которая протекала по типу гипотонической и выражалась в дисэлектролитемии (гипонатриемии, гипокалицемии, гипокалиемии), в снижении эффективной осмолярности плазмы. В исследовании авторов (</w:t>
      </w:r>
      <w:r w:rsidRPr="007D7D19">
        <w:rPr>
          <w:rFonts w:ascii="Times New Roman" w:eastAsia="Times New Roman" w:hAnsi="Times New Roman" w:cs="Times New Roman"/>
          <w:sz w:val="28"/>
          <w:szCs w:val="28"/>
          <w:lang w:eastAsia="ru-RU"/>
        </w:rPr>
        <w:t>Cara L.Slaglе,2021) также одной из причин ОПП в периоперационном периоде у новорожденных указывается</w:t>
      </w:r>
      <w:r w:rsidRPr="007D7D19">
        <w:rPr>
          <w:rFonts w:ascii="Times New Roman" w:hAnsi="Times New Roman" w:cs="Times New Roman"/>
          <w:sz w:val="28"/>
          <w:szCs w:val="28"/>
        </w:rPr>
        <w:t xml:space="preserve"> гиповолемия. </w:t>
      </w:r>
    </w:p>
    <w:p w14:paraId="7680DE7F" w14:textId="77777777" w:rsidR="00530D56" w:rsidRPr="007D7D19" w:rsidRDefault="00530D56" w:rsidP="00810EE1">
      <w:pPr>
        <w:pStyle w:val="a3"/>
        <w:tabs>
          <w:tab w:val="left" w:pos="0"/>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Второе место в структуре преренальных причин заняла перенесенная асфиксия у новорожденных с ВПР ЖКТ. </w:t>
      </w:r>
      <w:r w:rsidRPr="007D7D19">
        <w:rPr>
          <w:rFonts w:ascii="Times New Roman" w:eastAsia="Times New Roman" w:hAnsi="Times New Roman"/>
          <w:sz w:val="28"/>
          <w:szCs w:val="28"/>
          <w:lang w:eastAsia="ru-RU"/>
        </w:rPr>
        <w:t xml:space="preserve">Асфиксия у новорожденных этой группы характеризовалась наличием низких баллов по шкале Апгар на 1 минуте рождения, медиана </w:t>
      </w:r>
      <w:r w:rsidRPr="007D7D19">
        <w:rPr>
          <w:rFonts w:ascii="Times New Roman" w:hAnsi="Times New Roman"/>
          <w:sz w:val="28"/>
          <w:szCs w:val="28"/>
        </w:rPr>
        <w:t>6,4 (6 - 7) минут, в сравнении с пациентами контрольной группы 7 (6,25 - 7) минут. В</w:t>
      </w:r>
      <w:r w:rsidRPr="007D7D19">
        <w:rPr>
          <w:rFonts w:ascii="Times New Roman" w:eastAsia="Times New Roman" w:hAnsi="Times New Roman"/>
          <w:sz w:val="28"/>
          <w:szCs w:val="28"/>
          <w:lang w:eastAsia="ru-RU"/>
        </w:rPr>
        <w:t>последствии у младенцев основной группы с низкими баллами по шкале Апгар на 1 минуте наблюдалось развитие ОПП в разные периоды.</w:t>
      </w:r>
      <w:r w:rsidRPr="007D7D19">
        <w:rPr>
          <w:rFonts w:ascii="Times New Roman" w:hAnsi="Times New Roman"/>
          <w:sz w:val="28"/>
          <w:szCs w:val="28"/>
        </w:rPr>
        <w:t xml:space="preserve"> </w:t>
      </w:r>
    </w:p>
    <w:p w14:paraId="48E49A42" w14:textId="4E737E91" w:rsidR="00530D56" w:rsidRPr="007D7D19" w:rsidRDefault="00530D56" w:rsidP="00810EE1">
      <w:pPr>
        <w:pStyle w:val="a3"/>
        <w:tabs>
          <w:tab w:val="left" w:pos="0"/>
          <w:tab w:val="left" w:pos="9781"/>
          <w:tab w:val="left" w:pos="20838"/>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Данные нашего исследования подкрепляются результатами исследований </w:t>
      </w:r>
      <w:r w:rsidRPr="007D7D19">
        <w:rPr>
          <w:rFonts w:ascii="Times New Roman" w:hAnsi="Times New Roman"/>
          <w:sz w:val="28"/>
          <w:szCs w:val="28"/>
          <w:shd w:val="clear" w:color="auto" w:fill="FFFFFF"/>
          <w:lang w:val="en-US"/>
        </w:rPr>
        <w:t>Selewski</w:t>
      </w:r>
      <w:r w:rsidRPr="007D7D19">
        <w:rPr>
          <w:rFonts w:ascii="Times New Roman" w:hAnsi="Times New Roman"/>
          <w:sz w:val="28"/>
          <w:szCs w:val="28"/>
          <w:shd w:val="clear" w:color="auto" w:fill="FFFFFF"/>
        </w:rPr>
        <w:t xml:space="preserve"> </w:t>
      </w:r>
      <w:r w:rsidRPr="007D7D19">
        <w:rPr>
          <w:rFonts w:ascii="Times New Roman" w:hAnsi="Times New Roman"/>
          <w:sz w:val="28"/>
          <w:szCs w:val="28"/>
          <w:shd w:val="clear" w:color="auto" w:fill="FFFFFF"/>
          <w:lang w:val="en-US"/>
        </w:rPr>
        <w:t>D</w:t>
      </w:r>
      <w:r w:rsidRPr="007D7D19">
        <w:rPr>
          <w:rFonts w:ascii="Times New Roman" w:hAnsi="Times New Roman"/>
          <w:sz w:val="28"/>
          <w:szCs w:val="28"/>
          <w:shd w:val="clear" w:color="auto" w:fill="FFFFFF"/>
        </w:rPr>
        <w:t>.</w:t>
      </w:r>
      <w:r w:rsidRPr="007D7D19">
        <w:rPr>
          <w:rFonts w:ascii="Times New Roman" w:hAnsi="Times New Roman"/>
          <w:sz w:val="28"/>
          <w:szCs w:val="28"/>
          <w:shd w:val="clear" w:color="auto" w:fill="FFFFFF"/>
          <w:lang w:val="en-US"/>
        </w:rPr>
        <w:t>T</w:t>
      </w:r>
      <w:r w:rsidRPr="007D7D19">
        <w:rPr>
          <w:rFonts w:ascii="Times New Roman" w:hAnsi="Times New Roman"/>
          <w:sz w:val="28"/>
          <w:szCs w:val="28"/>
          <w:shd w:val="clear" w:color="auto" w:fill="FFFFFF"/>
        </w:rPr>
        <w:t xml:space="preserve">, </w:t>
      </w:r>
      <w:r w:rsidRPr="007D7D19">
        <w:rPr>
          <w:rFonts w:ascii="Times New Roman" w:hAnsi="Times New Roman"/>
          <w:sz w:val="28"/>
          <w:szCs w:val="28"/>
          <w:shd w:val="clear" w:color="auto" w:fill="FFFFFF"/>
          <w:lang w:val="en-US"/>
        </w:rPr>
        <w:t>Askenazi</w:t>
      </w:r>
      <w:r w:rsidRPr="007D7D19">
        <w:rPr>
          <w:rFonts w:ascii="Times New Roman" w:hAnsi="Times New Roman"/>
          <w:sz w:val="28"/>
          <w:szCs w:val="28"/>
          <w:shd w:val="clear" w:color="auto" w:fill="FFFFFF"/>
        </w:rPr>
        <w:t xml:space="preserve"> </w:t>
      </w:r>
      <w:r w:rsidRPr="007D7D19">
        <w:rPr>
          <w:rFonts w:ascii="Times New Roman" w:hAnsi="Times New Roman"/>
          <w:sz w:val="28"/>
          <w:szCs w:val="28"/>
          <w:shd w:val="clear" w:color="auto" w:fill="FFFFFF"/>
          <w:lang w:val="en-US"/>
        </w:rPr>
        <w:t>D</w:t>
      </w:r>
      <w:r w:rsidRPr="007D7D19">
        <w:rPr>
          <w:rFonts w:ascii="Times New Roman" w:hAnsi="Times New Roman"/>
          <w:sz w:val="28"/>
          <w:szCs w:val="28"/>
          <w:shd w:val="clear" w:color="auto" w:fill="FFFFFF"/>
        </w:rPr>
        <w:t>.</w:t>
      </w:r>
      <w:r w:rsidRPr="007D7D19">
        <w:rPr>
          <w:rFonts w:ascii="Times New Roman" w:hAnsi="Times New Roman"/>
          <w:sz w:val="28"/>
          <w:szCs w:val="28"/>
          <w:shd w:val="clear" w:color="auto" w:fill="FFFFFF"/>
          <w:lang w:val="en-US"/>
        </w:rPr>
        <w:t>J</w:t>
      </w:r>
      <w:r w:rsidRPr="007D7D19">
        <w:rPr>
          <w:rFonts w:ascii="Times New Roman" w:hAnsi="Times New Roman"/>
          <w:sz w:val="28"/>
          <w:szCs w:val="28"/>
          <w:shd w:val="clear" w:color="auto" w:fill="FFFFFF"/>
        </w:rPr>
        <w:t xml:space="preserve"> (2013), которые описывают</w:t>
      </w:r>
      <w:r w:rsidRPr="007D7D19">
        <w:rPr>
          <w:rFonts w:ascii="Times New Roman" w:hAnsi="Times New Roman"/>
          <w:sz w:val="28"/>
          <w:szCs w:val="28"/>
        </w:rPr>
        <w:t xml:space="preserve"> взаимосвязь асфиксии с  формированием ОПП у новорожденных </w:t>
      </w:r>
      <w:r w:rsidRPr="007D7D19">
        <w:rPr>
          <w:rFonts w:ascii="Times New Roman" w:eastAsia="Times New Roman" w:hAnsi="Times New Roman"/>
          <w:sz w:val="28"/>
          <w:szCs w:val="28"/>
          <w:lang w:eastAsia="ru-RU"/>
        </w:rPr>
        <w:t>[</w:t>
      </w:r>
      <w:r w:rsidR="009145F2">
        <w:rPr>
          <w:rFonts w:ascii="Times New Roman" w:eastAsia="Times New Roman" w:hAnsi="Times New Roman"/>
          <w:sz w:val="28"/>
          <w:szCs w:val="28"/>
          <w:lang w:eastAsia="ru-RU"/>
        </w:rPr>
        <w:t>68</w:t>
      </w:r>
      <w:r w:rsidR="00563771">
        <w:rPr>
          <w:rFonts w:ascii="Times New Roman" w:eastAsia="Times New Roman" w:hAnsi="Times New Roman"/>
          <w:sz w:val="28"/>
          <w:szCs w:val="28"/>
          <w:lang w:eastAsia="ru-RU"/>
        </w:rPr>
        <w:t>,</w:t>
      </w:r>
      <w:r w:rsidR="009145F2">
        <w:rPr>
          <w:rFonts w:ascii="Times New Roman" w:eastAsia="Times New Roman" w:hAnsi="Times New Roman"/>
          <w:sz w:val="28"/>
          <w:szCs w:val="28"/>
          <w:lang w:eastAsia="ru-RU"/>
        </w:rPr>
        <w:t>р.</w:t>
      </w:r>
      <w:r w:rsidR="00F70D7F">
        <w:rPr>
          <w:rFonts w:ascii="Times New Roman" w:eastAsia="Times New Roman" w:hAnsi="Times New Roman"/>
          <w:sz w:val="28"/>
          <w:szCs w:val="28"/>
          <w:lang w:eastAsia="ru-RU"/>
        </w:rPr>
        <w:t xml:space="preserve"> </w:t>
      </w:r>
      <w:r w:rsidR="009145F2">
        <w:rPr>
          <w:rFonts w:ascii="Times New Roman" w:eastAsia="Times New Roman" w:hAnsi="Times New Roman"/>
          <w:sz w:val="28"/>
          <w:szCs w:val="28"/>
          <w:lang w:eastAsia="ru-RU"/>
        </w:rPr>
        <w:t>725</w:t>
      </w:r>
      <w:r w:rsidRPr="007D7D19">
        <w:rPr>
          <w:rFonts w:ascii="Times New Roman" w:eastAsia="Times New Roman" w:hAnsi="Times New Roman"/>
          <w:sz w:val="28"/>
          <w:szCs w:val="28"/>
          <w:lang w:eastAsia="ru-RU"/>
        </w:rPr>
        <w:t xml:space="preserve">]. </w:t>
      </w:r>
    </w:p>
    <w:p w14:paraId="04FEB404" w14:textId="7A338AE7"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Также асфиксия характеризовалась </w:t>
      </w:r>
      <w:r w:rsidRPr="007D7D19">
        <w:rPr>
          <w:rFonts w:ascii="Times New Roman" w:eastAsia="Times New Roman" w:hAnsi="Times New Roman" w:cs="Times New Roman"/>
          <w:sz w:val="28"/>
          <w:szCs w:val="28"/>
          <w:lang w:eastAsia="ru-RU"/>
        </w:rPr>
        <w:t>снижением скорости клубочковой фильтрации (до операции – 23,6; после на 1 сут. – 22,6), высок</w:t>
      </w:r>
      <w:r w:rsidRPr="007D7D19">
        <w:rPr>
          <w:rFonts w:ascii="Times New Roman" w:eastAsia="Times New Roman" w:hAnsi="Times New Roman" w:cs="Times New Roman"/>
          <w:sz w:val="28"/>
          <w:szCs w:val="28"/>
          <w:lang w:val="kk-KZ" w:eastAsia="ru-RU"/>
        </w:rPr>
        <w:t>ого</w:t>
      </w:r>
      <w:r w:rsidRPr="007D7D19">
        <w:rPr>
          <w:rFonts w:ascii="Times New Roman" w:eastAsia="Times New Roman" w:hAnsi="Times New Roman" w:cs="Times New Roman"/>
          <w:sz w:val="28"/>
          <w:szCs w:val="28"/>
          <w:lang w:eastAsia="ru-RU"/>
        </w:rPr>
        <w:t xml:space="preserve"> уровн</w:t>
      </w:r>
      <w:r w:rsidRPr="007D7D19">
        <w:rPr>
          <w:rFonts w:ascii="Times New Roman" w:eastAsia="Times New Roman" w:hAnsi="Times New Roman" w:cs="Times New Roman"/>
          <w:sz w:val="28"/>
          <w:szCs w:val="28"/>
          <w:lang w:val="kk-KZ" w:eastAsia="ru-RU"/>
        </w:rPr>
        <w:t xml:space="preserve">я </w:t>
      </w:r>
      <w:r w:rsidRPr="007D7D19">
        <w:rPr>
          <w:rFonts w:ascii="Times New Roman" w:eastAsia="Times New Roman" w:hAnsi="Times New Roman" w:cs="Times New Roman"/>
          <w:sz w:val="28"/>
          <w:szCs w:val="28"/>
          <w:lang w:eastAsia="ru-RU"/>
        </w:rPr>
        <w:t xml:space="preserve"> лактата</w:t>
      </w:r>
      <w:r w:rsidRPr="007D7D19">
        <w:rPr>
          <w:rFonts w:ascii="Times New Roman" w:eastAsia="Times New Roman" w:hAnsi="Times New Roman" w:cs="Times New Roman"/>
          <w:sz w:val="28"/>
          <w:szCs w:val="28"/>
          <w:lang w:val="kk-KZ" w:eastAsia="ru-RU"/>
        </w:rPr>
        <w:t xml:space="preserve"> </w:t>
      </w:r>
      <w:r w:rsidRPr="007D7D19">
        <w:rPr>
          <w:rFonts w:ascii="Times New Roman" w:eastAsia="Times New Roman" w:hAnsi="Times New Roman" w:cs="Times New Roman"/>
          <w:sz w:val="28"/>
          <w:szCs w:val="28"/>
          <w:lang w:eastAsia="ru-RU"/>
        </w:rPr>
        <w:t xml:space="preserve">(до операции – 3,5 ммоль\л и после на 1 сут. – 2,3 ммоль\л) по данным КОС. </w:t>
      </w:r>
      <w:r w:rsidRPr="007D7D19">
        <w:rPr>
          <w:rFonts w:ascii="Times New Roman" w:hAnsi="Times New Roman" w:cs="Times New Roman"/>
          <w:sz w:val="28"/>
          <w:szCs w:val="28"/>
        </w:rPr>
        <w:t xml:space="preserve">Корейские авторы </w:t>
      </w:r>
      <w:hyperlink r:id="rId77" w:history="1">
        <w:r w:rsidRPr="007D7D19">
          <w:rPr>
            <w:rStyle w:val="aa"/>
            <w:rFonts w:ascii="Times New Roman" w:hAnsi="Times New Roman" w:cs="Times New Roman"/>
            <w:color w:val="auto"/>
            <w:sz w:val="28"/>
            <w:szCs w:val="28"/>
            <w:u w:val="none"/>
            <w:shd w:val="clear" w:color="auto" w:fill="FFFFFF"/>
          </w:rPr>
          <w:t>Yum S.K</w:t>
        </w:r>
      </w:hyperlink>
      <w:r w:rsidRPr="007D7D19">
        <w:rPr>
          <w:rFonts w:ascii="Times New Roman" w:hAnsi="Times New Roman" w:cs="Times New Roman"/>
          <w:sz w:val="28"/>
          <w:szCs w:val="28"/>
          <w:shd w:val="clear" w:color="auto" w:fill="FFFFFF"/>
        </w:rPr>
        <w:t>, </w:t>
      </w:r>
      <w:hyperlink r:id="rId78" w:history="1">
        <w:r w:rsidRPr="007D7D19">
          <w:rPr>
            <w:rStyle w:val="aa"/>
            <w:rFonts w:ascii="Times New Roman" w:hAnsi="Times New Roman" w:cs="Times New Roman"/>
            <w:color w:val="auto"/>
            <w:sz w:val="28"/>
            <w:szCs w:val="28"/>
            <w:u w:val="none"/>
            <w:shd w:val="clear" w:color="auto" w:fill="FFFFFF"/>
          </w:rPr>
          <w:t>Seo YM</w:t>
        </w:r>
      </w:hyperlink>
      <w:r w:rsidRPr="007D7D19">
        <w:rPr>
          <w:rFonts w:ascii="Times New Roman" w:hAnsi="Times New Roman" w:cs="Times New Roman"/>
          <w:sz w:val="28"/>
          <w:szCs w:val="28"/>
          <w:shd w:val="clear" w:color="auto" w:fill="FFFFFF"/>
        </w:rPr>
        <w:t>, (2019</w:t>
      </w:r>
      <w:r w:rsidRPr="007D7D19">
        <w:rPr>
          <w:rFonts w:ascii="Times New Roman" w:hAnsi="Times New Roman" w:cs="Times New Roman"/>
          <w:sz w:val="28"/>
          <w:szCs w:val="28"/>
        </w:rPr>
        <w:t>) описывают, что в их исследовании одним из факторов риска ОПП было наличие метаболического ацидоза перед операцией, которые коррелировали с формированием ОПП в послеоперационном периоде</w:t>
      </w:r>
      <w:r w:rsidR="00974893" w:rsidRPr="007D7D19">
        <w:rPr>
          <w:rFonts w:ascii="Times New Roman" w:hAnsi="Times New Roman" w:cs="Times New Roman"/>
          <w:sz w:val="28"/>
          <w:szCs w:val="28"/>
        </w:rPr>
        <w:t xml:space="preserve"> </w:t>
      </w:r>
      <w:r w:rsidR="00974893" w:rsidRPr="007D7D19">
        <w:rPr>
          <w:rFonts w:ascii="Times New Roman" w:eastAsia="Times New Roman" w:hAnsi="Times New Roman" w:cs="Times New Roman"/>
          <w:sz w:val="28"/>
          <w:szCs w:val="28"/>
          <w:lang w:eastAsia="ru-RU"/>
        </w:rPr>
        <w:t>[</w:t>
      </w:r>
      <w:r w:rsidR="00563771">
        <w:rPr>
          <w:rFonts w:ascii="Times New Roman" w:eastAsia="Times New Roman" w:hAnsi="Times New Roman" w:cs="Times New Roman"/>
          <w:sz w:val="28"/>
          <w:szCs w:val="28"/>
          <w:lang w:eastAsia="ru-RU"/>
        </w:rPr>
        <w:t>12,р.</w:t>
      </w:r>
      <w:r w:rsidR="00F70D7F">
        <w:rPr>
          <w:rFonts w:ascii="Times New Roman" w:eastAsia="Times New Roman" w:hAnsi="Times New Roman" w:cs="Times New Roman"/>
          <w:sz w:val="28"/>
          <w:szCs w:val="28"/>
          <w:lang w:eastAsia="ru-RU"/>
        </w:rPr>
        <w:t xml:space="preserve"> </w:t>
      </w:r>
      <w:r w:rsidR="00563771">
        <w:rPr>
          <w:rFonts w:ascii="Times New Roman" w:eastAsia="Times New Roman" w:hAnsi="Times New Roman" w:cs="Times New Roman"/>
          <w:sz w:val="28"/>
          <w:szCs w:val="28"/>
          <w:lang w:eastAsia="ru-RU"/>
        </w:rPr>
        <w:t>994</w:t>
      </w:r>
      <w:r w:rsidR="00974893" w:rsidRPr="007D7D19">
        <w:rPr>
          <w:rFonts w:ascii="Times New Roman" w:eastAsia="Times New Roman" w:hAnsi="Times New Roman" w:cs="Times New Roman"/>
          <w:sz w:val="28"/>
          <w:szCs w:val="28"/>
          <w:lang w:eastAsia="ru-RU"/>
        </w:rPr>
        <w:t>]</w:t>
      </w:r>
      <w:r w:rsidRPr="007D7D19">
        <w:rPr>
          <w:rFonts w:ascii="Times New Roman" w:hAnsi="Times New Roman" w:cs="Times New Roman"/>
          <w:sz w:val="28"/>
          <w:szCs w:val="28"/>
        </w:rPr>
        <w:t xml:space="preserve">. </w:t>
      </w:r>
    </w:p>
    <w:p w14:paraId="3A4CAF5B" w14:textId="4CCB711F" w:rsidR="00530D56" w:rsidRPr="007D7D19" w:rsidRDefault="00530D56"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hAnsi="Times New Roman" w:cs="Times New Roman"/>
          <w:sz w:val="28"/>
          <w:szCs w:val="28"/>
        </w:rPr>
        <w:t xml:space="preserve">У 12,1%  детей причиной ОПП стало развитие септического процесса, что находит совпадение с данными мировых источников. Исследователи крупного проекта по изучению AWAKEN, </w:t>
      </w:r>
      <w:r w:rsidRPr="007D7D19">
        <w:rPr>
          <w:rFonts w:ascii="Times New Roman" w:hAnsi="Times New Roman" w:cs="Times New Roman"/>
          <w:sz w:val="28"/>
          <w:szCs w:val="28"/>
          <w:shd w:val="clear" w:color="auto" w:fill="FFFFFF"/>
        </w:rPr>
        <w:t xml:space="preserve">Askenazi D.J, </w:t>
      </w:r>
      <w:r w:rsidRPr="007D7D19">
        <w:rPr>
          <w:rFonts w:ascii="Times New Roman" w:hAnsi="Times New Roman" w:cs="Times New Roman"/>
          <w:spacing w:val="1"/>
          <w:sz w:val="28"/>
          <w:szCs w:val="28"/>
        </w:rPr>
        <w:t xml:space="preserve">Jennifer G. Jetton (2017) указывают одним из факторов риска ОПП в неонатологии именно сепсис.  </w:t>
      </w:r>
      <w:hyperlink r:id="rId79" w:history="1">
        <w:r w:rsidRPr="007D7D19">
          <w:rPr>
            <w:rStyle w:val="aa"/>
            <w:rFonts w:ascii="Times New Roman" w:hAnsi="Times New Roman" w:cs="Times New Roman"/>
            <w:color w:val="auto"/>
            <w:sz w:val="28"/>
            <w:szCs w:val="28"/>
            <w:u w:val="none"/>
            <w:shd w:val="clear" w:color="auto" w:fill="FFFFFF"/>
          </w:rPr>
          <w:t>Faris N Al Gharaibeh</w:t>
        </w:r>
      </w:hyperlink>
      <w:r w:rsidRPr="007D7D19">
        <w:rPr>
          <w:rFonts w:ascii="Times New Roman" w:hAnsi="Times New Roman" w:cs="Times New Roman"/>
          <w:spacing w:val="1"/>
          <w:sz w:val="28"/>
          <w:szCs w:val="28"/>
        </w:rPr>
        <w:t xml:space="preserve"> и авторы (2022) в доказал, что одной из причин ОПП у новорожденных детей являлся септический процесс, которые коррелировали со смертностью в ОРИТН </w:t>
      </w:r>
      <w:r w:rsidRPr="007D7D19">
        <w:rPr>
          <w:rFonts w:ascii="Times New Roman" w:eastAsia="Times New Roman" w:hAnsi="Times New Roman" w:cs="Times New Roman"/>
          <w:sz w:val="28"/>
          <w:szCs w:val="28"/>
          <w:lang w:eastAsia="ru-RU"/>
        </w:rPr>
        <w:t>[</w:t>
      </w:r>
      <w:r w:rsidR="00563771">
        <w:rPr>
          <w:rFonts w:ascii="Times New Roman" w:eastAsia="Times New Roman" w:hAnsi="Times New Roman" w:cs="Times New Roman"/>
          <w:sz w:val="28"/>
          <w:szCs w:val="28"/>
          <w:lang w:eastAsia="ru-RU"/>
        </w:rPr>
        <w:t>118</w:t>
      </w:r>
      <w:r w:rsidRPr="007D7D19">
        <w:rPr>
          <w:rFonts w:ascii="Times New Roman" w:eastAsia="Times New Roman" w:hAnsi="Times New Roman" w:cs="Times New Roman"/>
          <w:sz w:val="28"/>
          <w:szCs w:val="28"/>
          <w:lang w:eastAsia="ru-RU"/>
        </w:rPr>
        <w:t>].</w:t>
      </w:r>
    </w:p>
    <w:p w14:paraId="2AF00EDA" w14:textId="77777777" w:rsidR="00530D56" w:rsidRPr="007D7D19" w:rsidRDefault="00530D56"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ДВС синдром также явился одной из причин ОПП вследствие снижения системного кровотока, </w:t>
      </w:r>
      <w:r w:rsidRPr="007D7D19">
        <w:rPr>
          <w:rFonts w:ascii="Times New Roman" w:hAnsi="Times New Roman" w:cs="Times New Roman"/>
          <w:sz w:val="28"/>
          <w:szCs w:val="28"/>
        </w:rPr>
        <w:t xml:space="preserve">был подтвержден патоморфологической экспертизой, и характеризовался в 100% случаев наличием выраженной анемии, тромбоцитопении, в биохимическом анализе крови гиперкалиемией и нарушением коагуляции в виде снижения протромбинового индекса. </w:t>
      </w:r>
    </w:p>
    <w:p w14:paraId="56767E09" w14:textId="67FFDF4E" w:rsidR="00530D56" w:rsidRPr="007D7D19" w:rsidRDefault="00530D56"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Ренальные причины были представлены в 34% в виде </w:t>
      </w:r>
      <w:r w:rsidRPr="007D7D19">
        <w:rPr>
          <w:rFonts w:ascii="Times New Roman" w:hAnsi="Times New Roman" w:cs="Times New Roman"/>
          <w:sz w:val="28"/>
          <w:szCs w:val="28"/>
        </w:rPr>
        <w:t>формирования острого тубулоинтерстициального нефрита и острого тубулярного некроза</w:t>
      </w:r>
      <w:r w:rsidRPr="007D7D19">
        <w:rPr>
          <w:rFonts w:ascii="Times New Roman" w:eastAsia="Times New Roman" w:hAnsi="Times New Roman" w:cs="Times New Roman"/>
          <w:sz w:val="28"/>
          <w:szCs w:val="28"/>
          <w:lang w:eastAsia="ru-RU"/>
        </w:rPr>
        <w:t xml:space="preserve"> [1</w:t>
      </w:r>
      <w:r w:rsidR="00AB073D">
        <w:rPr>
          <w:rFonts w:ascii="Times New Roman" w:eastAsia="Times New Roman" w:hAnsi="Times New Roman" w:cs="Times New Roman"/>
          <w:sz w:val="28"/>
          <w:szCs w:val="28"/>
          <w:lang w:eastAsia="ru-RU"/>
        </w:rPr>
        <w:t>19</w:t>
      </w:r>
      <w:r w:rsidRPr="007D7D19">
        <w:rPr>
          <w:rFonts w:ascii="Times New Roman" w:eastAsia="Times New Roman" w:hAnsi="Times New Roman" w:cs="Times New Roman"/>
          <w:sz w:val="28"/>
          <w:szCs w:val="28"/>
          <w:lang w:eastAsia="ru-RU"/>
        </w:rPr>
        <w:t xml:space="preserve">]. </w:t>
      </w:r>
      <w:r w:rsidRPr="007D7D19">
        <w:rPr>
          <w:rFonts w:ascii="Times New Roman" w:hAnsi="Times New Roman" w:cs="Times New Roman"/>
          <w:sz w:val="28"/>
          <w:szCs w:val="28"/>
        </w:rPr>
        <w:t xml:space="preserve">Mammen C., </w:t>
      </w:r>
      <w:hyperlink r:id="rId80" w:history="1">
        <w:r w:rsidRPr="007D7D19">
          <w:rPr>
            <w:rStyle w:val="aa"/>
            <w:rFonts w:ascii="Times New Roman" w:hAnsi="Times New Roman" w:cs="Times New Roman"/>
            <w:color w:val="auto"/>
            <w:sz w:val="28"/>
            <w:szCs w:val="28"/>
            <w:u w:val="none"/>
          </w:rPr>
          <w:t>Abdullah Al Abbas</w:t>
        </w:r>
      </w:hyperlink>
      <w:r w:rsidRPr="007D7D19">
        <w:rPr>
          <w:rStyle w:val="authors-list-item"/>
          <w:rFonts w:ascii="Times New Roman" w:hAnsi="Times New Roman" w:cs="Times New Roman"/>
          <w:sz w:val="28"/>
          <w:szCs w:val="28"/>
          <w:shd w:val="clear" w:color="auto" w:fill="FFFFFF"/>
        </w:rPr>
        <w:t xml:space="preserve"> описали ренальную этиологию ОПП у новорожденных ОПП, </w:t>
      </w:r>
      <w:r w:rsidRPr="007D7D19">
        <w:rPr>
          <w:rStyle w:val="authors-list-item"/>
          <w:rFonts w:ascii="Times New Roman" w:hAnsi="Times New Roman" w:cs="Times New Roman"/>
          <w:sz w:val="28"/>
          <w:szCs w:val="28"/>
          <w:shd w:val="clear" w:color="auto" w:fill="FFFFFF"/>
        </w:rPr>
        <w:lastRenderedPageBreak/>
        <w:t xml:space="preserve">как следствие сосудистой недостаточности, но и отметили связь между нефротоксическими противомикробными препаратами (аминогликозиды, гентамицин). Аминогликозиды оказывают прямое токсическое действие на эпителий канальцев через ингибирование лизосомальной фосфолипазы, что приводит к гибели клеток. Они также могут вызывать внутрипочечную вазоконстрикцию и локальное сокращение клубочков и мезангиальных клеток </w:t>
      </w:r>
      <w:r w:rsidRPr="007D7D19">
        <w:rPr>
          <w:rFonts w:ascii="Times New Roman" w:eastAsia="Times New Roman" w:hAnsi="Times New Roman" w:cs="Times New Roman"/>
          <w:sz w:val="28"/>
          <w:szCs w:val="28"/>
          <w:lang w:eastAsia="ru-RU"/>
        </w:rPr>
        <w:t>[12</w:t>
      </w:r>
      <w:r w:rsidR="00AB073D">
        <w:rPr>
          <w:rFonts w:ascii="Times New Roman" w:eastAsia="Times New Roman" w:hAnsi="Times New Roman" w:cs="Times New Roman"/>
          <w:sz w:val="28"/>
          <w:szCs w:val="28"/>
          <w:lang w:eastAsia="ru-RU"/>
        </w:rPr>
        <w:t>0</w:t>
      </w:r>
      <w:r w:rsidRPr="007D7D19">
        <w:rPr>
          <w:rFonts w:ascii="Times New Roman" w:eastAsia="Times New Roman" w:hAnsi="Times New Roman" w:cs="Times New Roman"/>
          <w:sz w:val="28"/>
          <w:szCs w:val="28"/>
          <w:lang w:eastAsia="ru-RU"/>
        </w:rPr>
        <w:t>].</w:t>
      </w:r>
    </w:p>
    <w:p w14:paraId="1ACE0BFE" w14:textId="77777777" w:rsidR="00530D56" w:rsidRPr="007D7D19" w:rsidRDefault="00530D56"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Несмотря на частоту и значимость ОПП диагностика его остается по прежнему сложной задачей в неонатологической практике.</w:t>
      </w:r>
    </w:p>
    <w:p w14:paraId="6DAED840" w14:textId="40E2F996" w:rsidR="00530D56" w:rsidRPr="007D7D19" w:rsidRDefault="00530D56"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Такие общепринятые </w:t>
      </w:r>
      <w:r w:rsidR="003B75CB" w:rsidRPr="007D7D19">
        <w:rPr>
          <w:rFonts w:ascii="Times New Roman" w:eastAsia="Times New Roman" w:hAnsi="Times New Roman" w:cs="Times New Roman"/>
          <w:sz w:val="28"/>
          <w:szCs w:val="28"/>
          <w:lang w:eastAsia="ru-RU"/>
        </w:rPr>
        <w:t>предикторы</w:t>
      </w:r>
      <w:r w:rsidRPr="007D7D19">
        <w:rPr>
          <w:rFonts w:ascii="Times New Roman" w:eastAsia="Times New Roman" w:hAnsi="Times New Roman" w:cs="Times New Roman"/>
          <w:sz w:val="28"/>
          <w:szCs w:val="28"/>
          <w:lang w:eastAsia="ru-RU"/>
        </w:rPr>
        <w:t xml:space="preserve"> ОПП как креатинин, мочевина СКФ, ПЧД </w:t>
      </w:r>
      <w:r w:rsidRPr="007D7D19">
        <w:rPr>
          <w:rFonts w:ascii="Times New Roman" w:hAnsi="Times New Roman" w:cs="Times New Roman"/>
          <w:sz w:val="28"/>
          <w:szCs w:val="28"/>
        </w:rPr>
        <w:t xml:space="preserve">являются отсроченными маркерами почечной функции, и к тому времени, когда измеряется их повышение в сыворотке, уже может произойти значительное повреждение. </w:t>
      </w:r>
      <w:r w:rsidRPr="007D7D19">
        <w:rPr>
          <w:rFonts w:ascii="Times New Roman" w:hAnsi="Times New Roman" w:cs="Times New Roman"/>
          <w:sz w:val="28"/>
          <w:szCs w:val="28"/>
          <w:shd w:val="clear" w:color="auto" w:fill="FFFFFF"/>
        </w:rPr>
        <w:t>Прежде чем будет обнаружено повышение уровня креатинина в сыворотке, утрачивается более 50% почечной функции.</w:t>
      </w:r>
    </w:p>
    <w:p w14:paraId="67AB0C4E" w14:textId="77777777" w:rsidR="00530D56" w:rsidRPr="007D7D19" w:rsidRDefault="00530D56" w:rsidP="00810EE1">
      <w:pPr>
        <w:tabs>
          <w:tab w:val="left" w:pos="9781"/>
          <w:tab w:val="left" w:pos="20838"/>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В связи с чем, поиск и изучение диагностической и прогностической значимости новых современных неинвазивных биомаркеров ОПП как </w:t>
      </w:r>
      <w:r w:rsidRPr="007D7D19">
        <w:rPr>
          <w:rFonts w:ascii="Times New Roman" w:hAnsi="Times New Roman" w:cs="Times New Roman"/>
          <w:sz w:val="28"/>
          <w:szCs w:val="28"/>
        </w:rPr>
        <w:t>uNGAL является важным, т.к позволяет за 24-48 часов до появления в крови креатинина диагностировать ОПП. Скорость, с которой повышается уровень uNGAL в плазме, позволяет диагностировать ОПП на более ранних этапах по сравнению с более традиционными диагностическими методами.</w:t>
      </w:r>
    </w:p>
    <w:p w14:paraId="2803EC52" w14:textId="77777777" w:rsidR="00530D56" w:rsidRPr="007D7D19" w:rsidRDefault="00530D56" w:rsidP="00810EE1">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По результатам нашего исследования </w:t>
      </w:r>
      <w:r w:rsidRPr="007D7D19">
        <w:rPr>
          <w:rFonts w:ascii="Times New Roman" w:eastAsiaTheme="minorEastAsia" w:hAnsi="Times New Roman"/>
          <w:kern w:val="24"/>
          <w:sz w:val="28"/>
          <w:szCs w:val="28"/>
        </w:rPr>
        <w:t xml:space="preserve">определения ранних предикторов ОПП у новорожденных с ВПР с применением диагностического маркера </w:t>
      </w:r>
      <w:r w:rsidRPr="007D7D19">
        <w:rPr>
          <w:rFonts w:ascii="Times New Roman" w:hAnsi="Times New Roman"/>
          <w:sz w:val="28"/>
          <w:szCs w:val="28"/>
          <w:lang w:val="en-US"/>
        </w:rPr>
        <w:t>uNGAL</w:t>
      </w:r>
      <w:r w:rsidRPr="007D7D19">
        <w:rPr>
          <w:rFonts w:ascii="Times New Roman" w:hAnsi="Times New Roman"/>
          <w:sz w:val="28"/>
          <w:szCs w:val="28"/>
        </w:rPr>
        <w:t xml:space="preserve"> в периоперационном периоде согласно классификации </w:t>
      </w:r>
      <w:r w:rsidRPr="007D7D19">
        <w:rPr>
          <w:rFonts w:ascii="Times New Roman" w:hAnsi="Times New Roman"/>
          <w:sz w:val="28"/>
          <w:szCs w:val="28"/>
          <w:lang w:val="en-US"/>
        </w:rPr>
        <w:t>KDIGO</w:t>
      </w:r>
      <w:r w:rsidRPr="007D7D19">
        <w:rPr>
          <w:rFonts w:ascii="Times New Roman" w:hAnsi="Times New Roman"/>
          <w:sz w:val="28"/>
          <w:szCs w:val="28"/>
        </w:rPr>
        <w:t xml:space="preserve"> - 1 стадия была определена у 47,5% детей, 2 стадию имели 31,5% детей, 3 стадию - 21%, что почти сопоставимо с данными, полученными зарубежными коллегами в исследовании (</w:t>
      </w:r>
      <w:r w:rsidRPr="007D7D19">
        <w:rPr>
          <w:rFonts w:ascii="Times New Roman" w:hAnsi="Times New Roman"/>
          <w:sz w:val="28"/>
          <w:szCs w:val="28"/>
          <w:lang w:val="en-US"/>
        </w:rPr>
        <w:t>Yang</w:t>
      </w:r>
      <w:r w:rsidRPr="007D7D19">
        <w:rPr>
          <w:rFonts w:ascii="Times New Roman" w:hAnsi="Times New Roman"/>
          <w:sz w:val="28"/>
          <w:szCs w:val="28"/>
        </w:rPr>
        <w:t xml:space="preserve"> </w:t>
      </w:r>
      <w:r w:rsidRPr="007D7D19">
        <w:rPr>
          <w:rFonts w:ascii="Times New Roman" w:hAnsi="Times New Roman"/>
          <w:sz w:val="28"/>
          <w:szCs w:val="28"/>
          <w:lang w:val="en-US"/>
        </w:rPr>
        <w:t>Wu</w:t>
      </w:r>
      <w:r w:rsidRPr="007D7D19">
        <w:rPr>
          <w:rFonts w:ascii="Times New Roman" w:hAnsi="Times New Roman"/>
          <w:sz w:val="28"/>
          <w:szCs w:val="28"/>
        </w:rPr>
        <w:t xml:space="preserve">, </w:t>
      </w:r>
      <w:r w:rsidRPr="007D7D19">
        <w:rPr>
          <w:rFonts w:ascii="Times New Roman" w:hAnsi="Times New Roman"/>
          <w:sz w:val="28"/>
          <w:szCs w:val="28"/>
          <w:lang w:val="en-US"/>
        </w:rPr>
        <w:t>Pediatr</w:t>
      </w:r>
      <w:r w:rsidRPr="007D7D19">
        <w:rPr>
          <w:rFonts w:ascii="Times New Roman" w:hAnsi="Times New Roman"/>
          <w:sz w:val="28"/>
          <w:szCs w:val="28"/>
        </w:rPr>
        <w:t xml:space="preserve"> </w:t>
      </w:r>
      <w:r w:rsidRPr="007D7D19">
        <w:rPr>
          <w:rFonts w:ascii="Times New Roman" w:hAnsi="Times New Roman"/>
          <w:sz w:val="28"/>
          <w:szCs w:val="28"/>
          <w:lang w:val="en-US"/>
        </w:rPr>
        <w:t>Nephrol</w:t>
      </w:r>
      <w:r w:rsidRPr="007D7D19">
        <w:rPr>
          <w:rFonts w:ascii="Times New Roman" w:hAnsi="Times New Roman"/>
          <w:sz w:val="28"/>
          <w:szCs w:val="28"/>
        </w:rPr>
        <w:t xml:space="preserve">.,2020), где 57% новорожденных перенесли ОПП 1 стадии, 24%  - 2стадии и 18,5% детей имели 3 стадию. </w:t>
      </w:r>
    </w:p>
    <w:p w14:paraId="398DD36A" w14:textId="1E1C358D" w:rsidR="00530D56" w:rsidRPr="007D7D19" w:rsidRDefault="00530D56" w:rsidP="00810EE1">
      <w:pPr>
        <w:pStyle w:val="a3"/>
        <w:tabs>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Основными достоверно значимыми факторами риска в сравнительной характеристике двух групп (ОПП+ и ОПП-) </w:t>
      </w:r>
      <w:r w:rsidR="00C7089F" w:rsidRPr="007D7D19">
        <w:rPr>
          <w:rFonts w:ascii="Times New Roman" w:hAnsi="Times New Roman"/>
          <w:sz w:val="28"/>
          <w:szCs w:val="28"/>
        </w:rPr>
        <w:t xml:space="preserve">с ВПР ЖКТ </w:t>
      </w:r>
      <w:r w:rsidRPr="007D7D19">
        <w:rPr>
          <w:rFonts w:ascii="Times New Roman" w:hAnsi="Times New Roman"/>
          <w:sz w:val="28"/>
          <w:szCs w:val="28"/>
        </w:rPr>
        <w:t>стали: атрезия пищевода с нижним ТПС, низкие оценки по шкале Апгар на 1 минуте, д</w:t>
      </w:r>
      <w:r w:rsidRPr="007D7D19">
        <w:rPr>
          <w:rFonts w:ascii="Times New Roman" w:eastAsia="Times New Roman" w:hAnsi="Times New Roman"/>
          <w:bCs/>
          <w:kern w:val="24"/>
          <w:sz w:val="28"/>
          <w:szCs w:val="28"/>
        </w:rPr>
        <w:t>лительность оперативного вмешательства более 120 минут, объем кровопотери более 7 мл, длительность пребывания в ОАРИТ более 16 суток, длительность ИВЛ более 5 суток. Наши некоторые данные находят подтверждение с результатами зарубежных публикаций, где ОПП также тесно связано с длительностью пребывания пациентов в ОРИТ, длительностью операции (</w:t>
      </w:r>
      <w:r w:rsidRPr="007D7D19">
        <w:rPr>
          <w:rFonts w:ascii="Times New Roman" w:hAnsi="Times New Roman"/>
          <w:noProof/>
          <w:sz w:val="28"/>
          <w:szCs w:val="28"/>
          <w:lang w:val="en-US"/>
        </w:rPr>
        <w:t>C</w:t>
      </w:r>
      <w:r w:rsidRPr="007D7D19">
        <w:rPr>
          <w:rFonts w:ascii="Times New Roman" w:hAnsi="Times New Roman"/>
          <w:noProof/>
          <w:sz w:val="28"/>
          <w:szCs w:val="28"/>
        </w:rPr>
        <w:t>.</w:t>
      </w:r>
      <w:r w:rsidRPr="007D7D19">
        <w:rPr>
          <w:rFonts w:ascii="Times New Roman" w:hAnsi="Times New Roman"/>
          <w:noProof/>
          <w:sz w:val="28"/>
          <w:szCs w:val="28"/>
          <w:lang w:val="en-US"/>
        </w:rPr>
        <w:t>Coleman</w:t>
      </w:r>
      <w:r w:rsidRPr="007D7D19">
        <w:rPr>
          <w:rFonts w:ascii="Times New Roman" w:eastAsia="Times New Roman" w:hAnsi="Times New Roman"/>
          <w:bCs/>
          <w:kern w:val="24"/>
          <w:sz w:val="28"/>
          <w:szCs w:val="28"/>
        </w:rPr>
        <w:t xml:space="preserve">, </w:t>
      </w:r>
      <w:r w:rsidRPr="007D7D19">
        <w:rPr>
          <w:rFonts w:ascii="Times New Roman" w:eastAsia="Times New Roman" w:hAnsi="Times New Roman"/>
          <w:bCs/>
          <w:kern w:val="24"/>
          <w:sz w:val="28"/>
          <w:szCs w:val="28"/>
          <w:lang w:val="en-US"/>
        </w:rPr>
        <w:t>Wu</w:t>
      </w:r>
      <w:r w:rsidRPr="007D7D19">
        <w:rPr>
          <w:rFonts w:ascii="Times New Roman" w:eastAsia="Times New Roman" w:hAnsi="Times New Roman"/>
          <w:bCs/>
          <w:kern w:val="24"/>
          <w:sz w:val="28"/>
          <w:szCs w:val="28"/>
        </w:rPr>
        <w:t xml:space="preserve">, </w:t>
      </w:r>
      <w:r w:rsidRPr="007D7D19">
        <w:rPr>
          <w:rFonts w:ascii="Times New Roman" w:eastAsia="Times New Roman" w:hAnsi="Times New Roman"/>
          <w:sz w:val="28"/>
          <w:szCs w:val="28"/>
        </w:rPr>
        <w:t xml:space="preserve">Joseph T. Flynn, </w:t>
      </w:r>
      <w:r w:rsidRPr="007D7D19">
        <w:rPr>
          <w:rFonts w:ascii="Times New Roman" w:eastAsia="Times New Roman" w:hAnsi="Times New Roman"/>
          <w:sz w:val="28"/>
          <w:szCs w:val="28"/>
          <w:lang w:val="en-US"/>
        </w:rPr>
        <w:t>Cara</w:t>
      </w:r>
      <w:r w:rsidRPr="007D7D19">
        <w:rPr>
          <w:rFonts w:ascii="Times New Roman" w:eastAsia="Times New Roman" w:hAnsi="Times New Roman"/>
          <w:sz w:val="28"/>
          <w:szCs w:val="28"/>
        </w:rPr>
        <w:t xml:space="preserve"> </w:t>
      </w:r>
      <w:r w:rsidRPr="007D7D19">
        <w:rPr>
          <w:rFonts w:ascii="Times New Roman" w:eastAsia="Times New Roman" w:hAnsi="Times New Roman"/>
          <w:sz w:val="28"/>
          <w:szCs w:val="28"/>
          <w:lang w:val="en-US"/>
        </w:rPr>
        <w:t>Slagle</w:t>
      </w:r>
      <w:r w:rsidRPr="007D7D19">
        <w:rPr>
          <w:rFonts w:ascii="Times New Roman" w:eastAsia="Times New Roman" w:hAnsi="Times New Roman"/>
          <w:bCs/>
          <w:kern w:val="24"/>
          <w:sz w:val="28"/>
          <w:szCs w:val="28"/>
        </w:rPr>
        <w:t xml:space="preserve">) </w:t>
      </w:r>
      <w:r w:rsidRPr="007D7D19">
        <w:rPr>
          <w:rFonts w:ascii="Times New Roman" w:eastAsia="Times New Roman" w:hAnsi="Times New Roman"/>
          <w:sz w:val="28"/>
          <w:szCs w:val="28"/>
          <w:lang w:eastAsia="ru-RU"/>
        </w:rPr>
        <w:t>[</w:t>
      </w:r>
      <w:r w:rsidR="002830F0">
        <w:rPr>
          <w:rFonts w:ascii="Times New Roman" w:eastAsia="Times New Roman" w:hAnsi="Times New Roman"/>
          <w:sz w:val="28"/>
          <w:szCs w:val="28"/>
          <w:lang w:eastAsia="ru-RU"/>
        </w:rPr>
        <w:t>119</w:t>
      </w:r>
      <w:r w:rsidR="00E87A05">
        <w:rPr>
          <w:rFonts w:ascii="Times New Roman" w:eastAsia="Times New Roman" w:hAnsi="Times New Roman"/>
          <w:sz w:val="28"/>
          <w:szCs w:val="28"/>
          <w:lang w:eastAsia="ru-RU"/>
        </w:rPr>
        <w:t>,с.  8</w:t>
      </w:r>
      <w:r w:rsidRPr="007D7D19">
        <w:rPr>
          <w:rFonts w:ascii="Times New Roman" w:eastAsia="Times New Roman" w:hAnsi="Times New Roman"/>
          <w:sz w:val="28"/>
          <w:szCs w:val="28"/>
          <w:lang w:eastAsia="ru-RU"/>
        </w:rPr>
        <w:t>].</w:t>
      </w:r>
    </w:p>
    <w:p w14:paraId="10F46A3E" w14:textId="279EC0F4"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Отягощающими перинатальными факторами риска у пациентов с ВПР ЖКТ стали: протеинурия, отеки – 52,6%, р=0,041, синдром потери плода в анамнезе у матери – 47,3%, р= 0,044 и тяжелая преэклампсия в 36,8%, р= 0,044. Протеинурия </w:t>
      </w:r>
      <w:r w:rsidRPr="007D7D19">
        <w:rPr>
          <w:rFonts w:ascii="Times New Roman" w:hAnsi="Times New Roman" w:cs="Times New Roman"/>
          <w:sz w:val="28"/>
          <w:szCs w:val="28"/>
        </w:rPr>
        <w:lastRenderedPageBreak/>
        <w:t>может являться проявлением преэклампсии. По данным зарубежных источников тяжелая преэклампсия зачастую приводит к хронической внутриутробной гипоксии плода, которая имеет прямую ассоциацию с задержкой формирования нефронов, приводящая в результате к предрасположенности развития ОПП у новорожденных в неонатальном и постнатальном периодах [90</w:t>
      </w:r>
      <w:r w:rsidR="00E87A05">
        <w:rPr>
          <w:rFonts w:ascii="Times New Roman" w:hAnsi="Times New Roman" w:cs="Times New Roman"/>
          <w:sz w:val="28"/>
          <w:szCs w:val="28"/>
        </w:rPr>
        <w:t>,с. 6</w:t>
      </w:r>
      <w:r w:rsidRPr="007D7D19">
        <w:rPr>
          <w:rFonts w:ascii="Times New Roman" w:hAnsi="Times New Roman" w:cs="Times New Roman"/>
          <w:sz w:val="28"/>
          <w:szCs w:val="28"/>
        </w:rPr>
        <w:t>]. Среди экстрагенитальной патологии у матерей детей с ОПП анемия чаще встречалась в 78,9% случаях (р&lt;0,05), хронический пиелонефрит в 63,1% случаях (р&lt;0,05) и хроническая АГ в 47,3%, р&lt;0,05. Данные факторы вызывают понижение почечного кровотока у плода и предрасполагают к развитию ОПП у новорожденных.</w:t>
      </w:r>
    </w:p>
    <w:p w14:paraId="0B9C931C" w14:textId="5B65DFF4"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При анализе </w:t>
      </w:r>
      <w:r w:rsidR="00232549" w:rsidRPr="007D7D19">
        <w:rPr>
          <w:rFonts w:ascii="Times New Roman" w:hAnsi="Times New Roman" w:cs="Times New Roman"/>
          <w:sz w:val="28"/>
          <w:szCs w:val="28"/>
        </w:rPr>
        <w:t>клинических симптомов</w:t>
      </w:r>
      <w:r w:rsidRPr="007D7D19">
        <w:rPr>
          <w:rFonts w:ascii="Times New Roman" w:hAnsi="Times New Roman" w:cs="Times New Roman"/>
          <w:sz w:val="28"/>
          <w:szCs w:val="28"/>
        </w:rPr>
        <w:t xml:space="preserve"> ОПП у обследуемых пациентов в до и послеоперационном периоде, нами был</w:t>
      </w:r>
      <w:r w:rsidR="007314DE" w:rsidRPr="007D7D19">
        <w:rPr>
          <w:rFonts w:ascii="Times New Roman" w:hAnsi="Times New Roman" w:cs="Times New Roman"/>
          <w:sz w:val="28"/>
          <w:szCs w:val="28"/>
        </w:rPr>
        <w:t>и</w:t>
      </w:r>
      <w:r w:rsidRPr="007D7D19">
        <w:rPr>
          <w:rFonts w:ascii="Times New Roman" w:hAnsi="Times New Roman" w:cs="Times New Roman"/>
          <w:sz w:val="28"/>
          <w:szCs w:val="28"/>
        </w:rPr>
        <w:t xml:space="preserve"> установлены</w:t>
      </w:r>
      <w:r w:rsidR="007314DE" w:rsidRPr="007D7D19">
        <w:rPr>
          <w:rFonts w:ascii="Times New Roman" w:hAnsi="Times New Roman" w:cs="Times New Roman"/>
          <w:sz w:val="28"/>
          <w:szCs w:val="28"/>
        </w:rPr>
        <w:t xml:space="preserve"> следующие</w:t>
      </w:r>
      <w:r w:rsidRPr="007D7D19">
        <w:rPr>
          <w:rFonts w:ascii="Times New Roman" w:hAnsi="Times New Roman" w:cs="Times New Roman"/>
          <w:sz w:val="28"/>
          <w:szCs w:val="28"/>
        </w:rPr>
        <w:t>: патологическая прибавка в массе тела почти у половины детей (47,3%, р=0,044). Макулова А. И. и соавт. (2021г.) установили, что только в группе хирургических пациентов были получены статистически значимые отличия в патологической прибавке тела, максимальная суточная прибавка в массе тела детей с ОПП в их исследовании составила 55%</w:t>
      </w:r>
      <w:r w:rsidR="00B10DC9" w:rsidRPr="007D7D19">
        <w:rPr>
          <w:rFonts w:ascii="Times New Roman" w:hAnsi="Times New Roman" w:cs="Times New Roman"/>
          <w:sz w:val="28"/>
          <w:szCs w:val="28"/>
        </w:rPr>
        <w:t xml:space="preserve"> и отечный синдром различной локализации.</w:t>
      </w:r>
    </w:p>
    <w:p w14:paraId="10C450B2" w14:textId="27E91378" w:rsidR="00530D56" w:rsidRPr="007D7D19" w:rsidRDefault="00530D5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lang w:val="kk-KZ"/>
        </w:rPr>
        <w:t>В группе ОПП(+) уже на до</w:t>
      </w:r>
      <w:r w:rsidRPr="007D7D19">
        <w:rPr>
          <w:rFonts w:ascii="Times New Roman" w:hAnsi="Times New Roman" w:cs="Times New Roman"/>
          <w:sz w:val="28"/>
          <w:szCs w:val="28"/>
        </w:rPr>
        <w:t xml:space="preserve">операционном этапе отмечались высокие уровни </w:t>
      </w:r>
      <w:r w:rsidR="00B8197F" w:rsidRPr="007D7D19">
        <w:rPr>
          <w:rFonts w:ascii="Times New Roman" w:hAnsi="Times New Roman" w:cs="Times New Roman"/>
          <w:sz w:val="28"/>
          <w:szCs w:val="28"/>
        </w:rPr>
        <w:t>био</w:t>
      </w:r>
      <w:r w:rsidRPr="007D7D19">
        <w:rPr>
          <w:rFonts w:ascii="Times New Roman" w:hAnsi="Times New Roman" w:cs="Times New Roman"/>
          <w:sz w:val="28"/>
          <w:szCs w:val="28"/>
        </w:rPr>
        <w:t>маркера uNGAL.  Так у них показатель uNGAL  до операции в 3,3 раза был выше, чем у  пациентов группы с ОПП(-) и составил 184,4 нг/мл (р&lt;0,001), ввиду тяжелого состояния пациентов при поступлении. В 1-е сутки после операции уровень uNGAL повысился в 2,6 раза 493,9 нг/мл. (р&lt;0,001),  на 3-и и 7-е сутки после операции uNGAL в группе ОПП(+) стал снижаться (435,4 нг/мл и 389,8 нг/мл соответственно), но был еще достаточно высоким в сравнении с группой ОПП(-) (68,3 нг/мл и 34,8 нг/мл соответственно).  В исследовании C. Slagle уровень uNGAL повысился позже через 24 часа после операции и был чувствителен и специфичен как маркер ОПП (ROC анализ - AUC 81,95%; ДИ 0,72- 0,89).</w:t>
      </w:r>
    </w:p>
    <w:p w14:paraId="565886FE" w14:textId="77777777" w:rsidR="00530D56" w:rsidRPr="007D7D19" w:rsidRDefault="00530D5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Сравнительный анализ уровней uNGAL и сывороточного креатинина показал, что в группе детей с ОПП пик нарастания креатинина стал намечаться только к 7-м суткам, тогда как uNGAL уже к 3-м суткам стал снижаться, что можно учитывать при оценке прогноза ОПП у новорожденных.</w:t>
      </w:r>
    </w:p>
    <w:p w14:paraId="1D3F9F4F" w14:textId="4058EC3E" w:rsidR="00530D56" w:rsidRPr="007D7D19" w:rsidRDefault="00530D56" w:rsidP="00810EE1">
      <w:pPr>
        <w:tabs>
          <w:tab w:val="left" w:pos="9781"/>
          <w:tab w:val="left" w:pos="20838"/>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shd w:val="clear" w:color="auto" w:fill="FFFFFF"/>
        </w:rPr>
        <w:t xml:space="preserve">Быстрое повышение уровня </w:t>
      </w:r>
      <w:r w:rsidRPr="007D7D19">
        <w:rPr>
          <w:rFonts w:ascii="Times New Roman" w:hAnsi="Times New Roman" w:cs="Times New Roman"/>
          <w:sz w:val="28"/>
          <w:szCs w:val="28"/>
        </w:rPr>
        <w:t>u</w:t>
      </w:r>
      <w:r w:rsidRPr="007D7D19">
        <w:rPr>
          <w:rFonts w:ascii="Times New Roman" w:hAnsi="Times New Roman" w:cs="Times New Roman"/>
          <w:sz w:val="28"/>
          <w:szCs w:val="28"/>
          <w:shd w:val="clear" w:color="auto" w:fill="FFFFFF"/>
        </w:rPr>
        <w:t xml:space="preserve">NGAL на 1-е сутки </w:t>
      </w:r>
      <w:r w:rsidR="00212645" w:rsidRPr="007D7D19">
        <w:rPr>
          <w:rFonts w:ascii="Times New Roman" w:hAnsi="Times New Roman" w:cs="Times New Roman"/>
          <w:sz w:val="28"/>
          <w:szCs w:val="28"/>
          <w:shd w:val="clear" w:color="auto" w:fill="FFFFFF"/>
        </w:rPr>
        <w:t xml:space="preserve">т.е через 24 часа </w:t>
      </w:r>
      <w:r w:rsidRPr="007D7D19">
        <w:rPr>
          <w:rFonts w:ascii="Times New Roman" w:hAnsi="Times New Roman" w:cs="Times New Roman"/>
          <w:sz w:val="28"/>
          <w:szCs w:val="28"/>
          <w:shd w:val="clear" w:color="auto" w:fill="FFFFFF"/>
        </w:rPr>
        <w:t xml:space="preserve">после операции и последующее снижение на 3-и сутки свидетельствует о том, что </w:t>
      </w:r>
      <w:r w:rsidRPr="007D7D19">
        <w:rPr>
          <w:rFonts w:ascii="Times New Roman" w:hAnsi="Times New Roman" w:cs="Times New Roman"/>
          <w:sz w:val="28"/>
          <w:szCs w:val="28"/>
        </w:rPr>
        <w:t>u</w:t>
      </w:r>
      <w:r w:rsidRPr="007D7D19">
        <w:rPr>
          <w:rFonts w:ascii="Times New Roman" w:hAnsi="Times New Roman" w:cs="Times New Roman"/>
          <w:sz w:val="28"/>
          <w:szCs w:val="28"/>
          <w:shd w:val="clear" w:color="auto" w:fill="FFFFFF"/>
        </w:rPr>
        <w:t xml:space="preserve">NGAL, вероятно, является маркером повреждения канальцев, связанного с хирургическим вмешательством. Эти наблюдения подразумевают, что повреждение канальцев может иметь большую пропорциональную степень, о чем свидетельствует превосходная прогностическая ценность </w:t>
      </w:r>
      <w:r w:rsidRPr="007D7D19">
        <w:rPr>
          <w:rFonts w:ascii="Times New Roman" w:hAnsi="Times New Roman" w:cs="Times New Roman"/>
          <w:sz w:val="28"/>
          <w:szCs w:val="28"/>
        </w:rPr>
        <w:t>u</w:t>
      </w:r>
      <w:r w:rsidRPr="007D7D19">
        <w:rPr>
          <w:rFonts w:ascii="Times New Roman" w:hAnsi="Times New Roman" w:cs="Times New Roman"/>
          <w:sz w:val="28"/>
          <w:szCs w:val="28"/>
          <w:shd w:val="clear" w:color="auto" w:fill="FFFFFF"/>
        </w:rPr>
        <w:t>NGAL в этой ситуации.</w:t>
      </w:r>
    </w:p>
    <w:p w14:paraId="2CCF55CB" w14:textId="010FD703" w:rsidR="00530D56" w:rsidRPr="007D7D19" w:rsidRDefault="00530D56" w:rsidP="00810EE1">
      <w:pPr>
        <w:tabs>
          <w:tab w:val="left" w:pos="9781"/>
          <w:tab w:val="left" w:pos="20838"/>
        </w:tabs>
        <w:spacing w:after="0" w:afterAutospacing="0" w:line="240" w:lineRule="auto"/>
        <w:ind w:left="0" w:right="49" w:firstLine="567"/>
        <w:rPr>
          <w:rFonts w:ascii="Times New Roman" w:hAnsi="Times New Roman" w:cs="Times New Roman"/>
          <w:sz w:val="28"/>
          <w:szCs w:val="28"/>
          <w:shd w:val="clear" w:color="auto" w:fill="FFFFFF"/>
        </w:rPr>
      </w:pPr>
      <w:r w:rsidRPr="007D7D19">
        <w:rPr>
          <w:rFonts w:ascii="Times New Roman" w:hAnsi="Times New Roman" w:cs="Times New Roman"/>
          <w:sz w:val="28"/>
          <w:szCs w:val="28"/>
          <w:shd w:val="clear" w:color="auto" w:fill="FFFFFF"/>
        </w:rPr>
        <w:t xml:space="preserve">В нашем исследовании мы обнаружили, что чувствительность и специфичность </w:t>
      </w:r>
      <w:r w:rsidRPr="007D7D19">
        <w:rPr>
          <w:rFonts w:ascii="Times New Roman" w:hAnsi="Times New Roman" w:cs="Times New Roman"/>
          <w:sz w:val="28"/>
          <w:szCs w:val="28"/>
        </w:rPr>
        <w:t>u</w:t>
      </w:r>
      <w:r w:rsidRPr="007D7D19">
        <w:rPr>
          <w:rFonts w:ascii="Times New Roman" w:hAnsi="Times New Roman" w:cs="Times New Roman"/>
          <w:sz w:val="28"/>
          <w:szCs w:val="28"/>
          <w:shd w:val="clear" w:color="auto" w:fill="FFFFFF"/>
        </w:rPr>
        <w:t xml:space="preserve">NGAL через 24 часа </w:t>
      </w:r>
      <w:r w:rsidR="00702B1B" w:rsidRPr="007D7D19">
        <w:rPr>
          <w:rFonts w:ascii="Times New Roman" w:hAnsi="Times New Roman" w:cs="Times New Roman"/>
          <w:sz w:val="28"/>
          <w:szCs w:val="28"/>
          <w:shd w:val="clear" w:color="auto" w:fill="FFFFFF"/>
        </w:rPr>
        <w:t xml:space="preserve">(на 1-е сутки) </w:t>
      </w:r>
      <w:r w:rsidRPr="007D7D19">
        <w:rPr>
          <w:rFonts w:ascii="Times New Roman" w:hAnsi="Times New Roman" w:cs="Times New Roman"/>
          <w:sz w:val="28"/>
          <w:szCs w:val="28"/>
          <w:shd w:val="clear" w:color="auto" w:fill="FFFFFF"/>
        </w:rPr>
        <w:t xml:space="preserve">послеоперационного периода составила 89,5% и 96,2% соответственно. Он был высоким по сравнению с </w:t>
      </w:r>
      <w:r w:rsidRPr="007D7D19">
        <w:rPr>
          <w:rFonts w:ascii="Times New Roman" w:hAnsi="Times New Roman" w:cs="Times New Roman"/>
          <w:sz w:val="28"/>
          <w:szCs w:val="28"/>
          <w:shd w:val="clear" w:color="auto" w:fill="FFFFFF"/>
        </w:rPr>
        <w:lastRenderedPageBreak/>
        <w:t xml:space="preserve">чувствительностью и специфичностью (54,7% и 72,7% соответственно) креатинина. На 7-е сутки  чувствительность </w:t>
      </w:r>
      <w:r w:rsidRPr="007D7D19">
        <w:rPr>
          <w:rFonts w:ascii="Times New Roman" w:hAnsi="Times New Roman" w:cs="Times New Roman"/>
          <w:sz w:val="28"/>
          <w:szCs w:val="28"/>
        </w:rPr>
        <w:t>u</w:t>
      </w:r>
      <w:r w:rsidRPr="007D7D19">
        <w:rPr>
          <w:rFonts w:ascii="Times New Roman" w:hAnsi="Times New Roman" w:cs="Times New Roman"/>
          <w:sz w:val="28"/>
          <w:szCs w:val="28"/>
          <w:shd w:val="clear" w:color="auto" w:fill="FFFFFF"/>
        </w:rPr>
        <w:t xml:space="preserve">NGAL возросла до 94,7% при незначительном снижении специфичности до 88,5 %. </w:t>
      </w:r>
    </w:p>
    <w:p w14:paraId="291B1A26" w14:textId="77777777" w:rsidR="00530D56" w:rsidRPr="007D7D19" w:rsidRDefault="00530D56"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iCs/>
          <w:sz w:val="28"/>
          <w:szCs w:val="28"/>
        </w:rPr>
        <w:t xml:space="preserve">Установленные пороговые показатели мочевого uNGAL при которых  прогнозировалось развитие ОПП были: до операции - 168 </w:t>
      </w:r>
      <w:r w:rsidRPr="007D7D19">
        <w:rPr>
          <w:rFonts w:ascii="Times New Roman" w:hAnsi="Times New Roman" w:cs="Times New Roman"/>
          <w:sz w:val="28"/>
          <w:szCs w:val="28"/>
        </w:rPr>
        <w:t>нг/мл</w:t>
      </w:r>
      <w:r w:rsidRPr="007D7D19">
        <w:rPr>
          <w:rFonts w:ascii="Times New Roman" w:hAnsi="Times New Roman" w:cs="Times New Roman"/>
          <w:iCs/>
          <w:sz w:val="28"/>
          <w:szCs w:val="28"/>
        </w:rPr>
        <w:t xml:space="preserve">; на 1-е сутки после операции - 200,5 </w:t>
      </w:r>
      <w:r w:rsidRPr="007D7D19">
        <w:rPr>
          <w:rFonts w:ascii="Times New Roman" w:hAnsi="Times New Roman" w:cs="Times New Roman"/>
          <w:sz w:val="28"/>
          <w:szCs w:val="28"/>
        </w:rPr>
        <w:t>нг/мл</w:t>
      </w:r>
      <w:r w:rsidRPr="007D7D19">
        <w:rPr>
          <w:rFonts w:ascii="Times New Roman" w:hAnsi="Times New Roman" w:cs="Times New Roman"/>
          <w:iCs/>
          <w:sz w:val="28"/>
          <w:szCs w:val="28"/>
        </w:rPr>
        <w:t xml:space="preserve">; на 3-и сутки - 227 </w:t>
      </w:r>
      <w:r w:rsidRPr="007D7D19">
        <w:rPr>
          <w:rFonts w:ascii="Times New Roman" w:hAnsi="Times New Roman" w:cs="Times New Roman"/>
          <w:sz w:val="28"/>
          <w:szCs w:val="28"/>
        </w:rPr>
        <w:t>нг/мл</w:t>
      </w:r>
      <w:r w:rsidRPr="007D7D19">
        <w:rPr>
          <w:rFonts w:ascii="Times New Roman" w:hAnsi="Times New Roman" w:cs="Times New Roman"/>
          <w:iCs/>
          <w:sz w:val="28"/>
          <w:szCs w:val="28"/>
        </w:rPr>
        <w:t xml:space="preserve"> и на 7 сутки - 191,7 </w:t>
      </w:r>
      <w:r w:rsidRPr="007D7D19">
        <w:rPr>
          <w:rFonts w:ascii="Times New Roman" w:hAnsi="Times New Roman" w:cs="Times New Roman"/>
          <w:sz w:val="28"/>
          <w:szCs w:val="28"/>
        </w:rPr>
        <w:t>нг/мл</w:t>
      </w:r>
      <w:r w:rsidRPr="007D7D19">
        <w:rPr>
          <w:rFonts w:ascii="Times New Roman" w:hAnsi="Times New Roman" w:cs="Times New Roman"/>
          <w:iCs/>
          <w:sz w:val="28"/>
          <w:szCs w:val="28"/>
        </w:rPr>
        <w:t xml:space="preserve">. При регистрации цифр при равном или превышающим данное значение было указание на то, что у пациента прогнозировалось формирование ОПП в периоперационном периоде. </w:t>
      </w:r>
      <w:r w:rsidRPr="007D7D19">
        <w:rPr>
          <w:rFonts w:ascii="Times New Roman" w:hAnsi="Times New Roman" w:cs="Times New Roman"/>
          <w:sz w:val="28"/>
          <w:szCs w:val="28"/>
          <w:shd w:val="clear" w:color="auto" w:fill="FFFFFF"/>
        </w:rPr>
        <w:t xml:space="preserve">Но наше исследование имеет определенные ограничения из-за относительно небольшого размера выборки, поэтому прогнозируемые пороговые значения для </w:t>
      </w:r>
      <w:r w:rsidRPr="007D7D19">
        <w:rPr>
          <w:rFonts w:ascii="Times New Roman" w:hAnsi="Times New Roman" w:cs="Times New Roman"/>
          <w:sz w:val="28"/>
          <w:szCs w:val="28"/>
        </w:rPr>
        <w:t>u</w:t>
      </w:r>
      <w:r w:rsidRPr="007D7D19">
        <w:rPr>
          <w:rFonts w:ascii="Times New Roman" w:hAnsi="Times New Roman" w:cs="Times New Roman"/>
          <w:sz w:val="28"/>
          <w:szCs w:val="28"/>
          <w:shd w:val="clear" w:color="auto" w:fill="FFFFFF"/>
        </w:rPr>
        <w:t>NGAL в плазме могут отличаться от полученных в других популяциях.</w:t>
      </w:r>
      <w:r w:rsidRPr="007D7D19">
        <w:rPr>
          <w:rFonts w:ascii="Times New Roman" w:hAnsi="Times New Roman" w:cs="Times New Roman"/>
          <w:sz w:val="28"/>
          <w:szCs w:val="28"/>
        </w:rPr>
        <w:t xml:space="preserve"> </w:t>
      </w:r>
    </w:p>
    <w:p w14:paraId="0FC6EFA3" w14:textId="105D2B62" w:rsidR="00530D56" w:rsidRPr="007D7D19" w:rsidRDefault="00530D56"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Нами также была рассчитана положительная прогностическая ценность теста uNGAL</w:t>
      </w:r>
      <w:r w:rsidRPr="007D7D19">
        <w:rPr>
          <w:rFonts w:ascii="Times New Roman" w:hAnsi="Times New Roman" w:cs="Times New Roman"/>
          <w:sz w:val="28"/>
          <w:szCs w:val="28"/>
          <w:lang w:val="kk-KZ"/>
        </w:rPr>
        <w:t xml:space="preserve"> </w:t>
      </w:r>
      <w:r w:rsidRPr="007D7D19">
        <w:rPr>
          <w:rFonts w:ascii="Times New Roman" w:hAnsi="Times New Roman" w:cs="Times New Roman"/>
          <w:sz w:val="28"/>
          <w:szCs w:val="28"/>
        </w:rPr>
        <w:t xml:space="preserve">(PPV-positive predictive value), т.е., </w:t>
      </w:r>
      <w:r w:rsidRPr="007D7D19">
        <w:rPr>
          <w:rFonts w:ascii="Times New Roman" w:eastAsia="Times New Roman" w:hAnsi="Times New Roman" w:cs="Times New Roman"/>
          <w:sz w:val="28"/>
          <w:szCs w:val="28"/>
        </w:rPr>
        <w:t>вероятность наличия заболевания при положительном результате теста.</w:t>
      </w:r>
      <w:r w:rsidRPr="007D7D19">
        <w:rPr>
          <w:rFonts w:ascii="Times New Roman" w:eastAsia="Times New Roman" w:hAnsi="Times New Roman" w:cs="Times New Roman"/>
          <w:sz w:val="28"/>
          <w:szCs w:val="28"/>
          <w:lang w:val="kk-KZ"/>
        </w:rPr>
        <w:t xml:space="preserve"> В период до операции </w:t>
      </w:r>
      <w:r w:rsidRPr="007D7D19">
        <w:rPr>
          <w:rFonts w:ascii="Times New Roman" w:hAnsi="Times New Roman" w:cs="Times New Roman"/>
          <w:sz w:val="28"/>
          <w:szCs w:val="28"/>
        </w:rPr>
        <w:t>положительная прогностическая ценность теста uNGAL у детей с ВПР ЖКТ составила 38,46% и была меньше, чем на 1-е сутки после операции (</w:t>
      </w:r>
      <w:r w:rsidRPr="007D7D19">
        <w:rPr>
          <w:rFonts w:ascii="Times New Roman" w:eastAsia="Times New Roman" w:hAnsi="Times New Roman" w:cs="Times New Roman"/>
          <w:sz w:val="28"/>
          <w:szCs w:val="28"/>
        </w:rPr>
        <w:t>50%).</w:t>
      </w:r>
      <w:r w:rsidRPr="007D7D19">
        <w:rPr>
          <w:rFonts w:ascii="Times New Roman" w:hAnsi="Times New Roman" w:cs="Times New Roman"/>
          <w:sz w:val="28"/>
          <w:szCs w:val="28"/>
        </w:rPr>
        <w:t xml:space="preserve"> </w:t>
      </w:r>
      <w:r w:rsidRPr="007D7D19">
        <w:rPr>
          <w:rFonts w:ascii="Times New Roman" w:eastAsia="Times New Roman" w:hAnsi="Times New Roman" w:cs="Times New Roman"/>
          <w:sz w:val="28"/>
          <w:szCs w:val="28"/>
        </w:rPr>
        <w:t>На 3-и сутки после операции</w:t>
      </w:r>
      <w:r w:rsidRPr="007D7D19">
        <w:rPr>
          <w:rFonts w:ascii="Times New Roman" w:eastAsia="Times New Roman" w:hAnsi="Times New Roman" w:cs="Times New Roman"/>
          <w:b/>
          <w:bCs/>
          <w:sz w:val="28"/>
          <w:szCs w:val="28"/>
        </w:rPr>
        <w:t xml:space="preserve"> </w:t>
      </w:r>
      <w:r w:rsidRPr="007D7D19">
        <w:rPr>
          <w:rFonts w:ascii="Times New Roman" w:eastAsia="Times New Roman" w:hAnsi="Times New Roman" w:cs="Times New Roman"/>
          <w:sz w:val="28"/>
          <w:szCs w:val="28"/>
        </w:rPr>
        <w:t xml:space="preserve">прогностическая ценность uNGAL повысилась до 64,29% и на 7-е сутки составила </w:t>
      </w:r>
      <w:r w:rsidRPr="007D7D19">
        <w:rPr>
          <w:rFonts w:ascii="Times New Roman" w:hAnsi="Times New Roman" w:cs="Times New Roman"/>
          <w:sz w:val="28"/>
          <w:szCs w:val="28"/>
        </w:rPr>
        <w:t>63,64%.</w:t>
      </w:r>
    </w:p>
    <w:p w14:paraId="5DE3ECCC" w14:textId="77777777" w:rsidR="00530D56" w:rsidRPr="007D7D19" w:rsidRDefault="00530D56" w:rsidP="00810EE1">
      <w:pPr>
        <w:tabs>
          <w:tab w:val="left" w:pos="9781"/>
          <w:tab w:val="left" w:pos="20838"/>
        </w:tabs>
        <w:spacing w:after="0" w:afterAutospacing="0" w:line="240" w:lineRule="auto"/>
        <w:ind w:left="0" w:right="49" w:firstLine="567"/>
        <w:rPr>
          <w:rFonts w:ascii="Times New Roman" w:hAnsi="Times New Roman" w:cs="Times New Roman"/>
          <w:bCs/>
          <w:sz w:val="28"/>
          <w:szCs w:val="28"/>
        </w:rPr>
      </w:pPr>
      <w:r w:rsidRPr="007D7D19">
        <w:rPr>
          <w:rFonts w:ascii="Times New Roman" w:hAnsi="Times New Roman" w:cs="Times New Roman"/>
          <w:bCs/>
          <w:sz w:val="28"/>
          <w:szCs w:val="28"/>
        </w:rPr>
        <w:t xml:space="preserve">Таким образом, в нашем исследовании в группе с ОПП диагностическая значимость нового биомаркера как предиктора ОПП  в сравнении с «золотым стандартом» сывороточным креатинином оказалась высокой и показала свою значимость в ранней диагностике ОПП в периоперационном периоде у новорожденных. </w:t>
      </w:r>
    </w:p>
    <w:p w14:paraId="0C002AE0" w14:textId="682AC273" w:rsidR="00530D56" w:rsidRPr="007D7D19" w:rsidRDefault="00530D56"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hAnsi="Times New Roman" w:cs="Times New Roman"/>
          <w:sz w:val="28"/>
          <w:szCs w:val="28"/>
        </w:rPr>
        <w:t xml:space="preserve">Выявлены корреляционная связь между креатинином крови и uNGAL, менее сильная корреляция между мочевиной и uNGAL  и отсутствие связи между СКФ и uNGAL. </w:t>
      </w:r>
      <w:r w:rsidRPr="007D7D19">
        <w:rPr>
          <w:rFonts w:ascii="Times New Roman" w:hAnsi="Times New Roman" w:cs="Times New Roman"/>
          <w:sz w:val="28"/>
          <w:szCs w:val="28"/>
          <w:shd w:val="clear" w:color="auto" w:fill="FFFFFF"/>
        </w:rPr>
        <w:t xml:space="preserve">Эти результаты согласуются с исследованием, проведенным </w:t>
      </w:r>
      <w:r w:rsidRPr="007D7D19">
        <w:rPr>
          <w:rFonts w:ascii="Times New Roman" w:hAnsi="Times New Roman" w:cs="Times New Roman"/>
          <w:sz w:val="28"/>
          <w:szCs w:val="28"/>
        </w:rPr>
        <w:t xml:space="preserve">Nastaran Khosravi1, где также выявлена положительная корреляция между uNGAL  и креатинином сыворотки </w:t>
      </w:r>
      <w:r w:rsidRPr="007D7D19">
        <w:rPr>
          <w:rFonts w:ascii="Times New Roman" w:eastAsia="Times New Roman" w:hAnsi="Times New Roman" w:cs="Times New Roman"/>
          <w:sz w:val="28"/>
          <w:szCs w:val="28"/>
          <w:lang w:eastAsia="ru-RU"/>
        </w:rPr>
        <w:t>[</w:t>
      </w:r>
      <w:r w:rsidRPr="0033073A">
        <w:rPr>
          <w:rFonts w:ascii="Times New Roman" w:eastAsia="Times New Roman" w:hAnsi="Times New Roman" w:cs="Times New Roman"/>
          <w:sz w:val="28"/>
          <w:szCs w:val="28"/>
          <w:lang w:eastAsia="ru-RU"/>
        </w:rPr>
        <w:t>12</w:t>
      </w:r>
      <w:r w:rsidR="00F8568D">
        <w:rPr>
          <w:rFonts w:ascii="Times New Roman" w:eastAsia="Times New Roman" w:hAnsi="Times New Roman" w:cs="Times New Roman"/>
          <w:sz w:val="28"/>
          <w:szCs w:val="28"/>
          <w:lang w:eastAsia="ru-RU"/>
        </w:rPr>
        <w:t>1</w:t>
      </w:r>
      <w:r w:rsidR="00462F68" w:rsidRPr="0033073A">
        <w:rPr>
          <w:rFonts w:ascii="Times New Roman" w:eastAsia="Times New Roman" w:hAnsi="Times New Roman" w:cs="Times New Roman"/>
          <w:sz w:val="28"/>
          <w:szCs w:val="28"/>
          <w:lang w:eastAsia="ru-RU"/>
        </w:rPr>
        <w:t>,</w:t>
      </w:r>
      <w:r w:rsidR="00462F68" w:rsidRPr="00462F68">
        <w:rPr>
          <w:rFonts w:ascii="Times New Roman" w:eastAsia="Times New Roman" w:hAnsi="Times New Roman" w:cs="Times New Roman"/>
          <w:sz w:val="28"/>
          <w:szCs w:val="28"/>
          <w:lang w:eastAsia="ru-RU"/>
        </w:rPr>
        <w:t>12</w:t>
      </w:r>
      <w:r w:rsidR="00F8568D">
        <w:rPr>
          <w:rFonts w:ascii="Times New Roman" w:eastAsia="Times New Roman" w:hAnsi="Times New Roman" w:cs="Times New Roman"/>
          <w:sz w:val="28"/>
          <w:szCs w:val="28"/>
          <w:lang w:eastAsia="ru-RU"/>
        </w:rPr>
        <w:t>2</w:t>
      </w:r>
      <w:r w:rsidRPr="007D7D19">
        <w:rPr>
          <w:rFonts w:ascii="Times New Roman" w:eastAsia="Times New Roman" w:hAnsi="Times New Roman" w:cs="Times New Roman"/>
          <w:sz w:val="28"/>
          <w:szCs w:val="28"/>
          <w:lang w:eastAsia="ru-RU"/>
        </w:rPr>
        <w:t xml:space="preserve">]. </w:t>
      </w:r>
    </w:p>
    <w:p w14:paraId="56CEE3E2" w14:textId="77777777" w:rsidR="00642CBE" w:rsidRPr="007D7D19" w:rsidRDefault="00530D56" w:rsidP="00810EE1">
      <w:pPr>
        <w:tabs>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kern w:val="24"/>
          <w:sz w:val="28"/>
          <w:szCs w:val="28"/>
        </w:rPr>
        <w:t xml:space="preserve">Особую ценность в нашем исследовании приобрело определение </w:t>
      </w:r>
      <w:r w:rsidR="00847D0A" w:rsidRPr="007D7D19">
        <w:rPr>
          <w:rFonts w:ascii="Times New Roman" w:hAnsi="Times New Roman" w:cs="Times New Roman"/>
          <w:kern w:val="24"/>
          <w:sz w:val="28"/>
          <w:szCs w:val="28"/>
        </w:rPr>
        <w:t xml:space="preserve">клинико-лабораторных </w:t>
      </w:r>
      <w:r w:rsidRPr="007D7D19">
        <w:rPr>
          <w:rFonts w:ascii="Times New Roman" w:hAnsi="Times New Roman" w:cs="Times New Roman"/>
          <w:sz w:val="28"/>
          <w:szCs w:val="28"/>
        </w:rPr>
        <w:t>предикторов ранней диагностики ОПП на каждом периоперационном периоде</w:t>
      </w:r>
      <w:r w:rsidR="00C41A8A" w:rsidRPr="007D7D19">
        <w:rPr>
          <w:rFonts w:ascii="Times New Roman" w:hAnsi="Times New Roman" w:cs="Times New Roman"/>
          <w:sz w:val="28"/>
          <w:szCs w:val="28"/>
        </w:rPr>
        <w:t xml:space="preserve"> у новорожденных с ВПР ЖКТ</w:t>
      </w:r>
      <w:r w:rsidRPr="007D7D19">
        <w:rPr>
          <w:rFonts w:ascii="Times New Roman" w:hAnsi="Times New Roman" w:cs="Times New Roman"/>
          <w:kern w:val="24"/>
          <w:sz w:val="28"/>
          <w:szCs w:val="28"/>
        </w:rPr>
        <w:t xml:space="preserve">. </w:t>
      </w:r>
    </w:p>
    <w:p w14:paraId="7D7981E7" w14:textId="24547310"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kern w:val="24"/>
          <w:sz w:val="28"/>
          <w:szCs w:val="28"/>
        </w:rPr>
        <w:t xml:space="preserve">До операции: </w:t>
      </w:r>
    </w:p>
    <w:p w14:paraId="39797367" w14:textId="77777777" w:rsidR="00530D56" w:rsidRPr="007D7D19" w:rsidRDefault="00530D56" w:rsidP="007718E7">
      <w:pPr>
        <w:pStyle w:val="a3"/>
        <w:numPr>
          <w:ilvl w:val="0"/>
          <w:numId w:val="25"/>
        </w:numPr>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kern w:val="24"/>
          <w:sz w:val="28"/>
          <w:szCs w:val="28"/>
        </w:rPr>
        <w:t>наличие одного и более материнских факторов риска (анемия, хронический пиелонефрит, хроническая артериальная гипертензия);</w:t>
      </w:r>
    </w:p>
    <w:p w14:paraId="034D1342" w14:textId="77777777" w:rsidR="00530D56" w:rsidRPr="007D7D19" w:rsidRDefault="00530D56" w:rsidP="007718E7">
      <w:pPr>
        <w:pStyle w:val="a3"/>
        <w:numPr>
          <w:ilvl w:val="0"/>
          <w:numId w:val="25"/>
        </w:numPr>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kern w:val="24"/>
          <w:sz w:val="28"/>
          <w:szCs w:val="28"/>
        </w:rPr>
        <w:t>ранняя протеинурия в ОАМ менее 0,5 г/л;</w:t>
      </w:r>
    </w:p>
    <w:p w14:paraId="3EE8807A" w14:textId="77777777" w:rsidR="00530D56" w:rsidRPr="007D7D19" w:rsidRDefault="00530D56" w:rsidP="007718E7">
      <w:pPr>
        <w:pStyle w:val="a3"/>
        <w:numPr>
          <w:ilvl w:val="0"/>
          <w:numId w:val="25"/>
        </w:numPr>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kern w:val="24"/>
          <w:sz w:val="28"/>
          <w:szCs w:val="28"/>
        </w:rPr>
        <w:t>уровень uNGAL &gt; 168 нг/мл до операции.</w:t>
      </w:r>
    </w:p>
    <w:p w14:paraId="78959652" w14:textId="77777777" w:rsidR="00530D56" w:rsidRPr="007D7D19" w:rsidRDefault="00530D56" w:rsidP="007718E7">
      <w:pPr>
        <w:tabs>
          <w:tab w:val="left" w:pos="851"/>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kern w:val="24"/>
          <w:sz w:val="28"/>
          <w:szCs w:val="28"/>
          <w:lang w:val="kk-KZ"/>
        </w:rPr>
        <w:t>Н</w:t>
      </w:r>
      <w:r w:rsidRPr="007D7D19">
        <w:rPr>
          <w:rFonts w:ascii="Times New Roman" w:hAnsi="Times New Roman" w:cs="Times New Roman"/>
          <w:kern w:val="24"/>
          <w:sz w:val="28"/>
          <w:szCs w:val="28"/>
        </w:rPr>
        <w:t>а 1-е сутки после операции:</w:t>
      </w:r>
    </w:p>
    <w:p w14:paraId="1DB4BC01" w14:textId="3CADF1B9" w:rsidR="00530D56" w:rsidRPr="007D7D19" w:rsidRDefault="00530D56" w:rsidP="007718E7">
      <w:pPr>
        <w:pStyle w:val="a3"/>
        <w:numPr>
          <w:ilvl w:val="0"/>
          <w:numId w:val="26"/>
        </w:numPr>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снижение ПЧД ниже 1,2 мл/кг/ч;</w:t>
      </w:r>
    </w:p>
    <w:p w14:paraId="781F207E" w14:textId="1970AD04" w:rsidR="005E5042" w:rsidRPr="007D7D19" w:rsidRDefault="005E5042" w:rsidP="007718E7">
      <w:pPr>
        <w:pStyle w:val="a3"/>
        <w:numPr>
          <w:ilvl w:val="0"/>
          <w:numId w:val="26"/>
        </w:numPr>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lastRenderedPageBreak/>
        <w:t>лактат крови 3</w:t>
      </w:r>
      <w:r w:rsidR="00FE696C" w:rsidRPr="007D7D19">
        <w:rPr>
          <w:rFonts w:ascii="Times New Roman" w:hAnsi="Times New Roman"/>
          <w:sz w:val="28"/>
          <w:szCs w:val="28"/>
        </w:rPr>
        <w:t xml:space="preserve"> и более</w:t>
      </w:r>
      <w:r w:rsidRPr="007D7D19">
        <w:rPr>
          <w:rFonts w:ascii="Times New Roman" w:hAnsi="Times New Roman"/>
          <w:sz w:val="28"/>
          <w:szCs w:val="28"/>
        </w:rPr>
        <w:t>,</w:t>
      </w:r>
    </w:p>
    <w:p w14:paraId="399D41B7" w14:textId="77777777" w:rsidR="00530D56" w:rsidRPr="007D7D19" w:rsidRDefault="00530D56" w:rsidP="007718E7">
      <w:pPr>
        <w:pStyle w:val="a3"/>
        <w:numPr>
          <w:ilvl w:val="0"/>
          <w:numId w:val="26"/>
        </w:numPr>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sz w:val="28"/>
          <w:szCs w:val="28"/>
        </w:rPr>
        <w:t xml:space="preserve">протеинурия </w:t>
      </w:r>
      <w:r w:rsidRPr="007D7D19">
        <w:rPr>
          <w:rFonts w:ascii="Times New Roman" w:hAnsi="Times New Roman"/>
          <w:kern w:val="24"/>
          <w:sz w:val="28"/>
          <w:szCs w:val="28"/>
        </w:rPr>
        <w:t>в ОАМ менее 0,5 г/л;</w:t>
      </w:r>
    </w:p>
    <w:p w14:paraId="60EECAAB" w14:textId="77777777" w:rsidR="00530D56" w:rsidRPr="007D7D19" w:rsidRDefault="00530D56" w:rsidP="007718E7">
      <w:pPr>
        <w:pStyle w:val="a3"/>
        <w:numPr>
          <w:ilvl w:val="0"/>
          <w:numId w:val="26"/>
        </w:numPr>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kern w:val="24"/>
          <w:sz w:val="28"/>
          <w:szCs w:val="28"/>
        </w:rPr>
        <w:t xml:space="preserve">протеинурия </w:t>
      </w:r>
      <w:r w:rsidRPr="007D7D19">
        <w:rPr>
          <w:rFonts w:ascii="Times New Roman" w:hAnsi="Times New Roman"/>
          <w:sz w:val="28"/>
          <w:szCs w:val="28"/>
        </w:rPr>
        <w:t>в биохимическом анализе мочи &gt;884 mg\L;</w:t>
      </w:r>
    </w:p>
    <w:p w14:paraId="43E1DD02" w14:textId="77777777" w:rsidR="00530D56" w:rsidRPr="007D7D19" w:rsidRDefault="00530D56" w:rsidP="007718E7">
      <w:pPr>
        <w:pStyle w:val="a3"/>
        <w:numPr>
          <w:ilvl w:val="0"/>
          <w:numId w:val="26"/>
        </w:numPr>
        <w:tabs>
          <w:tab w:val="left" w:pos="851"/>
          <w:tab w:val="left" w:pos="9781"/>
        </w:tabs>
        <w:spacing w:after="0" w:line="240" w:lineRule="auto"/>
        <w:ind w:left="0" w:right="49" w:firstLine="567"/>
        <w:jc w:val="both"/>
        <w:rPr>
          <w:rFonts w:ascii="Times New Roman" w:hAnsi="Times New Roman"/>
          <w:kern w:val="24"/>
          <w:sz w:val="28"/>
          <w:szCs w:val="28"/>
          <w:lang w:val="en-US"/>
        </w:rPr>
      </w:pPr>
      <w:r w:rsidRPr="007D7D19">
        <w:rPr>
          <w:rFonts w:ascii="Times New Roman" w:hAnsi="Times New Roman"/>
          <w:sz w:val="28"/>
          <w:szCs w:val="28"/>
        </w:rPr>
        <w:t xml:space="preserve">уровень </w:t>
      </w:r>
      <w:r w:rsidRPr="007D7D19">
        <w:rPr>
          <w:rFonts w:ascii="Times New Roman" w:hAnsi="Times New Roman"/>
          <w:kern w:val="24"/>
          <w:sz w:val="28"/>
          <w:szCs w:val="28"/>
        </w:rPr>
        <w:t>uNGAL &gt;200,5 нг/мл.</w:t>
      </w:r>
    </w:p>
    <w:p w14:paraId="4AE87C3A" w14:textId="77777777" w:rsidR="00530D56" w:rsidRPr="007D7D19" w:rsidRDefault="00530D56" w:rsidP="007718E7">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kern w:val="24"/>
          <w:sz w:val="28"/>
          <w:szCs w:val="28"/>
          <w:lang w:val="kk-KZ"/>
        </w:rPr>
        <w:t>Н</w:t>
      </w:r>
      <w:r w:rsidRPr="007D7D19">
        <w:rPr>
          <w:rFonts w:ascii="Times New Roman" w:hAnsi="Times New Roman" w:cs="Times New Roman"/>
          <w:kern w:val="24"/>
          <w:sz w:val="28"/>
          <w:szCs w:val="28"/>
        </w:rPr>
        <w:t>а 3-и сутки после операции:</w:t>
      </w:r>
      <w:r w:rsidRPr="007D7D19">
        <w:rPr>
          <w:rFonts w:ascii="Times New Roman" w:hAnsi="Times New Roman" w:cs="Times New Roman"/>
          <w:sz w:val="28"/>
          <w:szCs w:val="28"/>
        </w:rPr>
        <w:t xml:space="preserve"> </w:t>
      </w:r>
    </w:p>
    <w:p w14:paraId="1F5D1A3F" w14:textId="77777777" w:rsidR="00530D56" w:rsidRPr="007D7D19" w:rsidRDefault="00530D56" w:rsidP="007718E7">
      <w:pPr>
        <w:pStyle w:val="a3"/>
        <w:numPr>
          <w:ilvl w:val="0"/>
          <w:numId w:val="27"/>
        </w:numPr>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sz w:val="28"/>
          <w:szCs w:val="28"/>
        </w:rPr>
        <w:t xml:space="preserve">протеинурия </w:t>
      </w:r>
      <w:r w:rsidRPr="007D7D19">
        <w:rPr>
          <w:rFonts w:ascii="Times New Roman" w:hAnsi="Times New Roman"/>
          <w:kern w:val="24"/>
          <w:sz w:val="28"/>
          <w:szCs w:val="28"/>
        </w:rPr>
        <w:t>в ОАМ менее 0,5 г/л;</w:t>
      </w:r>
    </w:p>
    <w:p w14:paraId="51C4A3B3" w14:textId="77777777" w:rsidR="00530D56" w:rsidRPr="007D7D19" w:rsidRDefault="00530D56" w:rsidP="007718E7">
      <w:pPr>
        <w:pStyle w:val="a3"/>
        <w:numPr>
          <w:ilvl w:val="0"/>
          <w:numId w:val="27"/>
        </w:numPr>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kern w:val="24"/>
          <w:sz w:val="28"/>
          <w:szCs w:val="28"/>
        </w:rPr>
        <w:t>лактат крови 3 и более;</w:t>
      </w:r>
    </w:p>
    <w:p w14:paraId="7FC8E86F" w14:textId="77777777" w:rsidR="00530D56" w:rsidRPr="007D7D19" w:rsidRDefault="00530D56" w:rsidP="007718E7">
      <w:pPr>
        <w:pStyle w:val="a3"/>
        <w:numPr>
          <w:ilvl w:val="0"/>
          <w:numId w:val="27"/>
        </w:numPr>
        <w:tabs>
          <w:tab w:val="left" w:pos="851"/>
          <w:tab w:val="left" w:pos="9781"/>
        </w:tabs>
        <w:spacing w:after="0" w:line="240" w:lineRule="auto"/>
        <w:ind w:left="0" w:right="49" w:firstLine="567"/>
        <w:jc w:val="both"/>
        <w:rPr>
          <w:rFonts w:ascii="Times New Roman" w:hAnsi="Times New Roman"/>
          <w:kern w:val="24"/>
          <w:sz w:val="28"/>
          <w:szCs w:val="28"/>
          <w:lang w:val="en-US"/>
        </w:rPr>
      </w:pPr>
      <w:r w:rsidRPr="007D7D19">
        <w:rPr>
          <w:rFonts w:ascii="Times New Roman" w:hAnsi="Times New Roman"/>
          <w:kern w:val="24"/>
          <w:sz w:val="28"/>
          <w:szCs w:val="28"/>
        </w:rPr>
        <w:t>уровень uNGAL &gt;227 нг/мл.</w:t>
      </w:r>
    </w:p>
    <w:p w14:paraId="5989E56E" w14:textId="77777777" w:rsidR="00530D56" w:rsidRPr="007D7D19" w:rsidRDefault="00530D56" w:rsidP="007718E7">
      <w:pPr>
        <w:tabs>
          <w:tab w:val="left" w:pos="851"/>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kern w:val="24"/>
          <w:sz w:val="28"/>
          <w:szCs w:val="28"/>
        </w:rPr>
        <w:t>на 7-е сутки после операции:</w:t>
      </w:r>
      <w:r w:rsidRPr="007D7D19">
        <w:rPr>
          <w:rFonts w:ascii="Times New Roman" w:hAnsi="Times New Roman" w:cs="Times New Roman"/>
          <w:sz w:val="28"/>
          <w:szCs w:val="28"/>
        </w:rPr>
        <w:t xml:space="preserve"> </w:t>
      </w:r>
    </w:p>
    <w:p w14:paraId="1A339796" w14:textId="77777777" w:rsidR="00530D56" w:rsidRPr="007D7D19" w:rsidRDefault="00530D56" w:rsidP="007718E7">
      <w:pPr>
        <w:pStyle w:val="a3"/>
        <w:numPr>
          <w:ilvl w:val="0"/>
          <w:numId w:val="28"/>
        </w:numPr>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протеинурия в  ОАМ от 1 до 3 г/л;</w:t>
      </w:r>
    </w:p>
    <w:p w14:paraId="045E6458" w14:textId="77777777" w:rsidR="00530D56" w:rsidRPr="007D7D19" w:rsidRDefault="00530D56" w:rsidP="007718E7">
      <w:pPr>
        <w:pStyle w:val="a3"/>
        <w:numPr>
          <w:ilvl w:val="0"/>
          <w:numId w:val="28"/>
        </w:numPr>
        <w:tabs>
          <w:tab w:val="left" w:pos="851"/>
          <w:tab w:val="left" w:pos="9781"/>
        </w:tabs>
        <w:spacing w:after="0" w:line="240" w:lineRule="auto"/>
        <w:ind w:left="0" w:right="49" w:firstLine="567"/>
        <w:jc w:val="both"/>
        <w:rPr>
          <w:rFonts w:ascii="Times New Roman" w:eastAsiaTheme="minorHAnsi" w:hAnsi="Times New Roman"/>
          <w:kern w:val="24"/>
          <w:sz w:val="28"/>
          <w:szCs w:val="28"/>
        </w:rPr>
      </w:pPr>
      <w:r w:rsidRPr="007D7D19">
        <w:rPr>
          <w:rFonts w:ascii="Times New Roman" w:hAnsi="Times New Roman"/>
          <w:sz w:val="28"/>
          <w:szCs w:val="28"/>
        </w:rPr>
        <w:t xml:space="preserve">уровень </w:t>
      </w:r>
      <w:r w:rsidRPr="007D7D19">
        <w:rPr>
          <w:rFonts w:ascii="Times New Roman" w:hAnsi="Times New Roman"/>
          <w:kern w:val="24"/>
          <w:sz w:val="28"/>
          <w:szCs w:val="28"/>
        </w:rPr>
        <w:t>uNGAL &gt;200,5 нг/мл.</w:t>
      </w:r>
    </w:p>
    <w:p w14:paraId="343C3306" w14:textId="00D80081" w:rsidR="00530D56" w:rsidRDefault="00530D56" w:rsidP="00810EE1">
      <w:pPr>
        <w:tabs>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kern w:val="24"/>
          <w:sz w:val="28"/>
          <w:szCs w:val="28"/>
        </w:rPr>
        <w:t>Полученные данные по предикторам ОПП легли в основу разработки алгоритм</w:t>
      </w:r>
      <w:r w:rsidR="00277EF3" w:rsidRPr="007D7D19">
        <w:rPr>
          <w:rFonts w:ascii="Times New Roman" w:hAnsi="Times New Roman" w:cs="Times New Roman"/>
          <w:kern w:val="24"/>
          <w:sz w:val="28"/>
          <w:szCs w:val="28"/>
        </w:rPr>
        <w:t>а</w:t>
      </w:r>
      <w:r w:rsidRPr="007D7D19">
        <w:rPr>
          <w:rFonts w:ascii="Times New Roman" w:hAnsi="Times New Roman" w:cs="Times New Roman"/>
          <w:kern w:val="24"/>
          <w:sz w:val="28"/>
          <w:szCs w:val="28"/>
        </w:rPr>
        <w:t xml:space="preserve"> диагностики (Приложение </w:t>
      </w:r>
      <w:r w:rsidR="007718E7" w:rsidRPr="007D7D19">
        <w:rPr>
          <w:rFonts w:ascii="Times New Roman" w:hAnsi="Times New Roman" w:cs="Times New Roman"/>
          <w:kern w:val="24"/>
          <w:sz w:val="28"/>
          <w:szCs w:val="28"/>
        </w:rPr>
        <w:t>А</w:t>
      </w:r>
      <w:r w:rsidRPr="007D7D19">
        <w:rPr>
          <w:rFonts w:ascii="Times New Roman" w:hAnsi="Times New Roman" w:cs="Times New Roman"/>
          <w:kern w:val="24"/>
          <w:sz w:val="28"/>
          <w:szCs w:val="28"/>
        </w:rPr>
        <w:t>).</w:t>
      </w:r>
    </w:p>
    <w:p w14:paraId="79980830" w14:textId="615600CD" w:rsidR="00E934F8" w:rsidRPr="007D7D19" w:rsidRDefault="00E934F8" w:rsidP="00810EE1">
      <w:pPr>
        <w:tabs>
          <w:tab w:val="left" w:pos="9781"/>
        </w:tabs>
        <w:spacing w:after="0" w:afterAutospacing="0" w:line="240" w:lineRule="auto"/>
        <w:ind w:left="0" w:right="49" w:firstLine="567"/>
        <w:rPr>
          <w:rFonts w:ascii="Times New Roman" w:hAnsi="Times New Roman" w:cs="Times New Roman"/>
          <w:kern w:val="24"/>
          <w:sz w:val="28"/>
          <w:szCs w:val="28"/>
        </w:rPr>
      </w:pPr>
      <w:r>
        <w:rPr>
          <w:rFonts w:ascii="Times New Roman" w:hAnsi="Times New Roman" w:cs="Times New Roman"/>
          <w:kern w:val="24"/>
          <w:sz w:val="28"/>
          <w:szCs w:val="28"/>
        </w:rPr>
        <w:t>Следующей группой изучения ОПП явились паиценты с ВПС-один из часто встречаемых пороков у новорожденных</w:t>
      </w:r>
      <w:r w:rsidR="00E87A05">
        <w:rPr>
          <w:rFonts w:ascii="Times New Roman" w:hAnsi="Times New Roman" w:cs="Times New Roman"/>
          <w:kern w:val="24"/>
          <w:sz w:val="28"/>
          <w:szCs w:val="28"/>
        </w:rPr>
        <w:t xml:space="preserve"> </w:t>
      </w:r>
      <w:r w:rsidR="00C66935" w:rsidRPr="007D7D19">
        <w:rPr>
          <w:rFonts w:ascii="Times New Roman" w:hAnsi="Times New Roman" w:cs="Times New Roman"/>
          <w:sz w:val="28"/>
          <w:szCs w:val="28"/>
        </w:rPr>
        <w:t>[</w:t>
      </w:r>
      <w:r w:rsidR="00D424FD">
        <w:rPr>
          <w:rFonts w:ascii="Times New Roman" w:hAnsi="Times New Roman" w:cs="Times New Roman"/>
          <w:sz w:val="28"/>
          <w:szCs w:val="28"/>
        </w:rPr>
        <w:t>123</w:t>
      </w:r>
      <w:r w:rsidR="00C66935">
        <w:rPr>
          <w:rFonts w:ascii="Times New Roman" w:hAnsi="Times New Roman" w:cs="Times New Roman"/>
          <w:sz w:val="28"/>
          <w:szCs w:val="28"/>
        </w:rPr>
        <w:t>-</w:t>
      </w:r>
      <w:r w:rsidR="00D424FD">
        <w:rPr>
          <w:rFonts w:ascii="Times New Roman" w:hAnsi="Times New Roman" w:cs="Times New Roman"/>
          <w:sz w:val="28"/>
          <w:szCs w:val="28"/>
        </w:rPr>
        <w:t>126</w:t>
      </w:r>
      <w:r w:rsidR="00C66935" w:rsidRPr="007D7D19">
        <w:rPr>
          <w:rFonts w:ascii="Times New Roman" w:hAnsi="Times New Roman" w:cs="Times New Roman"/>
          <w:sz w:val="28"/>
          <w:szCs w:val="28"/>
        </w:rPr>
        <w:t xml:space="preserve">]. </w:t>
      </w:r>
    </w:p>
    <w:p w14:paraId="047E49B8" w14:textId="6023EA6F" w:rsidR="00530D56" w:rsidRPr="007D7D19" w:rsidRDefault="00530D56" w:rsidP="00165A5F">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В настоящее время у новорожденных наиболее изучено кардиохирургически - ассоциированное ОПП, частота которого варьирует от 15 до 64% случаев, которое больше всего развивается в течении первых 24-72 часов раннего послеоперационного периода. </w:t>
      </w:r>
      <w:r w:rsidRPr="007D7D19">
        <w:rPr>
          <w:rFonts w:ascii="Times New Roman" w:hAnsi="Times New Roman" w:cs="Times New Roman"/>
          <w:sz w:val="28"/>
          <w:szCs w:val="28"/>
          <w:shd w:val="clear" w:color="auto" w:fill="FFFFFF"/>
        </w:rPr>
        <w:t xml:space="preserve">ОПП, возникающая после операций с АИК, связана с повышенной заболеваемостью, смертностью и продолжительностью интенсивной терапии, что отражается в результатах различных исследований </w:t>
      </w:r>
      <w:r w:rsidRPr="007D7D19">
        <w:rPr>
          <w:rFonts w:ascii="Times New Roman" w:eastAsia="Times New Roman" w:hAnsi="Times New Roman" w:cs="Times New Roman"/>
          <w:sz w:val="28"/>
          <w:szCs w:val="28"/>
          <w:lang w:eastAsia="ru-RU"/>
        </w:rPr>
        <w:t>[</w:t>
      </w:r>
      <w:r w:rsidR="000F7521">
        <w:rPr>
          <w:rFonts w:ascii="Times New Roman" w:hAnsi="Times New Roman" w:cs="Times New Roman"/>
          <w:sz w:val="28"/>
          <w:szCs w:val="28"/>
        </w:rPr>
        <w:t>127</w:t>
      </w:r>
      <w:r w:rsidR="00E87A05">
        <w:rPr>
          <w:rFonts w:ascii="Times New Roman" w:hAnsi="Times New Roman" w:cs="Times New Roman"/>
          <w:sz w:val="28"/>
          <w:szCs w:val="28"/>
        </w:rPr>
        <w:t>-</w:t>
      </w:r>
      <w:r w:rsidR="000F7521">
        <w:rPr>
          <w:rFonts w:ascii="Times New Roman" w:hAnsi="Times New Roman" w:cs="Times New Roman"/>
          <w:sz w:val="28"/>
          <w:szCs w:val="28"/>
        </w:rPr>
        <w:t>130</w:t>
      </w:r>
      <w:r w:rsidRPr="007D7D19">
        <w:rPr>
          <w:rFonts w:ascii="Times New Roman" w:eastAsia="Times New Roman" w:hAnsi="Times New Roman" w:cs="Times New Roman"/>
          <w:sz w:val="28"/>
          <w:szCs w:val="28"/>
          <w:lang w:eastAsia="ru-RU"/>
        </w:rPr>
        <w:t>].</w:t>
      </w:r>
    </w:p>
    <w:p w14:paraId="7BDED7D4" w14:textId="77777777"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cs="Times New Roman"/>
          <w:sz w:val="28"/>
          <w:szCs w:val="28"/>
          <w:lang w:eastAsia="ru-RU"/>
        </w:rPr>
        <w:t xml:space="preserve">В нашем исследовании у новорожденных с ВПС анализ этиологии ОПП показал, что </w:t>
      </w:r>
      <w:r w:rsidRPr="007D7D19">
        <w:rPr>
          <w:rFonts w:ascii="Times New Roman" w:hAnsi="Times New Roman" w:cs="Times New Roman"/>
          <w:sz w:val="28"/>
          <w:szCs w:val="28"/>
        </w:rPr>
        <w:t>среди преренальных причин чаще встречался ДВС-синдром - 43,3%, гипоксемия в послеоперационном периоде, в том числе асфиксия в 33,3% случаев при рождении, сепсис в 20% и  уменьшение ОЦК (гиповолемия) в виде  дегидратации  отмечалась у 3,4% новорожденных. Ренальные причины наблюдались те же, что и у пациентов с ВПР ЖКТ.</w:t>
      </w:r>
    </w:p>
    <w:p w14:paraId="2F0AE4DD" w14:textId="5CE5928B" w:rsidR="00530D56" w:rsidRPr="007D7D19" w:rsidRDefault="00530D56" w:rsidP="00810EE1">
      <w:pPr>
        <w:tabs>
          <w:tab w:val="left" w:pos="9781"/>
        </w:tabs>
        <w:spacing w:after="0" w:afterAutospacing="0" w:line="240" w:lineRule="auto"/>
        <w:ind w:left="0" w:right="49" w:firstLine="567"/>
        <w:rPr>
          <w:rFonts w:ascii="Times New Roman" w:eastAsia="Times New Roman" w:hAnsi="Times New Roman" w:cs="Times New Roman"/>
          <w:sz w:val="28"/>
          <w:szCs w:val="28"/>
          <w:lang w:eastAsia="ru-RU"/>
        </w:rPr>
      </w:pPr>
      <w:r w:rsidRPr="007D7D19">
        <w:rPr>
          <w:rFonts w:ascii="Times New Roman" w:eastAsia="Times New Roman" w:hAnsi="Times New Roman" w:cs="Times New Roman"/>
          <w:sz w:val="28"/>
          <w:szCs w:val="28"/>
          <w:lang w:eastAsia="ru-RU"/>
        </w:rPr>
        <w:t xml:space="preserve">Стадирование ОПП у детей с ВПС </w:t>
      </w:r>
      <w:r w:rsidRPr="007D7D19">
        <w:rPr>
          <w:rFonts w:ascii="Times New Roman" w:hAnsi="Times New Roman" w:cs="Times New Roman"/>
          <w:kern w:val="24"/>
          <w:sz w:val="28"/>
          <w:szCs w:val="28"/>
        </w:rPr>
        <w:t>было следующим</w:t>
      </w:r>
      <w:r w:rsidRPr="007D7D19">
        <w:rPr>
          <w:rFonts w:ascii="Times New Roman" w:hAnsi="Times New Roman" w:cs="Times New Roman"/>
          <w:sz w:val="28"/>
          <w:szCs w:val="28"/>
        </w:rPr>
        <w:t xml:space="preserve">: по KDIGO стадия 1 у 50%, стадия 2 у 25%, стадия 3 у 25%. Наши данные совпадают с результатами многоцентрового исследования Neonatal and Pediatric Heart and Renal Outcomes Network (NEPHRON) 2040 новорожденных, перенесших кардиохирургические вмешательства у 54% </w:t>
      </w:r>
      <w:r w:rsidRPr="007D7D19">
        <w:rPr>
          <w:rFonts w:ascii="Times New Roman" w:eastAsia="Times New Roman" w:hAnsi="Times New Roman" w:cs="Times New Roman"/>
          <w:sz w:val="28"/>
          <w:szCs w:val="28"/>
          <w:lang w:eastAsia="ru-RU"/>
        </w:rPr>
        <w:t>[</w:t>
      </w:r>
      <w:r w:rsidR="008074FE">
        <w:rPr>
          <w:rFonts w:ascii="Times New Roman" w:eastAsia="Times New Roman" w:hAnsi="Times New Roman" w:cs="Times New Roman"/>
          <w:sz w:val="28"/>
          <w:szCs w:val="28"/>
          <w:lang w:eastAsia="ru-RU"/>
        </w:rPr>
        <w:t>37,р. 941</w:t>
      </w:r>
      <w:r w:rsidRPr="007D7D19">
        <w:rPr>
          <w:rFonts w:ascii="Times New Roman" w:eastAsia="Times New Roman" w:hAnsi="Times New Roman" w:cs="Times New Roman"/>
          <w:sz w:val="28"/>
          <w:szCs w:val="28"/>
          <w:lang w:eastAsia="ru-RU"/>
        </w:rPr>
        <w:t xml:space="preserve">]. </w:t>
      </w:r>
    </w:p>
    <w:p w14:paraId="4FFACE12" w14:textId="77B17A65" w:rsidR="00530D56" w:rsidRPr="007D7D19" w:rsidRDefault="00530D56" w:rsidP="00810EE1">
      <w:pPr>
        <w:tabs>
          <w:tab w:val="left" w:pos="9781"/>
        </w:tabs>
        <w:spacing w:after="0" w:afterAutospacing="0" w:line="240" w:lineRule="auto"/>
        <w:ind w:left="0" w:right="49" w:firstLine="567"/>
        <w:rPr>
          <w:rFonts w:ascii="Times New Roman" w:eastAsia="Times New Roman" w:hAnsi="Times New Roman" w:cs="Times New Roman"/>
          <w:bCs/>
          <w:kern w:val="24"/>
          <w:sz w:val="28"/>
          <w:szCs w:val="28"/>
        </w:rPr>
      </w:pPr>
      <w:r w:rsidRPr="007D7D19">
        <w:rPr>
          <w:rFonts w:ascii="Times New Roman" w:hAnsi="Times New Roman" w:cs="Times New Roman"/>
          <w:sz w:val="28"/>
          <w:szCs w:val="28"/>
        </w:rPr>
        <w:t>Основными достоверно значимыми факторами риска в сравнительной характеристике двух групп (ОПП+ и ОПП-) стали: коарктация аорты, д</w:t>
      </w:r>
      <w:r w:rsidRPr="007D7D19">
        <w:rPr>
          <w:rFonts w:ascii="Times New Roman" w:eastAsia="Times New Roman" w:hAnsi="Times New Roman" w:cs="Times New Roman"/>
          <w:bCs/>
          <w:kern w:val="24"/>
          <w:sz w:val="28"/>
          <w:szCs w:val="28"/>
        </w:rPr>
        <w:t xml:space="preserve">лительность оперативного вмешательства более 240 минут, длительность пережатия аорты более 92 минут, длительность АИК более 146 минут, длительность пребывания в ОРИТ более 24,5 суток, длительность ИВЛ более 10 суток, проведение ПД. Аналогичные результаты по некоторым факторам были обнаружены в публикациях </w:t>
      </w:r>
      <w:r w:rsidRPr="007D7D19">
        <w:rPr>
          <w:rFonts w:ascii="Times New Roman" w:hAnsi="Times New Roman" w:cs="Times New Roman"/>
          <w:sz w:val="28"/>
          <w:szCs w:val="28"/>
        </w:rPr>
        <w:lastRenderedPageBreak/>
        <w:t>Zappitelli M., Blinder  JJ, Morgan</w:t>
      </w:r>
      <w:r w:rsidRPr="007D7D19">
        <w:rPr>
          <w:rFonts w:ascii="Times New Roman" w:eastAsia="Times New Roman" w:hAnsi="Times New Roman" w:cs="Times New Roman"/>
          <w:bCs/>
          <w:kern w:val="24"/>
          <w:sz w:val="28"/>
          <w:szCs w:val="28"/>
        </w:rPr>
        <w:t xml:space="preserve">, где ОПП было тесно связано с длительностью АИК, пребыванием пациентов в ОРИТ и длительностью операции </w:t>
      </w:r>
      <w:r w:rsidRPr="007D7D19">
        <w:rPr>
          <w:rFonts w:ascii="Times New Roman" w:eastAsia="Times New Roman" w:hAnsi="Times New Roman" w:cs="Times New Roman"/>
          <w:sz w:val="28"/>
          <w:szCs w:val="28"/>
          <w:lang w:eastAsia="ru-RU"/>
        </w:rPr>
        <w:t>[</w:t>
      </w:r>
      <w:r w:rsidR="000D7D4D">
        <w:rPr>
          <w:rFonts w:ascii="Times New Roman" w:eastAsia="Times New Roman" w:hAnsi="Times New Roman" w:cs="Times New Roman"/>
          <w:sz w:val="28"/>
          <w:szCs w:val="28"/>
          <w:lang w:eastAsia="ru-RU"/>
        </w:rPr>
        <w:t>59</w:t>
      </w:r>
      <w:r w:rsidR="00E87A05">
        <w:rPr>
          <w:rFonts w:ascii="Times New Roman" w:eastAsia="Times New Roman" w:hAnsi="Times New Roman" w:cs="Times New Roman"/>
          <w:sz w:val="28"/>
          <w:szCs w:val="28"/>
          <w:lang w:eastAsia="ru-RU"/>
        </w:rPr>
        <w:t>,</w:t>
      </w:r>
      <w:r w:rsidR="00F502F9">
        <w:rPr>
          <w:rFonts w:ascii="Times New Roman" w:eastAsia="Times New Roman" w:hAnsi="Times New Roman" w:cs="Times New Roman"/>
          <w:sz w:val="28"/>
          <w:szCs w:val="28"/>
          <w:lang w:val="en-US" w:eastAsia="ru-RU"/>
        </w:rPr>
        <w:t>p</w:t>
      </w:r>
      <w:r w:rsidR="00E87A05">
        <w:rPr>
          <w:rFonts w:ascii="Times New Roman" w:eastAsia="Times New Roman" w:hAnsi="Times New Roman" w:cs="Times New Roman"/>
          <w:sz w:val="28"/>
          <w:szCs w:val="28"/>
          <w:lang w:eastAsia="ru-RU"/>
        </w:rPr>
        <w:t xml:space="preserve">. </w:t>
      </w:r>
      <w:r w:rsidR="00983997">
        <w:rPr>
          <w:rFonts w:ascii="Times New Roman" w:eastAsia="Times New Roman" w:hAnsi="Times New Roman" w:cs="Times New Roman"/>
          <w:sz w:val="28"/>
          <w:szCs w:val="28"/>
          <w:lang w:val="en-US" w:eastAsia="ru-RU"/>
        </w:rPr>
        <w:t>885</w:t>
      </w:r>
      <w:r w:rsidRPr="007D7D19">
        <w:rPr>
          <w:rFonts w:ascii="Times New Roman" w:eastAsia="Times New Roman" w:hAnsi="Times New Roman" w:cs="Times New Roman"/>
          <w:sz w:val="28"/>
          <w:szCs w:val="28"/>
          <w:lang w:eastAsia="ru-RU"/>
        </w:rPr>
        <w:t>].</w:t>
      </w:r>
      <w:r w:rsidRPr="007D7D19">
        <w:rPr>
          <w:rFonts w:ascii="Times New Roman" w:eastAsia="Times New Roman" w:hAnsi="Times New Roman" w:cs="Times New Roman"/>
          <w:bCs/>
          <w:kern w:val="24"/>
          <w:sz w:val="28"/>
          <w:szCs w:val="28"/>
        </w:rPr>
        <w:t xml:space="preserve"> </w:t>
      </w:r>
    </w:p>
    <w:p w14:paraId="63C075EF" w14:textId="77777777" w:rsidR="00530D56" w:rsidRPr="007D7D19" w:rsidRDefault="00530D56" w:rsidP="00810EE1">
      <w:pPr>
        <w:tabs>
          <w:tab w:val="left" w:pos="9781"/>
        </w:tabs>
        <w:spacing w:after="0" w:afterAutospacing="0" w:line="240" w:lineRule="auto"/>
        <w:ind w:left="0" w:right="49" w:firstLine="567"/>
        <w:rPr>
          <w:rFonts w:ascii="Times New Roman" w:eastAsia="Times New Roman" w:hAnsi="Times New Roman" w:cs="Times New Roman"/>
          <w:bCs/>
          <w:kern w:val="24"/>
          <w:sz w:val="28"/>
          <w:szCs w:val="28"/>
        </w:rPr>
      </w:pPr>
      <w:r w:rsidRPr="007D7D19">
        <w:rPr>
          <w:rFonts w:ascii="Times New Roman" w:hAnsi="Times New Roman" w:cs="Times New Roman"/>
          <w:sz w:val="28"/>
          <w:szCs w:val="28"/>
        </w:rPr>
        <w:t xml:space="preserve">Отягощающими перинатальными факторами риска у пациентов с ВПС стали: синдром потери плода в анамнезе - 43,7%, кесарево сечение - 37,5%, р= 0,044; анемия в 50%, р=0,030; хронический пиелонефрит в 43,7%, р= 0,025; ОРВИ в 1 триместре - 37,5% , р&lt;0,05. </w:t>
      </w:r>
    </w:p>
    <w:p w14:paraId="69793327" w14:textId="77777777"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При анализе клинических проявлений ОПП у пациентов с ВПС, нами было установлены: снижение почасового диуреза до 1,1 мл/кг/час на 1-е сутки после операции, снижение СКФ на 3-и и 7-е сутки после операции, протеинурия по данным ОАМ и биохимического анализа мочи, патологическая прибавка в массе тела достоверно в 93,7% детей и отечный синдром разной степени в 50% случаев. </w:t>
      </w:r>
    </w:p>
    <w:p w14:paraId="69AC5D7F" w14:textId="4701F7A7" w:rsidR="00530D56" w:rsidRPr="007D7D19" w:rsidRDefault="00530D56" w:rsidP="00810EE1">
      <w:pPr>
        <w:tabs>
          <w:tab w:val="left" w:pos="9781"/>
        </w:tabs>
        <w:spacing w:after="0" w:afterAutospacing="0" w:line="240" w:lineRule="auto"/>
        <w:ind w:left="0" w:right="49" w:firstLine="567"/>
        <w:rPr>
          <w:rFonts w:ascii="Times New Roman" w:eastAsia="Times New Roman" w:hAnsi="Times New Roman" w:cs="Times New Roman"/>
          <w:bCs/>
          <w:kern w:val="24"/>
          <w:sz w:val="28"/>
          <w:szCs w:val="28"/>
        </w:rPr>
      </w:pPr>
      <w:r w:rsidRPr="007D7D19">
        <w:rPr>
          <w:rFonts w:ascii="Times New Roman" w:hAnsi="Times New Roman" w:cs="Times New Roman"/>
          <w:sz w:val="28"/>
          <w:szCs w:val="28"/>
          <w:lang w:val="kk-KZ"/>
        </w:rPr>
        <w:t xml:space="preserve">Согласно многочисленным исследованиям КХА ОПП наиболее изучено, однако применение мочевых биомаркеров ОПП у детей с ВПС </w:t>
      </w:r>
      <w:r w:rsidRPr="007D7D19">
        <w:rPr>
          <w:rFonts w:ascii="Times New Roman" w:hAnsi="Times New Roman" w:cs="Times New Roman"/>
          <w:sz w:val="28"/>
          <w:szCs w:val="28"/>
        </w:rPr>
        <w:t xml:space="preserve"> еще продолжает изучаться. Новорожденные с ВПС очень уязвимы в отношении риска развития ОПП в периоперационном периоде. Так, в исследовании </w:t>
      </w:r>
      <w:r w:rsidRPr="007D7D19">
        <w:rPr>
          <w:rStyle w:val="cit-name-surname"/>
          <w:rFonts w:ascii="Times New Roman" w:hAnsi="Times New Roman" w:cs="Times New Roman"/>
          <w:sz w:val="28"/>
          <w:szCs w:val="28"/>
          <w:shd w:val="clear" w:color="auto" w:fill="FFFFFF"/>
        </w:rPr>
        <w:t>Krawczeski</w:t>
      </w:r>
      <w:r w:rsidRPr="007D7D19">
        <w:rPr>
          <w:rFonts w:ascii="Times New Roman" w:hAnsi="Times New Roman" w:cs="Times New Roman"/>
          <w:sz w:val="28"/>
          <w:szCs w:val="28"/>
          <w:shd w:val="clear" w:color="auto" w:fill="FFFFFF"/>
        </w:rPr>
        <w:t> </w:t>
      </w:r>
      <w:r w:rsidRPr="007D7D19">
        <w:rPr>
          <w:rStyle w:val="cit-name-given-names"/>
          <w:rFonts w:ascii="Times New Roman" w:hAnsi="Times New Roman" w:cs="Times New Roman"/>
          <w:sz w:val="28"/>
          <w:szCs w:val="28"/>
          <w:shd w:val="clear" w:color="auto" w:fill="FFFFFF"/>
        </w:rPr>
        <w:t>C.D</w:t>
      </w:r>
      <w:r w:rsidRPr="007D7D19">
        <w:rPr>
          <w:rFonts w:ascii="Times New Roman" w:hAnsi="Times New Roman" w:cs="Times New Roman"/>
          <w:sz w:val="28"/>
          <w:szCs w:val="28"/>
          <w:shd w:val="clear" w:color="auto" w:fill="FFFFFF"/>
        </w:rPr>
        <w:t>.,было установлено, что</w:t>
      </w:r>
      <w:r w:rsidRPr="007D7D19">
        <w:rPr>
          <w:rFonts w:ascii="Times New Roman" w:hAnsi="Times New Roman" w:cs="Times New Roman"/>
          <w:b/>
          <w:bCs/>
          <w:sz w:val="28"/>
          <w:szCs w:val="28"/>
          <w:shd w:val="clear" w:color="auto" w:fill="FFFFFF"/>
        </w:rPr>
        <w:t xml:space="preserve"> </w:t>
      </w:r>
      <w:r w:rsidRPr="007D7D19">
        <w:rPr>
          <w:rFonts w:ascii="Times New Roman" w:hAnsi="Times New Roman" w:cs="Times New Roman"/>
          <w:sz w:val="28"/>
          <w:szCs w:val="28"/>
          <w:shd w:val="clear" w:color="auto" w:fill="FFFFFF"/>
        </w:rPr>
        <w:t xml:space="preserve">uNGAL является ранним прогностическим биомаркером ОПП у новорожденных c ВПС </w:t>
      </w:r>
      <w:r w:rsidRPr="007D7D19">
        <w:rPr>
          <w:rFonts w:ascii="Times New Roman" w:hAnsi="Times New Roman" w:cs="Times New Roman"/>
          <w:bCs/>
          <w:sz w:val="28"/>
          <w:szCs w:val="28"/>
        </w:rPr>
        <w:t>[</w:t>
      </w:r>
      <w:r w:rsidR="007D5ED9">
        <w:rPr>
          <w:rFonts w:ascii="Times New Roman" w:hAnsi="Times New Roman" w:cs="Times New Roman"/>
          <w:bCs/>
          <w:sz w:val="28"/>
          <w:szCs w:val="28"/>
        </w:rPr>
        <w:t>20,р. 1009</w:t>
      </w:r>
      <w:r w:rsidRPr="007D7D19">
        <w:rPr>
          <w:rFonts w:ascii="Times New Roman" w:hAnsi="Times New Roman" w:cs="Times New Roman"/>
          <w:bCs/>
          <w:sz w:val="28"/>
          <w:szCs w:val="28"/>
        </w:rPr>
        <w:t>]</w:t>
      </w:r>
      <w:r w:rsidRPr="007D7D19">
        <w:rPr>
          <w:rFonts w:ascii="Times New Roman" w:hAnsi="Times New Roman" w:cs="Times New Roman"/>
          <w:sz w:val="28"/>
          <w:szCs w:val="28"/>
          <w:shd w:val="clear" w:color="auto" w:fill="FFFFFF"/>
        </w:rPr>
        <w:t xml:space="preserve">. </w:t>
      </w:r>
      <w:r w:rsidRPr="007D7D19">
        <w:rPr>
          <w:rFonts w:ascii="Times New Roman" w:hAnsi="Times New Roman" w:cs="Times New Roman"/>
          <w:sz w:val="28"/>
          <w:szCs w:val="28"/>
        </w:rPr>
        <w:t xml:space="preserve">Ранние маркеры ОПП такие как, uNGAL прогнозируют формирование КХА-ОПП, что исследовано многими зарубежными исследователями. </w:t>
      </w:r>
    </w:p>
    <w:p w14:paraId="4E953A32" w14:textId="06428116"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Уже н</w:t>
      </w:r>
      <w:r w:rsidRPr="007D7D19">
        <w:rPr>
          <w:rFonts w:ascii="Times New Roman" w:hAnsi="Times New Roman" w:cs="Times New Roman"/>
          <w:sz w:val="28"/>
          <w:szCs w:val="28"/>
          <w:lang w:val="kk-KZ"/>
        </w:rPr>
        <w:t>а</w:t>
      </w:r>
      <w:r w:rsidRPr="007D7D19">
        <w:rPr>
          <w:rFonts w:ascii="Times New Roman" w:hAnsi="Times New Roman" w:cs="Times New Roman"/>
          <w:sz w:val="28"/>
          <w:szCs w:val="28"/>
        </w:rPr>
        <w:t xml:space="preserve"> этапе до операции у новорожденных в группе ОПП(+) мы отмечаем повышенные уровни маркера uNGAL (173,5</w:t>
      </w:r>
      <w:r w:rsidRPr="007D7D19">
        <w:rPr>
          <w:rFonts w:ascii="Times New Roman" w:hAnsi="Times New Roman" w:cs="Times New Roman"/>
          <w:bCs/>
          <w:sz w:val="28"/>
          <w:szCs w:val="28"/>
        </w:rPr>
        <w:t xml:space="preserve"> </w:t>
      </w:r>
      <w:r w:rsidRPr="007D7D19">
        <w:rPr>
          <w:rFonts w:ascii="Times New Roman" w:hAnsi="Times New Roman" w:cs="Times New Roman"/>
          <w:sz w:val="28"/>
          <w:szCs w:val="28"/>
        </w:rPr>
        <w:t xml:space="preserve">нг/мл, р&lt;0,001), что подтверждает тот факт, что дети данной группы изначально поступали в более тяжелом состоянии по шкале NTISS, с более низкой сатурацией в сравнении с подгруппой ОПП(-). </w:t>
      </w:r>
      <w:r w:rsidRPr="007D7D19">
        <w:rPr>
          <w:rFonts w:ascii="Times New Roman" w:eastAsia="Times New Roman" w:hAnsi="Times New Roman" w:cs="Times New Roman"/>
          <w:sz w:val="28"/>
          <w:szCs w:val="28"/>
          <w:lang w:eastAsia="ru-RU"/>
        </w:rPr>
        <w:t xml:space="preserve">В   исследованиях   Krawczeski   (2011г.)   и   Sarafidis   (2012г.),   при наблюдении  и  обследовании  доношенных  и  недоношенных  новорожденных  </w:t>
      </w:r>
      <w:r w:rsidR="00E965B0">
        <w:rPr>
          <w:rFonts w:ascii="Times New Roman" w:eastAsia="Times New Roman" w:hAnsi="Times New Roman" w:cs="Times New Roman"/>
          <w:sz w:val="28"/>
          <w:szCs w:val="28"/>
          <w:lang w:eastAsia="ru-RU"/>
        </w:rPr>
        <w:t xml:space="preserve">после открытых операций с применением АИК установили, что </w:t>
      </w:r>
      <w:r w:rsidR="006C1FC4">
        <w:rPr>
          <w:rFonts w:ascii="Times New Roman" w:eastAsia="Times New Roman" w:hAnsi="Times New Roman" w:cs="Times New Roman"/>
          <w:sz w:val="28"/>
          <w:szCs w:val="28"/>
          <w:lang w:val="en-US" w:eastAsia="ru-RU"/>
        </w:rPr>
        <w:t>u</w:t>
      </w:r>
      <w:r w:rsidRPr="007D7D19">
        <w:rPr>
          <w:rFonts w:ascii="Times New Roman" w:eastAsia="Times New Roman" w:hAnsi="Times New Roman" w:cs="Times New Roman"/>
          <w:sz w:val="28"/>
          <w:szCs w:val="28"/>
          <w:lang w:eastAsia="ru-RU"/>
        </w:rPr>
        <w:t xml:space="preserve">NGAL  является   ранним   </w:t>
      </w:r>
      <w:r w:rsidR="006C1FC4">
        <w:rPr>
          <w:rFonts w:ascii="Times New Roman" w:eastAsia="Times New Roman" w:hAnsi="Times New Roman" w:cs="Times New Roman"/>
          <w:sz w:val="28"/>
          <w:szCs w:val="28"/>
          <w:lang w:eastAsia="ru-RU"/>
        </w:rPr>
        <w:t>био</w:t>
      </w:r>
      <w:r w:rsidRPr="007D7D19">
        <w:rPr>
          <w:rFonts w:ascii="Times New Roman" w:eastAsia="Times New Roman" w:hAnsi="Times New Roman" w:cs="Times New Roman"/>
          <w:sz w:val="28"/>
          <w:szCs w:val="28"/>
          <w:lang w:eastAsia="ru-RU"/>
        </w:rPr>
        <w:t>маркёром   ОПП,   поскольку   его уровень повышается значительно раньше (на 1-3 дня), чем происходит повышение уровня сывороточного  креатинина</w:t>
      </w:r>
      <w:r w:rsidR="0094609A" w:rsidRPr="007D7D19">
        <w:rPr>
          <w:rFonts w:ascii="Times New Roman" w:hAnsi="Times New Roman" w:cs="Times New Roman"/>
          <w:sz w:val="28"/>
          <w:szCs w:val="28"/>
        </w:rPr>
        <w:t xml:space="preserve">. </w:t>
      </w:r>
      <w:r w:rsidRPr="007D7D19">
        <w:rPr>
          <w:rFonts w:ascii="Times New Roman" w:eastAsia="Times New Roman" w:hAnsi="Times New Roman" w:cs="Times New Roman"/>
          <w:sz w:val="28"/>
          <w:szCs w:val="28"/>
          <w:lang w:eastAsia="ru-RU"/>
        </w:rPr>
        <w:t xml:space="preserve"> </w:t>
      </w:r>
    </w:p>
    <w:p w14:paraId="4DE67B63" w14:textId="1BBAFA64"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eastAsia="Times New Roman" w:hAnsi="Times New Roman" w:cs="Times New Roman"/>
          <w:bCs/>
          <w:kern w:val="24"/>
          <w:sz w:val="28"/>
          <w:szCs w:val="28"/>
        </w:rPr>
        <w:t>Далее в</w:t>
      </w:r>
      <w:r w:rsidRPr="007D7D19">
        <w:rPr>
          <w:rFonts w:ascii="Times New Roman" w:hAnsi="Times New Roman" w:cs="Times New Roman"/>
          <w:sz w:val="28"/>
          <w:szCs w:val="28"/>
        </w:rPr>
        <w:t xml:space="preserve"> последующие 24 часа после операции uNGAL у детей с ОПП нарастал в динамике (320,</w:t>
      </w:r>
      <w:r w:rsidRPr="007D7D19">
        <w:rPr>
          <w:rFonts w:ascii="Times New Roman" w:hAnsi="Times New Roman" w:cs="Times New Roman"/>
          <w:bCs/>
          <w:sz w:val="28"/>
          <w:szCs w:val="28"/>
        </w:rPr>
        <w:t xml:space="preserve">7 </w:t>
      </w:r>
      <w:r w:rsidRPr="007D7D19">
        <w:rPr>
          <w:rFonts w:ascii="Times New Roman" w:hAnsi="Times New Roman" w:cs="Times New Roman"/>
          <w:sz w:val="28"/>
          <w:szCs w:val="28"/>
        </w:rPr>
        <w:t xml:space="preserve">нг/мл, р&lt;0,001), на 3-и сутки несколько снизился до 263,6 </w:t>
      </w:r>
      <w:r w:rsidRPr="007D7D19">
        <w:rPr>
          <w:rFonts w:ascii="Times New Roman" w:hAnsi="Times New Roman" w:cs="Times New Roman"/>
          <w:bCs/>
          <w:sz w:val="28"/>
          <w:szCs w:val="28"/>
        </w:rPr>
        <w:t>нг/мл. и н</w:t>
      </w:r>
      <w:r w:rsidRPr="007D7D19">
        <w:rPr>
          <w:rFonts w:ascii="Times New Roman" w:hAnsi="Times New Roman" w:cs="Times New Roman"/>
          <w:sz w:val="28"/>
          <w:szCs w:val="28"/>
        </w:rPr>
        <w:t xml:space="preserve">а 7-е сутки вновь повысился в 1,5 раза составив 418,6 </w:t>
      </w:r>
      <w:r w:rsidRPr="007D7D19">
        <w:rPr>
          <w:rFonts w:ascii="Times New Roman" w:hAnsi="Times New Roman" w:cs="Times New Roman"/>
          <w:bCs/>
          <w:sz w:val="28"/>
          <w:szCs w:val="28"/>
        </w:rPr>
        <w:t>нг/мл</w:t>
      </w:r>
      <w:r w:rsidRPr="007D7D19">
        <w:rPr>
          <w:rFonts w:ascii="Times New Roman" w:hAnsi="Times New Roman" w:cs="Times New Roman"/>
          <w:sz w:val="28"/>
          <w:szCs w:val="28"/>
        </w:rPr>
        <w:t xml:space="preserve"> (р&lt;0,001), что явилось прогностически неблагоприятным признаком </w:t>
      </w:r>
      <w:r w:rsidR="009F7EE9">
        <w:rPr>
          <w:rFonts w:ascii="Times New Roman" w:hAnsi="Times New Roman" w:cs="Times New Roman"/>
          <w:sz w:val="28"/>
          <w:szCs w:val="28"/>
        </w:rPr>
        <w:t>в отношении хронизации процесса</w:t>
      </w:r>
      <w:r w:rsidRPr="007D7D19">
        <w:rPr>
          <w:rFonts w:ascii="Times New Roman" w:hAnsi="Times New Roman" w:cs="Times New Roman"/>
          <w:sz w:val="28"/>
          <w:szCs w:val="28"/>
        </w:rPr>
        <w:t>.</w:t>
      </w:r>
    </w:p>
    <w:p w14:paraId="1E185C09" w14:textId="77777777" w:rsidR="00530D56" w:rsidRPr="007D7D19" w:rsidRDefault="00530D56" w:rsidP="00810EE1">
      <w:pPr>
        <w:tabs>
          <w:tab w:val="left" w:pos="9781"/>
        </w:tabs>
        <w:spacing w:after="0" w:afterAutospacing="0" w:line="240" w:lineRule="auto"/>
        <w:ind w:left="0" w:right="49" w:firstLine="567"/>
        <w:rPr>
          <w:rFonts w:ascii="Times New Roman" w:eastAsia="Times New Roman" w:hAnsi="Times New Roman" w:cs="Times New Roman"/>
          <w:bCs/>
          <w:kern w:val="24"/>
          <w:sz w:val="28"/>
          <w:szCs w:val="28"/>
        </w:rPr>
      </w:pPr>
      <w:r w:rsidRPr="007D7D19">
        <w:rPr>
          <w:rFonts w:ascii="Times New Roman" w:hAnsi="Times New Roman" w:cs="Times New Roman"/>
          <w:sz w:val="28"/>
          <w:szCs w:val="28"/>
          <w:shd w:val="clear" w:color="auto" w:fill="FFFFFF"/>
        </w:rPr>
        <w:t xml:space="preserve">Чувствительность </w:t>
      </w:r>
      <w:r w:rsidRPr="007D7D19">
        <w:rPr>
          <w:rFonts w:ascii="Times New Roman" w:hAnsi="Times New Roman" w:cs="Times New Roman"/>
          <w:sz w:val="28"/>
          <w:szCs w:val="28"/>
        </w:rPr>
        <w:t>u</w:t>
      </w:r>
      <w:r w:rsidRPr="007D7D19">
        <w:rPr>
          <w:rFonts w:ascii="Times New Roman" w:hAnsi="Times New Roman" w:cs="Times New Roman"/>
          <w:sz w:val="28"/>
          <w:szCs w:val="28"/>
          <w:shd w:val="clear" w:color="auto" w:fill="FFFFFF"/>
        </w:rPr>
        <w:t>NGAL до операции составила 93,3%,  на 1-е сутки послеоперационного периода - 92,9% (</w:t>
      </w:r>
      <w:r w:rsidRPr="007D7D19">
        <w:rPr>
          <w:rFonts w:ascii="Times New Roman" w:hAnsi="Times New Roman" w:cs="Times New Roman"/>
          <w:iCs/>
          <w:sz w:val="28"/>
          <w:szCs w:val="28"/>
        </w:rPr>
        <w:t>ROC</w:t>
      </w:r>
      <w:r w:rsidRPr="007D7D19">
        <w:rPr>
          <w:rFonts w:ascii="Times New Roman" w:hAnsi="Times New Roman" w:cs="Times New Roman"/>
          <w:iCs/>
          <w:sz w:val="28"/>
          <w:szCs w:val="28"/>
          <w:lang w:val="kk-KZ"/>
        </w:rPr>
        <w:t xml:space="preserve"> анализ</w:t>
      </w:r>
      <w:r w:rsidRPr="007D7D19">
        <w:rPr>
          <w:rFonts w:ascii="Times New Roman" w:hAnsi="Times New Roman" w:cs="Times New Roman"/>
          <w:sz w:val="28"/>
          <w:szCs w:val="28"/>
          <w:shd w:val="clear" w:color="auto" w:fill="FFFFFF"/>
        </w:rPr>
        <w:t>).  Чувствительность сывороточного креатинина до операции и в 1-е сутки после операции была значительно ниже и составила 66% и 87% соответственно.  Специфичность маркера до операции составила 90%, на 3-е сутки 89,5%.</w:t>
      </w:r>
      <w:r w:rsidRPr="007D7D19">
        <w:rPr>
          <w:rFonts w:ascii="Times New Roman" w:hAnsi="Times New Roman" w:cs="Times New Roman"/>
          <w:sz w:val="28"/>
          <w:szCs w:val="28"/>
        </w:rPr>
        <w:t xml:space="preserve"> Таким образом, анализ ROC кривых установил, что чувствительность и специфичность креатинина в </w:t>
      </w:r>
      <w:r w:rsidRPr="007D7D19">
        <w:rPr>
          <w:rFonts w:ascii="Times New Roman" w:hAnsi="Times New Roman" w:cs="Times New Roman"/>
          <w:sz w:val="28"/>
          <w:szCs w:val="28"/>
        </w:rPr>
        <w:lastRenderedPageBreak/>
        <w:t xml:space="preserve">сравнении с новым биомаркером ОПП uNGAL была ниже в группе новорожденных с ОПП. </w:t>
      </w:r>
      <w:r w:rsidRPr="007D7D19">
        <w:rPr>
          <w:rFonts w:ascii="Times New Roman" w:eastAsia="Times New Roman" w:hAnsi="Times New Roman" w:cs="Times New Roman"/>
          <w:sz w:val="28"/>
          <w:szCs w:val="28"/>
          <w:lang w:eastAsia="ru-RU"/>
        </w:rPr>
        <w:t>Авторы Jason H. Greenberg и  Chirag R. Parikh (2017г.) в своем проспективном исследовании также установили, что у 220 обследованных ими детей с ОПП после кардиохирургической операции отмечалось появление повышения креатинина в сыворотке только спустя 24-48 часов.</w:t>
      </w:r>
    </w:p>
    <w:p w14:paraId="278F7B4B" w14:textId="77777777" w:rsidR="00530D56" w:rsidRPr="007D7D19" w:rsidRDefault="00530D56" w:rsidP="00810EE1">
      <w:pPr>
        <w:tabs>
          <w:tab w:val="left" w:pos="9781"/>
          <w:tab w:val="left" w:pos="20838"/>
        </w:tabs>
        <w:spacing w:after="0" w:afterAutospacing="0" w:line="240" w:lineRule="auto"/>
        <w:ind w:left="0" w:right="49" w:firstLine="567"/>
        <w:rPr>
          <w:rFonts w:ascii="Times New Roman" w:hAnsi="Times New Roman" w:cs="Times New Roman"/>
          <w:iCs/>
          <w:sz w:val="28"/>
          <w:szCs w:val="28"/>
        </w:rPr>
      </w:pPr>
      <w:r w:rsidRPr="007D7D19">
        <w:rPr>
          <w:rFonts w:ascii="Times New Roman" w:hAnsi="Times New Roman" w:cs="Times New Roman"/>
          <w:iCs/>
          <w:sz w:val="28"/>
          <w:szCs w:val="28"/>
        </w:rPr>
        <w:t xml:space="preserve">Прогностические по ОПП пороговые значения </w:t>
      </w:r>
      <w:r w:rsidRPr="007D7D19">
        <w:rPr>
          <w:rFonts w:ascii="Times New Roman" w:hAnsi="Times New Roman" w:cs="Times New Roman"/>
          <w:sz w:val="28"/>
          <w:szCs w:val="28"/>
        </w:rPr>
        <w:t>u</w:t>
      </w:r>
      <w:r w:rsidRPr="007D7D19">
        <w:rPr>
          <w:rFonts w:ascii="Times New Roman" w:hAnsi="Times New Roman" w:cs="Times New Roman"/>
          <w:iCs/>
          <w:sz w:val="28"/>
          <w:szCs w:val="28"/>
        </w:rPr>
        <w:t xml:space="preserve">NGAL у пациентов с ВПС до операции составили 152,8 нг/мл, на 1-е сутки после операции - 284,2 нг/мл, на 3-е сутки - 193,4 нг/мл  и на 7-е сутки - 268,7 нг/мл. </w:t>
      </w:r>
    </w:p>
    <w:p w14:paraId="4679C4A9" w14:textId="31869EF4" w:rsidR="00530D56" w:rsidRPr="007D7D19" w:rsidRDefault="00530D56" w:rsidP="00810EE1">
      <w:pPr>
        <w:pStyle w:val="ac"/>
        <w:tabs>
          <w:tab w:val="left" w:pos="9781"/>
        </w:tabs>
        <w:ind w:right="49" w:firstLine="567"/>
        <w:jc w:val="both"/>
        <w:rPr>
          <w:rFonts w:ascii="Times New Roman" w:hAnsi="Times New Roman"/>
          <w:sz w:val="28"/>
          <w:szCs w:val="28"/>
        </w:rPr>
      </w:pPr>
      <w:r w:rsidRPr="007D7D19">
        <w:rPr>
          <w:rFonts w:ascii="Times New Roman" w:hAnsi="Times New Roman"/>
          <w:sz w:val="28"/>
          <w:szCs w:val="28"/>
        </w:rPr>
        <w:t>Положительная прогностическая ценность теста uNGAL</w:t>
      </w:r>
      <w:r w:rsidRPr="007D7D19">
        <w:rPr>
          <w:rFonts w:ascii="Times New Roman" w:hAnsi="Times New Roman"/>
          <w:sz w:val="28"/>
          <w:szCs w:val="28"/>
          <w:lang w:val="kk-KZ"/>
        </w:rPr>
        <w:t xml:space="preserve"> </w:t>
      </w:r>
      <w:r w:rsidRPr="007D7D19">
        <w:rPr>
          <w:rFonts w:ascii="Times New Roman" w:hAnsi="Times New Roman"/>
          <w:sz w:val="28"/>
          <w:szCs w:val="28"/>
        </w:rPr>
        <w:t xml:space="preserve">(PPV-positive predictive value) у детей с ВПС </w:t>
      </w:r>
      <w:r w:rsidRPr="007D7D19">
        <w:rPr>
          <w:rFonts w:ascii="Times New Roman" w:eastAsia="Times New Roman" w:hAnsi="Times New Roman"/>
          <w:sz w:val="28"/>
          <w:szCs w:val="28"/>
        </w:rPr>
        <w:t xml:space="preserve">в дооперационный период </w:t>
      </w:r>
      <w:r w:rsidRPr="007D7D19">
        <w:rPr>
          <w:rFonts w:ascii="Times New Roman" w:hAnsi="Times New Roman"/>
          <w:sz w:val="28"/>
          <w:szCs w:val="28"/>
        </w:rPr>
        <w:t xml:space="preserve">составила 50% . </w:t>
      </w:r>
      <w:r w:rsidRPr="007D7D19">
        <w:rPr>
          <w:rFonts w:ascii="Times New Roman" w:eastAsia="Times New Roman" w:hAnsi="Times New Roman"/>
          <w:sz w:val="28"/>
          <w:szCs w:val="28"/>
        </w:rPr>
        <w:t>На 1-е сутки после операции</w:t>
      </w:r>
      <w:r w:rsidRPr="007D7D19">
        <w:rPr>
          <w:rFonts w:ascii="Times New Roman" w:eastAsia="Times New Roman" w:hAnsi="Times New Roman"/>
          <w:b/>
          <w:bCs/>
          <w:sz w:val="28"/>
          <w:szCs w:val="28"/>
        </w:rPr>
        <w:t xml:space="preserve"> </w:t>
      </w:r>
      <w:r w:rsidRPr="007D7D19">
        <w:rPr>
          <w:rFonts w:ascii="Times New Roman" w:eastAsia="Times New Roman" w:hAnsi="Times New Roman"/>
          <w:sz w:val="28"/>
          <w:szCs w:val="28"/>
        </w:rPr>
        <w:t>прогностическая ценность uNGAL повысилась до 66,67% и на 7-е сутки показала самое высокое значение - 77,78</w:t>
      </w:r>
      <w:r w:rsidRPr="007D7D19">
        <w:rPr>
          <w:rFonts w:ascii="Times New Roman" w:hAnsi="Times New Roman"/>
          <w:sz w:val="28"/>
          <w:szCs w:val="28"/>
        </w:rPr>
        <w:t>%.</w:t>
      </w:r>
    </w:p>
    <w:p w14:paraId="487A6E1F" w14:textId="77777777" w:rsidR="00530D56" w:rsidRPr="007D7D19" w:rsidRDefault="00530D56"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Также установлена заметная корреляционная связь между креатинином крови и </w:t>
      </w:r>
      <w:r w:rsidRPr="007D7D19">
        <w:rPr>
          <w:rFonts w:ascii="Times New Roman" w:eastAsia="Times New Roman" w:hAnsi="Times New Roman" w:cs="Times New Roman"/>
          <w:sz w:val="28"/>
          <w:szCs w:val="28"/>
        </w:rPr>
        <w:t>u</w:t>
      </w:r>
      <w:r w:rsidRPr="007D7D19">
        <w:rPr>
          <w:rFonts w:ascii="Times New Roman" w:hAnsi="Times New Roman" w:cs="Times New Roman"/>
          <w:sz w:val="28"/>
          <w:szCs w:val="28"/>
        </w:rPr>
        <w:t xml:space="preserve">NGAL, менее сильная корреляция между мочевиной и </w:t>
      </w:r>
      <w:r w:rsidRPr="007D7D19">
        <w:rPr>
          <w:rFonts w:ascii="Times New Roman" w:eastAsia="Times New Roman" w:hAnsi="Times New Roman" w:cs="Times New Roman"/>
          <w:sz w:val="28"/>
          <w:szCs w:val="28"/>
        </w:rPr>
        <w:t>u</w:t>
      </w:r>
      <w:r w:rsidRPr="007D7D19">
        <w:rPr>
          <w:rFonts w:ascii="Times New Roman" w:hAnsi="Times New Roman" w:cs="Times New Roman"/>
          <w:sz w:val="28"/>
          <w:szCs w:val="28"/>
        </w:rPr>
        <w:t xml:space="preserve">NGAL  и отсутствие связи между СКФ и </w:t>
      </w:r>
      <w:r w:rsidRPr="007D7D19">
        <w:rPr>
          <w:rFonts w:ascii="Times New Roman" w:eastAsia="Times New Roman" w:hAnsi="Times New Roman" w:cs="Times New Roman"/>
          <w:sz w:val="28"/>
          <w:szCs w:val="28"/>
        </w:rPr>
        <w:t>u</w:t>
      </w:r>
      <w:r w:rsidRPr="007D7D19">
        <w:rPr>
          <w:rFonts w:ascii="Times New Roman" w:hAnsi="Times New Roman" w:cs="Times New Roman"/>
          <w:sz w:val="28"/>
          <w:szCs w:val="28"/>
        </w:rPr>
        <w:t>NGAL как и у пациентов с ВПР ЖКТ.</w:t>
      </w:r>
    </w:p>
    <w:p w14:paraId="1BDF763A" w14:textId="2ADC541F" w:rsidR="00530D56" w:rsidRPr="007D7D19" w:rsidRDefault="00530D56"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 xml:space="preserve"> Основными </w:t>
      </w:r>
      <w:r w:rsidR="008D39EE" w:rsidRPr="007D7D19">
        <w:rPr>
          <w:rFonts w:ascii="Times New Roman" w:hAnsi="Times New Roman" w:cs="Times New Roman"/>
          <w:sz w:val="28"/>
          <w:szCs w:val="28"/>
        </w:rPr>
        <w:t xml:space="preserve">клинико-лабораторными </w:t>
      </w:r>
      <w:r w:rsidRPr="007D7D19">
        <w:rPr>
          <w:rFonts w:ascii="Times New Roman" w:hAnsi="Times New Roman" w:cs="Times New Roman"/>
          <w:sz w:val="28"/>
          <w:szCs w:val="28"/>
        </w:rPr>
        <w:t>предикторами ОПП у новорожденных с ВПС в периоперационном периоде определены</w:t>
      </w:r>
      <w:r w:rsidR="00A437B3" w:rsidRPr="007D7D19">
        <w:rPr>
          <w:rFonts w:ascii="Times New Roman" w:hAnsi="Times New Roman" w:cs="Times New Roman"/>
          <w:sz w:val="28"/>
          <w:szCs w:val="28"/>
        </w:rPr>
        <w:t xml:space="preserve"> следующие</w:t>
      </w:r>
      <w:r w:rsidRPr="007D7D19">
        <w:rPr>
          <w:rFonts w:ascii="Times New Roman" w:hAnsi="Times New Roman" w:cs="Times New Roman"/>
          <w:sz w:val="28"/>
          <w:szCs w:val="28"/>
        </w:rPr>
        <w:t>:</w:t>
      </w:r>
    </w:p>
    <w:p w14:paraId="66C7562D" w14:textId="77777777" w:rsidR="00530D56" w:rsidRPr="007D7D19" w:rsidRDefault="00530D56" w:rsidP="00810EE1">
      <w:pPr>
        <w:shd w:val="clear" w:color="auto" w:fill="FFFFFF"/>
        <w:tabs>
          <w:tab w:val="left" w:pos="9781"/>
        </w:tabs>
        <w:spacing w:after="0" w:afterAutospacing="0" w:line="240" w:lineRule="auto"/>
        <w:ind w:left="0" w:right="49" w:firstLine="567"/>
        <w:rPr>
          <w:rFonts w:ascii="Times New Roman" w:hAnsi="Times New Roman" w:cs="Times New Roman"/>
          <w:sz w:val="28"/>
          <w:szCs w:val="28"/>
        </w:rPr>
      </w:pPr>
      <w:r w:rsidRPr="007D7D19">
        <w:rPr>
          <w:rFonts w:ascii="Times New Roman" w:hAnsi="Times New Roman" w:cs="Times New Roman"/>
          <w:sz w:val="28"/>
          <w:szCs w:val="28"/>
        </w:rPr>
        <w:t>До операции</w:t>
      </w:r>
    </w:p>
    <w:p w14:paraId="34E461AC" w14:textId="07C96982" w:rsidR="00530D56" w:rsidRPr="007D7D19" w:rsidRDefault="00530D56" w:rsidP="007718E7">
      <w:pPr>
        <w:pStyle w:val="a3"/>
        <w:numPr>
          <w:ilvl w:val="0"/>
          <w:numId w:val="21"/>
        </w:numPr>
        <w:shd w:val="clear" w:color="auto" w:fill="FFFFFF"/>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kern w:val="24"/>
          <w:sz w:val="28"/>
          <w:szCs w:val="28"/>
        </w:rPr>
        <w:t>наличие одного и более материнских факторов риска (анемия, хронический пиелонефрит;</w:t>
      </w:r>
      <w:r w:rsidR="00BD31A6" w:rsidRPr="007D7D19">
        <w:rPr>
          <w:rFonts w:ascii="Times New Roman" w:hAnsi="Times New Roman"/>
          <w:kern w:val="24"/>
          <w:sz w:val="28"/>
          <w:szCs w:val="28"/>
        </w:rPr>
        <w:t xml:space="preserve"> </w:t>
      </w:r>
      <w:r w:rsidRPr="007D7D19">
        <w:rPr>
          <w:rFonts w:ascii="Times New Roman" w:hAnsi="Times New Roman"/>
          <w:kern w:val="24"/>
          <w:sz w:val="28"/>
          <w:szCs w:val="28"/>
        </w:rPr>
        <w:t>ОРВИ в 1 триместре;</w:t>
      </w:r>
      <w:r w:rsidR="00BD31A6" w:rsidRPr="007D7D19">
        <w:rPr>
          <w:rFonts w:ascii="Times New Roman" w:hAnsi="Times New Roman"/>
          <w:kern w:val="24"/>
          <w:sz w:val="28"/>
          <w:szCs w:val="28"/>
        </w:rPr>
        <w:t xml:space="preserve"> </w:t>
      </w:r>
      <w:r w:rsidRPr="007D7D19">
        <w:rPr>
          <w:rFonts w:ascii="Times New Roman" w:hAnsi="Times New Roman"/>
          <w:kern w:val="24"/>
          <w:sz w:val="28"/>
          <w:szCs w:val="28"/>
        </w:rPr>
        <w:t xml:space="preserve">синдром потери плода, кесарево сечение;уровень uNGAL &gt; 152,8 нг\мл. </w:t>
      </w:r>
    </w:p>
    <w:p w14:paraId="3883DA1A" w14:textId="195AAD81" w:rsidR="00530D56" w:rsidRPr="007D7D19" w:rsidRDefault="00530D56" w:rsidP="007718E7">
      <w:pPr>
        <w:shd w:val="clear" w:color="auto" w:fill="FFFFFF"/>
        <w:tabs>
          <w:tab w:val="left" w:pos="851"/>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kern w:val="24"/>
          <w:sz w:val="28"/>
          <w:szCs w:val="28"/>
        </w:rPr>
        <w:t>На 1 сутки после операции</w:t>
      </w:r>
    </w:p>
    <w:p w14:paraId="1AADF5AD" w14:textId="3B2BC6A6" w:rsidR="00FE696C" w:rsidRPr="007D7D19" w:rsidRDefault="00FE696C" w:rsidP="007718E7">
      <w:pPr>
        <w:pStyle w:val="a3"/>
        <w:numPr>
          <w:ilvl w:val="0"/>
          <w:numId w:val="27"/>
        </w:numPr>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kern w:val="24"/>
          <w:sz w:val="28"/>
          <w:szCs w:val="28"/>
        </w:rPr>
        <w:t>лактат крови 3 и более;</w:t>
      </w:r>
    </w:p>
    <w:p w14:paraId="3552F063" w14:textId="77777777" w:rsidR="00530D56" w:rsidRPr="007D7D19" w:rsidRDefault="00530D56" w:rsidP="007718E7">
      <w:pPr>
        <w:pStyle w:val="a3"/>
        <w:numPr>
          <w:ilvl w:val="0"/>
          <w:numId w:val="22"/>
        </w:numPr>
        <w:shd w:val="clear" w:color="auto" w:fill="FFFFFF"/>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kern w:val="24"/>
          <w:sz w:val="28"/>
          <w:szCs w:val="28"/>
        </w:rPr>
        <w:t>ранняя протеинурия в ОАМ менее 0,5 г/л;</w:t>
      </w:r>
    </w:p>
    <w:p w14:paraId="49DCD0BE" w14:textId="77777777" w:rsidR="00530D56" w:rsidRPr="007D7D19" w:rsidRDefault="00530D56" w:rsidP="007718E7">
      <w:pPr>
        <w:pStyle w:val="a3"/>
        <w:numPr>
          <w:ilvl w:val="0"/>
          <w:numId w:val="22"/>
        </w:numPr>
        <w:shd w:val="clear" w:color="auto" w:fill="FFFFFF"/>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kern w:val="24"/>
          <w:sz w:val="28"/>
          <w:szCs w:val="28"/>
        </w:rPr>
        <w:t xml:space="preserve">снижение </w:t>
      </w:r>
      <w:r w:rsidRPr="007D7D19">
        <w:rPr>
          <w:rFonts w:ascii="Times New Roman" w:hAnsi="Times New Roman"/>
          <w:sz w:val="28"/>
          <w:szCs w:val="28"/>
        </w:rPr>
        <w:t>ПЧД до 1,1 мл/кг/ч;</w:t>
      </w:r>
    </w:p>
    <w:p w14:paraId="3740ED81" w14:textId="77777777" w:rsidR="00530D56" w:rsidRPr="007D7D19" w:rsidRDefault="00530D56" w:rsidP="007718E7">
      <w:pPr>
        <w:pStyle w:val="a3"/>
        <w:numPr>
          <w:ilvl w:val="0"/>
          <w:numId w:val="22"/>
        </w:numPr>
        <w:shd w:val="clear" w:color="auto" w:fill="FFFFFF"/>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протеинурия  в биохимическом анализе мочи &gt;591 mg/L; </w:t>
      </w:r>
    </w:p>
    <w:p w14:paraId="50E43798" w14:textId="77777777" w:rsidR="00530D56" w:rsidRPr="007D7D19" w:rsidRDefault="00530D56" w:rsidP="007718E7">
      <w:pPr>
        <w:pStyle w:val="a3"/>
        <w:numPr>
          <w:ilvl w:val="0"/>
          <w:numId w:val="22"/>
        </w:numPr>
        <w:shd w:val="clear" w:color="auto" w:fill="FFFFFF"/>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sz w:val="28"/>
          <w:szCs w:val="28"/>
        </w:rPr>
        <w:t xml:space="preserve">уровень </w:t>
      </w:r>
      <w:r w:rsidRPr="007D7D19">
        <w:rPr>
          <w:rFonts w:ascii="Times New Roman" w:hAnsi="Times New Roman"/>
          <w:kern w:val="24"/>
          <w:sz w:val="28"/>
          <w:szCs w:val="28"/>
        </w:rPr>
        <w:t>uNGAL &gt;284,2 нг/мл</w:t>
      </w:r>
      <w:r w:rsidRPr="007D7D19">
        <w:rPr>
          <w:rFonts w:ascii="Times New Roman" w:hAnsi="Times New Roman"/>
          <w:kern w:val="24"/>
          <w:sz w:val="28"/>
          <w:szCs w:val="28"/>
          <w:lang w:val="en-US"/>
        </w:rPr>
        <w:t>.</w:t>
      </w:r>
    </w:p>
    <w:p w14:paraId="5E3591DE" w14:textId="77777777" w:rsidR="00530D56" w:rsidRPr="007D7D19" w:rsidRDefault="00530D56" w:rsidP="007718E7">
      <w:pPr>
        <w:shd w:val="clear" w:color="auto" w:fill="FFFFFF"/>
        <w:tabs>
          <w:tab w:val="left" w:pos="851"/>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kern w:val="24"/>
          <w:sz w:val="28"/>
          <w:szCs w:val="28"/>
        </w:rPr>
        <w:t>На 3 сутки после операции</w:t>
      </w:r>
    </w:p>
    <w:p w14:paraId="4829CEB6" w14:textId="77777777" w:rsidR="00530D56" w:rsidRPr="007D7D19" w:rsidRDefault="00530D56" w:rsidP="007718E7">
      <w:pPr>
        <w:pStyle w:val="a3"/>
        <w:numPr>
          <w:ilvl w:val="0"/>
          <w:numId w:val="23"/>
        </w:numPr>
        <w:shd w:val="clear" w:color="auto" w:fill="FFFFFF"/>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kern w:val="24"/>
          <w:sz w:val="28"/>
          <w:szCs w:val="28"/>
        </w:rPr>
        <w:t xml:space="preserve">повышение </w:t>
      </w:r>
      <w:r w:rsidRPr="007D7D19">
        <w:rPr>
          <w:rFonts w:ascii="Times New Roman" w:hAnsi="Times New Roman"/>
          <w:sz w:val="28"/>
          <w:szCs w:val="28"/>
        </w:rPr>
        <w:t xml:space="preserve">Lac крови </w:t>
      </w:r>
      <w:r w:rsidRPr="007D7D19">
        <w:rPr>
          <w:rFonts w:ascii="Times New Roman" w:hAnsi="Times New Roman"/>
          <w:kern w:val="24"/>
          <w:sz w:val="28"/>
          <w:szCs w:val="28"/>
        </w:rPr>
        <w:t>&gt; 2,5</w:t>
      </w:r>
      <w:r w:rsidRPr="007D7D19">
        <w:rPr>
          <w:rFonts w:ascii="Times New Roman" w:hAnsi="Times New Roman"/>
          <w:kern w:val="24"/>
          <w:sz w:val="28"/>
          <w:szCs w:val="28"/>
          <w:lang w:val="en-US"/>
        </w:rPr>
        <w:t>;</w:t>
      </w:r>
    </w:p>
    <w:p w14:paraId="06EBE686" w14:textId="77777777" w:rsidR="00530D56" w:rsidRPr="007D7D19" w:rsidRDefault="00530D56" w:rsidP="007718E7">
      <w:pPr>
        <w:pStyle w:val="a3"/>
        <w:numPr>
          <w:ilvl w:val="0"/>
          <w:numId w:val="23"/>
        </w:numPr>
        <w:shd w:val="clear" w:color="auto" w:fill="FFFFFF"/>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kern w:val="24"/>
          <w:sz w:val="28"/>
          <w:szCs w:val="28"/>
        </w:rPr>
        <w:t>протеинурии в ОАМ</w:t>
      </w:r>
      <w:r w:rsidRPr="007D7D19">
        <w:rPr>
          <w:rFonts w:ascii="Times New Roman" w:hAnsi="Times New Roman"/>
          <w:sz w:val="28"/>
          <w:szCs w:val="28"/>
        </w:rPr>
        <w:t xml:space="preserve"> &lt;0,5 г/л;</w:t>
      </w:r>
    </w:p>
    <w:p w14:paraId="22F76452" w14:textId="77777777" w:rsidR="00530D56" w:rsidRPr="007D7D19" w:rsidRDefault="00530D56" w:rsidP="007718E7">
      <w:pPr>
        <w:pStyle w:val="a3"/>
        <w:numPr>
          <w:ilvl w:val="0"/>
          <w:numId w:val="23"/>
        </w:numPr>
        <w:shd w:val="clear" w:color="auto" w:fill="FFFFFF"/>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протеинурии  в биохимическом анализе мочи &gt;467 mg/L;</w:t>
      </w:r>
    </w:p>
    <w:p w14:paraId="07D055C4" w14:textId="77777777" w:rsidR="00530D56" w:rsidRPr="007D7D19" w:rsidRDefault="00530D56" w:rsidP="007718E7">
      <w:pPr>
        <w:pStyle w:val="a3"/>
        <w:numPr>
          <w:ilvl w:val="0"/>
          <w:numId w:val="23"/>
        </w:numPr>
        <w:shd w:val="clear" w:color="auto" w:fill="FFFFFF"/>
        <w:tabs>
          <w:tab w:val="left" w:pos="851"/>
          <w:tab w:val="left" w:pos="9781"/>
        </w:tabs>
        <w:spacing w:after="0" w:line="240" w:lineRule="auto"/>
        <w:ind w:left="0" w:right="49" w:firstLine="567"/>
        <w:jc w:val="both"/>
        <w:rPr>
          <w:rFonts w:ascii="Times New Roman" w:hAnsi="Times New Roman"/>
          <w:kern w:val="24"/>
          <w:sz w:val="28"/>
          <w:szCs w:val="28"/>
        </w:rPr>
      </w:pPr>
      <w:r w:rsidRPr="007D7D19">
        <w:rPr>
          <w:rFonts w:ascii="Times New Roman" w:hAnsi="Times New Roman"/>
          <w:sz w:val="28"/>
          <w:szCs w:val="28"/>
        </w:rPr>
        <w:t xml:space="preserve">уровень </w:t>
      </w:r>
      <w:r w:rsidRPr="007D7D19">
        <w:rPr>
          <w:rFonts w:ascii="Times New Roman" w:hAnsi="Times New Roman"/>
          <w:kern w:val="24"/>
          <w:sz w:val="28"/>
          <w:szCs w:val="28"/>
        </w:rPr>
        <w:t>uNGAL &gt;193,4 нг/мл</w:t>
      </w:r>
      <w:r w:rsidRPr="007D7D19">
        <w:rPr>
          <w:rFonts w:ascii="Times New Roman" w:hAnsi="Times New Roman"/>
          <w:kern w:val="24"/>
          <w:sz w:val="28"/>
          <w:szCs w:val="28"/>
          <w:lang w:val="en-US"/>
        </w:rPr>
        <w:t>.</w:t>
      </w:r>
    </w:p>
    <w:p w14:paraId="5E76E79D" w14:textId="77777777" w:rsidR="00530D56" w:rsidRPr="007D7D19" w:rsidRDefault="00530D56" w:rsidP="007718E7">
      <w:pPr>
        <w:shd w:val="clear" w:color="auto" w:fill="FFFFFF"/>
        <w:tabs>
          <w:tab w:val="left" w:pos="851"/>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kern w:val="24"/>
          <w:sz w:val="28"/>
          <w:szCs w:val="28"/>
        </w:rPr>
        <w:t xml:space="preserve">На 7-е сутки после операции </w:t>
      </w:r>
    </w:p>
    <w:p w14:paraId="12A060B5" w14:textId="77777777" w:rsidR="00530D56" w:rsidRPr="007D7D19" w:rsidRDefault="00530D56" w:rsidP="007718E7">
      <w:pPr>
        <w:pStyle w:val="a3"/>
        <w:numPr>
          <w:ilvl w:val="0"/>
          <w:numId w:val="24"/>
        </w:numPr>
        <w:shd w:val="clear" w:color="auto" w:fill="FFFFFF"/>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протеинурия в ОАМ &lt;0,5 г/л;</w:t>
      </w:r>
    </w:p>
    <w:p w14:paraId="2DAABE18" w14:textId="77777777" w:rsidR="00530D56" w:rsidRPr="007D7D19" w:rsidRDefault="00530D56" w:rsidP="007718E7">
      <w:pPr>
        <w:pStyle w:val="a3"/>
        <w:numPr>
          <w:ilvl w:val="0"/>
          <w:numId w:val="24"/>
        </w:numPr>
        <w:shd w:val="clear" w:color="auto" w:fill="FFFFFF"/>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протеинурия в биохимическом анализе мочи &gt;622 mg/L;</w:t>
      </w:r>
    </w:p>
    <w:p w14:paraId="0B9353CA" w14:textId="4ABFF2C8" w:rsidR="001F085E" w:rsidRPr="007D7D19" w:rsidRDefault="00530D56" w:rsidP="007718E7">
      <w:pPr>
        <w:pStyle w:val="a3"/>
        <w:numPr>
          <w:ilvl w:val="0"/>
          <w:numId w:val="24"/>
        </w:numPr>
        <w:shd w:val="clear" w:color="auto" w:fill="FFFFFF"/>
        <w:tabs>
          <w:tab w:val="left" w:pos="851"/>
          <w:tab w:val="left" w:pos="9781"/>
        </w:tabs>
        <w:spacing w:after="0" w:line="240" w:lineRule="auto"/>
        <w:ind w:left="0" w:right="49" w:firstLine="567"/>
        <w:jc w:val="both"/>
        <w:rPr>
          <w:rFonts w:ascii="Times New Roman" w:hAnsi="Times New Roman"/>
          <w:sz w:val="28"/>
          <w:szCs w:val="28"/>
        </w:rPr>
      </w:pPr>
      <w:r w:rsidRPr="007D7D19">
        <w:rPr>
          <w:rFonts w:ascii="Times New Roman" w:hAnsi="Times New Roman"/>
          <w:sz w:val="28"/>
          <w:szCs w:val="28"/>
        </w:rPr>
        <w:t xml:space="preserve">уровень </w:t>
      </w:r>
      <w:r w:rsidRPr="007D7D19">
        <w:rPr>
          <w:rFonts w:ascii="Times New Roman" w:hAnsi="Times New Roman"/>
          <w:kern w:val="24"/>
          <w:sz w:val="28"/>
          <w:szCs w:val="28"/>
        </w:rPr>
        <w:t>uNGAL &gt;268,7 нг/мл.</w:t>
      </w:r>
    </w:p>
    <w:p w14:paraId="0D14CF59" w14:textId="05889382"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sz w:val="28"/>
          <w:szCs w:val="28"/>
          <w:shd w:val="clear" w:color="auto" w:fill="FFFFFF"/>
        </w:rPr>
        <w:t xml:space="preserve">Таким образом, </w:t>
      </w:r>
      <w:r w:rsidR="006E78FF" w:rsidRPr="007D7D19">
        <w:rPr>
          <w:rFonts w:ascii="Times New Roman" w:hAnsi="Times New Roman" w:cs="Times New Roman"/>
          <w:sz w:val="28"/>
          <w:szCs w:val="28"/>
          <w:shd w:val="clear" w:color="auto" w:fill="FFFFFF"/>
        </w:rPr>
        <w:t xml:space="preserve">установленные клинико-лабораторные предикторы ОПП в нашем исследовании, а также </w:t>
      </w:r>
      <w:r w:rsidRPr="007D7D19">
        <w:rPr>
          <w:rFonts w:ascii="Times New Roman" w:hAnsi="Times New Roman" w:cs="Times New Roman"/>
          <w:sz w:val="28"/>
          <w:szCs w:val="28"/>
          <w:shd w:val="clear" w:color="auto" w:fill="FFFFFF"/>
        </w:rPr>
        <w:t>биомаркер uNGAL</w:t>
      </w:r>
      <w:r w:rsidR="009122A9" w:rsidRPr="007D7D19">
        <w:rPr>
          <w:rFonts w:ascii="Times New Roman" w:hAnsi="Times New Roman" w:cs="Times New Roman"/>
          <w:sz w:val="28"/>
          <w:szCs w:val="28"/>
          <w:shd w:val="clear" w:color="auto" w:fill="FFFFFF"/>
        </w:rPr>
        <w:t>,который</w:t>
      </w:r>
      <w:r w:rsidRPr="007D7D19">
        <w:rPr>
          <w:rFonts w:ascii="Times New Roman" w:hAnsi="Times New Roman" w:cs="Times New Roman"/>
          <w:sz w:val="28"/>
          <w:szCs w:val="28"/>
          <w:shd w:val="clear" w:color="auto" w:fill="FFFFFF"/>
        </w:rPr>
        <w:t xml:space="preserve"> является высоко чувствительным и специфичным предиктором ОПП у новорожденных с ВПР </w:t>
      </w:r>
      <w:r w:rsidRPr="007D7D19">
        <w:rPr>
          <w:rFonts w:ascii="Times New Roman" w:hAnsi="Times New Roman" w:cs="Times New Roman"/>
          <w:sz w:val="28"/>
          <w:szCs w:val="28"/>
          <w:shd w:val="clear" w:color="auto" w:fill="FFFFFF"/>
        </w:rPr>
        <w:lastRenderedPageBreak/>
        <w:t>позволя</w:t>
      </w:r>
      <w:r w:rsidR="00C5529A" w:rsidRPr="007D7D19">
        <w:rPr>
          <w:rFonts w:ascii="Times New Roman" w:hAnsi="Times New Roman" w:cs="Times New Roman"/>
          <w:sz w:val="28"/>
          <w:szCs w:val="28"/>
          <w:shd w:val="clear" w:color="auto" w:fill="FFFFFF"/>
        </w:rPr>
        <w:t>ю</w:t>
      </w:r>
      <w:r w:rsidRPr="007D7D19">
        <w:rPr>
          <w:rFonts w:ascii="Times New Roman" w:hAnsi="Times New Roman" w:cs="Times New Roman"/>
          <w:sz w:val="28"/>
          <w:szCs w:val="28"/>
          <w:shd w:val="clear" w:color="auto" w:fill="FFFFFF"/>
        </w:rPr>
        <w:t xml:space="preserve">т диагностировать ОПП за 24 часа до начала хирургического вмешательства, что  повышает возможности раннего оказания лечебной помощи пациентам группы риска по ОПП. Прогностическая ценность предиктора uNGAL заключается в своевременном предотвращении вероятности развития необратимого повреждения почек. </w:t>
      </w:r>
      <w:r w:rsidRPr="007D7D19">
        <w:rPr>
          <w:rFonts w:ascii="Times New Roman" w:hAnsi="Times New Roman" w:cs="Times New Roman"/>
          <w:kern w:val="24"/>
          <w:sz w:val="28"/>
          <w:szCs w:val="28"/>
        </w:rPr>
        <w:t xml:space="preserve">Разработанные алгоритмы ранней диагностики ОПП у новорожденных с ВПР </w:t>
      </w:r>
      <w:r w:rsidR="00E702D0" w:rsidRPr="007D7D19">
        <w:rPr>
          <w:rFonts w:ascii="Times New Roman" w:hAnsi="Times New Roman" w:cs="Times New Roman"/>
          <w:kern w:val="24"/>
          <w:sz w:val="28"/>
          <w:szCs w:val="28"/>
        </w:rPr>
        <w:t xml:space="preserve">с включением клинико-лабраторных предикторов, пороговых значений маркера </w:t>
      </w:r>
      <w:r w:rsidR="00E702D0" w:rsidRPr="007D7D19">
        <w:rPr>
          <w:rFonts w:ascii="Times New Roman" w:hAnsi="Times New Roman" w:cs="Times New Roman"/>
          <w:kern w:val="24"/>
          <w:sz w:val="28"/>
          <w:szCs w:val="28"/>
          <w:lang w:val="en-US"/>
        </w:rPr>
        <w:t>uNGAL</w:t>
      </w:r>
      <w:r w:rsidR="00E702D0" w:rsidRPr="007D7D19">
        <w:rPr>
          <w:rFonts w:ascii="Times New Roman" w:hAnsi="Times New Roman" w:cs="Times New Roman"/>
          <w:kern w:val="24"/>
          <w:sz w:val="28"/>
          <w:szCs w:val="28"/>
        </w:rPr>
        <w:t xml:space="preserve"> </w:t>
      </w:r>
      <w:r w:rsidRPr="007D7D19">
        <w:rPr>
          <w:rFonts w:ascii="Times New Roman" w:hAnsi="Times New Roman" w:cs="Times New Roman"/>
          <w:kern w:val="24"/>
          <w:sz w:val="28"/>
          <w:szCs w:val="28"/>
        </w:rPr>
        <w:t>будут полезны для практического здравоохранения с целью своевременного выявления пациентов группы высокого риска по ОПП, снижения развития ОПП и следовательно повышения выживаемости новорожденных с ВПР после хирургических вмешательств.</w:t>
      </w:r>
    </w:p>
    <w:p w14:paraId="72634127" w14:textId="77777777" w:rsidR="00530D56" w:rsidRPr="007D7D19" w:rsidRDefault="00530D56" w:rsidP="00810EE1">
      <w:pPr>
        <w:tabs>
          <w:tab w:val="left" w:pos="9781"/>
        </w:tabs>
        <w:spacing w:after="0" w:afterAutospacing="0" w:line="240" w:lineRule="auto"/>
        <w:ind w:left="0" w:right="49" w:firstLine="567"/>
        <w:rPr>
          <w:rFonts w:ascii="Times New Roman" w:hAnsi="Times New Roman" w:cs="Times New Roman"/>
          <w:kern w:val="24"/>
          <w:sz w:val="28"/>
          <w:szCs w:val="28"/>
        </w:rPr>
      </w:pPr>
      <w:r w:rsidRPr="007D7D19">
        <w:rPr>
          <w:rFonts w:ascii="Times New Roman" w:hAnsi="Times New Roman" w:cs="Times New Roman"/>
          <w:kern w:val="24"/>
          <w:sz w:val="28"/>
          <w:szCs w:val="28"/>
        </w:rPr>
        <w:t xml:space="preserve">Доказанная эффективность применения uNGAL позволит включить его в обновленный клинический протокол диагностики МЗ РК «Острая почечная недостаточность у детей» как основной или дополнительный метод исследования. </w:t>
      </w:r>
      <w:r w:rsidRPr="007D7D19">
        <w:rPr>
          <w:rFonts w:ascii="Times New Roman" w:eastAsia="Times New Roman" w:hAnsi="Times New Roman" w:cs="Times New Roman"/>
          <w:sz w:val="28"/>
          <w:szCs w:val="28"/>
          <w:lang w:eastAsia="ru-RU"/>
        </w:rPr>
        <w:t xml:space="preserve">По данным российских исследователей Аборина С.В., Печкурова Д.В., Захарова Л.И. (2017г.) рекомендуется в комплексной оценке состояния новорожденного учитывать не только показатели, характеризующие почечную функцию (креатинин, СКФ),  но и биомаркеры повреждения </w:t>
      </w:r>
      <w:r w:rsidRPr="007D7D19">
        <w:rPr>
          <w:rFonts w:ascii="Times New Roman" w:hAnsi="Times New Roman" w:cs="Times New Roman"/>
          <w:kern w:val="24"/>
          <w:sz w:val="28"/>
          <w:szCs w:val="28"/>
        </w:rPr>
        <w:t>u</w:t>
      </w:r>
      <w:r w:rsidRPr="007D7D19">
        <w:rPr>
          <w:rFonts w:ascii="Times New Roman" w:eastAsia="Times New Roman" w:hAnsi="Times New Roman" w:cs="Times New Roman"/>
          <w:sz w:val="28"/>
          <w:szCs w:val="28"/>
          <w:lang w:eastAsia="ru-RU"/>
        </w:rPr>
        <w:t>NGAL, что позволит осуществлять диагностику и терапию на ранних этапах у детей.</w:t>
      </w:r>
    </w:p>
    <w:bookmarkEnd w:id="117"/>
    <w:p w14:paraId="5F3BC1BB" w14:textId="77777777" w:rsidR="00F22527" w:rsidRPr="007D7D19" w:rsidRDefault="00F22527" w:rsidP="00F22527">
      <w:pPr>
        <w:tabs>
          <w:tab w:val="left" w:pos="9781"/>
        </w:tabs>
        <w:spacing w:after="0" w:afterAutospacing="0" w:line="240" w:lineRule="auto"/>
        <w:ind w:left="0" w:firstLine="567"/>
        <w:rPr>
          <w:rFonts w:ascii="Times New Roman" w:hAnsi="Times New Roman" w:cs="Times New Roman"/>
          <w:b/>
          <w:bCs/>
          <w:sz w:val="28"/>
          <w:szCs w:val="28"/>
        </w:rPr>
      </w:pPr>
      <w:r w:rsidRPr="007D7D19">
        <w:rPr>
          <w:rFonts w:ascii="Times New Roman" w:hAnsi="Times New Roman" w:cs="Times New Roman"/>
          <w:b/>
          <w:bCs/>
          <w:sz w:val="28"/>
          <w:szCs w:val="28"/>
        </w:rPr>
        <w:t>Выводы</w:t>
      </w:r>
    </w:p>
    <w:p w14:paraId="128413A1" w14:textId="77777777" w:rsidR="00F22527" w:rsidRPr="007D7D19" w:rsidRDefault="00F22527" w:rsidP="00F22527">
      <w:pPr>
        <w:pStyle w:val="ac"/>
        <w:numPr>
          <w:ilvl w:val="0"/>
          <w:numId w:val="18"/>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bCs/>
          <w:sz w:val="28"/>
          <w:szCs w:val="28"/>
        </w:rPr>
        <w:t xml:space="preserve">В структуре ВПР у новорожденных </w:t>
      </w:r>
      <w:r w:rsidRPr="007D7D19">
        <w:rPr>
          <w:rFonts w:ascii="Times New Roman" w:hAnsi="Times New Roman"/>
          <w:sz w:val="28"/>
          <w:szCs w:val="28"/>
        </w:rPr>
        <w:t xml:space="preserve">в Казахстане </w:t>
      </w:r>
      <w:r w:rsidRPr="007D7D19">
        <w:rPr>
          <w:rFonts w:ascii="Times New Roman" w:hAnsi="Times New Roman"/>
          <w:bCs/>
          <w:sz w:val="28"/>
          <w:szCs w:val="28"/>
        </w:rPr>
        <w:t xml:space="preserve">чаще  встречаются ВПС и ВПР ЖКТ, среди которых высок риск развития ОПП. </w:t>
      </w:r>
      <w:r w:rsidRPr="007D7D19">
        <w:rPr>
          <w:rFonts w:ascii="Times New Roman" w:hAnsi="Times New Roman"/>
          <w:sz w:val="28"/>
          <w:szCs w:val="28"/>
        </w:rPr>
        <w:t>Установленная частота развития ОПП у новорожденных с ВПР ЖКТ и ВПС составила 58%. Согласно neonatal mKDIGO чаще всего развивалась 1 стадия ОПП. У новорожденных с ВПР ЖКТ и ВПС: 1 стадия - 47,5% и 50%, 2 стадия – 31,5% и 25%, 3 стадия -  21% и 25% соответственно.</w:t>
      </w:r>
    </w:p>
    <w:p w14:paraId="6FF1C228" w14:textId="77777777" w:rsidR="00F22527" w:rsidRPr="007D7D19" w:rsidRDefault="00F22527" w:rsidP="00F22527">
      <w:pPr>
        <w:pStyle w:val="ac"/>
        <w:numPr>
          <w:ilvl w:val="0"/>
          <w:numId w:val="18"/>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 xml:space="preserve">В 80% ОПП у новорожденных с ВПР обусловлено преренальными причинами :ВПР ЖКТ: дегидратация - 51,6%; ВПС: ДВС- синдром - 43,3%,  в 12% ренальными причинами: ОТИН в 58,9% и ОТН в 41,1%. </w:t>
      </w:r>
    </w:p>
    <w:p w14:paraId="28B25AFD" w14:textId="77777777" w:rsidR="00F22527" w:rsidRPr="007D7D19" w:rsidRDefault="00F22527" w:rsidP="00F22527">
      <w:pPr>
        <w:pStyle w:val="ac"/>
        <w:numPr>
          <w:ilvl w:val="0"/>
          <w:numId w:val="18"/>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 xml:space="preserve">Биомаркер uNGAL показал себя как предиктор ОПП с высокой чувствительностью и специфичностью по сравнению с креатинином. В среднем у новорожденных </w:t>
      </w:r>
      <w:r w:rsidRPr="007D7D19">
        <w:rPr>
          <w:rFonts w:ascii="Times New Roman" w:hAnsi="Times New Roman"/>
          <w:iCs/>
          <w:sz w:val="28"/>
          <w:szCs w:val="28"/>
        </w:rPr>
        <w:t xml:space="preserve">с ВПР ЖКТ чувствительность </w:t>
      </w:r>
      <w:r w:rsidRPr="007D7D19">
        <w:rPr>
          <w:rFonts w:ascii="Times New Roman" w:hAnsi="Times New Roman"/>
          <w:sz w:val="28"/>
          <w:szCs w:val="28"/>
        </w:rPr>
        <w:t>u</w:t>
      </w:r>
      <w:r w:rsidRPr="007D7D19">
        <w:rPr>
          <w:rFonts w:ascii="Times New Roman" w:hAnsi="Times New Roman"/>
          <w:iCs/>
          <w:sz w:val="28"/>
          <w:szCs w:val="28"/>
        </w:rPr>
        <w:t>NGAL составила 81,6% (64,7%</w:t>
      </w:r>
      <w:r w:rsidRPr="007D7D19">
        <w:rPr>
          <w:rFonts w:ascii="Times New Roman" w:hAnsi="Times New Roman"/>
          <w:iCs/>
          <w:sz w:val="28"/>
          <w:szCs w:val="28"/>
          <w:lang w:val="kk-KZ"/>
        </w:rPr>
        <w:t xml:space="preserve"> </w:t>
      </w:r>
      <w:r w:rsidRPr="007D7D19">
        <w:rPr>
          <w:rFonts w:ascii="Times New Roman" w:hAnsi="Times New Roman"/>
          <w:iCs/>
          <w:sz w:val="28"/>
          <w:szCs w:val="28"/>
        </w:rPr>
        <w:t>- креатинин), а специфичность 94,1% (91%</w:t>
      </w:r>
      <w:r w:rsidRPr="007D7D19">
        <w:rPr>
          <w:rFonts w:ascii="Times New Roman" w:hAnsi="Times New Roman"/>
          <w:iCs/>
          <w:sz w:val="28"/>
          <w:szCs w:val="28"/>
          <w:lang w:val="kk-KZ"/>
        </w:rPr>
        <w:t xml:space="preserve"> </w:t>
      </w:r>
      <w:r w:rsidRPr="007D7D19">
        <w:rPr>
          <w:rFonts w:ascii="Times New Roman" w:hAnsi="Times New Roman"/>
          <w:iCs/>
          <w:sz w:val="28"/>
          <w:szCs w:val="28"/>
        </w:rPr>
        <w:t>-</w:t>
      </w:r>
      <w:r w:rsidRPr="007D7D19">
        <w:rPr>
          <w:rFonts w:ascii="Times New Roman" w:hAnsi="Times New Roman"/>
          <w:iCs/>
          <w:sz w:val="28"/>
          <w:szCs w:val="28"/>
          <w:lang w:val="kk-KZ"/>
        </w:rPr>
        <w:t xml:space="preserve"> </w:t>
      </w:r>
      <w:r w:rsidRPr="007D7D19">
        <w:rPr>
          <w:rFonts w:ascii="Times New Roman" w:hAnsi="Times New Roman"/>
          <w:iCs/>
          <w:sz w:val="28"/>
          <w:szCs w:val="28"/>
        </w:rPr>
        <w:t>креатинин). У детей с ВПС чувствительность</w:t>
      </w:r>
      <w:r w:rsidRPr="007D7D19">
        <w:rPr>
          <w:rFonts w:ascii="Times New Roman" w:hAnsi="Times New Roman"/>
          <w:iCs/>
          <w:sz w:val="28"/>
          <w:szCs w:val="28"/>
          <w:lang w:val="kk-KZ"/>
        </w:rPr>
        <w:t xml:space="preserve"> </w:t>
      </w:r>
      <w:r w:rsidRPr="007D7D19">
        <w:rPr>
          <w:rFonts w:ascii="Times New Roman" w:hAnsi="Times New Roman"/>
          <w:iCs/>
          <w:sz w:val="28"/>
          <w:szCs w:val="28"/>
        </w:rPr>
        <w:t>-</w:t>
      </w:r>
      <w:r w:rsidRPr="007D7D19">
        <w:rPr>
          <w:rFonts w:ascii="Times New Roman" w:hAnsi="Times New Roman"/>
          <w:iCs/>
          <w:sz w:val="28"/>
          <w:szCs w:val="28"/>
          <w:lang w:val="kk-KZ"/>
        </w:rPr>
        <w:t xml:space="preserve"> </w:t>
      </w:r>
      <w:r w:rsidRPr="007D7D19">
        <w:rPr>
          <w:rFonts w:ascii="Times New Roman" w:hAnsi="Times New Roman"/>
          <w:iCs/>
          <w:sz w:val="28"/>
          <w:szCs w:val="28"/>
        </w:rPr>
        <w:t>88,4% (76%</w:t>
      </w:r>
      <w:r w:rsidRPr="007D7D19">
        <w:rPr>
          <w:rFonts w:ascii="Times New Roman" w:hAnsi="Times New Roman"/>
          <w:iCs/>
          <w:sz w:val="28"/>
          <w:szCs w:val="28"/>
          <w:lang w:val="kk-KZ"/>
        </w:rPr>
        <w:t xml:space="preserve"> </w:t>
      </w:r>
      <w:r w:rsidRPr="007D7D19">
        <w:rPr>
          <w:rFonts w:ascii="Times New Roman" w:hAnsi="Times New Roman"/>
          <w:iCs/>
          <w:sz w:val="28"/>
          <w:szCs w:val="28"/>
        </w:rPr>
        <w:t>-</w:t>
      </w:r>
      <w:r w:rsidRPr="007D7D19">
        <w:rPr>
          <w:rFonts w:ascii="Times New Roman" w:hAnsi="Times New Roman"/>
          <w:iCs/>
          <w:sz w:val="28"/>
          <w:szCs w:val="28"/>
          <w:lang w:val="kk-KZ"/>
        </w:rPr>
        <w:t xml:space="preserve"> </w:t>
      </w:r>
      <w:r w:rsidRPr="007D7D19">
        <w:rPr>
          <w:rFonts w:ascii="Times New Roman" w:hAnsi="Times New Roman"/>
          <w:iCs/>
          <w:sz w:val="28"/>
          <w:szCs w:val="28"/>
        </w:rPr>
        <w:t>креатинин) и специфичность 87,3% (76%</w:t>
      </w:r>
      <w:r w:rsidRPr="007D7D19">
        <w:rPr>
          <w:rFonts w:ascii="Times New Roman" w:hAnsi="Times New Roman"/>
          <w:iCs/>
          <w:sz w:val="28"/>
          <w:szCs w:val="28"/>
          <w:lang w:val="kk-KZ"/>
        </w:rPr>
        <w:t xml:space="preserve"> </w:t>
      </w:r>
      <w:r w:rsidRPr="007D7D19">
        <w:rPr>
          <w:rFonts w:ascii="Times New Roman" w:hAnsi="Times New Roman"/>
          <w:iCs/>
          <w:sz w:val="28"/>
          <w:szCs w:val="28"/>
        </w:rPr>
        <w:t>-</w:t>
      </w:r>
      <w:r w:rsidRPr="007D7D19">
        <w:rPr>
          <w:rFonts w:ascii="Times New Roman" w:hAnsi="Times New Roman"/>
          <w:iCs/>
          <w:sz w:val="28"/>
          <w:szCs w:val="28"/>
          <w:lang w:val="kk-KZ"/>
        </w:rPr>
        <w:t xml:space="preserve"> </w:t>
      </w:r>
      <w:r w:rsidRPr="007D7D19">
        <w:rPr>
          <w:rFonts w:ascii="Times New Roman" w:hAnsi="Times New Roman"/>
          <w:iCs/>
          <w:sz w:val="28"/>
          <w:szCs w:val="28"/>
        </w:rPr>
        <w:t>креатинин).</w:t>
      </w:r>
      <w:r w:rsidRPr="007D7D19">
        <w:rPr>
          <w:rFonts w:ascii="Times New Roman" w:hAnsi="Times New Roman"/>
          <w:bCs/>
          <w:iCs/>
          <w:sz w:val="28"/>
          <w:szCs w:val="28"/>
        </w:rPr>
        <w:t xml:space="preserve"> Преимущественная роль нового биомаркера </w:t>
      </w:r>
      <w:r w:rsidRPr="007D7D19">
        <w:rPr>
          <w:rFonts w:ascii="Times New Roman" w:hAnsi="Times New Roman"/>
          <w:sz w:val="28"/>
          <w:szCs w:val="28"/>
        </w:rPr>
        <w:t>uNGAL</w:t>
      </w:r>
      <w:r w:rsidRPr="007D7D19">
        <w:rPr>
          <w:rFonts w:ascii="Times New Roman" w:hAnsi="Times New Roman"/>
          <w:bCs/>
          <w:iCs/>
          <w:sz w:val="28"/>
          <w:szCs w:val="28"/>
        </w:rPr>
        <w:t xml:space="preserve"> также подтверждается в результате установленной ко</w:t>
      </w:r>
      <w:r w:rsidRPr="007D7D19">
        <w:rPr>
          <w:rFonts w:ascii="Times New Roman" w:eastAsia="Times New Roman" w:hAnsi="Times New Roman"/>
          <w:iCs/>
          <w:sz w:val="28"/>
          <w:szCs w:val="28"/>
        </w:rPr>
        <w:t xml:space="preserve">рреляционной связи с  общепринятыми </w:t>
      </w:r>
      <w:r w:rsidRPr="007D7D19">
        <w:rPr>
          <w:rFonts w:ascii="Times New Roman" w:hAnsi="Times New Roman"/>
          <w:sz w:val="28"/>
          <w:szCs w:val="28"/>
        </w:rPr>
        <w:t>показателями почечной   дисфункции.</w:t>
      </w:r>
    </w:p>
    <w:p w14:paraId="5D596976" w14:textId="77777777" w:rsidR="00F22527" w:rsidRPr="007D7D19" w:rsidRDefault="00F22527" w:rsidP="00F22527">
      <w:pPr>
        <w:pStyle w:val="ac"/>
        <w:numPr>
          <w:ilvl w:val="0"/>
          <w:numId w:val="18"/>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 xml:space="preserve">Динамика диагностических уровней uNGAL в периоперационном периоде у новорожденных с ВПР и ОПП по сравнению с референсной группой показала его прогностическую значимость для выявления ОПП. Показатель uNGAL у </w:t>
      </w:r>
      <w:r w:rsidRPr="007D7D19">
        <w:rPr>
          <w:rFonts w:ascii="Times New Roman" w:hAnsi="Times New Roman"/>
          <w:sz w:val="28"/>
          <w:szCs w:val="28"/>
        </w:rPr>
        <w:lastRenderedPageBreak/>
        <w:t>новорожденных с ОПП (средн. - 178,7 нг</w:t>
      </w:r>
      <w:r w:rsidRPr="007D7D19">
        <w:rPr>
          <w:rFonts w:ascii="Times New Roman" w:hAnsi="Times New Roman"/>
          <w:sz w:val="28"/>
          <w:szCs w:val="28"/>
          <w:lang w:val="kk-KZ"/>
        </w:rPr>
        <w:t>/</w:t>
      </w:r>
      <w:r w:rsidRPr="007D7D19">
        <w:rPr>
          <w:rFonts w:ascii="Times New Roman" w:hAnsi="Times New Roman"/>
          <w:sz w:val="28"/>
          <w:szCs w:val="28"/>
        </w:rPr>
        <w:t>мл)  уже в дооперационном периоде превышал в 4 раза  данные референсной группы (40,7 нг</w:t>
      </w:r>
      <w:r w:rsidRPr="007D7D19">
        <w:rPr>
          <w:rFonts w:ascii="Times New Roman" w:hAnsi="Times New Roman"/>
          <w:sz w:val="28"/>
          <w:szCs w:val="28"/>
          <w:lang w:val="kk-KZ"/>
        </w:rPr>
        <w:t>/</w:t>
      </w:r>
      <w:r w:rsidRPr="007D7D19">
        <w:rPr>
          <w:rFonts w:ascii="Times New Roman" w:hAnsi="Times New Roman"/>
          <w:sz w:val="28"/>
          <w:szCs w:val="28"/>
        </w:rPr>
        <w:t xml:space="preserve">мл), а нарастание сывороточного креатинина отмечалось только к 3 суткам после операции. </w:t>
      </w:r>
    </w:p>
    <w:p w14:paraId="4A2FADA2" w14:textId="77777777" w:rsidR="00F22527" w:rsidRPr="007D7D19" w:rsidRDefault="00F22527" w:rsidP="00F22527">
      <w:pPr>
        <w:pStyle w:val="ac"/>
        <w:numPr>
          <w:ilvl w:val="0"/>
          <w:numId w:val="18"/>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kern w:val="24"/>
          <w:sz w:val="28"/>
          <w:szCs w:val="28"/>
        </w:rPr>
        <w:t>Выявленные</w:t>
      </w:r>
      <w:r w:rsidRPr="007D7D19">
        <w:rPr>
          <w:rFonts w:ascii="Times New Roman" w:hAnsi="Times New Roman"/>
          <w:iCs/>
          <w:sz w:val="28"/>
          <w:szCs w:val="28"/>
        </w:rPr>
        <w:t xml:space="preserve"> пороговые значения uNGAL и </w:t>
      </w:r>
      <w:r w:rsidRPr="007D7D19">
        <w:rPr>
          <w:rFonts w:ascii="Times New Roman" w:hAnsi="Times New Roman"/>
          <w:kern w:val="24"/>
          <w:sz w:val="28"/>
          <w:szCs w:val="28"/>
        </w:rPr>
        <w:t xml:space="preserve">клинико – лабораторные </w:t>
      </w:r>
      <w:r w:rsidRPr="007D7D19">
        <w:rPr>
          <w:rFonts w:ascii="Times New Roman" w:hAnsi="Times New Roman"/>
          <w:sz w:val="28"/>
          <w:szCs w:val="28"/>
        </w:rPr>
        <w:t xml:space="preserve">предикторы могут быть </w:t>
      </w:r>
      <w:r w:rsidRPr="007D7D19">
        <w:rPr>
          <w:rFonts w:ascii="Times New Roman" w:hAnsi="Times New Roman"/>
          <w:kern w:val="24"/>
          <w:sz w:val="28"/>
          <w:szCs w:val="28"/>
        </w:rPr>
        <w:t xml:space="preserve">включены в </w:t>
      </w:r>
      <w:r w:rsidRPr="007D7D19">
        <w:rPr>
          <w:rFonts w:ascii="Times New Roman" w:hAnsi="Times New Roman"/>
          <w:sz w:val="28"/>
          <w:szCs w:val="28"/>
        </w:rPr>
        <w:t xml:space="preserve">алгоритмы ранней диагностики ОПП у новорожденных с ВПР  </w:t>
      </w:r>
    </w:p>
    <w:p w14:paraId="2224EA8F" w14:textId="77777777" w:rsidR="00F22527" w:rsidRPr="007D7D19" w:rsidRDefault="00F22527" w:rsidP="00F22527">
      <w:pPr>
        <w:pStyle w:val="ac"/>
        <w:tabs>
          <w:tab w:val="left" w:pos="851"/>
          <w:tab w:val="left" w:pos="9781"/>
        </w:tabs>
        <w:ind w:left="284" w:right="49" w:firstLine="567"/>
        <w:rPr>
          <w:rFonts w:ascii="Times New Roman" w:hAnsi="Times New Roman"/>
          <w:b/>
          <w:sz w:val="28"/>
          <w:szCs w:val="28"/>
        </w:rPr>
      </w:pPr>
    </w:p>
    <w:p w14:paraId="4AB6C0F3"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228DB617"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5FEAD6E5"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56F8124C"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6BCA6D41"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34C69CA5"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01A2C31E"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6AAB7A86"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3D0852FC"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3B9A6CC3"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184A4F94"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04D5948F"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6F35C30F"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2E99400F"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267E8D56"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1AB79150"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4B7013ED"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50E3EDDB"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610B6BCF"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71F75856"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09834040"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62B28EE6" w14:textId="77777777" w:rsidR="00904072" w:rsidRDefault="00904072" w:rsidP="007718E7">
      <w:pPr>
        <w:tabs>
          <w:tab w:val="left" w:pos="9781"/>
        </w:tabs>
        <w:spacing w:after="0" w:afterAutospacing="0" w:line="240" w:lineRule="auto"/>
        <w:ind w:left="0" w:firstLine="567"/>
        <w:rPr>
          <w:rFonts w:ascii="Times New Roman" w:hAnsi="Times New Roman" w:cs="Times New Roman"/>
          <w:b/>
          <w:bCs/>
          <w:sz w:val="28"/>
          <w:szCs w:val="28"/>
        </w:rPr>
      </w:pPr>
    </w:p>
    <w:p w14:paraId="7D967F2D" w14:textId="363E8BE8" w:rsidR="00BA7313" w:rsidRDefault="00BA7313" w:rsidP="007718E7">
      <w:pPr>
        <w:pStyle w:val="ac"/>
        <w:tabs>
          <w:tab w:val="left" w:pos="851"/>
          <w:tab w:val="left" w:pos="9781"/>
        </w:tabs>
        <w:ind w:left="284" w:right="49" w:firstLine="567"/>
        <w:jc w:val="center"/>
        <w:rPr>
          <w:rFonts w:ascii="Times New Roman" w:hAnsi="Times New Roman"/>
          <w:b/>
          <w:sz w:val="28"/>
          <w:szCs w:val="28"/>
        </w:rPr>
      </w:pPr>
    </w:p>
    <w:p w14:paraId="188A2358" w14:textId="77777777" w:rsidR="00F22527" w:rsidRPr="007D7D19" w:rsidRDefault="00F22527" w:rsidP="007718E7">
      <w:pPr>
        <w:pStyle w:val="ac"/>
        <w:tabs>
          <w:tab w:val="left" w:pos="851"/>
          <w:tab w:val="left" w:pos="9781"/>
        </w:tabs>
        <w:ind w:left="284" w:right="49" w:firstLine="567"/>
        <w:jc w:val="center"/>
        <w:rPr>
          <w:rFonts w:ascii="Times New Roman" w:hAnsi="Times New Roman"/>
          <w:b/>
          <w:sz w:val="28"/>
          <w:szCs w:val="28"/>
        </w:rPr>
      </w:pPr>
    </w:p>
    <w:p w14:paraId="54F36CA0" w14:textId="44973C2B" w:rsidR="00BA7313" w:rsidRPr="007D7D19" w:rsidRDefault="00BA7313" w:rsidP="007718E7">
      <w:pPr>
        <w:pStyle w:val="ac"/>
        <w:tabs>
          <w:tab w:val="left" w:pos="851"/>
          <w:tab w:val="left" w:pos="9781"/>
        </w:tabs>
        <w:ind w:left="284" w:right="49" w:firstLine="567"/>
        <w:jc w:val="center"/>
        <w:rPr>
          <w:rFonts w:ascii="Times New Roman" w:hAnsi="Times New Roman"/>
          <w:b/>
          <w:sz w:val="28"/>
          <w:szCs w:val="28"/>
        </w:rPr>
      </w:pPr>
    </w:p>
    <w:p w14:paraId="78EC277E" w14:textId="16B3FFDE" w:rsidR="00AE5D3E" w:rsidRPr="007D7D19" w:rsidRDefault="00AE5D3E" w:rsidP="007718E7">
      <w:pPr>
        <w:pStyle w:val="ac"/>
        <w:tabs>
          <w:tab w:val="left" w:pos="851"/>
          <w:tab w:val="left" w:pos="9781"/>
        </w:tabs>
        <w:ind w:left="284" w:right="49" w:firstLine="567"/>
        <w:jc w:val="center"/>
        <w:rPr>
          <w:rFonts w:ascii="Times New Roman" w:hAnsi="Times New Roman"/>
          <w:b/>
          <w:sz w:val="28"/>
          <w:szCs w:val="28"/>
        </w:rPr>
      </w:pPr>
    </w:p>
    <w:p w14:paraId="126B9B21" w14:textId="452AEC4C" w:rsidR="00AE5D3E" w:rsidRPr="007D7D19" w:rsidRDefault="00AE5D3E" w:rsidP="007718E7">
      <w:pPr>
        <w:pStyle w:val="ac"/>
        <w:tabs>
          <w:tab w:val="left" w:pos="851"/>
          <w:tab w:val="left" w:pos="9781"/>
        </w:tabs>
        <w:ind w:left="284" w:right="49" w:firstLine="567"/>
        <w:jc w:val="center"/>
        <w:rPr>
          <w:rFonts w:ascii="Times New Roman" w:hAnsi="Times New Roman"/>
          <w:b/>
          <w:sz w:val="28"/>
          <w:szCs w:val="28"/>
        </w:rPr>
      </w:pPr>
    </w:p>
    <w:p w14:paraId="1AB7F900" w14:textId="1ED8433A" w:rsidR="00AE5D3E" w:rsidRPr="007D7D19" w:rsidRDefault="00AE5D3E" w:rsidP="00810EE1">
      <w:pPr>
        <w:pStyle w:val="ac"/>
        <w:tabs>
          <w:tab w:val="left" w:pos="9781"/>
        </w:tabs>
        <w:ind w:left="284" w:right="49"/>
        <w:jc w:val="center"/>
        <w:rPr>
          <w:rFonts w:ascii="Times New Roman" w:hAnsi="Times New Roman"/>
          <w:b/>
          <w:sz w:val="28"/>
          <w:szCs w:val="28"/>
        </w:rPr>
      </w:pPr>
    </w:p>
    <w:p w14:paraId="6997D3D2" w14:textId="00A611A2" w:rsidR="00AE5D3E" w:rsidRPr="007D7D19" w:rsidRDefault="00AE5D3E" w:rsidP="00810EE1">
      <w:pPr>
        <w:pStyle w:val="ac"/>
        <w:tabs>
          <w:tab w:val="left" w:pos="9781"/>
        </w:tabs>
        <w:ind w:left="284" w:right="49"/>
        <w:jc w:val="center"/>
        <w:rPr>
          <w:rFonts w:ascii="Times New Roman" w:hAnsi="Times New Roman"/>
          <w:b/>
          <w:sz w:val="28"/>
          <w:szCs w:val="28"/>
        </w:rPr>
      </w:pPr>
    </w:p>
    <w:p w14:paraId="7DFF2E5E" w14:textId="77777777" w:rsidR="00AE5D3E" w:rsidRPr="007D7D19" w:rsidRDefault="00AE5D3E" w:rsidP="00810EE1">
      <w:pPr>
        <w:pStyle w:val="ac"/>
        <w:tabs>
          <w:tab w:val="left" w:pos="9781"/>
        </w:tabs>
        <w:ind w:left="284" w:right="49"/>
        <w:jc w:val="center"/>
        <w:rPr>
          <w:rFonts w:ascii="Times New Roman" w:hAnsi="Times New Roman"/>
          <w:b/>
          <w:sz w:val="28"/>
          <w:szCs w:val="28"/>
        </w:rPr>
      </w:pPr>
    </w:p>
    <w:p w14:paraId="6D476252" w14:textId="77777777" w:rsidR="00BA7313" w:rsidRPr="007D7D19" w:rsidRDefault="00BA7313" w:rsidP="00810EE1">
      <w:pPr>
        <w:pStyle w:val="ac"/>
        <w:tabs>
          <w:tab w:val="left" w:pos="9781"/>
        </w:tabs>
        <w:ind w:left="284" w:right="49"/>
        <w:jc w:val="center"/>
        <w:rPr>
          <w:rFonts w:ascii="Times New Roman" w:hAnsi="Times New Roman"/>
          <w:b/>
          <w:sz w:val="28"/>
          <w:szCs w:val="28"/>
        </w:rPr>
      </w:pPr>
    </w:p>
    <w:p w14:paraId="52453CF4" w14:textId="77777777" w:rsidR="00BA7313" w:rsidRPr="007D7D19" w:rsidRDefault="00BA7313" w:rsidP="00810EE1">
      <w:pPr>
        <w:pStyle w:val="ac"/>
        <w:tabs>
          <w:tab w:val="left" w:pos="9781"/>
        </w:tabs>
        <w:ind w:left="284" w:right="49"/>
        <w:jc w:val="center"/>
        <w:rPr>
          <w:rFonts w:ascii="Times New Roman" w:hAnsi="Times New Roman"/>
          <w:b/>
          <w:sz w:val="28"/>
          <w:szCs w:val="28"/>
        </w:rPr>
      </w:pPr>
    </w:p>
    <w:p w14:paraId="2EC48973" w14:textId="72BCD92A" w:rsidR="00BA7313" w:rsidRPr="007D7D19" w:rsidRDefault="00C20210" w:rsidP="00E87A05">
      <w:pPr>
        <w:pStyle w:val="ac"/>
        <w:tabs>
          <w:tab w:val="left" w:pos="9781"/>
        </w:tabs>
        <w:ind w:right="49"/>
        <w:jc w:val="center"/>
        <w:rPr>
          <w:rFonts w:ascii="Times New Roman" w:hAnsi="Times New Roman"/>
          <w:b/>
          <w:sz w:val="28"/>
          <w:szCs w:val="28"/>
        </w:rPr>
      </w:pPr>
      <w:r w:rsidRPr="007D7D19">
        <w:rPr>
          <w:rFonts w:ascii="Times New Roman" w:hAnsi="Times New Roman"/>
          <w:b/>
          <w:sz w:val="28"/>
          <w:szCs w:val="28"/>
        </w:rPr>
        <w:lastRenderedPageBreak/>
        <w:t>ПР</w:t>
      </w:r>
      <w:r w:rsidR="00BA7313" w:rsidRPr="007D7D19">
        <w:rPr>
          <w:rFonts w:ascii="Times New Roman" w:hAnsi="Times New Roman"/>
          <w:b/>
          <w:sz w:val="28"/>
          <w:szCs w:val="28"/>
        </w:rPr>
        <w:t>АКТИЧЕСКИЕ РЕКОМЕНДАЦИИ</w:t>
      </w:r>
    </w:p>
    <w:p w14:paraId="44D9D5A2" w14:textId="77777777" w:rsidR="00BA7313" w:rsidRPr="007D7D19" w:rsidRDefault="00BA7313" w:rsidP="00810EE1">
      <w:pPr>
        <w:pStyle w:val="ac"/>
        <w:tabs>
          <w:tab w:val="left" w:pos="9781"/>
        </w:tabs>
        <w:ind w:right="49"/>
        <w:jc w:val="center"/>
        <w:rPr>
          <w:rFonts w:ascii="Times New Roman" w:hAnsi="Times New Roman"/>
          <w:b/>
          <w:sz w:val="28"/>
          <w:szCs w:val="28"/>
        </w:rPr>
      </w:pPr>
    </w:p>
    <w:p w14:paraId="73E589AB" w14:textId="77777777" w:rsidR="00BA7313" w:rsidRPr="007D7D19" w:rsidRDefault="00BA7313" w:rsidP="007718E7">
      <w:pPr>
        <w:pStyle w:val="ac"/>
        <w:numPr>
          <w:ilvl w:val="0"/>
          <w:numId w:val="19"/>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 xml:space="preserve">Высокая распространенность ВПР кровообращения и желудочно – кишечного тракта по сравнению с другими пороками требует совершенствования методов пренатальной диагностики и работы пренатальных консилиумов. </w:t>
      </w:r>
    </w:p>
    <w:p w14:paraId="5E1FAB6A" w14:textId="77777777" w:rsidR="00BA7313" w:rsidRPr="007D7D19" w:rsidRDefault="00BA7313" w:rsidP="007718E7">
      <w:pPr>
        <w:pStyle w:val="ac"/>
        <w:numPr>
          <w:ilvl w:val="0"/>
          <w:numId w:val="19"/>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 xml:space="preserve">С целью раннего выявления ОПП и своевременной оценки тяжести состояния новорожденного с ВПР рекомендуется внедрить в неонатологическую практику классификацию neonatal modified KDIGO (2016). </w:t>
      </w:r>
    </w:p>
    <w:p w14:paraId="7FFFF472" w14:textId="77777777" w:rsidR="00BA7313" w:rsidRPr="007D7D19" w:rsidRDefault="00BA7313" w:rsidP="007718E7">
      <w:pPr>
        <w:pStyle w:val="ac"/>
        <w:numPr>
          <w:ilvl w:val="0"/>
          <w:numId w:val="19"/>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Биомаркер uNGAL ранний предиктор ОПП у новорожденных, является наиболее высокочувствительным и специфичным методом по сравнению со стандартными диагностическими тестами, в связи с чем рекомендуется его включение в клинические протоколы и применение в практическом здравоохранении.</w:t>
      </w:r>
    </w:p>
    <w:p w14:paraId="1951ABAF" w14:textId="77777777" w:rsidR="00BA7313" w:rsidRPr="007D7D19" w:rsidRDefault="00BA7313" w:rsidP="007718E7">
      <w:pPr>
        <w:pStyle w:val="ac"/>
        <w:numPr>
          <w:ilvl w:val="0"/>
          <w:numId w:val="19"/>
        </w:numPr>
        <w:tabs>
          <w:tab w:val="left" w:pos="851"/>
          <w:tab w:val="left" w:pos="9781"/>
        </w:tabs>
        <w:ind w:left="0" w:right="49" w:firstLine="567"/>
        <w:jc w:val="both"/>
        <w:rPr>
          <w:rFonts w:ascii="Times New Roman" w:eastAsia="Times New Roman" w:hAnsi="Times New Roman"/>
          <w:iCs/>
          <w:sz w:val="28"/>
          <w:szCs w:val="28"/>
        </w:rPr>
      </w:pPr>
      <w:r w:rsidRPr="007D7D19">
        <w:rPr>
          <w:rFonts w:ascii="Times New Roman" w:eastAsia="Times New Roman" w:hAnsi="Times New Roman"/>
          <w:sz w:val="28"/>
          <w:szCs w:val="28"/>
        </w:rPr>
        <w:t xml:space="preserve">Возможность определения биомаркера </w:t>
      </w:r>
      <w:r w:rsidRPr="007D7D19">
        <w:rPr>
          <w:rFonts w:ascii="Times New Roman" w:hAnsi="Times New Roman"/>
          <w:sz w:val="28"/>
          <w:szCs w:val="28"/>
        </w:rPr>
        <w:t>uNGAL</w:t>
      </w:r>
      <w:r w:rsidRPr="007D7D19">
        <w:rPr>
          <w:rFonts w:ascii="Times New Roman" w:eastAsia="Times New Roman" w:hAnsi="Times New Roman"/>
          <w:sz w:val="28"/>
          <w:szCs w:val="28"/>
        </w:rPr>
        <w:t xml:space="preserve"> в моче, дает преимущество этому методу как малоинвазивного, безопасного и минимизирующего риск травматизации новорожденного ребенка.</w:t>
      </w:r>
    </w:p>
    <w:p w14:paraId="6D340C33" w14:textId="77777777" w:rsidR="00BA7313" w:rsidRPr="007D7D19" w:rsidRDefault="00BA7313" w:rsidP="007718E7">
      <w:pPr>
        <w:pStyle w:val="ac"/>
        <w:numPr>
          <w:ilvl w:val="0"/>
          <w:numId w:val="19"/>
        </w:numPr>
        <w:tabs>
          <w:tab w:val="left" w:pos="851"/>
          <w:tab w:val="left" w:pos="9781"/>
        </w:tabs>
        <w:ind w:left="0" w:right="49" w:firstLine="567"/>
        <w:jc w:val="both"/>
        <w:rPr>
          <w:rFonts w:ascii="Times New Roman" w:hAnsi="Times New Roman"/>
          <w:sz w:val="28"/>
          <w:szCs w:val="28"/>
        </w:rPr>
      </w:pPr>
      <w:r w:rsidRPr="007D7D19">
        <w:rPr>
          <w:rFonts w:ascii="Times New Roman" w:hAnsi="Times New Roman"/>
          <w:sz w:val="28"/>
          <w:szCs w:val="28"/>
        </w:rPr>
        <w:t>Разработанные алгоритмы ранней диагностики  ОПП для новорожденных с ВПР ЖКТ и ВПС будут полезны врачам практического здравоохранения для правильной оценки риска развития или формирования ОПП в периоперационном периоде с учетом новых подходов диагностики и прогнозирования.</w:t>
      </w:r>
    </w:p>
    <w:p w14:paraId="00C4E024" w14:textId="77777777" w:rsidR="00BA7313" w:rsidRPr="007D7D19" w:rsidRDefault="00BA7313" w:rsidP="007718E7">
      <w:pPr>
        <w:pStyle w:val="ac"/>
        <w:tabs>
          <w:tab w:val="left" w:pos="851"/>
          <w:tab w:val="left" w:pos="9781"/>
        </w:tabs>
        <w:ind w:right="49" w:firstLine="567"/>
        <w:jc w:val="both"/>
        <w:rPr>
          <w:rFonts w:ascii="Times New Roman" w:eastAsia="Times New Roman" w:hAnsi="Times New Roman"/>
          <w:sz w:val="28"/>
          <w:szCs w:val="28"/>
          <w:lang w:eastAsia="ru-RU"/>
        </w:rPr>
      </w:pPr>
    </w:p>
    <w:p w14:paraId="07A242A8" w14:textId="77777777" w:rsidR="00BA7313" w:rsidRPr="007D7D19" w:rsidRDefault="00BA7313" w:rsidP="007718E7">
      <w:pPr>
        <w:tabs>
          <w:tab w:val="left" w:pos="851"/>
          <w:tab w:val="left" w:pos="9781"/>
        </w:tabs>
        <w:spacing w:after="0" w:afterAutospacing="0" w:line="240" w:lineRule="auto"/>
        <w:ind w:left="0" w:right="49" w:firstLine="567"/>
        <w:jc w:val="center"/>
        <w:rPr>
          <w:rFonts w:ascii="Times New Roman" w:hAnsi="Times New Roman" w:cs="Times New Roman"/>
          <w:b/>
          <w:bCs/>
          <w:sz w:val="28"/>
          <w:szCs w:val="28"/>
        </w:rPr>
      </w:pPr>
    </w:p>
    <w:p w14:paraId="094F9139" w14:textId="77777777" w:rsidR="005970C5" w:rsidRPr="007D7D19" w:rsidRDefault="005970C5" w:rsidP="007718E7">
      <w:pPr>
        <w:pStyle w:val="a8"/>
        <w:shd w:val="clear" w:color="auto" w:fill="FFFFFF"/>
        <w:tabs>
          <w:tab w:val="left" w:pos="851"/>
          <w:tab w:val="left" w:pos="9781"/>
        </w:tabs>
        <w:spacing w:before="0" w:beforeAutospacing="0" w:after="0" w:afterAutospacing="0"/>
        <w:ind w:right="49" w:firstLine="567"/>
        <w:jc w:val="both"/>
        <w:rPr>
          <w:sz w:val="28"/>
          <w:szCs w:val="28"/>
        </w:rPr>
      </w:pPr>
    </w:p>
    <w:p w14:paraId="4C82FE97" w14:textId="77777777" w:rsidR="00AA7218" w:rsidRPr="007D7D19" w:rsidRDefault="00AA7218" w:rsidP="007718E7">
      <w:pPr>
        <w:pStyle w:val="a8"/>
        <w:shd w:val="clear" w:color="auto" w:fill="FFFFFF"/>
        <w:tabs>
          <w:tab w:val="left" w:pos="851"/>
          <w:tab w:val="left" w:pos="9781"/>
        </w:tabs>
        <w:spacing w:before="0" w:beforeAutospacing="0" w:after="0" w:afterAutospacing="0"/>
        <w:ind w:right="49" w:firstLine="567"/>
        <w:jc w:val="both"/>
        <w:rPr>
          <w:sz w:val="28"/>
          <w:szCs w:val="28"/>
        </w:rPr>
      </w:pPr>
    </w:p>
    <w:p w14:paraId="586DBA40" w14:textId="1BE5D0CC" w:rsidR="00EA15D9" w:rsidRPr="007D7D19" w:rsidRDefault="00EA15D9" w:rsidP="007718E7">
      <w:pPr>
        <w:pStyle w:val="a8"/>
        <w:shd w:val="clear" w:color="auto" w:fill="FFFFFF"/>
        <w:tabs>
          <w:tab w:val="left" w:pos="851"/>
          <w:tab w:val="left" w:pos="9781"/>
        </w:tabs>
        <w:spacing w:before="0" w:beforeAutospacing="0" w:after="0" w:afterAutospacing="0"/>
        <w:ind w:right="49" w:firstLine="567"/>
        <w:jc w:val="both"/>
        <w:rPr>
          <w:sz w:val="28"/>
          <w:szCs w:val="28"/>
        </w:rPr>
      </w:pPr>
    </w:p>
    <w:p w14:paraId="5A87DD4D" w14:textId="2941BFD8" w:rsidR="00A747D0" w:rsidRPr="007D7D19" w:rsidRDefault="00A747D0" w:rsidP="007718E7">
      <w:pPr>
        <w:pStyle w:val="a8"/>
        <w:shd w:val="clear" w:color="auto" w:fill="FFFFFF"/>
        <w:tabs>
          <w:tab w:val="left" w:pos="851"/>
          <w:tab w:val="left" w:pos="9781"/>
        </w:tabs>
        <w:spacing w:before="0" w:beforeAutospacing="0" w:after="0" w:afterAutospacing="0"/>
        <w:ind w:right="49" w:firstLine="567"/>
        <w:jc w:val="both"/>
        <w:rPr>
          <w:sz w:val="28"/>
          <w:szCs w:val="28"/>
        </w:rPr>
      </w:pPr>
    </w:p>
    <w:p w14:paraId="5A699862" w14:textId="2007DC6B" w:rsidR="00A747D0" w:rsidRPr="007D7D19" w:rsidRDefault="00A747D0" w:rsidP="007718E7">
      <w:pPr>
        <w:pStyle w:val="a8"/>
        <w:shd w:val="clear" w:color="auto" w:fill="FFFFFF"/>
        <w:tabs>
          <w:tab w:val="left" w:pos="851"/>
          <w:tab w:val="left" w:pos="9781"/>
        </w:tabs>
        <w:spacing w:before="0" w:beforeAutospacing="0" w:after="0" w:afterAutospacing="0"/>
        <w:ind w:right="49" w:firstLine="567"/>
        <w:jc w:val="both"/>
        <w:rPr>
          <w:sz w:val="28"/>
          <w:szCs w:val="28"/>
        </w:rPr>
      </w:pPr>
    </w:p>
    <w:p w14:paraId="689FAF2A" w14:textId="510FC43C" w:rsidR="00A747D0" w:rsidRPr="007D7D19" w:rsidRDefault="00A747D0" w:rsidP="007718E7">
      <w:pPr>
        <w:pStyle w:val="a8"/>
        <w:shd w:val="clear" w:color="auto" w:fill="FFFFFF"/>
        <w:tabs>
          <w:tab w:val="left" w:pos="851"/>
          <w:tab w:val="left" w:pos="9781"/>
        </w:tabs>
        <w:spacing w:before="0" w:beforeAutospacing="0" w:after="0" w:afterAutospacing="0"/>
        <w:ind w:right="49" w:firstLine="567"/>
        <w:jc w:val="both"/>
        <w:rPr>
          <w:sz w:val="28"/>
          <w:szCs w:val="28"/>
        </w:rPr>
      </w:pPr>
    </w:p>
    <w:p w14:paraId="64E813CD" w14:textId="364C8FCB" w:rsidR="00A747D0" w:rsidRPr="007D7D19" w:rsidRDefault="00A747D0" w:rsidP="00810EE1">
      <w:pPr>
        <w:pStyle w:val="a8"/>
        <w:shd w:val="clear" w:color="auto" w:fill="FFFFFF"/>
        <w:tabs>
          <w:tab w:val="left" w:pos="9781"/>
        </w:tabs>
        <w:spacing w:before="0" w:beforeAutospacing="0" w:after="0" w:afterAutospacing="0"/>
        <w:ind w:right="49" w:firstLine="567"/>
        <w:jc w:val="both"/>
        <w:rPr>
          <w:sz w:val="28"/>
          <w:szCs w:val="28"/>
        </w:rPr>
      </w:pPr>
    </w:p>
    <w:p w14:paraId="32351CF0" w14:textId="3AA3F3E3" w:rsidR="00A747D0" w:rsidRPr="007D7D19" w:rsidRDefault="00A747D0" w:rsidP="00810EE1">
      <w:pPr>
        <w:pStyle w:val="a8"/>
        <w:shd w:val="clear" w:color="auto" w:fill="FFFFFF"/>
        <w:tabs>
          <w:tab w:val="left" w:pos="9781"/>
        </w:tabs>
        <w:spacing w:before="0" w:beforeAutospacing="0" w:after="0" w:afterAutospacing="0"/>
        <w:ind w:right="49" w:firstLine="567"/>
        <w:jc w:val="both"/>
        <w:rPr>
          <w:sz w:val="28"/>
          <w:szCs w:val="28"/>
        </w:rPr>
      </w:pPr>
    </w:p>
    <w:p w14:paraId="3ED016FE" w14:textId="6A057C56" w:rsidR="00A747D0" w:rsidRPr="007D7D19" w:rsidRDefault="00A747D0" w:rsidP="00810EE1">
      <w:pPr>
        <w:pStyle w:val="a8"/>
        <w:shd w:val="clear" w:color="auto" w:fill="FFFFFF"/>
        <w:tabs>
          <w:tab w:val="left" w:pos="9781"/>
        </w:tabs>
        <w:spacing w:before="0" w:beforeAutospacing="0" w:after="0" w:afterAutospacing="0"/>
        <w:ind w:right="49" w:firstLine="567"/>
        <w:jc w:val="both"/>
        <w:rPr>
          <w:sz w:val="28"/>
          <w:szCs w:val="28"/>
        </w:rPr>
      </w:pPr>
    </w:p>
    <w:p w14:paraId="6F7FD451" w14:textId="160128E8" w:rsidR="00EC65F8" w:rsidRPr="007D7D19" w:rsidRDefault="00EC65F8" w:rsidP="00810EE1">
      <w:pPr>
        <w:pStyle w:val="a8"/>
        <w:shd w:val="clear" w:color="auto" w:fill="FFFFFF"/>
        <w:tabs>
          <w:tab w:val="left" w:pos="9781"/>
        </w:tabs>
        <w:spacing w:before="0" w:beforeAutospacing="0" w:after="0" w:afterAutospacing="0"/>
        <w:ind w:right="49" w:firstLine="567"/>
        <w:jc w:val="both"/>
        <w:rPr>
          <w:sz w:val="28"/>
          <w:szCs w:val="28"/>
        </w:rPr>
      </w:pPr>
    </w:p>
    <w:p w14:paraId="458AFAF6" w14:textId="7FCA8F6C" w:rsidR="00EC65F8" w:rsidRPr="007D7D19" w:rsidRDefault="00EC65F8" w:rsidP="00810EE1">
      <w:pPr>
        <w:pStyle w:val="a8"/>
        <w:shd w:val="clear" w:color="auto" w:fill="FFFFFF"/>
        <w:tabs>
          <w:tab w:val="left" w:pos="9781"/>
        </w:tabs>
        <w:spacing w:before="0" w:beforeAutospacing="0" w:after="0" w:afterAutospacing="0"/>
        <w:ind w:right="49" w:firstLine="567"/>
        <w:jc w:val="both"/>
        <w:rPr>
          <w:sz w:val="28"/>
          <w:szCs w:val="28"/>
        </w:rPr>
      </w:pPr>
    </w:p>
    <w:p w14:paraId="18ED1D32" w14:textId="77777777" w:rsidR="00EC65F8" w:rsidRPr="007D7D19" w:rsidRDefault="00EC65F8" w:rsidP="00810EE1">
      <w:pPr>
        <w:pStyle w:val="a8"/>
        <w:shd w:val="clear" w:color="auto" w:fill="FFFFFF"/>
        <w:tabs>
          <w:tab w:val="left" w:pos="9781"/>
        </w:tabs>
        <w:spacing w:before="0" w:beforeAutospacing="0" w:after="0" w:afterAutospacing="0"/>
        <w:ind w:right="49" w:firstLine="567"/>
        <w:jc w:val="both"/>
        <w:rPr>
          <w:sz w:val="28"/>
          <w:szCs w:val="28"/>
        </w:rPr>
      </w:pPr>
    </w:p>
    <w:p w14:paraId="67756BFF" w14:textId="77777777" w:rsidR="00A747D0" w:rsidRPr="007D7D19" w:rsidRDefault="00A747D0" w:rsidP="00810EE1">
      <w:pPr>
        <w:pStyle w:val="a8"/>
        <w:shd w:val="clear" w:color="auto" w:fill="FFFFFF"/>
        <w:tabs>
          <w:tab w:val="left" w:pos="9781"/>
        </w:tabs>
        <w:spacing w:before="0" w:beforeAutospacing="0" w:after="0" w:afterAutospacing="0"/>
        <w:ind w:right="49" w:firstLine="567"/>
        <w:jc w:val="both"/>
        <w:rPr>
          <w:sz w:val="28"/>
          <w:szCs w:val="28"/>
        </w:rPr>
      </w:pPr>
    </w:p>
    <w:p w14:paraId="048F0976" w14:textId="4CF7A4C5" w:rsidR="005970C5" w:rsidRPr="007D7D19" w:rsidRDefault="005970C5" w:rsidP="00810EE1">
      <w:pPr>
        <w:pStyle w:val="a8"/>
        <w:shd w:val="clear" w:color="auto" w:fill="FFFFFF"/>
        <w:tabs>
          <w:tab w:val="left" w:pos="9781"/>
        </w:tabs>
        <w:spacing w:before="0" w:beforeAutospacing="0" w:after="0" w:afterAutospacing="0"/>
        <w:ind w:right="49" w:firstLine="567"/>
        <w:jc w:val="both"/>
        <w:rPr>
          <w:sz w:val="28"/>
          <w:szCs w:val="28"/>
        </w:rPr>
      </w:pPr>
    </w:p>
    <w:p w14:paraId="5378EDA3" w14:textId="77777777" w:rsidR="0018425E" w:rsidRPr="007D7D19" w:rsidRDefault="0018425E" w:rsidP="00810EE1">
      <w:pPr>
        <w:pStyle w:val="a8"/>
        <w:shd w:val="clear" w:color="auto" w:fill="FFFFFF"/>
        <w:tabs>
          <w:tab w:val="left" w:pos="9781"/>
        </w:tabs>
        <w:spacing w:before="0" w:beforeAutospacing="0" w:after="0" w:afterAutospacing="0"/>
        <w:ind w:right="49" w:firstLine="567"/>
        <w:jc w:val="both"/>
        <w:rPr>
          <w:sz w:val="28"/>
          <w:szCs w:val="28"/>
        </w:rPr>
      </w:pPr>
    </w:p>
    <w:p w14:paraId="7E6AB008" w14:textId="77777777" w:rsidR="005970C5" w:rsidRPr="007D7D19" w:rsidRDefault="005970C5" w:rsidP="00810EE1">
      <w:pPr>
        <w:pStyle w:val="a8"/>
        <w:shd w:val="clear" w:color="auto" w:fill="FFFFFF"/>
        <w:tabs>
          <w:tab w:val="left" w:pos="9781"/>
        </w:tabs>
        <w:spacing w:before="0" w:beforeAutospacing="0" w:after="0" w:afterAutospacing="0"/>
        <w:ind w:right="49" w:firstLine="567"/>
        <w:jc w:val="both"/>
        <w:rPr>
          <w:sz w:val="28"/>
          <w:szCs w:val="28"/>
        </w:rPr>
      </w:pPr>
    </w:p>
    <w:p w14:paraId="5DF01DA3" w14:textId="77777777" w:rsidR="006E2139" w:rsidRPr="007D7D19" w:rsidRDefault="006E2139" w:rsidP="00810EE1">
      <w:pPr>
        <w:pStyle w:val="a8"/>
        <w:shd w:val="clear" w:color="auto" w:fill="FFFFFF"/>
        <w:tabs>
          <w:tab w:val="left" w:pos="9781"/>
        </w:tabs>
        <w:spacing w:before="0" w:beforeAutospacing="0" w:after="0" w:afterAutospacing="0"/>
        <w:ind w:right="49" w:firstLine="567"/>
        <w:jc w:val="both"/>
        <w:rPr>
          <w:sz w:val="28"/>
          <w:szCs w:val="28"/>
        </w:rPr>
      </w:pPr>
    </w:p>
    <w:p w14:paraId="3E63B2DD" w14:textId="77777777" w:rsidR="00777F9A" w:rsidRPr="007D7D19" w:rsidRDefault="00777F9A" w:rsidP="00777F9A">
      <w:pPr>
        <w:tabs>
          <w:tab w:val="left" w:pos="9781"/>
        </w:tabs>
        <w:spacing w:after="0" w:afterAutospacing="0" w:line="240" w:lineRule="auto"/>
        <w:ind w:left="0" w:right="49"/>
        <w:jc w:val="center"/>
        <w:rPr>
          <w:rFonts w:ascii="Times New Roman" w:hAnsi="Times New Roman"/>
          <w:b/>
          <w:sz w:val="28"/>
          <w:szCs w:val="28"/>
        </w:rPr>
      </w:pPr>
      <w:r w:rsidRPr="007D7D19">
        <w:rPr>
          <w:rFonts w:ascii="Times New Roman" w:hAnsi="Times New Roman"/>
          <w:b/>
          <w:sz w:val="28"/>
          <w:szCs w:val="28"/>
        </w:rPr>
        <w:lastRenderedPageBreak/>
        <w:t>СПИСОК ИСПОЛЬЗОВАННЫХ ИСТОЧНИКОВ</w:t>
      </w:r>
    </w:p>
    <w:p w14:paraId="11D1ADAB" w14:textId="77777777" w:rsidR="00777F9A" w:rsidRPr="007D7D19" w:rsidRDefault="00777F9A" w:rsidP="00777F9A">
      <w:pPr>
        <w:tabs>
          <w:tab w:val="left" w:pos="9781"/>
        </w:tabs>
        <w:spacing w:after="0" w:afterAutospacing="0" w:line="240" w:lineRule="auto"/>
        <w:ind w:left="0" w:right="49"/>
        <w:rPr>
          <w:rFonts w:ascii="Times New Roman" w:hAnsi="Times New Roman" w:cs="Times New Roman"/>
          <w:sz w:val="28"/>
          <w:szCs w:val="28"/>
        </w:rPr>
      </w:pPr>
    </w:p>
    <w:p w14:paraId="34002362" w14:textId="77777777" w:rsidR="00777F9A" w:rsidRPr="007D7D19" w:rsidRDefault="00777F9A" w:rsidP="00777F9A">
      <w:pPr>
        <w:pStyle w:val="a3"/>
        <w:numPr>
          <w:ilvl w:val="0"/>
          <w:numId w:val="30"/>
        </w:numPr>
        <w:tabs>
          <w:tab w:val="left" w:pos="567"/>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Еременко А.А., Минболатова Н.М., Каабак М.М., Бабенко Н.Н. Нейтрофильный желатиназа-ассоциированный липокалин(</w:t>
      </w:r>
      <w:r w:rsidRPr="007D7D19">
        <w:rPr>
          <w:rFonts w:ascii="Times New Roman" w:hAnsi="Times New Roman"/>
          <w:sz w:val="28"/>
          <w:szCs w:val="28"/>
          <w:lang w:val="en-US"/>
        </w:rPr>
        <w:t>U</w:t>
      </w:r>
      <w:r w:rsidRPr="007D7D19">
        <w:rPr>
          <w:rFonts w:ascii="Times New Roman" w:hAnsi="Times New Roman"/>
          <w:sz w:val="28"/>
          <w:szCs w:val="28"/>
        </w:rPr>
        <w:t>-</w:t>
      </w:r>
      <w:r w:rsidRPr="007D7D19">
        <w:rPr>
          <w:rFonts w:ascii="Times New Roman" w:hAnsi="Times New Roman"/>
          <w:sz w:val="28"/>
          <w:szCs w:val="28"/>
          <w:lang w:val="en-US"/>
        </w:rPr>
        <w:t>NGAL</w:t>
      </w:r>
      <w:r w:rsidRPr="007D7D19">
        <w:rPr>
          <w:rFonts w:ascii="Times New Roman" w:hAnsi="Times New Roman"/>
          <w:sz w:val="28"/>
          <w:szCs w:val="28"/>
        </w:rPr>
        <w:t>) в оценке почечной функции у больных после аллотрансплантации почек</w:t>
      </w:r>
      <w:r>
        <w:rPr>
          <w:rFonts w:ascii="Times New Roman" w:hAnsi="Times New Roman"/>
          <w:sz w:val="28"/>
          <w:szCs w:val="28"/>
        </w:rPr>
        <w:t xml:space="preserve"> // </w:t>
      </w:r>
      <w:r w:rsidRPr="007D7D19">
        <w:rPr>
          <w:rFonts w:ascii="Times New Roman" w:hAnsi="Times New Roman"/>
          <w:sz w:val="28"/>
          <w:szCs w:val="28"/>
        </w:rPr>
        <w:t>Анестезио логия и реаниматология.</w:t>
      </w:r>
      <w:r>
        <w:rPr>
          <w:rFonts w:ascii="Times New Roman" w:hAnsi="Times New Roman"/>
          <w:sz w:val="28"/>
          <w:szCs w:val="28"/>
        </w:rPr>
        <w:t xml:space="preserve"> – </w:t>
      </w:r>
      <w:r w:rsidRPr="007D7D19">
        <w:rPr>
          <w:rFonts w:ascii="Times New Roman" w:hAnsi="Times New Roman"/>
          <w:sz w:val="28"/>
          <w:szCs w:val="28"/>
        </w:rPr>
        <w:t>2014</w:t>
      </w:r>
      <w:r>
        <w:rPr>
          <w:rFonts w:ascii="Times New Roman" w:hAnsi="Times New Roman"/>
          <w:sz w:val="28"/>
          <w:szCs w:val="28"/>
        </w:rPr>
        <w:t>. -</w:t>
      </w:r>
      <w:r w:rsidRPr="007D7D19">
        <w:rPr>
          <w:rFonts w:ascii="Times New Roman" w:hAnsi="Times New Roman"/>
          <w:sz w:val="28"/>
          <w:szCs w:val="28"/>
        </w:rPr>
        <w:t xml:space="preserve"> </w:t>
      </w:r>
      <w:r>
        <w:rPr>
          <w:rFonts w:ascii="Times New Roman" w:hAnsi="Times New Roman"/>
          <w:sz w:val="28"/>
          <w:szCs w:val="28"/>
        </w:rPr>
        <w:t>№</w:t>
      </w:r>
      <w:r w:rsidRPr="007D7D19">
        <w:rPr>
          <w:rFonts w:ascii="Times New Roman" w:hAnsi="Times New Roman"/>
          <w:sz w:val="28"/>
          <w:szCs w:val="28"/>
        </w:rPr>
        <w:t>5</w:t>
      </w:r>
      <w:r>
        <w:rPr>
          <w:rFonts w:ascii="Times New Roman" w:hAnsi="Times New Roman"/>
          <w:sz w:val="28"/>
          <w:szCs w:val="28"/>
        </w:rPr>
        <w:t xml:space="preserve">. – С. </w:t>
      </w:r>
      <w:r w:rsidRPr="007D7D19">
        <w:rPr>
          <w:rFonts w:ascii="Times New Roman" w:hAnsi="Times New Roman"/>
          <w:sz w:val="28"/>
          <w:szCs w:val="28"/>
        </w:rPr>
        <w:t>10-15</w:t>
      </w:r>
      <w:r>
        <w:rPr>
          <w:rFonts w:ascii="Times New Roman" w:hAnsi="Times New Roman"/>
          <w:sz w:val="28"/>
          <w:szCs w:val="28"/>
        </w:rPr>
        <w:t>.</w:t>
      </w:r>
    </w:p>
    <w:p w14:paraId="045A2B2A" w14:textId="77777777" w:rsidR="00777F9A" w:rsidRPr="007D7D19" w:rsidRDefault="00777F9A" w:rsidP="00777F9A">
      <w:pPr>
        <w:pStyle w:val="a3"/>
        <w:numPr>
          <w:ilvl w:val="0"/>
          <w:numId w:val="30"/>
        </w:numPr>
        <w:shd w:val="clear" w:color="auto" w:fill="FFFFFF"/>
        <w:tabs>
          <w:tab w:val="left" w:pos="567"/>
          <w:tab w:val="left" w:pos="851"/>
          <w:tab w:val="left" w:pos="9781"/>
        </w:tabs>
        <w:spacing w:after="0" w:line="240" w:lineRule="auto"/>
        <w:ind w:left="0" w:firstLine="567"/>
        <w:jc w:val="both"/>
        <w:rPr>
          <w:rFonts w:ascii="Times New Roman" w:hAnsi="Times New Roman"/>
          <w:spacing w:val="1"/>
          <w:sz w:val="28"/>
          <w:szCs w:val="28"/>
        </w:rPr>
      </w:pPr>
      <w:r w:rsidRPr="007D7D19">
        <w:rPr>
          <w:rFonts w:ascii="Times New Roman" w:hAnsi="Times New Roman"/>
          <w:spacing w:val="1"/>
          <w:sz w:val="28"/>
          <w:szCs w:val="28"/>
        </w:rPr>
        <w:t>Даминова М.А., Сафина А.И., Копорулина М.О. Новые ранние маркеры неинвазивные биомаркеры острого повреждения почек у доношенных новорожденных в критических состояниях</w:t>
      </w:r>
      <w:r>
        <w:rPr>
          <w:rFonts w:ascii="Times New Roman" w:hAnsi="Times New Roman"/>
          <w:spacing w:val="1"/>
          <w:sz w:val="28"/>
          <w:szCs w:val="28"/>
        </w:rPr>
        <w:t xml:space="preserve"> //</w:t>
      </w:r>
      <w:r w:rsidRPr="007D7D19">
        <w:rPr>
          <w:rFonts w:ascii="Times New Roman" w:hAnsi="Times New Roman"/>
          <w:spacing w:val="1"/>
          <w:sz w:val="28"/>
          <w:szCs w:val="28"/>
        </w:rPr>
        <w:t xml:space="preserve"> Российский вестник перинатологии и педиатрии. </w:t>
      </w:r>
      <w:r>
        <w:rPr>
          <w:rFonts w:ascii="Times New Roman" w:hAnsi="Times New Roman"/>
          <w:spacing w:val="1"/>
          <w:sz w:val="28"/>
          <w:szCs w:val="28"/>
        </w:rPr>
        <w:t xml:space="preserve">– </w:t>
      </w:r>
      <w:r w:rsidRPr="007D7D19">
        <w:rPr>
          <w:rFonts w:ascii="Times New Roman" w:hAnsi="Times New Roman"/>
          <w:spacing w:val="1"/>
          <w:sz w:val="28"/>
          <w:szCs w:val="28"/>
        </w:rPr>
        <w:t>2015</w:t>
      </w:r>
      <w:r>
        <w:rPr>
          <w:rFonts w:ascii="Times New Roman" w:hAnsi="Times New Roman"/>
          <w:spacing w:val="1"/>
          <w:sz w:val="28"/>
          <w:szCs w:val="28"/>
        </w:rPr>
        <w:t xml:space="preserve">. - </w:t>
      </w:r>
      <w:r w:rsidRPr="007D7D19">
        <w:rPr>
          <w:rFonts w:ascii="Times New Roman" w:hAnsi="Times New Roman"/>
          <w:spacing w:val="1"/>
          <w:sz w:val="28"/>
          <w:szCs w:val="28"/>
        </w:rPr>
        <w:t xml:space="preserve"> </w:t>
      </w:r>
      <w:r>
        <w:rPr>
          <w:rFonts w:ascii="Times New Roman" w:hAnsi="Times New Roman"/>
          <w:spacing w:val="1"/>
          <w:sz w:val="28"/>
          <w:szCs w:val="28"/>
        </w:rPr>
        <w:t>№</w:t>
      </w:r>
      <w:r w:rsidRPr="007D7D19">
        <w:rPr>
          <w:rFonts w:ascii="Times New Roman" w:hAnsi="Times New Roman"/>
          <w:spacing w:val="1"/>
          <w:sz w:val="28"/>
          <w:szCs w:val="28"/>
        </w:rPr>
        <w:t>5</w:t>
      </w:r>
      <w:r>
        <w:rPr>
          <w:rFonts w:ascii="Times New Roman" w:hAnsi="Times New Roman"/>
          <w:spacing w:val="1"/>
          <w:sz w:val="28"/>
          <w:szCs w:val="28"/>
        </w:rPr>
        <w:t xml:space="preserve">. – С. </w:t>
      </w:r>
      <w:r w:rsidRPr="007D7D19">
        <w:rPr>
          <w:rFonts w:ascii="Times New Roman" w:hAnsi="Times New Roman"/>
          <w:spacing w:val="1"/>
          <w:sz w:val="28"/>
          <w:szCs w:val="28"/>
        </w:rPr>
        <w:t>198-205</w:t>
      </w:r>
      <w:r>
        <w:rPr>
          <w:rFonts w:ascii="Times New Roman" w:hAnsi="Times New Roman"/>
          <w:spacing w:val="1"/>
          <w:sz w:val="28"/>
          <w:szCs w:val="28"/>
        </w:rPr>
        <w:t>.</w:t>
      </w:r>
    </w:p>
    <w:p w14:paraId="1236A574" w14:textId="77777777" w:rsidR="00777F9A" w:rsidRPr="007D7D19" w:rsidRDefault="00777F9A" w:rsidP="00777F9A">
      <w:pPr>
        <w:pStyle w:val="a3"/>
        <w:numPr>
          <w:ilvl w:val="0"/>
          <w:numId w:val="30"/>
        </w:numPr>
        <w:tabs>
          <w:tab w:val="left" w:pos="851"/>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Сафина А.И., Даминова М.А. Диагностическое значение определения уровня липокалина-2, ассоциированного с нейтрофильной желатиназой, в моче у новорожденных в критических состояниях</w:t>
      </w:r>
      <w:r>
        <w:rPr>
          <w:rFonts w:ascii="Times New Roman" w:hAnsi="Times New Roman"/>
          <w:sz w:val="28"/>
          <w:szCs w:val="28"/>
        </w:rPr>
        <w:t xml:space="preserve"> //</w:t>
      </w:r>
      <w:r w:rsidRPr="007D7D19">
        <w:rPr>
          <w:rFonts w:ascii="Times New Roman" w:hAnsi="Times New Roman"/>
          <w:sz w:val="28"/>
          <w:szCs w:val="28"/>
        </w:rPr>
        <w:t xml:space="preserve"> Журнал им. Г.Н. Сперанского. Педиатрия</w:t>
      </w:r>
      <w:r>
        <w:rPr>
          <w:rFonts w:ascii="Times New Roman" w:hAnsi="Times New Roman"/>
          <w:sz w:val="28"/>
          <w:szCs w:val="28"/>
        </w:rPr>
        <w:t>. –</w:t>
      </w:r>
      <w:r w:rsidRPr="007D7D19">
        <w:rPr>
          <w:rFonts w:ascii="Times New Roman" w:hAnsi="Times New Roman"/>
          <w:sz w:val="28"/>
          <w:szCs w:val="28"/>
        </w:rPr>
        <w:t xml:space="preserve"> 2012</w:t>
      </w:r>
      <w:r>
        <w:rPr>
          <w:rFonts w:ascii="Times New Roman" w:hAnsi="Times New Roman"/>
          <w:sz w:val="28"/>
          <w:szCs w:val="28"/>
        </w:rPr>
        <w:t>. -</w:t>
      </w:r>
      <w:r w:rsidRPr="007D7D19">
        <w:rPr>
          <w:rFonts w:ascii="Times New Roman" w:hAnsi="Times New Roman"/>
          <w:sz w:val="28"/>
          <w:szCs w:val="28"/>
        </w:rPr>
        <w:t xml:space="preserve"> </w:t>
      </w:r>
      <w:r>
        <w:rPr>
          <w:rFonts w:ascii="Times New Roman" w:hAnsi="Times New Roman"/>
          <w:sz w:val="28"/>
          <w:szCs w:val="28"/>
        </w:rPr>
        <w:t>№</w:t>
      </w:r>
      <w:r w:rsidRPr="007D7D19">
        <w:rPr>
          <w:rFonts w:ascii="Times New Roman" w:hAnsi="Times New Roman"/>
          <w:sz w:val="28"/>
          <w:szCs w:val="28"/>
        </w:rPr>
        <w:t>91(6)</w:t>
      </w:r>
      <w:r>
        <w:rPr>
          <w:rFonts w:ascii="Times New Roman" w:hAnsi="Times New Roman"/>
          <w:sz w:val="28"/>
          <w:szCs w:val="28"/>
        </w:rPr>
        <w:t>. – С.</w:t>
      </w:r>
      <w:r w:rsidRPr="007D7D19">
        <w:rPr>
          <w:rFonts w:ascii="Times New Roman" w:hAnsi="Times New Roman"/>
          <w:sz w:val="28"/>
          <w:szCs w:val="28"/>
        </w:rPr>
        <w:t xml:space="preserve"> 41-44</w:t>
      </w:r>
      <w:r>
        <w:rPr>
          <w:rFonts w:ascii="Times New Roman" w:hAnsi="Times New Roman"/>
          <w:sz w:val="28"/>
          <w:szCs w:val="28"/>
        </w:rPr>
        <w:t>.</w:t>
      </w:r>
    </w:p>
    <w:p w14:paraId="557619A6" w14:textId="77777777" w:rsidR="00777F9A" w:rsidRPr="008A7CF1" w:rsidRDefault="00232965"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hyperlink r:id="rId81" w:history="1">
        <w:r w:rsidR="00777F9A" w:rsidRPr="002C5B11">
          <w:rPr>
            <w:rStyle w:val="aa"/>
            <w:rFonts w:ascii="Times New Roman" w:hAnsi="Times New Roman"/>
            <w:color w:val="000000" w:themeColor="text1"/>
            <w:sz w:val="28"/>
            <w:szCs w:val="28"/>
            <w:u w:val="none"/>
            <w:shd w:val="clear" w:color="auto" w:fill="FFFFFF"/>
            <w:lang w:val="en-US"/>
          </w:rPr>
          <w:t xml:space="preserve"> Askenazi</w:t>
        </w:r>
      </w:hyperlink>
      <w:r w:rsidR="00777F9A" w:rsidRPr="002C5B11">
        <w:rPr>
          <w:color w:val="000000" w:themeColor="text1"/>
          <w:lang w:val="en-US"/>
        </w:rPr>
        <w:t xml:space="preserve"> </w:t>
      </w:r>
      <w:r w:rsidR="00777F9A" w:rsidRPr="002C5B11">
        <w:rPr>
          <w:rStyle w:val="aa"/>
          <w:rFonts w:ascii="Times New Roman" w:hAnsi="Times New Roman"/>
          <w:color w:val="000000" w:themeColor="text1"/>
          <w:sz w:val="28"/>
          <w:szCs w:val="28"/>
          <w:u w:val="none"/>
          <w:shd w:val="clear" w:color="auto" w:fill="FFFFFF"/>
          <w:lang w:val="en-US"/>
        </w:rPr>
        <w:t>D.J</w:t>
      </w:r>
      <w:r w:rsidR="00777F9A" w:rsidRPr="002C5B11">
        <w:rPr>
          <w:rFonts w:ascii="Times New Roman" w:hAnsi="Times New Roman"/>
          <w:color w:val="000000" w:themeColor="text1"/>
          <w:sz w:val="28"/>
          <w:szCs w:val="28"/>
          <w:lang w:val="en-US"/>
        </w:rPr>
        <w:t>. AWAKEN-Ing a New Frontier in Neonatal Nephrology //</w:t>
      </w:r>
      <w:r w:rsidR="00777F9A" w:rsidRPr="002C5B11">
        <w:rPr>
          <w:rFonts w:ascii="Times New Roman" w:hAnsi="Times New Roman"/>
          <w:color w:val="000000" w:themeColor="text1"/>
          <w:sz w:val="28"/>
          <w:szCs w:val="28"/>
          <w:shd w:val="clear" w:color="auto" w:fill="FFFFFF"/>
          <w:lang w:val="en-US"/>
        </w:rPr>
        <w:t xml:space="preserve"> </w:t>
      </w:r>
      <w:hyperlink r:id="rId82" w:history="1">
        <w:r w:rsidR="00777F9A" w:rsidRPr="002C5B11">
          <w:rPr>
            <w:rStyle w:val="aa"/>
            <w:rFonts w:ascii="Times New Roman" w:hAnsi="Times New Roman"/>
            <w:color w:val="000000" w:themeColor="text1"/>
            <w:sz w:val="28"/>
            <w:szCs w:val="28"/>
            <w:u w:val="none"/>
            <w:shd w:val="clear" w:color="auto" w:fill="FFFFFF"/>
            <w:lang w:val="en-US"/>
          </w:rPr>
          <w:t>Front Pediatr.</w:t>
        </w:r>
      </w:hyperlink>
      <w:r w:rsidR="00777F9A" w:rsidRPr="002C5B11">
        <w:rPr>
          <w:rFonts w:ascii="Times New Roman" w:hAnsi="Times New Roman"/>
          <w:color w:val="000000" w:themeColor="text1"/>
          <w:sz w:val="28"/>
          <w:szCs w:val="28"/>
          <w:shd w:val="clear" w:color="auto" w:fill="FFFFFF"/>
          <w:lang w:val="en-US"/>
        </w:rPr>
        <w:t> - 2020.</w:t>
      </w:r>
      <w:r w:rsidR="00777F9A" w:rsidRPr="002C5B11">
        <w:rPr>
          <w:rFonts w:ascii="Times New Roman" w:hAnsi="Times New Roman"/>
          <w:color w:val="000000" w:themeColor="text1"/>
          <w:sz w:val="28"/>
          <w:szCs w:val="28"/>
          <w:shd w:val="clear" w:color="auto" w:fill="FFFFFF"/>
        </w:rPr>
        <w:t xml:space="preserve"> – </w:t>
      </w:r>
      <w:r w:rsidR="00777F9A" w:rsidRPr="002C5B11">
        <w:rPr>
          <w:rFonts w:ascii="Times New Roman" w:hAnsi="Times New Roman"/>
          <w:color w:val="000000" w:themeColor="text1"/>
          <w:sz w:val="28"/>
          <w:szCs w:val="28"/>
          <w:shd w:val="clear" w:color="auto" w:fill="FFFFFF"/>
          <w:lang w:val="en-US"/>
        </w:rPr>
        <w:t>Vol. 8</w:t>
      </w:r>
      <w:r w:rsidR="00777F9A" w:rsidRPr="002C5B11">
        <w:rPr>
          <w:rFonts w:ascii="Times New Roman" w:hAnsi="Times New Roman"/>
          <w:color w:val="000000" w:themeColor="text1"/>
          <w:sz w:val="28"/>
          <w:szCs w:val="28"/>
          <w:shd w:val="clear" w:color="auto" w:fill="FFFFFF"/>
        </w:rPr>
        <w:t>,</w:t>
      </w:r>
      <w:r w:rsidR="00777F9A" w:rsidRPr="002C5B11">
        <w:rPr>
          <w:rFonts w:ascii="Times New Roman" w:hAnsi="Times New Roman"/>
          <w:color w:val="000000" w:themeColor="text1"/>
          <w:sz w:val="28"/>
          <w:szCs w:val="28"/>
          <w:shd w:val="clear" w:color="auto" w:fill="FFFFFF"/>
          <w:lang w:val="en-US"/>
        </w:rPr>
        <w:t xml:space="preserve"> </w:t>
      </w:r>
      <w:r w:rsidR="00777F9A" w:rsidRPr="002C5B11">
        <w:rPr>
          <w:rFonts w:ascii="Times New Roman" w:hAnsi="Times New Roman"/>
          <w:color w:val="000000" w:themeColor="text1"/>
          <w:sz w:val="28"/>
          <w:szCs w:val="28"/>
          <w:shd w:val="clear" w:color="auto" w:fill="FFFFFF"/>
        </w:rPr>
        <w:t>№</w:t>
      </w:r>
      <w:r w:rsidR="00777F9A" w:rsidRPr="002C5B11">
        <w:rPr>
          <w:rFonts w:ascii="Times New Roman" w:hAnsi="Times New Roman"/>
          <w:color w:val="000000" w:themeColor="text1"/>
          <w:sz w:val="28"/>
          <w:szCs w:val="28"/>
          <w:shd w:val="clear" w:color="auto" w:fill="FFFFFF"/>
          <w:lang w:val="en-US"/>
        </w:rPr>
        <w:t>21</w:t>
      </w:r>
      <w:r w:rsidR="00777F9A" w:rsidRPr="002C5B11">
        <w:rPr>
          <w:rFonts w:ascii="Times New Roman" w:hAnsi="Times New Roman"/>
          <w:color w:val="000000" w:themeColor="text1"/>
          <w:sz w:val="28"/>
          <w:szCs w:val="28"/>
          <w:shd w:val="clear" w:color="auto" w:fill="FFFFFF"/>
        </w:rPr>
        <w:t>. – Р.</w:t>
      </w:r>
      <w:r w:rsidR="00777F9A" w:rsidRPr="002C5B11">
        <w:rPr>
          <w:rFonts w:ascii="Times New Roman" w:hAnsi="Times New Roman"/>
          <w:color w:val="000000" w:themeColor="text1"/>
          <w:sz w:val="28"/>
          <w:szCs w:val="28"/>
          <w:shd w:val="clear" w:color="auto" w:fill="FFFFFF"/>
          <w:lang w:val="en-US"/>
        </w:rPr>
        <w:t xml:space="preserve"> 1-6</w:t>
      </w:r>
      <w:r w:rsidR="00777F9A" w:rsidRPr="002C5B11">
        <w:rPr>
          <w:rFonts w:ascii="Times New Roman" w:hAnsi="Times New Roman"/>
          <w:color w:val="000000" w:themeColor="text1"/>
          <w:sz w:val="28"/>
          <w:szCs w:val="28"/>
          <w:shd w:val="clear" w:color="auto" w:fill="FFFFFF"/>
        </w:rPr>
        <w:t>.</w:t>
      </w:r>
    </w:p>
    <w:p w14:paraId="2EC2CC39" w14:textId="77777777" w:rsidR="00777F9A" w:rsidRPr="008A7CF1" w:rsidRDefault="00777F9A" w:rsidP="00777F9A">
      <w:pPr>
        <w:pStyle w:val="a3"/>
        <w:numPr>
          <w:ilvl w:val="0"/>
          <w:numId w:val="30"/>
        </w:numPr>
        <w:tabs>
          <w:tab w:val="left" w:pos="851"/>
          <w:tab w:val="left" w:pos="9781"/>
        </w:tabs>
        <w:spacing w:after="0" w:line="240" w:lineRule="auto"/>
        <w:ind w:left="0" w:firstLine="567"/>
        <w:jc w:val="both"/>
        <w:rPr>
          <w:rFonts w:ascii="Times New Roman" w:hAnsi="Times New Roman"/>
          <w:i/>
          <w:sz w:val="28"/>
          <w:szCs w:val="28"/>
        </w:rPr>
      </w:pPr>
      <w:r w:rsidRPr="007D7D19">
        <w:rPr>
          <w:rFonts w:ascii="Times New Roman" w:hAnsi="Times New Roman"/>
          <w:sz w:val="28"/>
          <w:szCs w:val="28"/>
        </w:rPr>
        <w:t xml:space="preserve">“Здоровье населения Республики Казахстан и деятельность организаций здравоохранения» </w:t>
      </w:r>
      <w:r>
        <w:rPr>
          <w:rFonts w:ascii="Times New Roman" w:hAnsi="Times New Roman"/>
          <w:sz w:val="28"/>
          <w:szCs w:val="28"/>
        </w:rPr>
        <w:t xml:space="preserve">// </w:t>
      </w:r>
      <w:r w:rsidRPr="007D7D19">
        <w:rPr>
          <w:rFonts w:ascii="Times New Roman" w:hAnsi="Times New Roman"/>
          <w:sz w:val="28"/>
          <w:szCs w:val="28"/>
        </w:rPr>
        <w:t xml:space="preserve">Статистический сборник Республиканского центра Развития Здравоохранения </w:t>
      </w:r>
      <w:hyperlink w:history="1">
        <w:r w:rsidRPr="008A7CF1">
          <w:rPr>
            <w:rStyle w:val="aa"/>
            <w:rFonts w:ascii="Times New Roman" w:hAnsi="Times New Roman"/>
            <w:noProof/>
            <w:color w:val="000000" w:themeColor="text1"/>
            <w:sz w:val="28"/>
            <w:szCs w:val="28"/>
            <w:u w:val="none"/>
            <w:lang w:val="en-US"/>
          </w:rPr>
          <w:t>http</w:t>
        </w:r>
        <w:r w:rsidRPr="008A7CF1">
          <w:rPr>
            <w:rStyle w:val="aa"/>
            <w:rFonts w:ascii="Times New Roman" w:hAnsi="Times New Roman"/>
            <w:noProof/>
            <w:color w:val="000000" w:themeColor="text1"/>
            <w:sz w:val="28"/>
            <w:szCs w:val="28"/>
            <w:u w:val="none"/>
          </w:rPr>
          <w:t>://</w:t>
        </w:r>
        <w:r w:rsidRPr="008A7CF1">
          <w:rPr>
            <w:rStyle w:val="aa"/>
            <w:rFonts w:ascii="Times New Roman" w:hAnsi="Times New Roman"/>
            <w:noProof/>
            <w:color w:val="000000" w:themeColor="text1"/>
            <w:sz w:val="28"/>
            <w:szCs w:val="28"/>
            <w:u w:val="none"/>
            <w:lang w:val="en-US"/>
          </w:rPr>
          <w:t>www</w:t>
        </w:r>
        <w:r w:rsidRPr="008A7CF1">
          <w:rPr>
            <w:rStyle w:val="aa"/>
            <w:rFonts w:ascii="Times New Roman" w:hAnsi="Times New Roman"/>
            <w:noProof/>
            <w:color w:val="000000" w:themeColor="text1"/>
            <w:sz w:val="28"/>
            <w:szCs w:val="28"/>
            <w:u w:val="none"/>
          </w:rPr>
          <w:t>.</w:t>
        </w:r>
        <w:r w:rsidRPr="008A7CF1">
          <w:rPr>
            <w:rStyle w:val="aa"/>
            <w:rFonts w:ascii="Times New Roman" w:hAnsi="Times New Roman"/>
            <w:noProof/>
            <w:color w:val="000000" w:themeColor="text1"/>
            <w:sz w:val="28"/>
            <w:szCs w:val="28"/>
            <w:u w:val="none"/>
            <w:lang w:val="en-US"/>
          </w:rPr>
          <w:t>rcrz</w:t>
        </w:r>
        <w:r w:rsidRPr="008A7CF1">
          <w:rPr>
            <w:rStyle w:val="aa"/>
            <w:rFonts w:ascii="Times New Roman" w:hAnsi="Times New Roman"/>
            <w:noProof/>
            <w:color w:val="000000" w:themeColor="text1"/>
            <w:sz w:val="28"/>
            <w:szCs w:val="28"/>
            <w:u w:val="none"/>
          </w:rPr>
          <w:t>.</w:t>
        </w:r>
        <w:r w:rsidRPr="008A7CF1">
          <w:rPr>
            <w:rStyle w:val="aa"/>
            <w:rFonts w:ascii="Times New Roman" w:hAnsi="Times New Roman"/>
            <w:noProof/>
            <w:color w:val="000000" w:themeColor="text1"/>
            <w:sz w:val="28"/>
            <w:szCs w:val="28"/>
            <w:u w:val="none"/>
            <w:lang w:val="en-US"/>
          </w:rPr>
          <w:t>kz</w:t>
        </w:r>
        <w:r w:rsidRPr="008A7CF1">
          <w:rPr>
            <w:rStyle w:val="aa"/>
            <w:rFonts w:ascii="Times New Roman" w:hAnsi="Times New Roman"/>
            <w:noProof/>
            <w:color w:val="000000" w:themeColor="text1"/>
            <w:sz w:val="28"/>
            <w:szCs w:val="28"/>
            <w:u w:val="none"/>
          </w:rPr>
          <w:t xml:space="preserve"> 12.08.2021.</w:t>
        </w:r>
        <w:r w:rsidRPr="008A7CF1">
          <w:rPr>
            <w:rStyle w:val="aa"/>
            <w:noProof/>
            <w:color w:val="000000" w:themeColor="text1"/>
            <w:szCs w:val="20"/>
            <w:lang w:val="en-US"/>
          </w:rPr>
          <w:t> </w:t>
        </w:r>
      </w:hyperlink>
    </w:p>
    <w:p w14:paraId="02217529" w14:textId="12930602"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Европейск</w:t>
      </w:r>
      <w:r w:rsidR="00240B03">
        <w:rPr>
          <w:rFonts w:ascii="Times New Roman" w:hAnsi="Times New Roman"/>
          <w:sz w:val="28"/>
          <w:szCs w:val="28"/>
        </w:rPr>
        <w:t>ий</w:t>
      </w:r>
      <w:r w:rsidRPr="007D7D19">
        <w:rPr>
          <w:rFonts w:ascii="Times New Roman" w:hAnsi="Times New Roman"/>
          <w:sz w:val="28"/>
          <w:szCs w:val="28"/>
        </w:rPr>
        <w:t xml:space="preserve"> регистр врожденных пороков развития </w:t>
      </w:r>
      <w:hyperlink r:id="rId83" w:history="1">
        <w:r w:rsidRPr="009C0B33">
          <w:rPr>
            <w:rStyle w:val="aa"/>
            <w:rFonts w:ascii="Times New Roman" w:hAnsi="Times New Roman"/>
            <w:color w:val="000000" w:themeColor="text1"/>
            <w:sz w:val="28"/>
            <w:szCs w:val="28"/>
            <w:u w:val="none"/>
          </w:rPr>
          <w:t>http://www.eurocat-network.eu/</w:t>
        </w:r>
      </w:hyperlink>
      <w:r w:rsidRPr="009C0B33">
        <w:rPr>
          <w:rStyle w:val="aa"/>
          <w:rFonts w:ascii="Times New Roman" w:hAnsi="Times New Roman"/>
          <w:color w:val="000000" w:themeColor="text1"/>
          <w:sz w:val="28"/>
          <w:szCs w:val="28"/>
          <w:u w:val="none"/>
        </w:rPr>
        <w:t xml:space="preserve">  11.08.2021.</w:t>
      </w:r>
    </w:p>
    <w:p w14:paraId="58986030" w14:textId="77777777" w:rsidR="00777F9A" w:rsidRPr="000F741E"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rPr>
      </w:pPr>
      <w:r w:rsidRPr="000F741E">
        <w:rPr>
          <w:rStyle w:val="ab"/>
          <w:rFonts w:ascii="Times New Roman" w:hAnsi="Times New Roman"/>
          <w:b w:val="0"/>
          <w:bCs w:val="0"/>
          <w:color w:val="000000" w:themeColor="text1"/>
          <w:sz w:val="28"/>
          <w:szCs w:val="28"/>
        </w:rPr>
        <w:t xml:space="preserve">Божбанбаева Н.С., Урстемова К.К., Дуйсенбаева М.К., Карибаева Д.К., Умарова Г.А. </w:t>
      </w:r>
      <w:r w:rsidRPr="000F741E">
        <w:rPr>
          <w:rFonts w:ascii="Times New Roman" w:hAnsi="Times New Roman"/>
          <w:color w:val="000000" w:themeColor="text1"/>
          <w:sz w:val="28"/>
          <w:szCs w:val="28"/>
        </w:rPr>
        <w:t>Врожденные пороки развития в структуре мертворождаемости и летальности новорожденных детей г. Алматы // Вестник КАЗНМУ. -  2012. - №1. – С. 17-20.</w:t>
      </w:r>
    </w:p>
    <w:p w14:paraId="68AEF76A" w14:textId="77777777" w:rsidR="00777F9A" w:rsidRPr="000F741E" w:rsidRDefault="00232965"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rPr>
      </w:pPr>
      <w:hyperlink r:id="rId84" w:history="1">
        <w:r w:rsidR="00777F9A" w:rsidRPr="000F741E">
          <w:rPr>
            <w:rStyle w:val="aa"/>
            <w:rFonts w:ascii="Times New Roman" w:hAnsi="Times New Roman"/>
            <w:color w:val="000000" w:themeColor="text1"/>
            <w:sz w:val="28"/>
            <w:szCs w:val="28"/>
            <w:u w:val="none"/>
          </w:rPr>
          <w:t>https://www.zakon.kz/4934456-mladencheskaya-smertnost-snizilas-na-2.html</w:t>
        </w:r>
      </w:hyperlink>
      <w:r w:rsidR="00777F9A" w:rsidRPr="000F741E">
        <w:rPr>
          <w:rFonts w:ascii="Times New Roman" w:hAnsi="Times New Roman"/>
          <w:color w:val="000000" w:themeColor="text1"/>
          <w:sz w:val="28"/>
          <w:szCs w:val="28"/>
        </w:rPr>
        <w:t xml:space="preserve">  11.04.2021.</w:t>
      </w:r>
    </w:p>
    <w:p w14:paraId="1B569685" w14:textId="77777777" w:rsidR="00777F9A" w:rsidRPr="000F741E"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color w:val="000000" w:themeColor="text1"/>
          <w:sz w:val="28"/>
          <w:szCs w:val="28"/>
          <w:shd w:val="clear" w:color="auto" w:fill="FFFFFF"/>
        </w:rPr>
      </w:pPr>
      <w:r w:rsidRPr="000F741E">
        <w:rPr>
          <w:rFonts w:ascii="Times New Roman" w:hAnsi="Times New Roman"/>
          <w:color w:val="000000" w:themeColor="text1"/>
          <w:sz w:val="28"/>
          <w:szCs w:val="28"/>
          <w:shd w:val="clear" w:color="auto" w:fill="FFFFFF"/>
        </w:rPr>
        <w:t xml:space="preserve">Бюро национальной статистики Агентства по стратегическому планированию и реформам Республики Казахстан  </w:t>
      </w:r>
      <w:hyperlink r:id="rId85" w:history="1">
        <w:r w:rsidRPr="000F741E">
          <w:rPr>
            <w:rStyle w:val="aa"/>
            <w:rFonts w:ascii="Times New Roman" w:hAnsi="Times New Roman"/>
            <w:color w:val="000000" w:themeColor="text1"/>
            <w:sz w:val="28"/>
            <w:szCs w:val="28"/>
            <w:u w:val="none"/>
            <w:shd w:val="clear" w:color="auto" w:fill="FFFFFF"/>
          </w:rPr>
          <w:t>https://bala.stat.gov.kz/mladencheskaya-smertnost</w:t>
        </w:r>
      </w:hyperlink>
      <w:r w:rsidRPr="000F741E">
        <w:rPr>
          <w:rStyle w:val="aa"/>
          <w:rFonts w:ascii="Times New Roman" w:hAnsi="Times New Roman"/>
          <w:color w:val="000000" w:themeColor="text1"/>
          <w:sz w:val="28"/>
          <w:szCs w:val="28"/>
          <w:u w:val="none"/>
          <w:shd w:val="clear" w:color="auto" w:fill="FFFFFF"/>
        </w:rPr>
        <w:t xml:space="preserve">  09.03.2021.</w:t>
      </w:r>
    </w:p>
    <w:p w14:paraId="63D92D34" w14:textId="77777777" w:rsidR="00777F9A" w:rsidRPr="000F741E"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eastAsia="Times New Roman" w:hAnsi="Times New Roman"/>
          <w:color w:val="000000" w:themeColor="text1"/>
          <w:sz w:val="28"/>
          <w:szCs w:val="28"/>
          <w:lang w:val="en-US"/>
        </w:rPr>
      </w:pPr>
      <w:r w:rsidRPr="000F741E">
        <w:rPr>
          <w:rFonts w:ascii="Times New Roman" w:hAnsi="Times New Roman"/>
          <w:color w:val="000000" w:themeColor="text1"/>
          <w:sz w:val="28"/>
          <w:szCs w:val="28"/>
          <w:lang w:val="en-US"/>
        </w:rPr>
        <w:t xml:space="preserve">Selewski </w:t>
      </w:r>
      <w:hyperlink r:id="rId86" w:history="1">
        <w:r w:rsidRPr="000F741E">
          <w:rPr>
            <w:rStyle w:val="aa"/>
            <w:rFonts w:ascii="Times New Roman" w:hAnsi="Times New Roman"/>
            <w:color w:val="000000" w:themeColor="text1"/>
            <w:sz w:val="28"/>
            <w:szCs w:val="28"/>
            <w:u w:val="none"/>
            <w:lang w:val="en-US"/>
          </w:rPr>
          <w:t xml:space="preserve">David T., </w:t>
        </w:r>
      </w:hyperlink>
      <w:r w:rsidRPr="000F741E">
        <w:rPr>
          <w:rStyle w:val="comma"/>
          <w:rFonts w:ascii="Times New Roman" w:hAnsi="Times New Roman"/>
          <w:color w:val="000000" w:themeColor="text1"/>
          <w:sz w:val="28"/>
          <w:szCs w:val="28"/>
          <w:shd w:val="clear" w:color="auto" w:fill="FFFFFF"/>
          <w:lang w:val="en-US"/>
        </w:rPr>
        <w:t xml:space="preserve">Jetton </w:t>
      </w:r>
      <w:hyperlink r:id="rId87" w:history="1">
        <w:r w:rsidRPr="000F741E">
          <w:rPr>
            <w:rStyle w:val="aa"/>
            <w:rFonts w:ascii="Times New Roman" w:hAnsi="Times New Roman"/>
            <w:color w:val="000000" w:themeColor="text1"/>
            <w:sz w:val="28"/>
            <w:szCs w:val="28"/>
            <w:u w:val="none"/>
            <w:lang w:val="en-US"/>
          </w:rPr>
          <w:t xml:space="preserve">Jennifer G., </w:t>
        </w:r>
      </w:hyperlink>
      <w:r w:rsidRPr="000F741E">
        <w:rPr>
          <w:rStyle w:val="comma"/>
          <w:rFonts w:ascii="Times New Roman" w:hAnsi="Times New Roman"/>
          <w:color w:val="000000" w:themeColor="text1"/>
          <w:sz w:val="28"/>
          <w:szCs w:val="28"/>
          <w:shd w:val="clear" w:color="auto" w:fill="FFFFFF"/>
          <w:lang w:val="en-US"/>
        </w:rPr>
        <w:t xml:space="preserve">Guillet  </w:t>
      </w:r>
      <w:hyperlink r:id="rId88" w:history="1">
        <w:r w:rsidRPr="000F741E">
          <w:rPr>
            <w:rStyle w:val="aa"/>
            <w:rFonts w:ascii="Times New Roman" w:hAnsi="Times New Roman"/>
            <w:color w:val="000000" w:themeColor="text1"/>
            <w:sz w:val="28"/>
            <w:szCs w:val="28"/>
            <w:u w:val="none"/>
            <w:lang w:val="en-US"/>
          </w:rPr>
          <w:t xml:space="preserve">Ronnie, </w:t>
        </w:r>
      </w:hyperlink>
      <w:r w:rsidRPr="000F741E">
        <w:rPr>
          <w:rStyle w:val="comma"/>
          <w:rFonts w:ascii="Times New Roman" w:hAnsi="Times New Roman"/>
          <w:color w:val="000000" w:themeColor="text1"/>
          <w:sz w:val="28"/>
          <w:szCs w:val="28"/>
          <w:shd w:val="clear" w:color="auto" w:fill="FFFFFF"/>
          <w:lang w:val="en-US"/>
        </w:rPr>
        <w:t xml:space="preserve">Mhanna </w:t>
      </w:r>
      <w:hyperlink r:id="rId89" w:history="1">
        <w:r w:rsidRPr="000F741E">
          <w:rPr>
            <w:rStyle w:val="aa"/>
            <w:rFonts w:ascii="Times New Roman" w:hAnsi="Times New Roman"/>
            <w:color w:val="000000" w:themeColor="text1"/>
            <w:sz w:val="28"/>
            <w:szCs w:val="28"/>
            <w:u w:val="none"/>
            <w:lang w:val="en-US"/>
          </w:rPr>
          <w:t xml:space="preserve">Maroun J., </w:t>
        </w:r>
      </w:hyperlink>
      <w:r w:rsidRPr="000F741E">
        <w:rPr>
          <w:rStyle w:val="comma"/>
          <w:rFonts w:ascii="Times New Roman" w:hAnsi="Times New Roman"/>
          <w:color w:val="000000" w:themeColor="text1"/>
          <w:sz w:val="28"/>
          <w:szCs w:val="28"/>
          <w:shd w:val="clear" w:color="auto" w:fill="FFFFFF"/>
          <w:lang w:val="en-US"/>
        </w:rPr>
        <w:t xml:space="preserve"> Askenazi </w:t>
      </w:r>
      <w:hyperlink r:id="rId90" w:history="1">
        <w:r w:rsidRPr="000F741E">
          <w:rPr>
            <w:rStyle w:val="aa"/>
            <w:rFonts w:ascii="Times New Roman" w:hAnsi="Times New Roman"/>
            <w:color w:val="000000" w:themeColor="text1"/>
            <w:sz w:val="28"/>
            <w:szCs w:val="28"/>
            <w:u w:val="none"/>
            <w:lang w:val="en-US"/>
          </w:rPr>
          <w:t xml:space="preserve">David J., </w:t>
        </w:r>
      </w:hyperlink>
      <w:r w:rsidRPr="000F741E">
        <w:rPr>
          <w:color w:val="000000" w:themeColor="text1"/>
          <w:lang w:val="en-US"/>
        </w:rPr>
        <w:t xml:space="preserve"> </w:t>
      </w:r>
      <w:r w:rsidRPr="000F741E">
        <w:rPr>
          <w:rStyle w:val="aa"/>
          <w:rFonts w:ascii="Times New Roman" w:hAnsi="Times New Roman"/>
          <w:color w:val="000000" w:themeColor="text1"/>
          <w:sz w:val="28"/>
          <w:szCs w:val="28"/>
          <w:u w:val="none"/>
          <w:lang w:val="en-US"/>
        </w:rPr>
        <w:t>Kent</w:t>
      </w:r>
      <w:r w:rsidRPr="000F741E">
        <w:rPr>
          <w:rStyle w:val="comma"/>
          <w:rFonts w:ascii="Times New Roman" w:hAnsi="Times New Roman"/>
          <w:color w:val="000000" w:themeColor="text1"/>
          <w:sz w:val="28"/>
          <w:szCs w:val="28"/>
          <w:shd w:val="clear" w:color="auto" w:fill="FFFFFF"/>
          <w:lang w:val="en-US"/>
        </w:rPr>
        <w:t xml:space="preserve"> </w:t>
      </w:r>
      <w:hyperlink r:id="rId91" w:history="1">
        <w:r w:rsidRPr="000F741E">
          <w:rPr>
            <w:rStyle w:val="aa"/>
            <w:rFonts w:ascii="Times New Roman" w:hAnsi="Times New Roman"/>
            <w:color w:val="000000" w:themeColor="text1"/>
            <w:sz w:val="28"/>
            <w:szCs w:val="28"/>
            <w:u w:val="none"/>
            <w:lang w:val="en-US"/>
          </w:rPr>
          <w:t xml:space="preserve">Alison L. </w:t>
        </w:r>
      </w:hyperlink>
      <w:r w:rsidRPr="000F741E">
        <w:rPr>
          <w:rFonts w:ascii="Times New Roman" w:hAnsi="Times New Roman"/>
          <w:color w:val="000000" w:themeColor="text1"/>
          <w:sz w:val="28"/>
          <w:szCs w:val="28"/>
          <w:lang w:val="en-US"/>
        </w:rPr>
        <w:t>Neonatal Acute Kidney Injury</w:t>
      </w:r>
      <w:r w:rsidRPr="000F741E">
        <w:rPr>
          <w:rFonts w:ascii="Times New Roman" w:hAnsi="Times New Roman"/>
          <w:color w:val="000000" w:themeColor="text1"/>
          <w:sz w:val="28"/>
          <w:szCs w:val="28"/>
        </w:rPr>
        <w:t xml:space="preserve"> //</w:t>
      </w:r>
      <w:r w:rsidRPr="000F741E">
        <w:rPr>
          <w:rFonts w:ascii="Times New Roman" w:hAnsi="Times New Roman"/>
          <w:color w:val="000000" w:themeColor="text1"/>
          <w:sz w:val="28"/>
          <w:szCs w:val="28"/>
          <w:lang w:val="en-US"/>
        </w:rPr>
        <w:t xml:space="preserve"> </w:t>
      </w:r>
      <w:r w:rsidRPr="000F741E">
        <w:rPr>
          <w:rFonts w:ascii="Times New Roman" w:eastAsia="Times New Roman" w:hAnsi="Times New Roman"/>
          <w:color w:val="000000" w:themeColor="text1"/>
          <w:sz w:val="28"/>
          <w:szCs w:val="28"/>
          <w:lang w:val="en-US"/>
        </w:rPr>
        <w:t>Pediatrics.</w:t>
      </w:r>
      <w:r w:rsidRPr="000F741E">
        <w:rPr>
          <w:rFonts w:ascii="Times New Roman" w:eastAsia="Times New Roman" w:hAnsi="Times New Roman"/>
          <w:color w:val="000000" w:themeColor="text1"/>
          <w:sz w:val="28"/>
          <w:szCs w:val="28"/>
        </w:rPr>
        <w:t xml:space="preserve"> –</w:t>
      </w:r>
      <w:r w:rsidRPr="000F741E">
        <w:rPr>
          <w:rFonts w:ascii="Times New Roman" w:eastAsia="Times New Roman" w:hAnsi="Times New Roman"/>
          <w:color w:val="000000" w:themeColor="text1"/>
          <w:sz w:val="28"/>
          <w:szCs w:val="28"/>
          <w:lang w:val="en-US"/>
        </w:rPr>
        <w:t> 2015</w:t>
      </w:r>
      <w:r w:rsidRPr="000F741E">
        <w:rPr>
          <w:rFonts w:ascii="Times New Roman" w:eastAsia="Times New Roman" w:hAnsi="Times New Roman"/>
          <w:color w:val="000000" w:themeColor="text1"/>
          <w:sz w:val="28"/>
          <w:szCs w:val="28"/>
        </w:rPr>
        <w:t xml:space="preserve">. - </w:t>
      </w:r>
      <w:r w:rsidRPr="000F741E">
        <w:rPr>
          <w:rFonts w:ascii="Times New Roman" w:eastAsia="Times New Roman" w:hAnsi="Times New Roman"/>
          <w:color w:val="000000" w:themeColor="text1"/>
          <w:sz w:val="28"/>
          <w:szCs w:val="28"/>
          <w:lang w:val="en-US"/>
        </w:rPr>
        <w:t xml:space="preserve"> </w:t>
      </w:r>
      <w:r w:rsidRPr="000F741E">
        <w:rPr>
          <w:rFonts w:ascii="Times New Roman" w:eastAsia="Times New Roman" w:hAnsi="Times New Roman"/>
          <w:color w:val="000000" w:themeColor="text1"/>
          <w:sz w:val="28"/>
          <w:szCs w:val="28"/>
        </w:rPr>
        <w:t>№</w:t>
      </w:r>
      <w:r w:rsidRPr="000F741E">
        <w:rPr>
          <w:rFonts w:ascii="Times New Roman" w:eastAsia="Times New Roman" w:hAnsi="Times New Roman"/>
          <w:color w:val="000000" w:themeColor="text1"/>
          <w:sz w:val="28"/>
          <w:szCs w:val="28"/>
          <w:lang w:val="en-US"/>
        </w:rPr>
        <w:t>136(2)</w:t>
      </w:r>
      <w:r w:rsidRPr="000F741E">
        <w:rPr>
          <w:rFonts w:ascii="Times New Roman" w:eastAsia="Times New Roman" w:hAnsi="Times New Roman"/>
          <w:color w:val="000000" w:themeColor="text1"/>
          <w:sz w:val="28"/>
          <w:szCs w:val="28"/>
        </w:rPr>
        <w:t xml:space="preserve">. – Р. </w:t>
      </w:r>
      <w:r w:rsidRPr="000F741E">
        <w:rPr>
          <w:rFonts w:ascii="Times New Roman" w:eastAsia="Times New Roman" w:hAnsi="Times New Roman"/>
          <w:color w:val="000000" w:themeColor="text1"/>
          <w:sz w:val="28"/>
          <w:szCs w:val="28"/>
          <w:lang w:val="en-US"/>
        </w:rPr>
        <w:t>463-</w:t>
      </w:r>
      <w:r w:rsidRPr="000F741E">
        <w:rPr>
          <w:rFonts w:ascii="Times New Roman" w:eastAsia="Times New Roman" w:hAnsi="Times New Roman"/>
          <w:color w:val="000000" w:themeColor="text1"/>
          <w:sz w:val="28"/>
          <w:szCs w:val="28"/>
        </w:rPr>
        <w:t>4</w:t>
      </w:r>
      <w:r w:rsidRPr="000F741E">
        <w:rPr>
          <w:rFonts w:ascii="Times New Roman" w:eastAsia="Times New Roman" w:hAnsi="Times New Roman"/>
          <w:color w:val="000000" w:themeColor="text1"/>
          <w:sz w:val="28"/>
          <w:szCs w:val="28"/>
          <w:lang w:val="en-US"/>
        </w:rPr>
        <w:t>73.</w:t>
      </w:r>
    </w:p>
    <w:p w14:paraId="1DA80945" w14:textId="77777777" w:rsidR="00777F9A" w:rsidRPr="000F741E"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0F741E">
        <w:rPr>
          <w:rFonts w:ascii="Times New Roman" w:hAnsi="Times New Roman"/>
          <w:color w:val="000000" w:themeColor="text1"/>
          <w:spacing w:val="1"/>
          <w:sz w:val="28"/>
          <w:szCs w:val="28"/>
          <w:lang w:val="en-US"/>
        </w:rPr>
        <w:t xml:space="preserve">Jetton Jennifer G., Boohaker Louis J., Sethi Sidharth K., Wazir Sanjay, Rohatgi Smriti, Soranno Danielle E., Chishti Aftab S., Woroniecki Robert, Mammen Cherry, Swanson Jonathan R., Sridhar Shanty, Wong Craig S., Kupferman Juan C., Griffin Russell L., Askenazi David J. Behalf of the Neonatal Kidney Collaborative (NKC) .Incidence and outcomes of neonatal acute kidney injury (AWAKEN): a multicentre, </w:t>
      </w:r>
      <w:r w:rsidRPr="000F741E">
        <w:rPr>
          <w:rFonts w:ascii="Times New Roman" w:hAnsi="Times New Roman"/>
          <w:color w:val="000000" w:themeColor="text1"/>
          <w:spacing w:val="1"/>
          <w:sz w:val="28"/>
          <w:szCs w:val="28"/>
          <w:lang w:val="en-US"/>
        </w:rPr>
        <w:lastRenderedPageBreak/>
        <w:t xml:space="preserve">multinational, observational cohort study // Lancet Child Adolescent Health. – 2017. -  №1(3). – </w:t>
      </w:r>
      <w:r w:rsidRPr="000F741E">
        <w:rPr>
          <w:rFonts w:ascii="Times New Roman" w:hAnsi="Times New Roman"/>
          <w:color w:val="000000" w:themeColor="text1"/>
          <w:spacing w:val="1"/>
          <w:sz w:val="28"/>
          <w:szCs w:val="28"/>
        </w:rPr>
        <w:t>Р</w:t>
      </w:r>
      <w:r w:rsidRPr="000F741E">
        <w:rPr>
          <w:rFonts w:ascii="Times New Roman" w:hAnsi="Times New Roman"/>
          <w:color w:val="000000" w:themeColor="text1"/>
          <w:spacing w:val="1"/>
          <w:sz w:val="28"/>
          <w:szCs w:val="28"/>
          <w:lang w:val="en-US"/>
        </w:rPr>
        <w:t>. 184–194</w:t>
      </w:r>
    </w:p>
    <w:p w14:paraId="52786CB0" w14:textId="77777777" w:rsidR="00777F9A" w:rsidRPr="000F741E" w:rsidRDefault="00232965"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Fonts w:ascii="Times New Roman" w:eastAsia="Times New Roman" w:hAnsi="Times New Roman"/>
          <w:color w:val="000000" w:themeColor="text1"/>
          <w:sz w:val="28"/>
          <w:szCs w:val="28"/>
          <w:lang w:val="en-US" w:eastAsia="ru-RU"/>
        </w:rPr>
      </w:pPr>
      <w:hyperlink r:id="rId92" w:history="1">
        <w:r w:rsidR="00777F9A" w:rsidRPr="000F741E">
          <w:rPr>
            <w:rFonts w:ascii="Times New Roman" w:eastAsia="Times New Roman" w:hAnsi="Times New Roman"/>
            <w:color w:val="000000" w:themeColor="text1"/>
            <w:sz w:val="28"/>
            <w:szCs w:val="28"/>
            <w:lang w:val="en-US" w:eastAsia="ru-RU"/>
          </w:rPr>
          <w:t>Yum S.K</w:t>
        </w:r>
      </w:hyperlink>
      <w:r w:rsidR="00777F9A" w:rsidRPr="000F741E">
        <w:rPr>
          <w:rFonts w:ascii="Times New Roman" w:eastAsia="Times New Roman" w:hAnsi="Times New Roman"/>
          <w:color w:val="000000" w:themeColor="text1"/>
          <w:sz w:val="28"/>
          <w:szCs w:val="28"/>
          <w:vertAlign w:val="superscript"/>
          <w:lang w:val="en-US" w:eastAsia="ru-RU"/>
        </w:rPr>
        <w:t>.</w:t>
      </w:r>
      <w:r w:rsidR="00777F9A" w:rsidRPr="000F741E">
        <w:rPr>
          <w:rFonts w:ascii="Times New Roman" w:eastAsia="Times New Roman" w:hAnsi="Times New Roman"/>
          <w:color w:val="000000" w:themeColor="text1"/>
          <w:sz w:val="28"/>
          <w:szCs w:val="28"/>
          <w:lang w:val="en-US" w:eastAsia="ru-RU"/>
        </w:rPr>
        <w:t>, </w:t>
      </w:r>
      <w:hyperlink r:id="rId93" w:history="1">
        <w:r w:rsidR="00777F9A" w:rsidRPr="000F741E">
          <w:rPr>
            <w:rFonts w:ascii="Times New Roman" w:eastAsia="Times New Roman" w:hAnsi="Times New Roman"/>
            <w:color w:val="000000" w:themeColor="text1"/>
            <w:sz w:val="28"/>
            <w:szCs w:val="28"/>
            <w:lang w:val="en-US" w:eastAsia="ru-RU"/>
          </w:rPr>
          <w:t>Seo Y.M</w:t>
        </w:r>
      </w:hyperlink>
      <w:r w:rsidR="00777F9A" w:rsidRPr="000F741E">
        <w:rPr>
          <w:rFonts w:ascii="Times New Roman" w:eastAsia="Times New Roman" w:hAnsi="Times New Roman"/>
          <w:color w:val="000000" w:themeColor="text1"/>
          <w:sz w:val="28"/>
          <w:szCs w:val="28"/>
          <w:vertAlign w:val="superscript"/>
          <w:lang w:val="en-US" w:eastAsia="ru-RU"/>
        </w:rPr>
        <w:t>.</w:t>
      </w:r>
      <w:r w:rsidR="00777F9A" w:rsidRPr="000F741E">
        <w:rPr>
          <w:rFonts w:ascii="Times New Roman" w:eastAsia="Times New Roman" w:hAnsi="Times New Roman"/>
          <w:color w:val="000000" w:themeColor="text1"/>
          <w:sz w:val="28"/>
          <w:szCs w:val="28"/>
          <w:lang w:val="en-US" w:eastAsia="ru-RU"/>
        </w:rPr>
        <w:t>, </w:t>
      </w:r>
      <w:hyperlink r:id="rId94" w:history="1">
        <w:r w:rsidR="00777F9A" w:rsidRPr="000F741E">
          <w:rPr>
            <w:rFonts w:ascii="Times New Roman" w:eastAsia="Times New Roman" w:hAnsi="Times New Roman"/>
            <w:color w:val="000000" w:themeColor="text1"/>
            <w:sz w:val="28"/>
            <w:szCs w:val="28"/>
            <w:lang w:val="en-US" w:eastAsia="ru-RU"/>
          </w:rPr>
          <w:t>Youn Y.A</w:t>
        </w:r>
      </w:hyperlink>
      <w:r w:rsidR="00777F9A" w:rsidRPr="000F741E">
        <w:rPr>
          <w:rFonts w:ascii="Times New Roman" w:eastAsia="Times New Roman" w:hAnsi="Times New Roman"/>
          <w:color w:val="000000" w:themeColor="text1"/>
          <w:sz w:val="28"/>
          <w:szCs w:val="28"/>
          <w:lang w:val="en-US" w:eastAsia="ru-RU"/>
        </w:rPr>
        <w:t>., </w:t>
      </w:r>
      <w:hyperlink r:id="rId95" w:history="1">
        <w:r w:rsidR="00777F9A" w:rsidRPr="000F741E">
          <w:rPr>
            <w:rFonts w:ascii="Times New Roman" w:eastAsia="Times New Roman" w:hAnsi="Times New Roman"/>
            <w:color w:val="000000" w:themeColor="text1"/>
            <w:sz w:val="28"/>
            <w:szCs w:val="28"/>
            <w:lang w:val="en-US" w:eastAsia="ru-RU"/>
          </w:rPr>
          <w:t>Sung I.K</w:t>
        </w:r>
      </w:hyperlink>
      <w:r w:rsidR="00777F9A" w:rsidRPr="000F741E">
        <w:rPr>
          <w:rFonts w:ascii="Times New Roman" w:eastAsia="Times New Roman" w:hAnsi="Times New Roman"/>
          <w:color w:val="000000" w:themeColor="text1"/>
          <w:sz w:val="28"/>
          <w:szCs w:val="28"/>
          <w:lang w:val="en-US" w:eastAsia="ru-RU"/>
        </w:rPr>
        <w:t xml:space="preserve">. </w:t>
      </w:r>
      <w:r w:rsidR="00777F9A" w:rsidRPr="000F741E">
        <w:rPr>
          <w:rFonts w:ascii="Times New Roman" w:eastAsia="Times New Roman" w:hAnsi="Times New Roman"/>
          <w:bCs/>
          <w:color w:val="000000" w:themeColor="text1"/>
          <w:kern w:val="36"/>
          <w:sz w:val="28"/>
          <w:szCs w:val="28"/>
          <w:lang w:val="en-US" w:eastAsia="ru-RU"/>
        </w:rPr>
        <w:t>Preoperative metabolic acidosis and acute kidney injury after open laparotomy in the neonatal intensive care unit //</w:t>
      </w:r>
      <w:r w:rsidR="00777F9A" w:rsidRPr="000F741E">
        <w:rPr>
          <w:rFonts w:ascii="Times New Roman" w:eastAsia="Times New Roman" w:hAnsi="Times New Roman"/>
          <w:color w:val="000000" w:themeColor="text1"/>
          <w:sz w:val="28"/>
          <w:szCs w:val="28"/>
          <w:lang w:val="en-US" w:eastAsia="ru-RU"/>
        </w:rPr>
        <w:t xml:space="preserve"> </w:t>
      </w:r>
      <w:hyperlink r:id="rId96" w:tooltip="Pediatrics international : official journal of the Japan Pediatric Society." w:history="1">
        <w:r w:rsidR="00777F9A" w:rsidRPr="000F741E">
          <w:rPr>
            <w:rFonts w:ascii="Times New Roman" w:eastAsia="Times New Roman" w:hAnsi="Times New Roman"/>
            <w:color w:val="000000" w:themeColor="text1"/>
            <w:sz w:val="28"/>
            <w:szCs w:val="28"/>
            <w:lang w:val="en-US" w:eastAsia="ru-RU"/>
          </w:rPr>
          <w:t>Pediatr Int.</w:t>
        </w:r>
      </w:hyperlink>
      <w:r w:rsidR="00777F9A" w:rsidRPr="000F741E">
        <w:rPr>
          <w:rFonts w:ascii="Times New Roman" w:eastAsia="Times New Roman" w:hAnsi="Times New Roman"/>
          <w:color w:val="000000" w:themeColor="text1"/>
          <w:sz w:val="28"/>
          <w:szCs w:val="28"/>
          <w:lang w:val="en-US" w:eastAsia="ru-RU"/>
        </w:rPr>
        <w:t> </w:t>
      </w:r>
      <w:r w:rsidR="00777F9A" w:rsidRPr="000F741E">
        <w:rPr>
          <w:rFonts w:ascii="Times New Roman" w:eastAsia="Times New Roman" w:hAnsi="Times New Roman"/>
          <w:color w:val="000000" w:themeColor="text1"/>
          <w:sz w:val="28"/>
          <w:szCs w:val="28"/>
          <w:lang w:eastAsia="ru-RU"/>
        </w:rPr>
        <w:t xml:space="preserve">– </w:t>
      </w:r>
      <w:r w:rsidR="00777F9A" w:rsidRPr="000F741E">
        <w:rPr>
          <w:rFonts w:ascii="Times New Roman" w:eastAsia="Times New Roman" w:hAnsi="Times New Roman"/>
          <w:color w:val="000000" w:themeColor="text1"/>
          <w:sz w:val="28"/>
          <w:szCs w:val="28"/>
          <w:lang w:val="en-US" w:eastAsia="ru-RU"/>
        </w:rPr>
        <w:t>2019</w:t>
      </w:r>
      <w:r w:rsidR="00777F9A" w:rsidRPr="000F741E">
        <w:rPr>
          <w:rFonts w:ascii="Times New Roman" w:eastAsia="Times New Roman" w:hAnsi="Times New Roman"/>
          <w:color w:val="000000" w:themeColor="text1"/>
          <w:sz w:val="28"/>
          <w:szCs w:val="28"/>
          <w:lang w:eastAsia="ru-RU"/>
        </w:rPr>
        <w:t>. - №</w:t>
      </w:r>
      <w:r w:rsidR="00777F9A" w:rsidRPr="000F741E">
        <w:rPr>
          <w:rFonts w:ascii="Times New Roman" w:eastAsia="Times New Roman" w:hAnsi="Times New Roman"/>
          <w:color w:val="000000" w:themeColor="text1"/>
          <w:sz w:val="28"/>
          <w:szCs w:val="28"/>
          <w:lang w:val="en-US" w:eastAsia="ru-RU"/>
        </w:rPr>
        <w:t>61(10)</w:t>
      </w:r>
      <w:r w:rsidR="00777F9A" w:rsidRPr="000F741E">
        <w:rPr>
          <w:rFonts w:ascii="Times New Roman" w:eastAsia="Times New Roman" w:hAnsi="Times New Roman"/>
          <w:color w:val="000000" w:themeColor="text1"/>
          <w:sz w:val="28"/>
          <w:szCs w:val="28"/>
          <w:lang w:eastAsia="ru-RU"/>
        </w:rPr>
        <w:t xml:space="preserve">. – Р. </w:t>
      </w:r>
      <w:r w:rsidR="00777F9A" w:rsidRPr="000F741E">
        <w:rPr>
          <w:rFonts w:ascii="Times New Roman" w:eastAsia="Times New Roman" w:hAnsi="Times New Roman"/>
          <w:color w:val="000000" w:themeColor="text1"/>
          <w:sz w:val="28"/>
          <w:szCs w:val="28"/>
          <w:lang w:val="en-US" w:eastAsia="ru-RU"/>
        </w:rPr>
        <w:t xml:space="preserve">994-1000. </w:t>
      </w:r>
      <w:r w:rsidR="00777F9A" w:rsidRPr="000F741E">
        <w:rPr>
          <w:rFonts w:ascii="Times New Roman" w:eastAsia="Times New Roman" w:hAnsi="Times New Roman"/>
          <w:color w:val="000000" w:themeColor="text1"/>
          <w:sz w:val="28"/>
          <w:szCs w:val="28"/>
          <w:lang w:eastAsia="ru-RU"/>
        </w:rPr>
        <w:t xml:space="preserve"> </w:t>
      </w:r>
    </w:p>
    <w:p w14:paraId="70EE86DC" w14:textId="77777777" w:rsidR="00777F9A" w:rsidRPr="000F741E"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0F741E">
        <w:rPr>
          <w:rFonts w:ascii="Times New Roman" w:hAnsi="Times New Roman"/>
          <w:color w:val="000000" w:themeColor="text1"/>
          <w:sz w:val="28"/>
          <w:szCs w:val="28"/>
          <w:lang w:val="en-US"/>
        </w:rPr>
        <w:t xml:space="preserve">Wu Y., Hua X., Yang G., Xiang B., Jiang X. Incidence, risk factors, and outcomes of acute kidney injury in neonates after surgical procedures // Pediatr Nephrol. -  2020. - №35. – </w:t>
      </w:r>
      <w:r w:rsidRPr="000F741E">
        <w:rPr>
          <w:rFonts w:ascii="Times New Roman" w:hAnsi="Times New Roman"/>
          <w:color w:val="000000" w:themeColor="text1"/>
          <w:sz w:val="28"/>
          <w:szCs w:val="28"/>
        </w:rPr>
        <w:t>Р</w:t>
      </w:r>
      <w:r w:rsidRPr="000F741E">
        <w:rPr>
          <w:rFonts w:ascii="Times New Roman" w:hAnsi="Times New Roman"/>
          <w:color w:val="000000" w:themeColor="text1"/>
          <w:sz w:val="28"/>
          <w:szCs w:val="28"/>
          <w:lang w:val="en-US"/>
        </w:rPr>
        <w:t>. 1341-1346.</w:t>
      </w:r>
    </w:p>
    <w:p w14:paraId="09B8877B" w14:textId="77777777" w:rsidR="00777F9A" w:rsidRPr="000F741E"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0F741E">
        <w:rPr>
          <w:rFonts w:ascii="Times New Roman" w:hAnsi="Times New Roman"/>
          <w:color w:val="000000" w:themeColor="text1"/>
          <w:sz w:val="28"/>
          <w:szCs w:val="28"/>
          <w:lang w:val="en-US"/>
        </w:rPr>
        <w:t xml:space="preserve">Slagle Cara L., Goldstein Stuart L., Gavigan Hailey W., Rowe James A., Krallman Kelli A., Kaplan Heather C., Liu Chunyan, Ehrlich Shelley R., Kotagal Meera, Bondoc Alexander J., Poindexter Brenda B. Association between Elevated Urine Neutrophil Gelatinase-Associated Lipocalin and Postoperative Acute Kidney Injury in Neonates // The Journal of Pediatrics. – 2021. - №238. – </w:t>
      </w:r>
      <w:r w:rsidRPr="000F741E">
        <w:rPr>
          <w:rFonts w:ascii="Times New Roman" w:hAnsi="Times New Roman"/>
          <w:color w:val="000000" w:themeColor="text1"/>
          <w:sz w:val="28"/>
          <w:szCs w:val="28"/>
        </w:rPr>
        <w:t>Р</w:t>
      </w:r>
      <w:r w:rsidRPr="000F741E">
        <w:rPr>
          <w:rFonts w:ascii="Times New Roman" w:hAnsi="Times New Roman"/>
          <w:color w:val="000000" w:themeColor="text1"/>
          <w:sz w:val="28"/>
          <w:szCs w:val="28"/>
          <w:lang w:val="en-US"/>
        </w:rPr>
        <w:t>. 193–201.</w:t>
      </w:r>
    </w:p>
    <w:p w14:paraId="07324058" w14:textId="77777777" w:rsidR="00777F9A" w:rsidRPr="000F741E" w:rsidRDefault="00777F9A" w:rsidP="00777F9A">
      <w:pPr>
        <w:pStyle w:val="a3"/>
        <w:numPr>
          <w:ilvl w:val="0"/>
          <w:numId w:val="30"/>
        </w:numPr>
        <w:tabs>
          <w:tab w:val="left" w:pos="0"/>
          <w:tab w:val="left" w:pos="851"/>
          <w:tab w:val="left" w:pos="1134"/>
          <w:tab w:val="left" w:pos="9781"/>
          <w:tab w:val="left" w:pos="20838"/>
        </w:tabs>
        <w:spacing w:after="0" w:line="240" w:lineRule="auto"/>
        <w:ind w:left="0" w:firstLine="567"/>
        <w:jc w:val="both"/>
        <w:rPr>
          <w:rFonts w:ascii="Times New Roman" w:hAnsi="Times New Roman"/>
          <w:color w:val="000000" w:themeColor="text1"/>
          <w:sz w:val="28"/>
          <w:szCs w:val="28"/>
        </w:rPr>
      </w:pP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Макулова</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А</w:t>
      </w:r>
      <w:r w:rsidRPr="000F741E">
        <w:rPr>
          <w:rFonts w:ascii="Times New Roman" w:hAnsi="Times New Roman"/>
          <w:color w:val="000000" w:themeColor="text1"/>
          <w:sz w:val="28"/>
          <w:szCs w:val="28"/>
          <w:lang w:val="en-US"/>
        </w:rPr>
        <w:t>.</w:t>
      </w:r>
      <w:r w:rsidRPr="000F741E">
        <w:rPr>
          <w:rFonts w:ascii="Times New Roman" w:hAnsi="Times New Roman"/>
          <w:color w:val="000000" w:themeColor="text1"/>
          <w:sz w:val="28"/>
          <w:szCs w:val="28"/>
        </w:rPr>
        <w:t>И</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Золотарева</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Л</w:t>
      </w:r>
      <w:r w:rsidRPr="000F741E">
        <w:rPr>
          <w:rFonts w:ascii="Times New Roman" w:hAnsi="Times New Roman"/>
          <w:color w:val="000000" w:themeColor="text1"/>
          <w:sz w:val="28"/>
          <w:szCs w:val="28"/>
          <w:lang w:val="en-US"/>
        </w:rPr>
        <w:t>.</w:t>
      </w:r>
      <w:r w:rsidRPr="000F741E">
        <w:rPr>
          <w:rFonts w:ascii="Times New Roman" w:hAnsi="Times New Roman"/>
          <w:color w:val="000000" w:themeColor="text1"/>
          <w:sz w:val="28"/>
          <w:szCs w:val="28"/>
        </w:rPr>
        <w:t>С</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Аборин</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С</w:t>
      </w:r>
      <w:r w:rsidRPr="000F741E">
        <w:rPr>
          <w:rFonts w:ascii="Times New Roman" w:hAnsi="Times New Roman"/>
          <w:color w:val="000000" w:themeColor="text1"/>
          <w:sz w:val="28"/>
          <w:szCs w:val="28"/>
          <w:lang w:val="en-US"/>
        </w:rPr>
        <w:t>.</w:t>
      </w:r>
      <w:r w:rsidRPr="000F741E">
        <w:rPr>
          <w:rFonts w:ascii="Times New Roman" w:hAnsi="Times New Roman"/>
          <w:color w:val="000000" w:themeColor="text1"/>
          <w:sz w:val="28"/>
          <w:szCs w:val="28"/>
        </w:rPr>
        <w:t>В</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Голомидов</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А</w:t>
      </w:r>
      <w:r w:rsidRPr="000F741E">
        <w:rPr>
          <w:rFonts w:ascii="Times New Roman" w:hAnsi="Times New Roman"/>
          <w:color w:val="000000" w:themeColor="text1"/>
          <w:sz w:val="28"/>
          <w:szCs w:val="28"/>
          <w:lang w:val="en-US"/>
        </w:rPr>
        <w:t>.</w:t>
      </w:r>
      <w:r w:rsidRPr="000F741E">
        <w:rPr>
          <w:rFonts w:ascii="Times New Roman" w:hAnsi="Times New Roman"/>
          <w:color w:val="000000" w:themeColor="text1"/>
          <w:sz w:val="28"/>
          <w:szCs w:val="28"/>
        </w:rPr>
        <w:t>В</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Липп</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К</w:t>
      </w:r>
      <w:r w:rsidRPr="000F741E">
        <w:rPr>
          <w:rFonts w:ascii="Times New Roman" w:hAnsi="Times New Roman"/>
          <w:color w:val="000000" w:themeColor="text1"/>
          <w:sz w:val="28"/>
          <w:szCs w:val="28"/>
          <w:lang w:val="en-US"/>
        </w:rPr>
        <w:t>.</w:t>
      </w:r>
      <w:r w:rsidRPr="000F741E">
        <w:rPr>
          <w:rFonts w:ascii="Times New Roman" w:hAnsi="Times New Roman"/>
          <w:color w:val="000000" w:themeColor="text1"/>
          <w:sz w:val="28"/>
          <w:szCs w:val="28"/>
        </w:rPr>
        <w:t>Н</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Васеева</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Е</w:t>
      </w:r>
      <w:r w:rsidRPr="000F741E">
        <w:rPr>
          <w:rFonts w:ascii="Times New Roman" w:hAnsi="Times New Roman"/>
          <w:color w:val="000000" w:themeColor="text1"/>
          <w:sz w:val="28"/>
          <w:szCs w:val="28"/>
          <w:lang w:val="en-US"/>
        </w:rPr>
        <w:t>.</w:t>
      </w:r>
      <w:r w:rsidRPr="000F741E">
        <w:rPr>
          <w:rFonts w:ascii="Times New Roman" w:hAnsi="Times New Roman"/>
          <w:color w:val="000000" w:themeColor="text1"/>
          <w:sz w:val="28"/>
          <w:szCs w:val="28"/>
        </w:rPr>
        <w:t>В</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Выхрестюк</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А</w:t>
      </w:r>
      <w:r w:rsidRPr="000F741E">
        <w:rPr>
          <w:rFonts w:ascii="Times New Roman" w:hAnsi="Times New Roman"/>
          <w:color w:val="000000" w:themeColor="text1"/>
          <w:sz w:val="28"/>
          <w:szCs w:val="28"/>
          <w:lang w:val="en-US"/>
        </w:rPr>
        <w:t>.</w:t>
      </w:r>
      <w:r w:rsidRPr="000F741E">
        <w:rPr>
          <w:rFonts w:ascii="Times New Roman" w:hAnsi="Times New Roman"/>
          <w:color w:val="000000" w:themeColor="text1"/>
          <w:sz w:val="28"/>
          <w:szCs w:val="28"/>
        </w:rPr>
        <w:t>В</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и</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др</w:t>
      </w:r>
      <w:r w:rsidRPr="000F741E">
        <w:rPr>
          <w:rFonts w:ascii="Times New Roman" w:hAnsi="Times New Roman"/>
          <w:color w:val="000000" w:themeColor="text1"/>
          <w:sz w:val="28"/>
          <w:szCs w:val="28"/>
          <w:lang w:val="en-US"/>
        </w:rPr>
        <w:t xml:space="preserve">. </w:t>
      </w:r>
      <w:r w:rsidRPr="000F741E">
        <w:rPr>
          <w:rFonts w:ascii="Times New Roman" w:hAnsi="Times New Roman"/>
          <w:color w:val="000000" w:themeColor="text1"/>
          <w:sz w:val="28"/>
          <w:szCs w:val="28"/>
        </w:rPr>
        <w:t>Острое почечное повреждение у новорожденных в неонатальных отделениях реанимации: результаты многоцентрового исследования // Неонатология: новости, мнения, обучение. - 2021. – Т. 9, №1. - С. 8-23.</w:t>
      </w:r>
    </w:p>
    <w:p w14:paraId="2DDB2E76" w14:textId="77777777" w:rsidR="00777F9A" w:rsidRPr="000F741E" w:rsidRDefault="00777F9A" w:rsidP="00777F9A">
      <w:pPr>
        <w:pStyle w:val="a3"/>
        <w:numPr>
          <w:ilvl w:val="0"/>
          <w:numId w:val="30"/>
        </w:numPr>
        <w:tabs>
          <w:tab w:val="left" w:pos="851"/>
          <w:tab w:val="left" w:pos="9781"/>
        </w:tabs>
        <w:spacing w:after="0" w:line="240" w:lineRule="auto"/>
        <w:ind w:left="0" w:firstLine="567"/>
        <w:jc w:val="both"/>
        <w:outlineLvl w:val="0"/>
        <w:rPr>
          <w:rFonts w:ascii="Times New Roman" w:eastAsia="Times New Roman" w:hAnsi="Times New Roman"/>
          <w:bCs/>
          <w:color w:val="000000" w:themeColor="text1"/>
          <w:kern w:val="36"/>
          <w:sz w:val="28"/>
          <w:szCs w:val="28"/>
          <w:lang w:eastAsia="ru-RU"/>
        </w:rPr>
      </w:pPr>
      <w:r w:rsidRPr="000F741E">
        <w:rPr>
          <w:rFonts w:ascii="Times New Roman" w:eastAsia="Times New Roman" w:hAnsi="Times New Roman"/>
          <w:bCs/>
          <w:color w:val="000000" w:themeColor="text1"/>
          <w:kern w:val="36"/>
          <w:sz w:val="28"/>
          <w:szCs w:val="28"/>
          <w:lang w:eastAsia="ru-RU"/>
        </w:rPr>
        <w:t xml:space="preserve"> Канатбаева А.Б., Кабулбаев К.А., Наушабаева А.Е., Шепетов А.М., Чингаева Г.Н., Карибаев Е.А. Острое повреждение почек. Модуль нефрологии: учебное пособие. – Алматы: Казахский Национальный Медицинский Университет им.С.Д.Асфендиярова, 2014. – С. 3-92.</w:t>
      </w:r>
    </w:p>
    <w:p w14:paraId="4C922B13" w14:textId="4A874795" w:rsidR="00777F9A" w:rsidRPr="000F741E" w:rsidRDefault="00777F9A" w:rsidP="00777F9A">
      <w:pPr>
        <w:pStyle w:val="a3"/>
        <w:numPr>
          <w:ilvl w:val="0"/>
          <w:numId w:val="30"/>
        </w:numPr>
        <w:tabs>
          <w:tab w:val="left" w:pos="993"/>
          <w:tab w:val="left" w:pos="1134"/>
          <w:tab w:val="left" w:pos="9781"/>
        </w:tabs>
        <w:spacing w:after="0" w:line="240" w:lineRule="auto"/>
        <w:ind w:left="0" w:firstLine="567"/>
        <w:jc w:val="both"/>
        <w:outlineLvl w:val="0"/>
        <w:rPr>
          <w:rFonts w:ascii="Times New Roman" w:eastAsia="Times New Roman" w:hAnsi="Times New Roman"/>
          <w:color w:val="000000" w:themeColor="text1"/>
          <w:sz w:val="28"/>
          <w:szCs w:val="28"/>
          <w:lang w:val="en-US" w:eastAsia="ru-RU"/>
        </w:rPr>
      </w:pPr>
      <w:r w:rsidRPr="00777F9A">
        <w:rPr>
          <w:rFonts w:ascii="Times New Roman" w:hAnsi="Times New Roman"/>
          <w:color w:val="000000" w:themeColor="text1"/>
          <w:spacing w:val="1"/>
          <w:sz w:val="28"/>
          <w:szCs w:val="28"/>
        </w:rPr>
        <w:t xml:space="preserve">  </w:t>
      </w:r>
      <w:r w:rsidR="002254C7" w:rsidRPr="000F741E">
        <w:rPr>
          <w:rFonts w:ascii="Times New Roman" w:hAnsi="Times New Roman"/>
          <w:color w:val="000000" w:themeColor="text1"/>
          <w:spacing w:val="1"/>
          <w:sz w:val="28"/>
          <w:szCs w:val="28"/>
          <w:lang w:val="en-GB"/>
        </w:rPr>
        <w:t>Cataldi L., Leone R., Moretti U., de Mitri B., Fanos V., Ruggeri L., Sabatino G</w:t>
      </w:r>
      <w:r w:rsidR="002254C7" w:rsidRPr="000F741E">
        <w:rPr>
          <w:rFonts w:ascii="Times New Roman" w:hAnsi="Times New Roman"/>
          <w:color w:val="000000" w:themeColor="text1"/>
          <w:spacing w:val="1"/>
          <w:sz w:val="28"/>
          <w:szCs w:val="28"/>
          <w:lang w:val="en-US"/>
        </w:rPr>
        <w:t>.</w:t>
      </w:r>
      <w:r w:rsidR="002254C7" w:rsidRPr="000F741E">
        <w:rPr>
          <w:rFonts w:ascii="Times New Roman" w:hAnsi="Times New Roman"/>
          <w:color w:val="000000" w:themeColor="text1"/>
          <w:spacing w:val="1"/>
          <w:sz w:val="28"/>
          <w:szCs w:val="28"/>
          <w:lang w:val="en-GB"/>
        </w:rPr>
        <w:t>, Torcasio F</w:t>
      </w:r>
      <w:r w:rsidR="002254C7" w:rsidRPr="000F741E">
        <w:rPr>
          <w:rFonts w:ascii="Times New Roman" w:hAnsi="Times New Roman"/>
          <w:color w:val="000000" w:themeColor="text1"/>
          <w:spacing w:val="1"/>
          <w:sz w:val="28"/>
          <w:szCs w:val="28"/>
          <w:lang w:val="en-US"/>
        </w:rPr>
        <w:t>.</w:t>
      </w:r>
      <w:r w:rsidR="002254C7" w:rsidRPr="000F741E">
        <w:rPr>
          <w:rFonts w:ascii="Times New Roman" w:hAnsi="Times New Roman"/>
          <w:color w:val="000000" w:themeColor="text1"/>
          <w:spacing w:val="1"/>
          <w:sz w:val="28"/>
          <w:szCs w:val="28"/>
          <w:lang w:val="en-GB"/>
        </w:rPr>
        <w:t>, Zanardo V</w:t>
      </w:r>
      <w:r w:rsidR="002254C7" w:rsidRPr="000F741E">
        <w:rPr>
          <w:rFonts w:ascii="Times New Roman" w:hAnsi="Times New Roman"/>
          <w:color w:val="000000" w:themeColor="text1"/>
          <w:spacing w:val="1"/>
          <w:sz w:val="28"/>
          <w:szCs w:val="28"/>
          <w:lang w:val="en-US"/>
        </w:rPr>
        <w:t>.</w:t>
      </w:r>
      <w:r w:rsidR="002254C7" w:rsidRPr="000F741E">
        <w:rPr>
          <w:rFonts w:ascii="Times New Roman" w:hAnsi="Times New Roman"/>
          <w:color w:val="000000" w:themeColor="text1"/>
          <w:spacing w:val="1"/>
          <w:sz w:val="28"/>
          <w:szCs w:val="28"/>
          <w:lang w:val="en-GB"/>
        </w:rPr>
        <w:t>, Attardo G</w:t>
      </w:r>
      <w:r w:rsidR="002254C7" w:rsidRPr="000F741E">
        <w:rPr>
          <w:rFonts w:ascii="Times New Roman" w:hAnsi="Times New Roman"/>
          <w:color w:val="000000" w:themeColor="text1"/>
          <w:spacing w:val="1"/>
          <w:sz w:val="28"/>
          <w:szCs w:val="28"/>
          <w:lang w:val="en-US"/>
        </w:rPr>
        <w:t>.</w:t>
      </w:r>
      <w:r w:rsidR="002254C7" w:rsidRPr="000F741E">
        <w:rPr>
          <w:rFonts w:ascii="Times New Roman" w:hAnsi="Times New Roman"/>
          <w:color w:val="000000" w:themeColor="text1"/>
          <w:spacing w:val="1"/>
          <w:sz w:val="28"/>
          <w:szCs w:val="28"/>
          <w:lang w:val="en-GB"/>
        </w:rPr>
        <w:t>, Riccobene F</w:t>
      </w:r>
      <w:r w:rsidR="002254C7" w:rsidRPr="000F741E">
        <w:rPr>
          <w:rFonts w:ascii="Times New Roman" w:hAnsi="Times New Roman"/>
          <w:color w:val="000000" w:themeColor="text1"/>
          <w:spacing w:val="1"/>
          <w:sz w:val="28"/>
          <w:szCs w:val="28"/>
          <w:lang w:val="en-US"/>
        </w:rPr>
        <w:t>.</w:t>
      </w:r>
      <w:r w:rsidR="002254C7" w:rsidRPr="000F741E">
        <w:rPr>
          <w:rFonts w:ascii="Times New Roman" w:hAnsi="Times New Roman"/>
          <w:color w:val="000000" w:themeColor="text1"/>
          <w:spacing w:val="1"/>
          <w:sz w:val="28"/>
          <w:szCs w:val="28"/>
          <w:lang w:val="en-GB"/>
        </w:rPr>
        <w:t>, Martano V</w:t>
      </w:r>
      <w:r w:rsidR="002254C7" w:rsidRPr="000F741E">
        <w:rPr>
          <w:rFonts w:ascii="Times New Roman" w:hAnsi="Times New Roman"/>
          <w:color w:val="000000" w:themeColor="text1"/>
          <w:spacing w:val="1"/>
          <w:sz w:val="28"/>
          <w:szCs w:val="28"/>
          <w:lang w:val="en-US"/>
        </w:rPr>
        <w:t>.</w:t>
      </w:r>
      <w:r w:rsidR="002254C7" w:rsidRPr="000F741E">
        <w:rPr>
          <w:rFonts w:ascii="Times New Roman" w:hAnsi="Times New Roman"/>
          <w:color w:val="000000" w:themeColor="text1"/>
          <w:spacing w:val="1"/>
          <w:sz w:val="28"/>
          <w:szCs w:val="28"/>
          <w:lang w:val="en-GB"/>
        </w:rPr>
        <w:t>, Benini Dn Cuzzolin L. Potential risk factors for the development of acute renal failure in preterm newborn infants: case-conrtol study</w:t>
      </w:r>
      <w:r w:rsidR="002254C7" w:rsidRPr="000F741E">
        <w:rPr>
          <w:rFonts w:ascii="Times New Roman" w:hAnsi="Times New Roman"/>
          <w:color w:val="000000" w:themeColor="text1"/>
          <w:spacing w:val="1"/>
          <w:sz w:val="28"/>
          <w:szCs w:val="28"/>
          <w:lang w:val="en-US"/>
        </w:rPr>
        <w:t xml:space="preserve"> //</w:t>
      </w:r>
      <w:r w:rsidR="002254C7" w:rsidRPr="000F741E">
        <w:rPr>
          <w:rFonts w:ascii="Times New Roman" w:hAnsi="Times New Roman"/>
          <w:color w:val="000000" w:themeColor="text1"/>
          <w:spacing w:val="1"/>
          <w:sz w:val="28"/>
          <w:szCs w:val="28"/>
          <w:lang w:val="en-GB"/>
        </w:rPr>
        <w:t xml:space="preserve"> Arch Dis Chold Fetal Neonatal Ed. </w:t>
      </w:r>
      <w:r w:rsidR="002254C7" w:rsidRPr="000F741E">
        <w:rPr>
          <w:rFonts w:ascii="Times New Roman" w:hAnsi="Times New Roman"/>
          <w:color w:val="000000" w:themeColor="text1"/>
          <w:spacing w:val="1"/>
          <w:sz w:val="28"/>
          <w:szCs w:val="28"/>
          <w:lang w:val="en-US"/>
        </w:rPr>
        <w:t xml:space="preserve">- </w:t>
      </w:r>
      <w:r w:rsidR="002254C7" w:rsidRPr="000F741E">
        <w:rPr>
          <w:rFonts w:ascii="Times New Roman" w:hAnsi="Times New Roman"/>
          <w:color w:val="000000" w:themeColor="text1"/>
          <w:spacing w:val="1"/>
          <w:sz w:val="28"/>
          <w:szCs w:val="28"/>
          <w:lang w:val="en-GB"/>
        </w:rPr>
        <w:t>2005.</w:t>
      </w:r>
      <w:r w:rsidR="002254C7" w:rsidRPr="000F741E">
        <w:rPr>
          <w:rFonts w:ascii="Times New Roman" w:hAnsi="Times New Roman"/>
          <w:color w:val="000000" w:themeColor="text1"/>
          <w:spacing w:val="1"/>
          <w:sz w:val="28"/>
          <w:szCs w:val="28"/>
          <w:lang w:val="en-US"/>
        </w:rPr>
        <w:t xml:space="preserve"> - </w:t>
      </w:r>
      <w:r w:rsidR="002254C7" w:rsidRPr="000F741E">
        <w:rPr>
          <w:rFonts w:ascii="Times New Roman" w:hAnsi="Times New Roman"/>
          <w:color w:val="000000" w:themeColor="text1"/>
          <w:spacing w:val="1"/>
          <w:sz w:val="28"/>
          <w:szCs w:val="28"/>
          <w:lang w:val="en-GB"/>
        </w:rPr>
        <w:t>Vol. 90</w:t>
      </w:r>
      <w:r w:rsidR="002254C7" w:rsidRPr="000F741E">
        <w:rPr>
          <w:rFonts w:ascii="Times New Roman" w:hAnsi="Times New Roman"/>
          <w:color w:val="000000" w:themeColor="text1"/>
          <w:spacing w:val="1"/>
          <w:sz w:val="28"/>
          <w:szCs w:val="28"/>
          <w:lang w:val="en-US"/>
        </w:rPr>
        <w:t xml:space="preserve">. – </w:t>
      </w:r>
      <w:r w:rsidR="002254C7" w:rsidRPr="000F741E">
        <w:rPr>
          <w:rFonts w:ascii="Times New Roman" w:hAnsi="Times New Roman"/>
          <w:color w:val="000000" w:themeColor="text1"/>
          <w:spacing w:val="1"/>
          <w:sz w:val="28"/>
          <w:szCs w:val="28"/>
        </w:rPr>
        <w:t>Р</w:t>
      </w:r>
      <w:r w:rsidR="002254C7" w:rsidRPr="000F741E">
        <w:rPr>
          <w:rFonts w:ascii="Times New Roman" w:hAnsi="Times New Roman"/>
          <w:color w:val="000000" w:themeColor="text1"/>
          <w:spacing w:val="1"/>
          <w:sz w:val="28"/>
          <w:szCs w:val="28"/>
          <w:lang w:val="en-US"/>
        </w:rPr>
        <w:t xml:space="preserve">. </w:t>
      </w:r>
      <w:r w:rsidR="002254C7" w:rsidRPr="000F741E">
        <w:rPr>
          <w:rFonts w:ascii="Times New Roman" w:hAnsi="Times New Roman"/>
          <w:color w:val="000000" w:themeColor="text1"/>
          <w:spacing w:val="1"/>
          <w:sz w:val="28"/>
          <w:szCs w:val="28"/>
          <w:lang w:val="en-GB"/>
        </w:rPr>
        <w:t xml:space="preserve"> 514-519</w:t>
      </w:r>
      <w:r w:rsidR="002254C7" w:rsidRPr="000F741E">
        <w:rPr>
          <w:rFonts w:ascii="Times New Roman" w:hAnsi="Times New Roman"/>
          <w:color w:val="000000" w:themeColor="text1"/>
          <w:spacing w:val="1"/>
          <w:sz w:val="28"/>
          <w:szCs w:val="28"/>
          <w:lang w:val="en-US"/>
        </w:rPr>
        <w:t>.</w:t>
      </w:r>
    </w:p>
    <w:p w14:paraId="1E8B5950" w14:textId="42D20422" w:rsidR="00777F9A" w:rsidRPr="000F741E" w:rsidRDefault="00777F9A" w:rsidP="00777F9A">
      <w:pPr>
        <w:pStyle w:val="a3"/>
        <w:numPr>
          <w:ilvl w:val="0"/>
          <w:numId w:val="30"/>
        </w:numPr>
        <w:shd w:val="clear" w:color="auto" w:fill="FFFFFF"/>
        <w:tabs>
          <w:tab w:val="left" w:pos="851"/>
          <w:tab w:val="left" w:pos="9781"/>
        </w:tabs>
        <w:spacing w:after="0" w:line="240" w:lineRule="auto"/>
        <w:ind w:left="0" w:firstLine="567"/>
        <w:jc w:val="both"/>
        <w:rPr>
          <w:rFonts w:ascii="Times New Roman" w:hAnsi="Times New Roman"/>
          <w:color w:val="000000" w:themeColor="text1"/>
          <w:spacing w:val="1"/>
          <w:sz w:val="28"/>
          <w:szCs w:val="28"/>
          <w:lang w:val="en-US"/>
        </w:rPr>
      </w:pPr>
      <w:r w:rsidRPr="000F741E">
        <w:rPr>
          <w:rFonts w:ascii="Times New Roman" w:hAnsi="Times New Roman"/>
          <w:color w:val="000000" w:themeColor="text1"/>
          <w:spacing w:val="1"/>
          <w:sz w:val="28"/>
          <w:szCs w:val="28"/>
          <w:lang w:val="en-US"/>
        </w:rPr>
        <w:t xml:space="preserve">  </w:t>
      </w:r>
      <w:r w:rsidR="002254C7" w:rsidRPr="000F741E">
        <w:rPr>
          <w:rFonts w:ascii="Times New Roman" w:hAnsi="Times New Roman"/>
          <w:color w:val="000000" w:themeColor="text1"/>
          <w:sz w:val="28"/>
          <w:szCs w:val="28"/>
          <w:lang w:val="en-US"/>
        </w:rPr>
        <w:t xml:space="preserve">Greenberg  </w:t>
      </w:r>
      <w:hyperlink r:id="rId97" w:history="1">
        <w:r w:rsidR="002254C7" w:rsidRPr="000F741E">
          <w:rPr>
            <w:rStyle w:val="aa"/>
            <w:rFonts w:ascii="Times New Roman" w:hAnsi="Times New Roman"/>
            <w:color w:val="000000" w:themeColor="text1"/>
            <w:sz w:val="28"/>
            <w:szCs w:val="28"/>
            <w:u w:val="none"/>
            <w:lang w:val="en-US"/>
          </w:rPr>
          <w:t xml:space="preserve">Jason H., </w:t>
        </w:r>
      </w:hyperlink>
      <w:r w:rsidR="002254C7" w:rsidRPr="000F741E">
        <w:rPr>
          <w:rFonts w:ascii="Times New Roman" w:hAnsi="Times New Roman"/>
          <w:color w:val="000000" w:themeColor="text1"/>
          <w:sz w:val="28"/>
          <w:szCs w:val="28"/>
          <w:lang w:val="en-US"/>
        </w:rPr>
        <w:t xml:space="preserve"> </w:t>
      </w:r>
      <w:r w:rsidR="002254C7" w:rsidRPr="000F741E">
        <w:rPr>
          <w:rFonts w:ascii="Times New Roman" w:eastAsia="Times New Roman" w:hAnsi="Times New Roman"/>
          <w:color w:val="000000" w:themeColor="text1"/>
          <w:sz w:val="28"/>
          <w:szCs w:val="28"/>
          <w:lang w:val="en-US" w:eastAsia="ru-RU"/>
        </w:rPr>
        <w:t xml:space="preserve">Parikh </w:t>
      </w:r>
      <w:hyperlink r:id="rId98" w:history="1">
        <w:r w:rsidR="002254C7" w:rsidRPr="000F741E">
          <w:rPr>
            <w:rFonts w:ascii="Times New Roman" w:eastAsia="Times New Roman" w:hAnsi="Times New Roman"/>
            <w:color w:val="000000" w:themeColor="text1"/>
            <w:sz w:val="28"/>
            <w:szCs w:val="28"/>
            <w:lang w:val="en-US" w:eastAsia="ru-RU"/>
          </w:rPr>
          <w:t xml:space="preserve">Chirag R. </w:t>
        </w:r>
      </w:hyperlink>
      <w:r w:rsidR="002254C7" w:rsidRPr="000F741E">
        <w:rPr>
          <w:rFonts w:ascii="Times New Roman" w:hAnsi="Times New Roman"/>
          <w:color w:val="000000" w:themeColor="text1"/>
          <w:sz w:val="28"/>
          <w:szCs w:val="28"/>
          <w:lang w:val="en-US"/>
        </w:rPr>
        <w:t xml:space="preserve"> </w:t>
      </w:r>
      <w:r w:rsidR="002254C7" w:rsidRPr="000F741E">
        <w:rPr>
          <w:rFonts w:ascii="Times New Roman" w:eastAsia="Times New Roman" w:hAnsi="Times New Roman"/>
          <w:bCs/>
          <w:color w:val="000000" w:themeColor="text1"/>
          <w:kern w:val="36"/>
          <w:sz w:val="28"/>
          <w:szCs w:val="28"/>
          <w:lang w:val="en-US" w:eastAsia="ru-RU"/>
        </w:rPr>
        <w:t xml:space="preserve">Biomarkers for Diagnosis and Prognosis of AKI in Children: One Size Does Not Fit All // Clinical Journal of the American Society of Nephrology. – </w:t>
      </w:r>
      <w:r w:rsidR="002254C7" w:rsidRPr="000F741E">
        <w:rPr>
          <w:rFonts w:ascii="Times New Roman" w:eastAsia="Times New Roman" w:hAnsi="Times New Roman"/>
          <w:color w:val="000000" w:themeColor="text1"/>
          <w:sz w:val="28"/>
          <w:szCs w:val="28"/>
          <w:lang w:val="en-US" w:eastAsia="ru-RU"/>
        </w:rPr>
        <w:t xml:space="preserve">2017. - №12(9). – </w:t>
      </w:r>
      <w:r w:rsidR="002254C7" w:rsidRPr="000F741E">
        <w:rPr>
          <w:rFonts w:ascii="Times New Roman" w:eastAsia="Times New Roman" w:hAnsi="Times New Roman"/>
          <w:color w:val="000000" w:themeColor="text1"/>
          <w:sz w:val="28"/>
          <w:szCs w:val="28"/>
          <w:lang w:eastAsia="ru-RU"/>
        </w:rPr>
        <w:t>Р</w:t>
      </w:r>
      <w:r w:rsidR="002254C7" w:rsidRPr="000F741E">
        <w:rPr>
          <w:rFonts w:ascii="Times New Roman" w:eastAsia="Times New Roman" w:hAnsi="Times New Roman"/>
          <w:color w:val="000000" w:themeColor="text1"/>
          <w:sz w:val="28"/>
          <w:szCs w:val="28"/>
          <w:lang w:val="en-US" w:eastAsia="ru-RU"/>
        </w:rPr>
        <w:t>. 1551–1557.</w:t>
      </w:r>
    </w:p>
    <w:p w14:paraId="62EE0AA2" w14:textId="77777777" w:rsidR="00777F9A" w:rsidRPr="000F741E"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color w:val="000000" w:themeColor="text1"/>
          <w:sz w:val="28"/>
          <w:szCs w:val="28"/>
          <w:shd w:val="clear" w:color="auto" w:fill="FFFFFF"/>
          <w:lang w:val="en-US"/>
        </w:rPr>
      </w:pPr>
      <w:r w:rsidRPr="000F741E">
        <w:rPr>
          <w:rFonts w:ascii="Times New Roman" w:hAnsi="Times New Roman"/>
          <w:color w:val="000000" w:themeColor="text1"/>
          <w:sz w:val="28"/>
          <w:szCs w:val="28"/>
          <w:shd w:val="clear" w:color="auto" w:fill="FFFFFF"/>
          <w:lang w:val="en-US"/>
        </w:rPr>
        <w:t xml:space="preserve">   Naunova-Timovska S., Cekovska S., Sahpazova E., Tasić V. Neutrophil gelatinase-associated lipocalin as an early biomarker of acute kidney injury in newborns // Acta Clin Croat. – 2020. - №59(1). – </w:t>
      </w:r>
      <w:r w:rsidRPr="000F741E">
        <w:rPr>
          <w:rFonts w:ascii="Times New Roman" w:hAnsi="Times New Roman"/>
          <w:color w:val="000000" w:themeColor="text1"/>
          <w:sz w:val="28"/>
          <w:szCs w:val="28"/>
          <w:shd w:val="clear" w:color="auto" w:fill="FFFFFF"/>
        </w:rPr>
        <w:t>Р</w:t>
      </w:r>
      <w:r w:rsidRPr="000F741E">
        <w:rPr>
          <w:rFonts w:ascii="Times New Roman" w:hAnsi="Times New Roman"/>
          <w:color w:val="000000" w:themeColor="text1"/>
          <w:sz w:val="28"/>
          <w:szCs w:val="28"/>
          <w:shd w:val="clear" w:color="auto" w:fill="FFFFFF"/>
          <w:lang w:val="en-US"/>
        </w:rPr>
        <w:t>. 55-62.</w:t>
      </w:r>
    </w:p>
    <w:p w14:paraId="611AC802" w14:textId="77777777" w:rsidR="00777F9A" w:rsidRPr="000F741E"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eastAsia="Times New Roman" w:hAnsi="Times New Roman"/>
          <w:color w:val="000000" w:themeColor="text1"/>
          <w:sz w:val="28"/>
          <w:szCs w:val="28"/>
          <w:shd w:val="clear" w:color="auto" w:fill="FFFFFF"/>
          <w:lang w:val="en-US"/>
        </w:rPr>
      </w:pPr>
      <w:r w:rsidRPr="000F741E">
        <w:rPr>
          <w:rFonts w:ascii="Times New Roman" w:eastAsia="Times New Roman" w:hAnsi="Times New Roman"/>
          <w:color w:val="000000" w:themeColor="text1"/>
          <w:sz w:val="28"/>
          <w:szCs w:val="28"/>
          <w:lang w:val="en-US"/>
        </w:rPr>
        <w:t>Krawczeski C.D., Woo J.G., Wang Y</w:t>
      </w:r>
      <w:r w:rsidRPr="000F741E">
        <w:rPr>
          <w:rFonts w:ascii="Times New Roman" w:eastAsia="Times New Roman" w:hAnsi="Times New Roman"/>
          <w:color w:val="000000" w:themeColor="text1"/>
          <w:sz w:val="28"/>
          <w:szCs w:val="28"/>
          <w:shd w:val="clear" w:color="auto" w:fill="FFFFFF"/>
          <w:lang w:val="en-US"/>
        </w:rPr>
        <w:t xml:space="preserve">. Neutrophil gelatinase-associated lipocalin concentrations predict development of acute kidney injury in neonates and children after cardiopulmonary bypass // J Pediatr. – 2011. - №158. – </w:t>
      </w:r>
      <w:r w:rsidRPr="000F741E">
        <w:rPr>
          <w:rFonts w:ascii="Times New Roman" w:eastAsia="Times New Roman" w:hAnsi="Times New Roman"/>
          <w:color w:val="000000" w:themeColor="text1"/>
          <w:sz w:val="28"/>
          <w:szCs w:val="28"/>
          <w:shd w:val="clear" w:color="auto" w:fill="FFFFFF"/>
        </w:rPr>
        <w:t>Р</w:t>
      </w:r>
      <w:r w:rsidRPr="000F741E">
        <w:rPr>
          <w:rFonts w:ascii="Times New Roman" w:eastAsia="Times New Roman" w:hAnsi="Times New Roman"/>
          <w:color w:val="000000" w:themeColor="text1"/>
          <w:sz w:val="28"/>
          <w:szCs w:val="28"/>
          <w:shd w:val="clear" w:color="auto" w:fill="FFFFFF"/>
          <w:lang w:val="en-US"/>
        </w:rPr>
        <w:t>. 1009–1015.</w:t>
      </w:r>
    </w:p>
    <w:p w14:paraId="5B77E8CA" w14:textId="77777777" w:rsidR="00777F9A" w:rsidRPr="000F741E"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0F741E">
        <w:rPr>
          <w:rFonts w:ascii="Times New Roman" w:eastAsia="Times New Roman" w:hAnsi="Times New Roman"/>
          <w:color w:val="000000" w:themeColor="text1"/>
          <w:sz w:val="28"/>
          <w:szCs w:val="28"/>
          <w:lang w:val="en-US"/>
        </w:rPr>
        <w:t>Alcaraz A.J., Gil-Ruiz M.A., Castillo A.</w:t>
      </w:r>
      <w:r w:rsidRPr="000F741E">
        <w:rPr>
          <w:rFonts w:ascii="Times New Roman" w:eastAsia="Times New Roman" w:hAnsi="Times New Roman"/>
          <w:color w:val="000000" w:themeColor="text1"/>
          <w:sz w:val="28"/>
          <w:szCs w:val="28"/>
          <w:shd w:val="clear" w:color="auto" w:fill="FFFFFF"/>
          <w:lang w:val="en-US"/>
        </w:rPr>
        <w:t xml:space="preserve"> Postoperative neutrophil Gelatinase–Associated lipocalin predicts acute kidney injury after pediatric cardiac Surgery // Pediatr Crit Care Med. – 2014. - №15. – </w:t>
      </w:r>
      <w:r w:rsidRPr="000F741E">
        <w:rPr>
          <w:rFonts w:ascii="Times New Roman" w:eastAsia="Times New Roman" w:hAnsi="Times New Roman"/>
          <w:color w:val="000000" w:themeColor="text1"/>
          <w:sz w:val="28"/>
          <w:szCs w:val="28"/>
          <w:shd w:val="clear" w:color="auto" w:fill="FFFFFF"/>
        </w:rPr>
        <w:t>Р</w:t>
      </w:r>
      <w:r w:rsidRPr="000F741E">
        <w:rPr>
          <w:rFonts w:ascii="Times New Roman" w:eastAsia="Times New Roman" w:hAnsi="Times New Roman"/>
          <w:color w:val="000000" w:themeColor="text1"/>
          <w:sz w:val="28"/>
          <w:szCs w:val="28"/>
          <w:shd w:val="clear" w:color="auto" w:fill="FFFFFF"/>
          <w:lang w:val="en-US"/>
        </w:rPr>
        <w:t>. 121–130</w:t>
      </w:r>
    </w:p>
    <w:p w14:paraId="222A7516" w14:textId="77777777" w:rsidR="00777F9A" w:rsidRPr="007D7D19"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eastAsia="Times New Roman" w:hAnsi="Times New Roman"/>
          <w:sz w:val="28"/>
          <w:szCs w:val="28"/>
          <w:shd w:val="clear" w:color="auto" w:fill="FFFFFF"/>
          <w:lang w:val="en-US"/>
        </w:rPr>
      </w:pPr>
      <w:r w:rsidRPr="000F741E">
        <w:rPr>
          <w:rFonts w:ascii="Times New Roman" w:eastAsia="Times New Roman" w:hAnsi="Times New Roman"/>
          <w:color w:val="000000" w:themeColor="text1"/>
          <w:sz w:val="28"/>
          <w:szCs w:val="28"/>
          <w:lang w:val="en-US"/>
        </w:rPr>
        <w:lastRenderedPageBreak/>
        <w:t xml:space="preserve"> Cantinotti M., Storti S., Lorenzoni V</w:t>
      </w:r>
      <w:r w:rsidRPr="000F741E">
        <w:rPr>
          <w:rFonts w:ascii="Times New Roman" w:eastAsia="Times New Roman" w:hAnsi="Times New Roman"/>
          <w:color w:val="000000" w:themeColor="text1"/>
          <w:sz w:val="28"/>
          <w:szCs w:val="28"/>
          <w:shd w:val="clear" w:color="auto" w:fill="FFFFFF"/>
          <w:lang w:val="en-US"/>
        </w:rPr>
        <w:t xml:space="preserve">. The combined use of neutrophil </w:t>
      </w:r>
      <w:r w:rsidRPr="007D7D19">
        <w:rPr>
          <w:rFonts w:ascii="Times New Roman" w:eastAsia="Times New Roman" w:hAnsi="Times New Roman"/>
          <w:sz w:val="28"/>
          <w:szCs w:val="28"/>
          <w:shd w:val="clear" w:color="auto" w:fill="FFFFFF"/>
          <w:lang w:val="en-US"/>
        </w:rPr>
        <w:t>gelatinase-associated lipocalin and brain natriuretic peptide improves risk stratification in pediatric cardiac surgery</w:t>
      </w:r>
      <w:r w:rsidRPr="007176E7">
        <w:rPr>
          <w:rFonts w:ascii="Times New Roman" w:eastAsia="Times New Roman" w:hAnsi="Times New Roman"/>
          <w:sz w:val="28"/>
          <w:szCs w:val="28"/>
          <w:shd w:val="clear" w:color="auto" w:fill="FFFFFF"/>
          <w:lang w:val="en-US"/>
        </w:rPr>
        <w:t xml:space="preserve"> //</w:t>
      </w:r>
      <w:r w:rsidRPr="007D7D19">
        <w:rPr>
          <w:rFonts w:ascii="Times New Roman" w:eastAsia="Times New Roman" w:hAnsi="Times New Roman"/>
          <w:sz w:val="28"/>
          <w:szCs w:val="28"/>
          <w:shd w:val="clear" w:color="auto" w:fill="FFFFFF"/>
          <w:lang w:val="en-US"/>
        </w:rPr>
        <w:t> Clin Chem Lab Med</w:t>
      </w:r>
      <w:r w:rsidRPr="007176E7">
        <w:rPr>
          <w:rFonts w:ascii="Times New Roman" w:eastAsia="Times New Roman" w:hAnsi="Times New Roman"/>
          <w:sz w:val="28"/>
          <w:szCs w:val="28"/>
          <w:shd w:val="clear" w:color="auto" w:fill="FFFFFF"/>
          <w:lang w:val="en-US"/>
        </w:rPr>
        <w:t>. –</w:t>
      </w:r>
      <w:r w:rsidRPr="007D7D19">
        <w:rPr>
          <w:rFonts w:ascii="Times New Roman" w:eastAsia="Times New Roman" w:hAnsi="Times New Roman"/>
          <w:sz w:val="28"/>
          <w:szCs w:val="28"/>
          <w:shd w:val="clear" w:color="auto" w:fill="FFFFFF"/>
          <w:lang w:val="en-US"/>
        </w:rPr>
        <w:t> 2012</w:t>
      </w:r>
      <w:r w:rsidRPr="007176E7">
        <w:rPr>
          <w:rFonts w:ascii="Times New Roman" w:eastAsia="Times New Roman" w:hAnsi="Times New Roman"/>
          <w:sz w:val="28"/>
          <w:szCs w:val="28"/>
          <w:shd w:val="clear" w:color="auto" w:fill="FFFFFF"/>
          <w:lang w:val="en-US"/>
        </w:rPr>
        <w:t>. - №</w:t>
      </w:r>
      <w:r w:rsidRPr="007D7D19">
        <w:rPr>
          <w:rFonts w:ascii="Times New Roman" w:eastAsia="Times New Roman" w:hAnsi="Times New Roman"/>
          <w:sz w:val="28"/>
          <w:szCs w:val="28"/>
          <w:shd w:val="clear" w:color="auto" w:fill="FFFFFF"/>
          <w:lang w:val="en-US"/>
        </w:rPr>
        <w:t>50</w:t>
      </w:r>
      <w:r w:rsidRPr="007176E7">
        <w:rPr>
          <w:rFonts w:ascii="Times New Roman" w:eastAsia="Times New Roman" w:hAnsi="Times New Roman"/>
          <w:sz w:val="28"/>
          <w:szCs w:val="28"/>
          <w:shd w:val="clear" w:color="auto" w:fill="FFFFFF"/>
          <w:lang w:val="en-US"/>
        </w:rPr>
        <w:t xml:space="preserve">. – </w:t>
      </w:r>
      <w:r>
        <w:rPr>
          <w:rFonts w:ascii="Times New Roman" w:eastAsia="Times New Roman" w:hAnsi="Times New Roman"/>
          <w:sz w:val="28"/>
          <w:szCs w:val="28"/>
          <w:shd w:val="clear" w:color="auto" w:fill="FFFFFF"/>
        </w:rPr>
        <w:t>Р</w:t>
      </w:r>
      <w:r w:rsidRPr="007176E7">
        <w:rPr>
          <w:rFonts w:ascii="Times New Roman" w:eastAsia="Times New Roman" w:hAnsi="Times New Roman"/>
          <w:sz w:val="28"/>
          <w:szCs w:val="28"/>
          <w:shd w:val="clear" w:color="auto" w:fill="FFFFFF"/>
          <w:lang w:val="en-US"/>
        </w:rPr>
        <w:t xml:space="preserve">. </w:t>
      </w:r>
      <w:r w:rsidRPr="007D7D19">
        <w:rPr>
          <w:rFonts w:ascii="Times New Roman" w:eastAsia="Times New Roman" w:hAnsi="Times New Roman"/>
          <w:sz w:val="28"/>
          <w:szCs w:val="28"/>
          <w:shd w:val="clear" w:color="auto" w:fill="FFFFFF"/>
          <w:lang w:val="en-US"/>
        </w:rPr>
        <w:t>2009–</w:t>
      </w:r>
      <w:r w:rsidRPr="007176E7">
        <w:rPr>
          <w:rFonts w:ascii="Times New Roman" w:eastAsia="Times New Roman" w:hAnsi="Times New Roman"/>
          <w:sz w:val="28"/>
          <w:szCs w:val="28"/>
          <w:shd w:val="clear" w:color="auto" w:fill="FFFFFF"/>
          <w:lang w:val="en-US"/>
        </w:rPr>
        <w:t>20</w:t>
      </w:r>
      <w:r w:rsidRPr="007D7D19">
        <w:rPr>
          <w:rFonts w:ascii="Times New Roman" w:eastAsia="Times New Roman" w:hAnsi="Times New Roman"/>
          <w:sz w:val="28"/>
          <w:szCs w:val="28"/>
          <w:shd w:val="clear" w:color="auto" w:fill="FFFFFF"/>
          <w:lang w:val="en-US"/>
        </w:rPr>
        <w:t>17</w:t>
      </w:r>
      <w:r w:rsidRPr="007176E7">
        <w:rPr>
          <w:rFonts w:ascii="Times New Roman" w:eastAsia="Times New Roman" w:hAnsi="Times New Roman"/>
          <w:sz w:val="28"/>
          <w:szCs w:val="28"/>
          <w:shd w:val="clear" w:color="auto" w:fill="FFFFFF"/>
          <w:lang w:val="en-US"/>
        </w:rPr>
        <w:t>.</w:t>
      </w:r>
    </w:p>
    <w:p w14:paraId="51DA8F74" w14:textId="77777777" w:rsidR="00777F9A" w:rsidRPr="007D7D19" w:rsidRDefault="00777F9A" w:rsidP="00777F9A">
      <w:pPr>
        <w:pStyle w:val="a3"/>
        <w:numPr>
          <w:ilvl w:val="0"/>
          <w:numId w:val="30"/>
        </w:numPr>
        <w:shd w:val="clear" w:color="auto" w:fill="FFFFFF"/>
        <w:tabs>
          <w:tab w:val="left" w:pos="851"/>
          <w:tab w:val="left" w:pos="9781"/>
        </w:tabs>
        <w:spacing w:after="0" w:line="240" w:lineRule="auto"/>
        <w:ind w:left="0" w:firstLine="567"/>
        <w:jc w:val="both"/>
        <w:rPr>
          <w:rFonts w:ascii="Times New Roman" w:hAnsi="Times New Roman"/>
          <w:spacing w:val="1"/>
          <w:sz w:val="28"/>
          <w:szCs w:val="28"/>
        </w:rPr>
      </w:pPr>
      <w:r w:rsidRPr="007D7D19">
        <w:rPr>
          <w:rFonts w:ascii="Times New Roman" w:hAnsi="Times New Roman"/>
          <w:spacing w:val="1"/>
          <w:sz w:val="28"/>
          <w:szCs w:val="28"/>
        </w:rPr>
        <w:t>Даминова М.А., Сафина А.И., Хамзина Г.А. Новое в классификации и диагностике острого повреждения почек у новорожденных</w:t>
      </w:r>
      <w:r>
        <w:rPr>
          <w:rFonts w:ascii="Times New Roman" w:hAnsi="Times New Roman"/>
          <w:spacing w:val="1"/>
          <w:sz w:val="28"/>
          <w:szCs w:val="28"/>
        </w:rPr>
        <w:t xml:space="preserve"> //</w:t>
      </w:r>
      <w:r w:rsidRPr="007D7D19">
        <w:rPr>
          <w:rFonts w:ascii="Times New Roman" w:hAnsi="Times New Roman"/>
          <w:spacing w:val="1"/>
          <w:sz w:val="28"/>
          <w:szCs w:val="28"/>
        </w:rPr>
        <w:t xml:space="preserve"> Вестник современной клинической медицины.</w:t>
      </w:r>
      <w:r>
        <w:rPr>
          <w:rFonts w:ascii="Times New Roman" w:hAnsi="Times New Roman"/>
          <w:spacing w:val="1"/>
          <w:sz w:val="28"/>
          <w:szCs w:val="28"/>
        </w:rPr>
        <w:t xml:space="preserve"> – </w:t>
      </w:r>
      <w:r w:rsidRPr="007D7D19">
        <w:rPr>
          <w:rFonts w:ascii="Times New Roman" w:hAnsi="Times New Roman"/>
          <w:spacing w:val="1"/>
          <w:sz w:val="28"/>
          <w:szCs w:val="28"/>
        </w:rPr>
        <w:t>2013</w:t>
      </w:r>
      <w:r>
        <w:rPr>
          <w:rFonts w:ascii="Times New Roman" w:hAnsi="Times New Roman"/>
          <w:spacing w:val="1"/>
          <w:sz w:val="28"/>
          <w:szCs w:val="28"/>
        </w:rPr>
        <w:t>. - №</w:t>
      </w:r>
      <w:r w:rsidRPr="007D7D19">
        <w:rPr>
          <w:rFonts w:ascii="Times New Roman" w:hAnsi="Times New Roman"/>
          <w:spacing w:val="1"/>
          <w:sz w:val="28"/>
          <w:szCs w:val="28"/>
        </w:rPr>
        <w:t>6(6)</w:t>
      </w:r>
      <w:r>
        <w:rPr>
          <w:rFonts w:ascii="Times New Roman" w:hAnsi="Times New Roman"/>
          <w:spacing w:val="1"/>
          <w:sz w:val="28"/>
          <w:szCs w:val="28"/>
        </w:rPr>
        <w:t>. – С.</w:t>
      </w:r>
      <w:r w:rsidRPr="007D7D19">
        <w:rPr>
          <w:rFonts w:ascii="Times New Roman" w:hAnsi="Times New Roman"/>
          <w:spacing w:val="1"/>
          <w:sz w:val="28"/>
          <w:szCs w:val="28"/>
        </w:rPr>
        <w:t xml:space="preserve"> 62</w:t>
      </w:r>
      <w:r>
        <w:rPr>
          <w:rFonts w:ascii="Times New Roman" w:hAnsi="Times New Roman"/>
          <w:spacing w:val="1"/>
          <w:sz w:val="28"/>
          <w:szCs w:val="28"/>
        </w:rPr>
        <w:t>.</w:t>
      </w:r>
    </w:p>
    <w:p w14:paraId="48BE3366" w14:textId="77777777" w:rsidR="00777F9A" w:rsidRPr="007D7D19" w:rsidRDefault="00777F9A" w:rsidP="00777F9A">
      <w:pPr>
        <w:pStyle w:val="a3"/>
        <w:numPr>
          <w:ilvl w:val="0"/>
          <w:numId w:val="30"/>
        </w:numPr>
        <w:shd w:val="clear" w:color="auto" w:fill="FFFFFF"/>
        <w:tabs>
          <w:tab w:val="left" w:pos="851"/>
          <w:tab w:val="left" w:pos="9781"/>
        </w:tabs>
        <w:spacing w:after="0" w:line="240" w:lineRule="auto"/>
        <w:ind w:left="0" w:firstLine="567"/>
        <w:jc w:val="both"/>
        <w:rPr>
          <w:rFonts w:ascii="Times New Roman" w:hAnsi="Times New Roman"/>
          <w:spacing w:val="1"/>
          <w:sz w:val="28"/>
          <w:szCs w:val="28"/>
        </w:rPr>
      </w:pPr>
      <w:r w:rsidRPr="007D7D19">
        <w:rPr>
          <w:rFonts w:ascii="Times New Roman" w:hAnsi="Times New Roman"/>
          <w:spacing w:val="1"/>
          <w:sz w:val="28"/>
          <w:szCs w:val="28"/>
        </w:rPr>
        <w:t>Смирнов А.В., Каюков И.Г., Добронравов В.А., Кучер А.Г. Острое повреждение почек и острая почечная недостаточность: некоторые уроки международных инициатив</w:t>
      </w:r>
      <w:r>
        <w:rPr>
          <w:rFonts w:ascii="Times New Roman" w:hAnsi="Times New Roman"/>
          <w:spacing w:val="1"/>
          <w:sz w:val="28"/>
          <w:szCs w:val="28"/>
        </w:rPr>
        <w:t xml:space="preserve"> // </w:t>
      </w:r>
      <w:r w:rsidRPr="007D7D19">
        <w:rPr>
          <w:rFonts w:ascii="Times New Roman" w:hAnsi="Times New Roman"/>
          <w:spacing w:val="1"/>
          <w:sz w:val="28"/>
          <w:szCs w:val="28"/>
        </w:rPr>
        <w:t>Нефрология.</w:t>
      </w:r>
      <w:r>
        <w:rPr>
          <w:rFonts w:ascii="Times New Roman" w:hAnsi="Times New Roman"/>
          <w:spacing w:val="1"/>
          <w:sz w:val="28"/>
          <w:szCs w:val="28"/>
        </w:rPr>
        <w:t xml:space="preserve"> –</w:t>
      </w:r>
      <w:r w:rsidRPr="007D7D19">
        <w:rPr>
          <w:rFonts w:ascii="Times New Roman" w:hAnsi="Times New Roman"/>
          <w:spacing w:val="1"/>
          <w:sz w:val="28"/>
          <w:szCs w:val="28"/>
        </w:rPr>
        <w:t xml:space="preserve"> 2008</w:t>
      </w:r>
      <w:r>
        <w:rPr>
          <w:rFonts w:ascii="Times New Roman" w:hAnsi="Times New Roman"/>
          <w:spacing w:val="1"/>
          <w:sz w:val="28"/>
          <w:szCs w:val="28"/>
        </w:rPr>
        <w:t>. -</w:t>
      </w:r>
      <w:r w:rsidRPr="007D7D19">
        <w:rPr>
          <w:rFonts w:ascii="Times New Roman" w:hAnsi="Times New Roman"/>
          <w:spacing w:val="1"/>
          <w:sz w:val="28"/>
          <w:szCs w:val="28"/>
        </w:rPr>
        <w:t xml:space="preserve"> </w:t>
      </w:r>
      <w:r>
        <w:rPr>
          <w:rFonts w:ascii="Times New Roman" w:hAnsi="Times New Roman"/>
          <w:spacing w:val="1"/>
          <w:sz w:val="28"/>
          <w:szCs w:val="28"/>
        </w:rPr>
        <w:t>№</w:t>
      </w:r>
      <w:r w:rsidRPr="007D7D19">
        <w:rPr>
          <w:rFonts w:ascii="Times New Roman" w:hAnsi="Times New Roman"/>
          <w:spacing w:val="1"/>
          <w:sz w:val="28"/>
          <w:szCs w:val="28"/>
        </w:rPr>
        <w:t>12(3)</w:t>
      </w:r>
      <w:r>
        <w:rPr>
          <w:rFonts w:ascii="Times New Roman" w:hAnsi="Times New Roman"/>
          <w:spacing w:val="1"/>
          <w:sz w:val="28"/>
          <w:szCs w:val="28"/>
        </w:rPr>
        <w:t>. – С.</w:t>
      </w:r>
      <w:r w:rsidRPr="007D7D19">
        <w:rPr>
          <w:rFonts w:ascii="Times New Roman" w:hAnsi="Times New Roman"/>
          <w:spacing w:val="1"/>
          <w:sz w:val="28"/>
          <w:szCs w:val="28"/>
        </w:rPr>
        <w:t xml:space="preserve"> 7-12</w:t>
      </w:r>
      <w:r>
        <w:rPr>
          <w:rFonts w:ascii="Times New Roman" w:hAnsi="Times New Roman"/>
          <w:spacing w:val="1"/>
          <w:sz w:val="28"/>
          <w:szCs w:val="28"/>
        </w:rPr>
        <w:t>.</w:t>
      </w:r>
    </w:p>
    <w:p w14:paraId="43C6BD3A"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Интернет ресурс Американского общества нефрологов (</w:t>
      </w:r>
      <w:r w:rsidRPr="007D7D19">
        <w:rPr>
          <w:rFonts w:ascii="Times New Roman" w:hAnsi="Times New Roman"/>
          <w:sz w:val="28"/>
          <w:szCs w:val="28"/>
          <w:lang w:val="en-US"/>
        </w:rPr>
        <w:t>American</w:t>
      </w:r>
      <w:r w:rsidRPr="007D7D19">
        <w:rPr>
          <w:rFonts w:ascii="Times New Roman" w:hAnsi="Times New Roman"/>
          <w:sz w:val="28"/>
          <w:szCs w:val="28"/>
        </w:rPr>
        <w:t xml:space="preserve"> </w:t>
      </w:r>
      <w:r w:rsidRPr="007D7D19">
        <w:rPr>
          <w:rFonts w:ascii="Times New Roman" w:hAnsi="Times New Roman"/>
          <w:sz w:val="28"/>
          <w:szCs w:val="28"/>
          <w:lang w:val="en-US"/>
        </w:rPr>
        <w:t>Society</w:t>
      </w:r>
      <w:r w:rsidRPr="007D7D19">
        <w:rPr>
          <w:rFonts w:ascii="Times New Roman" w:hAnsi="Times New Roman"/>
          <w:sz w:val="28"/>
          <w:szCs w:val="28"/>
        </w:rPr>
        <w:t xml:space="preserve"> </w:t>
      </w:r>
      <w:r w:rsidRPr="007D7D19">
        <w:rPr>
          <w:rFonts w:ascii="Times New Roman" w:hAnsi="Times New Roman"/>
          <w:sz w:val="28"/>
          <w:szCs w:val="28"/>
          <w:lang w:val="en-US"/>
        </w:rPr>
        <w:t>of</w:t>
      </w:r>
      <w:r w:rsidRPr="007D7D19">
        <w:rPr>
          <w:rFonts w:ascii="Times New Roman" w:hAnsi="Times New Roman"/>
          <w:sz w:val="28"/>
          <w:szCs w:val="28"/>
        </w:rPr>
        <w:t xml:space="preserve"> </w:t>
      </w:r>
      <w:r w:rsidRPr="007D7D19">
        <w:rPr>
          <w:rFonts w:ascii="Times New Roman" w:hAnsi="Times New Roman"/>
          <w:sz w:val="28"/>
          <w:szCs w:val="28"/>
          <w:lang w:val="en-US"/>
        </w:rPr>
        <w:t>Nephrology</w:t>
      </w:r>
      <w:r w:rsidRPr="007D7D19">
        <w:rPr>
          <w:rFonts w:ascii="Times New Roman" w:hAnsi="Times New Roman"/>
          <w:sz w:val="28"/>
          <w:szCs w:val="28"/>
        </w:rPr>
        <w:t>)</w:t>
      </w:r>
      <w:r>
        <w:rPr>
          <w:rFonts w:ascii="Times New Roman" w:hAnsi="Times New Roman"/>
          <w:sz w:val="28"/>
          <w:szCs w:val="28"/>
        </w:rPr>
        <w:t xml:space="preserve"> </w:t>
      </w:r>
      <w:r w:rsidRPr="007D7D19">
        <w:rPr>
          <w:rFonts w:ascii="Times New Roman" w:hAnsi="Times New Roman"/>
          <w:bCs/>
          <w:sz w:val="28"/>
          <w:szCs w:val="28"/>
          <w:lang w:val="en-US"/>
        </w:rPr>
        <w:t>https</w:t>
      </w:r>
      <w:r w:rsidRPr="007D7D19">
        <w:rPr>
          <w:rFonts w:ascii="Times New Roman" w:hAnsi="Times New Roman"/>
          <w:bCs/>
          <w:sz w:val="28"/>
          <w:szCs w:val="28"/>
        </w:rPr>
        <w:t>://</w:t>
      </w:r>
      <w:r w:rsidRPr="007D7D19">
        <w:rPr>
          <w:rFonts w:ascii="Times New Roman" w:hAnsi="Times New Roman"/>
          <w:bCs/>
          <w:sz w:val="28"/>
          <w:szCs w:val="28"/>
          <w:lang w:val="en-US"/>
        </w:rPr>
        <w:t>www</w:t>
      </w:r>
      <w:r w:rsidRPr="007D7D19">
        <w:rPr>
          <w:rFonts w:ascii="Times New Roman" w:hAnsi="Times New Roman"/>
          <w:bCs/>
          <w:sz w:val="28"/>
          <w:szCs w:val="28"/>
        </w:rPr>
        <w:t>.</w:t>
      </w:r>
      <w:r w:rsidRPr="007D7D19">
        <w:rPr>
          <w:rFonts w:ascii="Times New Roman" w:hAnsi="Times New Roman"/>
          <w:bCs/>
          <w:sz w:val="28"/>
          <w:szCs w:val="28"/>
          <w:lang w:val="en-US"/>
        </w:rPr>
        <w:t>asn</w:t>
      </w:r>
      <w:r w:rsidRPr="007D7D19">
        <w:rPr>
          <w:rFonts w:ascii="Times New Roman" w:hAnsi="Times New Roman"/>
          <w:bCs/>
          <w:sz w:val="28"/>
          <w:szCs w:val="28"/>
        </w:rPr>
        <w:t>-</w:t>
      </w:r>
      <w:r w:rsidRPr="007D7D19">
        <w:rPr>
          <w:rFonts w:ascii="Times New Roman" w:hAnsi="Times New Roman"/>
          <w:bCs/>
          <w:sz w:val="28"/>
          <w:szCs w:val="28"/>
          <w:lang w:val="en-US"/>
        </w:rPr>
        <w:t>online</w:t>
      </w:r>
      <w:r w:rsidRPr="007D7D19">
        <w:rPr>
          <w:rFonts w:ascii="Times New Roman" w:hAnsi="Times New Roman"/>
          <w:bCs/>
          <w:sz w:val="28"/>
          <w:szCs w:val="28"/>
        </w:rPr>
        <w:t>.</w:t>
      </w:r>
      <w:r w:rsidRPr="007D7D19">
        <w:rPr>
          <w:rFonts w:ascii="Times New Roman" w:hAnsi="Times New Roman"/>
          <w:bCs/>
          <w:sz w:val="28"/>
          <w:szCs w:val="28"/>
          <w:lang w:val="en-US"/>
        </w:rPr>
        <w:t>org</w:t>
      </w:r>
      <w:r w:rsidRPr="007D7D19">
        <w:rPr>
          <w:rFonts w:ascii="Times New Roman" w:hAnsi="Times New Roman"/>
          <w:sz w:val="28"/>
          <w:szCs w:val="28"/>
        </w:rPr>
        <w:t xml:space="preserve"> </w:t>
      </w:r>
      <w:r>
        <w:rPr>
          <w:rFonts w:ascii="Times New Roman" w:hAnsi="Times New Roman"/>
          <w:sz w:val="28"/>
          <w:szCs w:val="28"/>
        </w:rPr>
        <w:t>11.05.2021.</w:t>
      </w:r>
    </w:p>
    <w:p w14:paraId="3A56267F"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rPr>
        <w:t xml:space="preserve">Клинические Практические Рекомендации KDIGO по Острому Почечному Повреждению </w:t>
      </w:r>
      <w:r w:rsidRPr="007D7D19">
        <w:rPr>
          <w:rFonts w:ascii="Times New Roman" w:hAnsi="Times New Roman"/>
          <w:sz w:val="28"/>
          <w:szCs w:val="28"/>
          <w:lang w:val="en-US"/>
        </w:rPr>
        <w:t>KDIGO Clinical Practice Guideline for Acute Kidney Injury</w:t>
      </w:r>
      <w:r w:rsidRPr="00217BC3">
        <w:rPr>
          <w:rFonts w:ascii="Times New Roman" w:hAnsi="Times New Roman"/>
          <w:sz w:val="28"/>
          <w:szCs w:val="28"/>
          <w:lang w:val="en-US"/>
        </w:rPr>
        <w:t>.</w:t>
      </w:r>
      <w:r w:rsidRPr="007D7D19">
        <w:rPr>
          <w:rFonts w:ascii="Times New Roman" w:hAnsi="Times New Roman"/>
          <w:sz w:val="28"/>
          <w:szCs w:val="28"/>
          <w:lang w:val="en-US"/>
        </w:rPr>
        <w:t xml:space="preserve"> </w:t>
      </w:r>
      <w:r w:rsidRPr="00217BC3">
        <w:rPr>
          <w:rFonts w:ascii="Times New Roman" w:hAnsi="Times New Roman"/>
          <w:sz w:val="28"/>
          <w:szCs w:val="28"/>
          <w:lang w:val="en-US"/>
        </w:rPr>
        <w:t xml:space="preserve">- </w:t>
      </w:r>
      <w:r w:rsidRPr="007D7D19">
        <w:rPr>
          <w:rFonts w:ascii="Times New Roman" w:hAnsi="Times New Roman"/>
          <w:sz w:val="28"/>
          <w:szCs w:val="28"/>
          <w:lang w:val="en-US"/>
        </w:rPr>
        <w:t>Kidney International supplements</w:t>
      </w:r>
      <w:r w:rsidRPr="00217BC3">
        <w:rPr>
          <w:rFonts w:ascii="Times New Roman" w:hAnsi="Times New Roman"/>
          <w:sz w:val="28"/>
          <w:szCs w:val="28"/>
          <w:lang w:val="en-US"/>
        </w:rPr>
        <w:t>,</w:t>
      </w:r>
      <w:r w:rsidRPr="007D7D19">
        <w:rPr>
          <w:rFonts w:ascii="Times New Roman" w:hAnsi="Times New Roman"/>
          <w:sz w:val="28"/>
          <w:szCs w:val="28"/>
          <w:lang w:val="en-US"/>
        </w:rPr>
        <w:t xml:space="preserve"> 2012</w:t>
      </w:r>
      <w:r w:rsidRPr="00217BC3">
        <w:rPr>
          <w:rFonts w:ascii="Times New Roman" w:hAnsi="Times New Roman"/>
          <w:sz w:val="28"/>
          <w:szCs w:val="28"/>
          <w:lang w:val="en-US"/>
        </w:rPr>
        <w:t xml:space="preserve">. – </w:t>
      </w:r>
      <w:r w:rsidRPr="007D7D19">
        <w:rPr>
          <w:rFonts w:ascii="Times New Roman" w:hAnsi="Times New Roman"/>
          <w:sz w:val="28"/>
          <w:szCs w:val="28"/>
          <w:lang w:val="en-US"/>
        </w:rPr>
        <w:t>Vol</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2</w:t>
      </w:r>
      <w:r>
        <w:rPr>
          <w:rFonts w:ascii="Times New Roman" w:hAnsi="Times New Roman"/>
          <w:sz w:val="28"/>
          <w:szCs w:val="28"/>
        </w:rPr>
        <w:t xml:space="preserve">, </w:t>
      </w:r>
      <w:r w:rsidRPr="007D7D19">
        <w:rPr>
          <w:rFonts w:ascii="Times New Roman" w:hAnsi="Times New Roman"/>
          <w:sz w:val="28"/>
          <w:szCs w:val="28"/>
          <w:lang w:val="en-US"/>
        </w:rPr>
        <w:t xml:space="preserve">issue 1  http://www.kidney-international.org </w:t>
      </w:r>
      <w:r>
        <w:rPr>
          <w:rFonts w:ascii="Times New Roman" w:hAnsi="Times New Roman"/>
          <w:sz w:val="28"/>
          <w:szCs w:val="28"/>
        </w:rPr>
        <w:t xml:space="preserve"> 21.09.2021.</w:t>
      </w:r>
    </w:p>
    <w:p w14:paraId="160FBA78" w14:textId="77777777" w:rsidR="00777F9A" w:rsidRPr="0047230C"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rPr>
      </w:pPr>
      <w:r w:rsidRPr="007D7D19">
        <w:rPr>
          <w:rFonts w:ascii="Times New Roman" w:hAnsi="Times New Roman"/>
          <w:sz w:val="28"/>
          <w:szCs w:val="28"/>
        </w:rPr>
        <w:t>Сафина  А. И.,  Даминова  М.А.  Острая  почечная  недостаточность  у  новорожденных</w:t>
      </w:r>
      <w:r>
        <w:rPr>
          <w:rFonts w:ascii="Times New Roman" w:hAnsi="Times New Roman"/>
          <w:sz w:val="28"/>
          <w:szCs w:val="28"/>
        </w:rPr>
        <w:t xml:space="preserve"> // </w:t>
      </w:r>
      <w:r w:rsidRPr="007D7D19">
        <w:rPr>
          <w:rFonts w:ascii="Times New Roman" w:hAnsi="Times New Roman"/>
          <w:sz w:val="28"/>
          <w:szCs w:val="28"/>
        </w:rPr>
        <w:t xml:space="preserve">Практическая медицина. </w:t>
      </w:r>
      <w:r>
        <w:rPr>
          <w:rFonts w:ascii="Times New Roman" w:hAnsi="Times New Roman"/>
          <w:sz w:val="28"/>
          <w:szCs w:val="28"/>
        </w:rPr>
        <w:t xml:space="preserve"> - </w:t>
      </w:r>
      <w:r w:rsidRPr="007D7D19">
        <w:rPr>
          <w:rFonts w:ascii="Times New Roman" w:hAnsi="Times New Roman"/>
          <w:sz w:val="28"/>
          <w:szCs w:val="28"/>
        </w:rPr>
        <w:t xml:space="preserve"> 2011</w:t>
      </w:r>
      <w:r>
        <w:rPr>
          <w:rFonts w:ascii="Times New Roman" w:hAnsi="Times New Roman"/>
          <w:sz w:val="28"/>
          <w:szCs w:val="28"/>
        </w:rPr>
        <w:t>. - №</w:t>
      </w:r>
      <w:r w:rsidRPr="007D7D19">
        <w:rPr>
          <w:rFonts w:ascii="Times New Roman" w:hAnsi="Times New Roman"/>
          <w:sz w:val="28"/>
          <w:szCs w:val="28"/>
        </w:rPr>
        <w:t>5(53)</w:t>
      </w:r>
      <w:r>
        <w:rPr>
          <w:rFonts w:ascii="Times New Roman" w:hAnsi="Times New Roman"/>
          <w:sz w:val="28"/>
          <w:szCs w:val="28"/>
        </w:rPr>
        <w:t xml:space="preserve">. – С. </w:t>
      </w:r>
      <w:r w:rsidRPr="007D7D19">
        <w:rPr>
          <w:rFonts w:ascii="Times New Roman" w:hAnsi="Times New Roman"/>
          <w:sz w:val="28"/>
          <w:szCs w:val="28"/>
        </w:rPr>
        <w:t>43-50</w:t>
      </w:r>
    </w:p>
    <w:p w14:paraId="74714962"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Козлова Е.М.  ,  Иванов Д.О.  ,  Чугунова О.Л.  ,  Сафина А.И. ,  Зверев Д.В., Эмирова Х.М., Даминова М.А.</w:t>
      </w:r>
      <w:r w:rsidRPr="007D7D19">
        <w:rPr>
          <w:sz w:val="28"/>
          <w:szCs w:val="28"/>
        </w:rPr>
        <w:t xml:space="preserve"> </w:t>
      </w:r>
      <w:r w:rsidRPr="007D7D19">
        <w:rPr>
          <w:rFonts w:ascii="Times New Roman" w:hAnsi="Times New Roman"/>
          <w:sz w:val="28"/>
          <w:szCs w:val="28"/>
        </w:rPr>
        <w:t>Клинические рекомендации по диагностике и лечению новорожденных детей с острым повреждением почек и острой почечной недостаточностью</w:t>
      </w:r>
      <w:r>
        <w:rPr>
          <w:rFonts w:ascii="Times New Roman" w:hAnsi="Times New Roman"/>
          <w:sz w:val="28"/>
          <w:szCs w:val="28"/>
        </w:rPr>
        <w:t xml:space="preserve">. – М., </w:t>
      </w:r>
      <w:r w:rsidRPr="007D7D19">
        <w:rPr>
          <w:rFonts w:ascii="Times New Roman" w:hAnsi="Times New Roman"/>
          <w:sz w:val="28"/>
          <w:szCs w:val="28"/>
        </w:rPr>
        <w:t>2016.</w:t>
      </w:r>
      <w:r>
        <w:rPr>
          <w:rFonts w:ascii="Times New Roman" w:hAnsi="Times New Roman"/>
          <w:sz w:val="28"/>
          <w:szCs w:val="28"/>
        </w:rPr>
        <w:t xml:space="preserve"> – 118 с.</w:t>
      </w:r>
    </w:p>
    <w:p w14:paraId="391932DB" w14:textId="77777777" w:rsidR="00777F9A" w:rsidRPr="00F839D3" w:rsidRDefault="00777F9A" w:rsidP="00777F9A">
      <w:pPr>
        <w:pStyle w:val="a3"/>
        <w:numPr>
          <w:ilvl w:val="0"/>
          <w:numId w:val="30"/>
        </w:numPr>
        <w:tabs>
          <w:tab w:val="left" w:pos="0"/>
          <w:tab w:val="left" w:pos="851"/>
          <w:tab w:val="left" w:pos="1134"/>
          <w:tab w:val="left" w:pos="9781"/>
          <w:tab w:val="left" w:pos="20838"/>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7D7D19">
        <w:rPr>
          <w:rFonts w:ascii="Times New Roman" w:hAnsi="Times New Roman"/>
          <w:sz w:val="28"/>
          <w:szCs w:val="28"/>
        </w:rPr>
        <w:t>Клинические рекомендации «Острое повреждение почек у новорожденных детей» 2020 г. Разработчик: Общероссийская общественная организация содействия развитию неонатологии «Российское общество неонатологов» (РОН)</w:t>
      </w:r>
      <w:r>
        <w:rPr>
          <w:rFonts w:ascii="Times New Roman" w:hAnsi="Times New Roman"/>
          <w:sz w:val="28"/>
          <w:szCs w:val="28"/>
        </w:rPr>
        <w:t>. -</w:t>
      </w:r>
      <w:r w:rsidRPr="007D7D19">
        <w:rPr>
          <w:rFonts w:ascii="Times New Roman" w:hAnsi="Times New Roman"/>
          <w:sz w:val="28"/>
          <w:szCs w:val="28"/>
        </w:rPr>
        <w:t xml:space="preserve"> Российская ассоциация специалистов перинатальной медицины (РАСПМ)</w:t>
      </w:r>
      <w:r>
        <w:rPr>
          <w:rFonts w:ascii="Times New Roman" w:hAnsi="Times New Roman"/>
          <w:sz w:val="28"/>
          <w:szCs w:val="28"/>
        </w:rPr>
        <w:t>, 2020. –</w:t>
      </w:r>
      <w:r w:rsidRPr="007D7D19">
        <w:rPr>
          <w:rFonts w:ascii="Times New Roman" w:hAnsi="Times New Roman"/>
          <w:sz w:val="28"/>
          <w:szCs w:val="28"/>
        </w:rPr>
        <w:t xml:space="preserve"> С</w:t>
      </w:r>
      <w:r>
        <w:rPr>
          <w:rFonts w:ascii="Times New Roman" w:hAnsi="Times New Roman"/>
          <w:sz w:val="28"/>
          <w:szCs w:val="28"/>
        </w:rPr>
        <w:t xml:space="preserve">. </w:t>
      </w:r>
      <w:r w:rsidRPr="00F839D3">
        <w:rPr>
          <w:rFonts w:ascii="Times New Roman" w:hAnsi="Times New Roman"/>
          <w:sz w:val="28"/>
          <w:szCs w:val="28"/>
        </w:rPr>
        <w:t>1-57</w:t>
      </w:r>
      <w:r>
        <w:rPr>
          <w:rFonts w:ascii="Times New Roman" w:hAnsi="Times New Roman"/>
          <w:sz w:val="28"/>
          <w:szCs w:val="28"/>
        </w:rPr>
        <w:t>.</w:t>
      </w:r>
    </w:p>
    <w:p w14:paraId="16C0D7F3" w14:textId="77777777" w:rsidR="00777F9A" w:rsidRPr="007A77AF"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7D7D19">
        <w:rPr>
          <w:rFonts w:ascii="Times New Roman" w:hAnsi="Times New Roman"/>
          <w:sz w:val="28"/>
          <w:szCs w:val="28"/>
          <w:lang w:val="en-US"/>
        </w:rPr>
        <w:t>Zwiers A.J., de Wildt S.N., Hop W.C.  et al.</w:t>
      </w:r>
      <w:r w:rsidRPr="00A52C6E">
        <w:rPr>
          <w:rFonts w:ascii="Times New Roman" w:hAnsi="Times New Roman"/>
          <w:sz w:val="28"/>
          <w:szCs w:val="28"/>
          <w:lang w:val="en-US"/>
        </w:rPr>
        <w:t xml:space="preserve"> </w:t>
      </w:r>
      <w:r w:rsidRPr="007D7D19">
        <w:rPr>
          <w:rFonts w:ascii="Times New Roman" w:hAnsi="Times New Roman"/>
          <w:sz w:val="28"/>
          <w:szCs w:val="28"/>
          <w:lang w:val="en-US"/>
        </w:rPr>
        <w:t xml:space="preserve">Acute kidney injury is a frequent complication in critically ill neonates receiving extracorporeal membrane oxygenation: a 14-year cohort study // </w:t>
      </w:r>
      <w:r w:rsidRPr="007D7D19">
        <w:rPr>
          <w:rFonts w:ascii="Segoe UI" w:hAnsi="Segoe UI" w:cs="Segoe UI"/>
          <w:lang w:val="en-US"/>
        </w:rPr>
        <w:t xml:space="preserve"> </w:t>
      </w:r>
      <w:r w:rsidRPr="007D7D19">
        <w:rPr>
          <w:rFonts w:ascii="Times New Roman" w:eastAsia="Times New Roman" w:hAnsi="Times New Roman"/>
          <w:sz w:val="28"/>
          <w:szCs w:val="28"/>
          <w:lang w:val="ru-KZ" w:eastAsia="ru-KZ"/>
        </w:rPr>
        <w:t>Crit Care</w:t>
      </w:r>
      <w:r w:rsidRPr="007D7D19">
        <w:rPr>
          <w:rFonts w:ascii="Times New Roman" w:eastAsia="Times New Roman" w:hAnsi="Times New Roman"/>
          <w:sz w:val="28"/>
          <w:szCs w:val="28"/>
          <w:lang w:val="en-US" w:eastAsia="ru-KZ"/>
        </w:rPr>
        <w:t xml:space="preserve">. – </w:t>
      </w:r>
      <w:r w:rsidRPr="007D7D19">
        <w:rPr>
          <w:rFonts w:ascii="Times New Roman" w:eastAsia="Times New Roman" w:hAnsi="Times New Roman"/>
          <w:sz w:val="28"/>
          <w:szCs w:val="28"/>
          <w:lang w:val="ru-KZ" w:eastAsia="ru-KZ"/>
        </w:rPr>
        <w:t>2013</w:t>
      </w:r>
      <w:r w:rsidRPr="007D7D19">
        <w:rPr>
          <w:rFonts w:ascii="Times New Roman" w:eastAsia="Times New Roman" w:hAnsi="Times New Roman"/>
          <w:sz w:val="28"/>
          <w:szCs w:val="28"/>
          <w:lang w:val="en-US" w:eastAsia="ru-KZ"/>
        </w:rPr>
        <w:t>. - №</w:t>
      </w:r>
      <w:r w:rsidRPr="007D7D19">
        <w:rPr>
          <w:rFonts w:ascii="Times New Roman" w:eastAsia="Times New Roman" w:hAnsi="Times New Roman"/>
          <w:sz w:val="28"/>
          <w:szCs w:val="28"/>
          <w:lang w:val="ru-KZ" w:eastAsia="ru-KZ"/>
        </w:rPr>
        <w:t>17(4)</w:t>
      </w:r>
      <w:r w:rsidRPr="007D7D19">
        <w:rPr>
          <w:rFonts w:ascii="Times New Roman" w:eastAsia="Times New Roman" w:hAnsi="Times New Roman"/>
          <w:sz w:val="28"/>
          <w:szCs w:val="28"/>
          <w:lang w:val="en-US" w:eastAsia="ru-KZ"/>
        </w:rPr>
        <w:t xml:space="preserve">. – </w:t>
      </w:r>
      <w:r>
        <w:rPr>
          <w:rFonts w:ascii="Times New Roman" w:eastAsia="Times New Roman" w:hAnsi="Times New Roman"/>
          <w:sz w:val="28"/>
          <w:szCs w:val="28"/>
          <w:lang w:eastAsia="ru-KZ"/>
        </w:rPr>
        <w:t>Р</w:t>
      </w:r>
      <w:r w:rsidRPr="007D7D19">
        <w:rPr>
          <w:rFonts w:ascii="Times New Roman" w:eastAsia="Times New Roman" w:hAnsi="Times New Roman"/>
          <w:sz w:val="28"/>
          <w:szCs w:val="28"/>
          <w:lang w:val="en-US" w:eastAsia="ru-KZ"/>
        </w:rPr>
        <w:t xml:space="preserve">. </w:t>
      </w:r>
      <w:r w:rsidRPr="007D7D19">
        <w:rPr>
          <w:rFonts w:ascii="Times New Roman" w:eastAsia="Times New Roman" w:hAnsi="Times New Roman"/>
          <w:sz w:val="28"/>
          <w:szCs w:val="28"/>
          <w:lang w:val="ru-KZ" w:eastAsia="ru-KZ"/>
        </w:rPr>
        <w:t>151</w:t>
      </w:r>
    </w:p>
    <w:p w14:paraId="7F293753"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shd w:val="clear" w:color="auto" w:fill="FFFFFF"/>
        </w:rPr>
        <w:t>Сафина А.И., Даминова М.А. Риск развития хронической болезни почек у недоношенных новорожденных</w:t>
      </w:r>
      <w:r>
        <w:rPr>
          <w:rFonts w:ascii="Times New Roman" w:hAnsi="Times New Roman"/>
          <w:sz w:val="28"/>
          <w:szCs w:val="28"/>
          <w:shd w:val="clear" w:color="auto" w:fill="FFFFFF"/>
        </w:rPr>
        <w:t xml:space="preserve"> //</w:t>
      </w:r>
      <w:r w:rsidRPr="007D7D19">
        <w:rPr>
          <w:rFonts w:ascii="Times New Roman" w:hAnsi="Times New Roman"/>
          <w:sz w:val="28"/>
          <w:szCs w:val="28"/>
          <w:shd w:val="clear" w:color="auto" w:fill="FFFFFF"/>
        </w:rPr>
        <w:t xml:space="preserve"> Педиатрия им. Г.Н. Сперанского.</w:t>
      </w:r>
      <w:r>
        <w:rPr>
          <w:rFonts w:ascii="Times New Roman" w:hAnsi="Times New Roman"/>
          <w:sz w:val="28"/>
          <w:szCs w:val="28"/>
          <w:shd w:val="clear" w:color="auto" w:fill="FFFFFF"/>
        </w:rPr>
        <w:t xml:space="preserve"> –</w:t>
      </w:r>
      <w:r w:rsidRPr="007D7D19">
        <w:rPr>
          <w:rFonts w:ascii="Times New Roman" w:hAnsi="Times New Roman"/>
          <w:sz w:val="28"/>
          <w:szCs w:val="28"/>
          <w:shd w:val="clear" w:color="auto" w:fill="FFFFFF"/>
        </w:rPr>
        <w:t xml:space="preserve"> 2021</w:t>
      </w:r>
      <w:r>
        <w:rPr>
          <w:rFonts w:ascii="Times New Roman" w:hAnsi="Times New Roman"/>
          <w:sz w:val="28"/>
          <w:szCs w:val="28"/>
          <w:shd w:val="clear" w:color="auto" w:fill="FFFFFF"/>
        </w:rPr>
        <w:t>. -</w:t>
      </w:r>
      <w:r w:rsidRPr="007D7D19">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Pr="007D7D19">
        <w:rPr>
          <w:rFonts w:ascii="Times New Roman" w:hAnsi="Times New Roman"/>
          <w:sz w:val="28"/>
          <w:szCs w:val="28"/>
          <w:shd w:val="clear" w:color="auto" w:fill="FFFFFF"/>
        </w:rPr>
        <w:t>100 (4)</w:t>
      </w:r>
      <w:r>
        <w:rPr>
          <w:rFonts w:ascii="Times New Roman" w:hAnsi="Times New Roman"/>
          <w:sz w:val="28"/>
          <w:szCs w:val="28"/>
          <w:shd w:val="clear" w:color="auto" w:fill="FFFFFF"/>
        </w:rPr>
        <w:t xml:space="preserve">. – С. </w:t>
      </w:r>
      <w:r w:rsidRPr="007D7D19">
        <w:rPr>
          <w:rFonts w:ascii="Times New Roman" w:hAnsi="Times New Roman"/>
          <w:sz w:val="28"/>
          <w:szCs w:val="28"/>
          <w:shd w:val="clear" w:color="auto" w:fill="FFFFFF"/>
        </w:rPr>
        <w:t xml:space="preserve">53-58. </w:t>
      </w:r>
    </w:p>
    <w:p w14:paraId="6B3C783D"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 xml:space="preserve">Plotz F.B., Bouma A.B., van Wijk J.A., Kneyber M.C., Bokenkamp A. Pediatric acute kidney injury in the ICU: an independent evaluation of pRIFLE criteria // Intensive Care Med. – 2008. - №34. – P. 1713-1717.   </w:t>
      </w:r>
    </w:p>
    <w:p w14:paraId="09DDBD91"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Неонатология:  национальное  руководство  /  под  ред.  Н.  Н.  Володина.  - М.:  ГЭОТАР-Медиа, 2007. - 848 с</w:t>
      </w:r>
      <w:r>
        <w:rPr>
          <w:rFonts w:ascii="Times New Roman" w:hAnsi="Times New Roman"/>
          <w:sz w:val="28"/>
          <w:szCs w:val="28"/>
        </w:rPr>
        <w:t>.</w:t>
      </w:r>
    </w:p>
    <w:p w14:paraId="1ABE0B77"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lastRenderedPageBreak/>
        <w:t>Ricci Z</w:t>
      </w:r>
      <w:r w:rsidRPr="00A52C6E">
        <w:rPr>
          <w:rFonts w:ascii="Times New Roman" w:hAnsi="Times New Roman"/>
          <w:sz w:val="28"/>
          <w:szCs w:val="28"/>
          <w:lang w:val="en-US"/>
        </w:rPr>
        <w:t>.</w:t>
      </w:r>
      <w:r w:rsidRPr="007D7D19">
        <w:rPr>
          <w:rFonts w:ascii="Times New Roman" w:hAnsi="Times New Roman"/>
          <w:sz w:val="28"/>
          <w:szCs w:val="28"/>
          <w:lang w:val="en-US"/>
        </w:rPr>
        <w:t>, Di Nardo M</w:t>
      </w:r>
      <w:r w:rsidRPr="00A52C6E">
        <w:rPr>
          <w:rFonts w:ascii="Times New Roman" w:hAnsi="Times New Roman"/>
          <w:sz w:val="28"/>
          <w:szCs w:val="28"/>
          <w:lang w:val="en-US"/>
        </w:rPr>
        <w:t>.</w:t>
      </w:r>
      <w:r w:rsidRPr="007D7D19">
        <w:rPr>
          <w:rFonts w:ascii="Times New Roman" w:hAnsi="Times New Roman"/>
          <w:sz w:val="28"/>
          <w:szCs w:val="28"/>
          <w:lang w:val="en-US"/>
        </w:rPr>
        <w:t>, Iacoella C</w:t>
      </w:r>
      <w:r w:rsidRPr="00A52C6E">
        <w:rPr>
          <w:rFonts w:ascii="Times New Roman" w:hAnsi="Times New Roman"/>
          <w:sz w:val="28"/>
          <w:szCs w:val="28"/>
          <w:lang w:val="en-US"/>
        </w:rPr>
        <w:t>.</w:t>
      </w:r>
      <w:r w:rsidRPr="007D7D19">
        <w:rPr>
          <w:rFonts w:ascii="Times New Roman" w:hAnsi="Times New Roman"/>
          <w:sz w:val="28"/>
          <w:szCs w:val="28"/>
          <w:lang w:val="en-US"/>
        </w:rPr>
        <w:t xml:space="preserve"> et al. Pediatric RIFLE for acute kidney injury diagnosis and prognosis for children undergoing cardiac surgery: a single-center prospective observational study</w:t>
      </w:r>
      <w:r w:rsidRPr="00A52C6E">
        <w:rPr>
          <w:rFonts w:ascii="Times New Roman" w:hAnsi="Times New Roman"/>
          <w:sz w:val="28"/>
          <w:szCs w:val="28"/>
          <w:lang w:val="en-US"/>
        </w:rPr>
        <w:t xml:space="preserve"> //</w:t>
      </w:r>
      <w:r w:rsidRPr="007D7D19">
        <w:rPr>
          <w:rFonts w:ascii="Times New Roman" w:hAnsi="Times New Roman"/>
          <w:sz w:val="28"/>
          <w:szCs w:val="28"/>
          <w:lang w:val="en-US"/>
        </w:rPr>
        <w:t xml:space="preserve"> Pediatr Cardiol</w:t>
      </w:r>
      <w:r w:rsidRPr="00A52C6E">
        <w:rPr>
          <w:rFonts w:ascii="Times New Roman" w:hAnsi="Times New Roman"/>
          <w:sz w:val="28"/>
          <w:szCs w:val="28"/>
          <w:lang w:val="en-US"/>
        </w:rPr>
        <w:t xml:space="preserve">. </w:t>
      </w:r>
      <w:r>
        <w:rPr>
          <w:rFonts w:ascii="Times New Roman" w:hAnsi="Times New Roman"/>
          <w:sz w:val="28"/>
          <w:szCs w:val="28"/>
          <w:lang w:val="en-US"/>
        </w:rPr>
        <w:t>–</w:t>
      </w:r>
      <w:r w:rsidRPr="007D7D19">
        <w:rPr>
          <w:rFonts w:ascii="Times New Roman" w:hAnsi="Times New Roman"/>
          <w:sz w:val="28"/>
          <w:szCs w:val="28"/>
          <w:lang w:val="en-US"/>
        </w:rPr>
        <w:t xml:space="preserve"> 2013</w:t>
      </w:r>
      <w:r w:rsidRPr="00A52C6E">
        <w:rPr>
          <w:rFonts w:ascii="Times New Roman" w:hAnsi="Times New Roman"/>
          <w:sz w:val="28"/>
          <w:szCs w:val="28"/>
          <w:lang w:val="en-US"/>
        </w:rPr>
        <w:t>. - №</w:t>
      </w:r>
      <w:r w:rsidRPr="007D7D19">
        <w:rPr>
          <w:rFonts w:ascii="Times New Roman" w:hAnsi="Times New Roman"/>
          <w:sz w:val="28"/>
          <w:szCs w:val="28"/>
          <w:lang w:val="en-US"/>
        </w:rPr>
        <w:t>34</w:t>
      </w:r>
      <w:r w:rsidRPr="00A52C6E">
        <w:rPr>
          <w:rFonts w:ascii="Times New Roman" w:hAnsi="Times New Roman"/>
          <w:sz w:val="28"/>
          <w:szCs w:val="28"/>
          <w:lang w:val="en-US"/>
        </w:rPr>
        <w:t xml:space="preserve">. – </w:t>
      </w:r>
      <w:r>
        <w:rPr>
          <w:rFonts w:ascii="Times New Roman" w:hAnsi="Times New Roman"/>
          <w:sz w:val="28"/>
          <w:szCs w:val="28"/>
        </w:rPr>
        <w:t>Р</w:t>
      </w:r>
      <w:r w:rsidRPr="00A52C6E">
        <w:rPr>
          <w:rFonts w:ascii="Times New Roman" w:hAnsi="Times New Roman"/>
          <w:sz w:val="28"/>
          <w:szCs w:val="28"/>
          <w:lang w:val="en-US"/>
        </w:rPr>
        <w:t xml:space="preserve">. </w:t>
      </w:r>
      <w:r w:rsidRPr="007D7D19">
        <w:rPr>
          <w:rFonts w:ascii="Times New Roman" w:hAnsi="Times New Roman"/>
          <w:sz w:val="28"/>
          <w:szCs w:val="28"/>
          <w:lang w:val="en-US"/>
        </w:rPr>
        <w:t>1404-1408</w:t>
      </w:r>
      <w:r w:rsidRPr="00A52C6E">
        <w:rPr>
          <w:rFonts w:ascii="Times New Roman" w:hAnsi="Times New Roman"/>
          <w:sz w:val="28"/>
          <w:szCs w:val="28"/>
          <w:lang w:val="en-US"/>
        </w:rPr>
        <w:t>.</w:t>
      </w:r>
    </w:p>
    <w:p w14:paraId="07CA9905"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Gil-Ruiz  Gil-Esparza  M</w:t>
      </w:r>
      <w:r w:rsidRPr="00A52C6E">
        <w:rPr>
          <w:rFonts w:ascii="Times New Roman" w:hAnsi="Times New Roman"/>
          <w:sz w:val="28"/>
          <w:szCs w:val="28"/>
          <w:lang w:val="en-US"/>
        </w:rPr>
        <w:t>.</w:t>
      </w:r>
      <w:r w:rsidRPr="007D7D19">
        <w:rPr>
          <w:rFonts w:ascii="Times New Roman" w:hAnsi="Times New Roman"/>
          <w:sz w:val="28"/>
          <w:szCs w:val="28"/>
          <w:lang w:val="en-US"/>
        </w:rPr>
        <w:t>A</w:t>
      </w:r>
      <w:r w:rsidRPr="00A52C6E">
        <w:rPr>
          <w:rFonts w:ascii="Times New Roman" w:hAnsi="Times New Roman"/>
          <w:sz w:val="28"/>
          <w:szCs w:val="28"/>
          <w:lang w:val="en-US"/>
        </w:rPr>
        <w:t>.</w:t>
      </w:r>
      <w:r w:rsidRPr="007D7D19">
        <w:rPr>
          <w:rFonts w:ascii="Times New Roman" w:hAnsi="Times New Roman"/>
          <w:sz w:val="28"/>
          <w:szCs w:val="28"/>
          <w:lang w:val="en-US"/>
        </w:rPr>
        <w:t>,  Alcaraz  Romero  A</w:t>
      </w:r>
      <w:r w:rsidRPr="00217BC3">
        <w:rPr>
          <w:rFonts w:ascii="Times New Roman" w:hAnsi="Times New Roman"/>
          <w:sz w:val="28"/>
          <w:szCs w:val="28"/>
          <w:lang w:val="en-US"/>
        </w:rPr>
        <w:t>.</w:t>
      </w:r>
      <w:r w:rsidRPr="007D7D19">
        <w:rPr>
          <w:rFonts w:ascii="Times New Roman" w:hAnsi="Times New Roman"/>
          <w:sz w:val="28"/>
          <w:szCs w:val="28"/>
          <w:lang w:val="en-US"/>
        </w:rPr>
        <w:t>J</w:t>
      </w:r>
      <w:r w:rsidRPr="00217BC3">
        <w:rPr>
          <w:rFonts w:ascii="Times New Roman" w:hAnsi="Times New Roman"/>
          <w:sz w:val="28"/>
          <w:szCs w:val="28"/>
          <w:lang w:val="en-US"/>
        </w:rPr>
        <w:t>.</w:t>
      </w:r>
      <w:r w:rsidRPr="007D7D19">
        <w:rPr>
          <w:rFonts w:ascii="Times New Roman" w:hAnsi="Times New Roman"/>
          <w:sz w:val="28"/>
          <w:szCs w:val="28"/>
          <w:lang w:val="en-US"/>
        </w:rPr>
        <w:t>,  Romero Otero A</w:t>
      </w:r>
      <w:r w:rsidRPr="00217BC3">
        <w:rPr>
          <w:rFonts w:ascii="Times New Roman" w:hAnsi="Times New Roman"/>
          <w:sz w:val="28"/>
          <w:szCs w:val="28"/>
          <w:lang w:val="en-US"/>
        </w:rPr>
        <w:t>.</w:t>
      </w:r>
      <w:r w:rsidRPr="007D7D19">
        <w:rPr>
          <w:rFonts w:ascii="Times New Roman" w:hAnsi="Times New Roman"/>
          <w:sz w:val="28"/>
          <w:szCs w:val="28"/>
          <w:lang w:val="en-US"/>
        </w:rPr>
        <w:t xml:space="preserve"> et al. Prognostic relevance of early AKI according to pRIFLE criteria in children undergoing cardiac surgery</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Pediatr Nephrol</w:t>
      </w:r>
      <w:r w:rsidRPr="00217BC3">
        <w:rPr>
          <w:rFonts w:ascii="Times New Roman" w:hAnsi="Times New Roman"/>
          <w:sz w:val="28"/>
          <w:szCs w:val="28"/>
          <w:lang w:val="en-US"/>
        </w:rPr>
        <w:t>. –</w:t>
      </w:r>
      <w:r w:rsidRPr="007D7D19">
        <w:rPr>
          <w:rFonts w:ascii="Times New Roman" w:hAnsi="Times New Roman"/>
          <w:sz w:val="28"/>
          <w:szCs w:val="28"/>
          <w:lang w:val="en-US"/>
        </w:rPr>
        <w:t xml:space="preserve"> 2014</w:t>
      </w:r>
      <w:r w:rsidRPr="00217BC3">
        <w:rPr>
          <w:rFonts w:ascii="Times New Roman" w:hAnsi="Times New Roman"/>
          <w:sz w:val="28"/>
          <w:szCs w:val="28"/>
          <w:lang w:val="en-US"/>
        </w:rPr>
        <w:t>. -</w:t>
      </w:r>
      <w:r w:rsidRPr="007D7D19">
        <w:rPr>
          <w:rFonts w:ascii="Times New Roman" w:hAnsi="Times New Roman"/>
          <w:sz w:val="28"/>
          <w:szCs w:val="28"/>
          <w:lang w:val="en-US"/>
        </w:rPr>
        <w:t xml:space="preserve"> </w:t>
      </w:r>
      <w:r w:rsidRPr="00217BC3">
        <w:rPr>
          <w:rFonts w:ascii="Times New Roman" w:hAnsi="Times New Roman"/>
          <w:sz w:val="28"/>
          <w:szCs w:val="28"/>
          <w:lang w:val="en-US"/>
        </w:rPr>
        <w:t>№</w:t>
      </w:r>
      <w:r w:rsidRPr="007D7D19">
        <w:rPr>
          <w:rFonts w:ascii="Times New Roman" w:hAnsi="Times New Roman"/>
          <w:sz w:val="28"/>
          <w:szCs w:val="28"/>
          <w:lang w:val="en-US"/>
        </w:rPr>
        <w:t>29</w:t>
      </w:r>
      <w:r w:rsidRPr="00217BC3">
        <w:rPr>
          <w:rFonts w:ascii="Times New Roman" w:hAnsi="Times New Roman"/>
          <w:sz w:val="28"/>
          <w:szCs w:val="28"/>
          <w:lang w:val="en-US"/>
        </w:rPr>
        <w:t xml:space="preserve">. – </w:t>
      </w:r>
      <w:r>
        <w:rPr>
          <w:rFonts w:ascii="Times New Roman" w:hAnsi="Times New Roman"/>
          <w:sz w:val="28"/>
          <w:szCs w:val="28"/>
        </w:rPr>
        <w:t>Р</w:t>
      </w:r>
      <w:r w:rsidRPr="00217BC3">
        <w:rPr>
          <w:rFonts w:ascii="Times New Roman" w:hAnsi="Times New Roman"/>
          <w:sz w:val="28"/>
          <w:szCs w:val="28"/>
          <w:lang w:val="en-US"/>
        </w:rPr>
        <w:t xml:space="preserve">. </w:t>
      </w:r>
      <w:r w:rsidRPr="007D7D19">
        <w:rPr>
          <w:rFonts w:ascii="Times New Roman" w:hAnsi="Times New Roman"/>
          <w:sz w:val="28"/>
          <w:szCs w:val="28"/>
          <w:lang w:val="en-US"/>
        </w:rPr>
        <w:t>1265-1272</w:t>
      </w:r>
      <w:r w:rsidRPr="00217BC3">
        <w:rPr>
          <w:rFonts w:ascii="Times New Roman" w:hAnsi="Times New Roman"/>
          <w:sz w:val="28"/>
          <w:szCs w:val="28"/>
          <w:lang w:val="en-US"/>
        </w:rPr>
        <w:t>.</w:t>
      </w:r>
    </w:p>
    <w:p w14:paraId="025CFE8E"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Kwiatkowski D.M.</w:t>
      </w:r>
      <w:r w:rsidRPr="00217BC3">
        <w:rPr>
          <w:rFonts w:ascii="Times New Roman" w:hAnsi="Times New Roman"/>
          <w:sz w:val="28"/>
          <w:szCs w:val="28"/>
          <w:lang w:val="en-US"/>
        </w:rPr>
        <w:t>,</w:t>
      </w:r>
      <w:r w:rsidRPr="007D7D19">
        <w:rPr>
          <w:rFonts w:ascii="Times New Roman" w:hAnsi="Times New Roman"/>
          <w:sz w:val="28"/>
          <w:szCs w:val="28"/>
          <w:lang w:val="en-US"/>
        </w:rPr>
        <w:t xml:space="preserve"> Krawczeski C.D. Acute Kidney Injury after cardiovascular surgery in children. In Perioperative Kidney Injury: Principles of Risk Assessment, Diagnosis and Treatment</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editors C.V.Thakar, C.V. Parikh</w:t>
      </w:r>
      <w:r w:rsidRPr="00217BC3">
        <w:rPr>
          <w:rFonts w:ascii="Times New Roman" w:hAnsi="Times New Roman"/>
          <w:sz w:val="28"/>
          <w:szCs w:val="28"/>
          <w:lang w:val="en-US"/>
        </w:rPr>
        <w:t xml:space="preserve">. – </w:t>
      </w:r>
      <w:r w:rsidRPr="007D7D19">
        <w:rPr>
          <w:rFonts w:ascii="Times New Roman" w:hAnsi="Times New Roman"/>
          <w:sz w:val="28"/>
          <w:szCs w:val="28"/>
          <w:lang w:val="en-US"/>
        </w:rPr>
        <w:t>Springer</w:t>
      </w:r>
      <w:r w:rsidRPr="00217BC3">
        <w:rPr>
          <w:rFonts w:ascii="Times New Roman" w:hAnsi="Times New Roman"/>
          <w:sz w:val="28"/>
          <w:szCs w:val="28"/>
          <w:lang w:val="en-US"/>
        </w:rPr>
        <w:t>,</w:t>
      </w:r>
      <w:r w:rsidRPr="007D7D19">
        <w:rPr>
          <w:rFonts w:ascii="Times New Roman" w:hAnsi="Times New Roman"/>
          <w:sz w:val="28"/>
          <w:szCs w:val="28"/>
          <w:lang w:val="en-US"/>
        </w:rPr>
        <w:t xml:space="preserve"> 2015</w:t>
      </w:r>
      <w:r w:rsidRPr="00217BC3">
        <w:rPr>
          <w:rFonts w:ascii="Times New Roman" w:hAnsi="Times New Roman"/>
          <w:sz w:val="28"/>
          <w:szCs w:val="28"/>
          <w:lang w:val="en-US"/>
        </w:rPr>
        <w:t xml:space="preserve">. – </w:t>
      </w:r>
      <w:r>
        <w:rPr>
          <w:rFonts w:ascii="Times New Roman" w:hAnsi="Times New Roman"/>
          <w:sz w:val="28"/>
          <w:szCs w:val="28"/>
        </w:rPr>
        <w:t>Р</w:t>
      </w:r>
      <w:r w:rsidRPr="00217BC3">
        <w:rPr>
          <w:rFonts w:ascii="Times New Roman" w:hAnsi="Times New Roman"/>
          <w:sz w:val="28"/>
          <w:szCs w:val="28"/>
          <w:lang w:val="en-US"/>
        </w:rPr>
        <w:t xml:space="preserve">. </w:t>
      </w:r>
      <w:r w:rsidRPr="007D7D19">
        <w:rPr>
          <w:rFonts w:ascii="Times New Roman" w:hAnsi="Times New Roman"/>
          <w:sz w:val="28"/>
          <w:szCs w:val="28"/>
          <w:lang w:val="en-US"/>
        </w:rPr>
        <w:t>99-109</w:t>
      </w:r>
      <w:r w:rsidRPr="00217BC3">
        <w:rPr>
          <w:rFonts w:ascii="Times New Roman" w:hAnsi="Times New Roman"/>
          <w:sz w:val="28"/>
          <w:szCs w:val="28"/>
          <w:lang w:val="en-US"/>
        </w:rPr>
        <w:t>.</w:t>
      </w:r>
    </w:p>
    <w:p w14:paraId="449E47BB" w14:textId="77777777" w:rsidR="00777F9A" w:rsidRPr="0046613C"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eastAsia="Times New Roman" w:hAnsi="Times New Roman"/>
          <w:sz w:val="28"/>
          <w:szCs w:val="28"/>
          <w:lang w:val="en-US"/>
        </w:rPr>
      </w:pPr>
      <w:r w:rsidRPr="007D7D19">
        <w:rPr>
          <w:rFonts w:ascii="Times New Roman" w:hAnsi="Times New Roman"/>
          <w:sz w:val="28"/>
          <w:szCs w:val="28"/>
          <w:shd w:val="clear" w:color="auto" w:fill="FFFFFF"/>
          <w:lang w:val="en-US"/>
        </w:rPr>
        <w:t>Alten J</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A</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Cooper D</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S</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Blinder J</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J</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Selewski D</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T</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Tabbutt S</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Sasaki J</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Gaies M</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G</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Bertrandt R</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A</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Smith A</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H</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Reichle G</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Gist K</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M</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Banerjee M</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Zhang W</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Hock K</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M</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Borasino S</w:t>
      </w:r>
      <w:r w:rsidRPr="0046613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xml:space="preserve"> Neonatal and Pediatric Heart and Renal Outcomes Network (NEPHRON) Investigators. Epidemiology of Acute Kidney Injury After Neonatal Cardiac Surgery: A Report From the Multicenter Neonatal and Pediatric Heart and Renal Outcomes Network</w:t>
      </w:r>
      <w:r w:rsidRPr="0046613C">
        <w:rPr>
          <w:rFonts w:ascii="Times New Roman" w:hAnsi="Times New Roman"/>
          <w:sz w:val="28"/>
          <w:szCs w:val="28"/>
          <w:shd w:val="clear" w:color="auto" w:fill="FFFFFF"/>
          <w:lang w:val="en-US"/>
        </w:rPr>
        <w:t xml:space="preserve"> // Crit Care Med. – 2021. - №49(10). – </w:t>
      </w:r>
      <w:r>
        <w:rPr>
          <w:rFonts w:ascii="Times New Roman" w:hAnsi="Times New Roman"/>
          <w:sz w:val="28"/>
          <w:szCs w:val="28"/>
          <w:shd w:val="clear" w:color="auto" w:fill="FFFFFF"/>
        </w:rPr>
        <w:t>Р</w:t>
      </w:r>
      <w:r w:rsidRPr="0046613C">
        <w:rPr>
          <w:rFonts w:ascii="Times New Roman" w:hAnsi="Times New Roman"/>
          <w:sz w:val="28"/>
          <w:szCs w:val="28"/>
          <w:shd w:val="clear" w:color="auto" w:fill="FFFFFF"/>
          <w:lang w:val="en-US"/>
        </w:rPr>
        <w:t xml:space="preserve">. 941-951. </w:t>
      </w:r>
    </w:p>
    <w:p w14:paraId="0732A8FB" w14:textId="77777777" w:rsidR="00777F9A" w:rsidRPr="00217BC3"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Mehta R.L., Kellum J.A., Shah S.V., Molitoris B.A., Ronco C., Warnock D.G., Levin A. Acute Kidney Injury Network: report of an initiative to improve outcomes in acute kidney injury</w:t>
      </w:r>
      <w:r w:rsidRPr="00217BC3">
        <w:rPr>
          <w:rFonts w:ascii="Times New Roman" w:hAnsi="Times New Roman"/>
          <w:sz w:val="28"/>
          <w:szCs w:val="28"/>
          <w:lang w:val="en-US"/>
        </w:rPr>
        <w:t xml:space="preserve"> //  Crit Care Clin. – 2007. - №11(2). – </w:t>
      </w:r>
      <w:r>
        <w:rPr>
          <w:rFonts w:ascii="Times New Roman" w:hAnsi="Times New Roman"/>
          <w:sz w:val="28"/>
          <w:szCs w:val="28"/>
        </w:rPr>
        <w:t>Р</w:t>
      </w:r>
      <w:r w:rsidRPr="00217BC3">
        <w:rPr>
          <w:rFonts w:ascii="Times New Roman" w:hAnsi="Times New Roman"/>
          <w:sz w:val="28"/>
          <w:szCs w:val="28"/>
          <w:lang w:val="en-US"/>
        </w:rPr>
        <w:t xml:space="preserve">.  31. </w:t>
      </w:r>
      <w:r>
        <w:rPr>
          <w:rFonts w:ascii="Times New Roman" w:hAnsi="Times New Roman"/>
          <w:sz w:val="28"/>
          <w:szCs w:val="28"/>
        </w:rPr>
        <w:t xml:space="preserve"> </w:t>
      </w:r>
    </w:p>
    <w:p w14:paraId="3D8959B5"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Савенкова</w:t>
      </w:r>
      <w:r w:rsidRPr="00217BC3">
        <w:rPr>
          <w:rFonts w:ascii="Times New Roman" w:hAnsi="Times New Roman"/>
          <w:sz w:val="28"/>
          <w:szCs w:val="28"/>
        </w:rPr>
        <w:t xml:space="preserve"> </w:t>
      </w:r>
      <w:r w:rsidRPr="007D7D19">
        <w:rPr>
          <w:rFonts w:ascii="Times New Roman" w:hAnsi="Times New Roman"/>
          <w:sz w:val="28"/>
          <w:szCs w:val="28"/>
        </w:rPr>
        <w:t>Н.Д. Педиатрические классификации и эпидемиология острого повреждения почек. Российский</w:t>
      </w:r>
      <w:r>
        <w:rPr>
          <w:rFonts w:ascii="Times New Roman" w:hAnsi="Times New Roman"/>
          <w:sz w:val="28"/>
          <w:szCs w:val="28"/>
        </w:rPr>
        <w:t xml:space="preserve"> //</w:t>
      </w:r>
      <w:r w:rsidRPr="007D7D19">
        <w:rPr>
          <w:rFonts w:ascii="Times New Roman" w:hAnsi="Times New Roman"/>
          <w:sz w:val="28"/>
          <w:szCs w:val="28"/>
        </w:rPr>
        <w:t xml:space="preserve"> Вестник Перинатологии и Педиатрии</w:t>
      </w:r>
      <w:r>
        <w:rPr>
          <w:rFonts w:ascii="Times New Roman" w:hAnsi="Times New Roman"/>
          <w:sz w:val="28"/>
          <w:szCs w:val="28"/>
        </w:rPr>
        <w:t xml:space="preserve">. </w:t>
      </w:r>
      <w:r w:rsidRPr="007D7D19">
        <w:rPr>
          <w:rFonts w:ascii="Times New Roman" w:hAnsi="Times New Roman"/>
          <w:sz w:val="28"/>
          <w:szCs w:val="28"/>
          <w:lang w:val="en-US"/>
        </w:rPr>
        <w:t>Rossiyskiy</w:t>
      </w:r>
      <w:r w:rsidRPr="007D7D19">
        <w:rPr>
          <w:rFonts w:ascii="Times New Roman" w:hAnsi="Times New Roman"/>
          <w:sz w:val="28"/>
          <w:szCs w:val="28"/>
        </w:rPr>
        <w:t xml:space="preserve"> </w:t>
      </w:r>
      <w:r w:rsidRPr="007D7D19">
        <w:rPr>
          <w:rFonts w:ascii="Times New Roman" w:hAnsi="Times New Roman"/>
          <w:sz w:val="28"/>
          <w:szCs w:val="28"/>
          <w:lang w:val="en-US"/>
        </w:rPr>
        <w:t>Vestnik</w:t>
      </w:r>
      <w:r w:rsidRPr="007D7D19">
        <w:rPr>
          <w:rFonts w:ascii="Times New Roman" w:hAnsi="Times New Roman"/>
          <w:sz w:val="28"/>
          <w:szCs w:val="28"/>
        </w:rPr>
        <w:t xml:space="preserve"> </w:t>
      </w:r>
      <w:r w:rsidRPr="007D7D19">
        <w:rPr>
          <w:rFonts w:ascii="Times New Roman" w:hAnsi="Times New Roman"/>
          <w:sz w:val="28"/>
          <w:szCs w:val="28"/>
          <w:lang w:val="en-US"/>
        </w:rPr>
        <w:t>Perinatologii</w:t>
      </w:r>
      <w:r w:rsidRPr="007D7D19">
        <w:rPr>
          <w:rFonts w:ascii="Times New Roman" w:hAnsi="Times New Roman"/>
          <w:sz w:val="28"/>
          <w:szCs w:val="28"/>
        </w:rPr>
        <w:t xml:space="preserve"> </w:t>
      </w:r>
      <w:r w:rsidRPr="007D7D19">
        <w:rPr>
          <w:rFonts w:ascii="Times New Roman" w:hAnsi="Times New Roman"/>
          <w:sz w:val="28"/>
          <w:szCs w:val="28"/>
          <w:lang w:val="en-US"/>
        </w:rPr>
        <w:t>I</w:t>
      </w:r>
      <w:r w:rsidRPr="007D7D19">
        <w:rPr>
          <w:rFonts w:ascii="Times New Roman" w:hAnsi="Times New Roman"/>
          <w:sz w:val="28"/>
          <w:szCs w:val="28"/>
        </w:rPr>
        <w:t xml:space="preserve"> </w:t>
      </w:r>
      <w:r w:rsidRPr="007D7D19">
        <w:rPr>
          <w:rFonts w:ascii="Times New Roman" w:hAnsi="Times New Roman"/>
          <w:sz w:val="28"/>
          <w:szCs w:val="28"/>
          <w:lang w:val="en-US"/>
        </w:rPr>
        <w:t>Pediatrii</w:t>
      </w:r>
      <w:r>
        <w:rPr>
          <w:rFonts w:ascii="Times New Roman" w:hAnsi="Times New Roman"/>
          <w:sz w:val="28"/>
          <w:szCs w:val="28"/>
        </w:rPr>
        <w:t>. –</w:t>
      </w:r>
      <w:r w:rsidRPr="007D7D19">
        <w:rPr>
          <w:rFonts w:ascii="Times New Roman" w:hAnsi="Times New Roman"/>
          <w:sz w:val="28"/>
          <w:szCs w:val="28"/>
        </w:rPr>
        <w:t xml:space="preserve"> 2018</w:t>
      </w:r>
      <w:r>
        <w:rPr>
          <w:rFonts w:ascii="Times New Roman" w:hAnsi="Times New Roman"/>
          <w:sz w:val="28"/>
          <w:szCs w:val="28"/>
        </w:rPr>
        <w:t>. -</w:t>
      </w:r>
      <w:r w:rsidRPr="007D7D19">
        <w:rPr>
          <w:rFonts w:ascii="Times New Roman" w:hAnsi="Times New Roman"/>
          <w:sz w:val="28"/>
          <w:szCs w:val="28"/>
        </w:rPr>
        <w:t xml:space="preserve"> </w:t>
      </w:r>
      <w:r>
        <w:rPr>
          <w:rFonts w:ascii="Times New Roman" w:hAnsi="Times New Roman"/>
          <w:sz w:val="28"/>
          <w:szCs w:val="28"/>
        </w:rPr>
        <w:t>№</w:t>
      </w:r>
      <w:r w:rsidRPr="007D7D19">
        <w:rPr>
          <w:rFonts w:ascii="Times New Roman" w:hAnsi="Times New Roman"/>
          <w:sz w:val="28"/>
          <w:szCs w:val="28"/>
        </w:rPr>
        <w:t>63(5)</w:t>
      </w:r>
      <w:r>
        <w:rPr>
          <w:rFonts w:ascii="Times New Roman" w:hAnsi="Times New Roman"/>
          <w:sz w:val="28"/>
          <w:szCs w:val="28"/>
        </w:rPr>
        <w:t xml:space="preserve">. – </w:t>
      </w:r>
      <w:r w:rsidRPr="007D7D19">
        <w:rPr>
          <w:rFonts w:ascii="Times New Roman" w:hAnsi="Times New Roman"/>
          <w:sz w:val="28"/>
          <w:szCs w:val="28"/>
        </w:rPr>
        <w:t>С</w:t>
      </w:r>
      <w:r>
        <w:rPr>
          <w:rFonts w:ascii="Times New Roman" w:hAnsi="Times New Roman"/>
          <w:sz w:val="28"/>
          <w:szCs w:val="28"/>
        </w:rPr>
        <w:t xml:space="preserve">. </w:t>
      </w:r>
      <w:r w:rsidRPr="007D7D19">
        <w:rPr>
          <w:rFonts w:ascii="Times New Roman" w:hAnsi="Times New Roman"/>
          <w:sz w:val="28"/>
          <w:szCs w:val="28"/>
        </w:rPr>
        <w:t>36-42</w:t>
      </w:r>
      <w:r>
        <w:rPr>
          <w:rFonts w:ascii="Times New Roman" w:hAnsi="Times New Roman"/>
          <w:sz w:val="28"/>
          <w:szCs w:val="28"/>
        </w:rPr>
        <w:t>.</w:t>
      </w:r>
    </w:p>
    <w:p w14:paraId="59435B41"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Akcan-Arikan A., Zappitelli M., Loftis L. L., Washburn K. K., Jefferson</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L. S., Goldstein S. L. Modified RIFLE criteria in critically ill children with acute kidney injury. </w:t>
      </w:r>
      <w:r w:rsidRPr="00217BC3">
        <w:rPr>
          <w:rFonts w:ascii="Times New Roman" w:hAnsi="Times New Roman"/>
          <w:sz w:val="28"/>
          <w:szCs w:val="28"/>
          <w:lang w:val="en-US"/>
        </w:rPr>
        <w:t xml:space="preserve">- </w:t>
      </w:r>
      <w:r w:rsidRPr="007D7D19">
        <w:rPr>
          <w:rFonts w:ascii="Times New Roman" w:hAnsi="Times New Roman"/>
          <w:sz w:val="28"/>
          <w:szCs w:val="28"/>
          <w:lang w:val="en-US"/>
        </w:rPr>
        <w:t>Kidney Int</w:t>
      </w:r>
      <w:r w:rsidRPr="00217BC3">
        <w:rPr>
          <w:rFonts w:ascii="Times New Roman" w:hAnsi="Times New Roman"/>
          <w:sz w:val="28"/>
          <w:szCs w:val="28"/>
          <w:lang w:val="en-US"/>
        </w:rPr>
        <w:t xml:space="preserve">, </w:t>
      </w:r>
      <w:r w:rsidRPr="007D7D19">
        <w:rPr>
          <w:rFonts w:ascii="Times New Roman" w:hAnsi="Times New Roman"/>
          <w:sz w:val="28"/>
          <w:szCs w:val="28"/>
          <w:lang w:val="en-US"/>
        </w:rPr>
        <w:t>2007</w:t>
      </w:r>
      <w:r w:rsidRPr="00217BC3">
        <w:rPr>
          <w:rFonts w:ascii="Times New Roman" w:hAnsi="Times New Roman"/>
          <w:sz w:val="28"/>
          <w:szCs w:val="28"/>
          <w:lang w:val="en-US"/>
        </w:rPr>
        <w:t>. - №</w:t>
      </w:r>
      <w:r w:rsidRPr="007D7D19">
        <w:rPr>
          <w:rFonts w:ascii="Times New Roman" w:hAnsi="Times New Roman"/>
          <w:sz w:val="28"/>
          <w:szCs w:val="28"/>
          <w:lang w:val="en-US"/>
        </w:rPr>
        <w:t>71(10)</w:t>
      </w:r>
      <w:r w:rsidRPr="00217BC3">
        <w:rPr>
          <w:rFonts w:ascii="Times New Roman" w:hAnsi="Times New Roman"/>
          <w:sz w:val="28"/>
          <w:szCs w:val="28"/>
          <w:lang w:val="en-US"/>
        </w:rPr>
        <w:t xml:space="preserve">. – </w:t>
      </w:r>
      <w:r>
        <w:rPr>
          <w:rFonts w:ascii="Times New Roman" w:hAnsi="Times New Roman"/>
          <w:sz w:val="28"/>
          <w:szCs w:val="28"/>
        </w:rPr>
        <w:t>Р</w:t>
      </w:r>
      <w:r w:rsidRPr="00217BC3">
        <w:rPr>
          <w:rFonts w:ascii="Times New Roman" w:hAnsi="Times New Roman"/>
          <w:sz w:val="28"/>
          <w:szCs w:val="28"/>
          <w:lang w:val="en-US"/>
        </w:rPr>
        <w:t xml:space="preserve">. </w:t>
      </w:r>
      <w:r w:rsidRPr="007D7D19">
        <w:rPr>
          <w:rFonts w:ascii="Times New Roman" w:hAnsi="Times New Roman"/>
          <w:sz w:val="28"/>
          <w:szCs w:val="28"/>
          <w:lang w:val="en-US"/>
        </w:rPr>
        <w:t>1028–</w:t>
      </w:r>
      <w:r w:rsidRPr="00217BC3">
        <w:rPr>
          <w:rFonts w:ascii="Times New Roman" w:hAnsi="Times New Roman"/>
          <w:sz w:val="28"/>
          <w:szCs w:val="28"/>
          <w:lang w:val="en-US"/>
        </w:rPr>
        <w:t>10</w:t>
      </w:r>
      <w:r w:rsidRPr="007D7D19">
        <w:rPr>
          <w:rFonts w:ascii="Times New Roman" w:hAnsi="Times New Roman"/>
          <w:sz w:val="28"/>
          <w:szCs w:val="28"/>
          <w:lang w:val="en-US"/>
        </w:rPr>
        <w:t>35</w:t>
      </w:r>
      <w:r w:rsidRPr="00217BC3">
        <w:rPr>
          <w:rFonts w:ascii="Times New Roman" w:hAnsi="Times New Roman"/>
          <w:sz w:val="28"/>
          <w:szCs w:val="28"/>
          <w:lang w:val="en-US"/>
        </w:rPr>
        <w:t>.</w:t>
      </w:r>
    </w:p>
    <w:p w14:paraId="0810B90A"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Музуров А.Л., Зверев Д.В., Абасеева Т.Ю., Генералова Г.А., Панкратенко Т.Е.,  Эмирова Х.М.,  Орлова О.М., Кварацхелия М.В., Макулова А.И., Попа А.В.</w:t>
      </w:r>
      <w:r w:rsidRPr="007D7D19">
        <w:rPr>
          <w:sz w:val="28"/>
          <w:szCs w:val="28"/>
        </w:rPr>
        <w:t xml:space="preserve"> </w:t>
      </w:r>
      <w:r w:rsidRPr="007D7D19">
        <w:rPr>
          <w:rFonts w:ascii="Times New Roman" w:hAnsi="Times New Roman"/>
          <w:sz w:val="28"/>
          <w:szCs w:val="28"/>
        </w:rPr>
        <w:t>Эпидемиология острого почечного повреждения у детей</w:t>
      </w:r>
      <w:r>
        <w:rPr>
          <w:rFonts w:ascii="Times New Roman" w:hAnsi="Times New Roman"/>
          <w:sz w:val="28"/>
          <w:szCs w:val="28"/>
        </w:rPr>
        <w:t xml:space="preserve"> //</w:t>
      </w:r>
      <w:r w:rsidRPr="007D7D19">
        <w:rPr>
          <w:sz w:val="28"/>
          <w:szCs w:val="28"/>
        </w:rPr>
        <w:t xml:space="preserve"> </w:t>
      </w:r>
      <w:r w:rsidRPr="007D7D19">
        <w:rPr>
          <w:rFonts w:ascii="Times New Roman" w:hAnsi="Times New Roman"/>
          <w:sz w:val="28"/>
          <w:szCs w:val="28"/>
        </w:rPr>
        <w:t>Российский Вестник детской хирургии, анестезиологии и реаниматологии</w:t>
      </w:r>
      <w:r>
        <w:rPr>
          <w:rFonts w:ascii="Times New Roman" w:hAnsi="Times New Roman"/>
          <w:sz w:val="28"/>
          <w:szCs w:val="28"/>
        </w:rPr>
        <w:t xml:space="preserve">. – </w:t>
      </w:r>
      <w:r w:rsidRPr="007D7D19">
        <w:rPr>
          <w:rFonts w:ascii="Times New Roman" w:hAnsi="Times New Roman"/>
          <w:sz w:val="28"/>
          <w:szCs w:val="28"/>
        </w:rPr>
        <w:t>2017</w:t>
      </w:r>
      <w:r>
        <w:rPr>
          <w:rFonts w:ascii="Times New Roman" w:hAnsi="Times New Roman"/>
          <w:sz w:val="28"/>
          <w:szCs w:val="28"/>
        </w:rPr>
        <w:t xml:space="preserve">. – Т. 7, </w:t>
      </w:r>
      <w:r w:rsidRPr="007D7D19">
        <w:rPr>
          <w:rFonts w:ascii="Times New Roman" w:hAnsi="Times New Roman"/>
          <w:sz w:val="28"/>
          <w:szCs w:val="28"/>
        </w:rPr>
        <w:t>№1</w:t>
      </w:r>
      <w:r>
        <w:rPr>
          <w:rFonts w:ascii="Times New Roman" w:hAnsi="Times New Roman"/>
          <w:sz w:val="28"/>
          <w:szCs w:val="28"/>
        </w:rPr>
        <w:t>. –</w:t>
      </w:r>
      <w:r w:rsidRPr="007D7D19">
        <w:rPr>
          <w:rFonts w:ascii="Times New Roman" w:hAnsi="Times New Roman"/>
          <w:sz w:val="28"/>
          <w:szCs w:val="28"/>
        </w:rPr>
        <w:t xml:space="preserve"> С</w:t>
      </w:r>
      <w:r>
        <w:rPr>
          <w:rFonts w:ascii="Times New Roman" w:hAnsi="Times New Roman"/>
          <w:sz w:val="28"/>
          <w:szCs w:val="28"/>
        </w:rPr>
        <w:t xml:space="preserve">. </w:t>
      </w:r>
      <w:r w:rsidRPr="007D7D19">
        <w:rPr>
          <w:rFonts w:ascii="Times New Roman" w:hAnsi="Times New Roman"/>
          <w:sz w:val="28"/>
          <w:szCs w:val="28"/>
        </w:rPr>
        <w:t>30-39</w:t>
      </w:r>
      <w:r>
        <w:rPr>
          <w:rFonts w:ascii="Times New Roman" w:hAnsi="Times New Roman"/>
          <w:sz w:val="28"/>
          <w:szCs w:val="28"/>
        </w:rPr>
        <w:t>.</w:t>
      </w:r>
    </w:p>
    <w:p w14:paraId="049761BE" w14:textId="77777777" w:rsidR="00777F9A" w:rsidRPr="007D7D19" w:rsidRDefault="00777F9A" w:rsidP="00777F9A">
      <w:pPr>
        <w:pStyle w:val="a3"/>
        <w:numPr>
          <w:ilvl w:val="0"/>
          <w:numId w:val="30"/>
        </w:numPr>
        <w:tabs>
          <w:tab w:val="left" w:pos="851"/>
          <w:tab w:val="left" w:pos="9781"/>
        </w:tabs>
        <w:spacing w:after="0" w:line="240" w:lineRule="auto"/>
        <w:ind w:left="0" w:firstLine="567"/>
        <w:jc w:val="both"/>
        <w:rPr>
          <w:rFonts w:ascii="Times New Roman" w:hAnsi="Times New Roman"/>
          <w:sz w:val="28"/>
          <w:szCs w:val="28"/>
        </w:rPr>
      </w:pPr>
      <w:r>
        <w:rPr>
          <w:rFonts w:ascii="Times New Roman" w:eastAsia="Times New Roman" w:hAnsi="Times New Roman"/>
          <w:sz w:val="28"/>
          <w:szCs w:val="28"/>
        </w:rPr>
        <w:t xml:space="preserve">  </w:t>
      </w:r>
      <w:r w:rsidRPr="007D7D19">
        <w:rPr>
          <w:rFonts w:ascii="Times New Roman" w:eastAsia="Times New Roman" w:hAnsi="Times New Roman"/>
          <w:sz w:val="28"/>
          <w:szCs w:val="28"/>
        </w:rPr>
        <w:t xml:space="preserve">Чугунова О.Л., Думова С.В., Фоктова А.С., Черкасова С.В. </w:t>
      </w:r>
      <w:r w:rsidRPr="007D7D19">
        <w:rPr>
          <w:rFonts w:ascii="Times New Roman" w:hAnsi="Times New Roman"/>
          <w:sz w:val="28"/>
          <w:szCs w:val="28"/>
        </w:rPr>
        <w:t>Развитие острого повреждения почек у новорожденных детей различного гестационного возраста, перенесших гипоксию</w:t>
      </w:r>
      <w:r>
        <w:rPr>
          <w:rFonts w:ascii="Times New Roman" w:hAnsi="Times New Roman"/>
          <w:sz w:val="28"/>
          <w:szCs w:val="28"/>
        </w:rPr>
        <w:t xml:space="preserve"> // </w:t>
      </w:r>
      <w:r w:rsidRPr="007D7D19">
        <w:rPr>
          <w:rFonts w:ascii="Times New Roman" w:hAnsi="Times New Roman"/>
          <w:sz w:val="28"/>
          <w:szCs w:val="28"/>
        </w:rPr>
        <w:t>Эффективная факрмакотерапия. Урология и Нефрология.</w:t>
      </w:r>
      <w:r>
        <w:rPr>
          <w:rFonts w:ascii="Times New Roman" w:hAnsi="Times New Roman"/>
          <w:sz w:val="28"/>
          <w:szCs w:val="28"/>
        </w:rPr>
        <w:t xml:space="preserve"> - </w:t>
      </w:r>
      <w:r w:rsidRPr="007D7D19">
        <w:rPr>
          <w:rFonts w:ascii="Times New Roman" w:hAnsi="Times New Roman"/>
          <w:sz w:val="28"/>
          <w:szCs w:val="28"/>
        </w:rPr>
        <w:t>2017.</w:t>
      </w:r>
      <w:r>
        <w:rPr>
          <w:rFonts w:ascii="Times New Roman" w:hAnsi="Times New Roman"/>
          <w:sz w:val="28"/>
          <w:szCs w:val="28"/>
        </w:rPr>
        <w:t xml:space="preserve"> - №</w:t>
      </w:r>
      <w:r w:rsidRPr="007D7D19">
        <w:rPr>
          <w:rFonts w:ascii="Times New Roman" w:hAnsi="Times New Roman"/>
          <w:sz w:val="28"/>
          <w:szCs w:val="28"/>
        </w:rPr>
        <w:t>4(34)</w:t>
      </w:r>
      <w:r>
        <w:rPr>
          <w:rFonts w:ascii="Times New Roman" w:hAnsi="Times New Roman"/>
          <w:sz w:val="28"/>
          <w:szCs w:val="28"/>
        </w:rPr>
        <w:t>. – С.</w:t>
      </w:r>
      <w:r w:rsidRPr="007D7D19">
        <w:rPr>
          <w:rFonts w:ascii="Times New Roman" w:hAnsi="Times New Roman"/>
          <w:sz w:val="28"/>
          <w:szCs w:val="28"/>
        </w:rPr>
        <w:t xml:space="preserve"> 26-30</w:t>
      </w:r>
      <w:r>
        <w:rPr>
          <w:rFonts w:ascii="Times New Roman" w:hAnsi="Times New Roman"/>
          <w:sz w:val="28"/>
          <w:szCs w:val="28"/>
        </w:rPr>
        <w:t>.</w:t>
      </w:r>
    </w:p>
    <w:p w14:paraId="3E8D76D6"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Al-Ismaili Z., Palijan A., Zappitelli M. Biomarkers of acute kidney injury in children: discovery, evaluation, and clinical application</w:t>
      </w:r>
      <w:r w:rsidRPr="00217BC3">
        <w:rPr>
          <w:rFonts w:ascii="Times New Roman" w:hAnsi="Times New Roman"/>
          <w:sz w:val="28"/>
          <w:szCs w:val="28"/>
          <w:lang w:val="en-US"/>
        </w:rPr>
        <w:t xml:space="preserve"> // </w:t>
      </w:r>
      <w:r w:rsidRPr="007D7D19">
        <w:rPr>
          <w:rFonts w:ascii="Times New Roman" w:hAnsi="Times New Roman"/>
          <w:sz w:val="28"/>
          <w:szCs w:val="28"/>
          <w:lang w:val="en-US"/>
        </w:rPr>
        <w:t>Pediatr Nephrol</w:t>
      </w:r>
      <w:r w:rsidRPr="00217BC3">
        <w:rPr>
          <w:rFonts w:ascii="Times New Roman" w:hAnsi="Times New Roman"/>
          <w:sz w:val="28"/>
          <w:szCs w:val="28"/>
          <w:lang w:val="en-US"/>
        </w:rPr>
        <w:t>. –</w:t>
      </w:r>
      <w:r w:rsidRPr="007D7D19">
        <w:rPr>
          <w:rFonts w:ascii="Times New Roman" w:hAnsi="Times New Roman"/>
          <w:sz w:val="28"/>
          <w:szCs w:val="28"/>
          <w:lang w:val="en-US"/>
        </w:rPr>
        <w:t xml:space="preserve"> 2011</w:t>
      </w:r>
      <w:r w:rsidRPr="00217BC3">
        <w:rPr>
          <w:rFonts w:ascii="Times New Roman" w:hAnsi="Times New Roman"/>
          <w:sz w:val="28"/>
          <w:szCs w:val="28"/>
          <w:lang w:val="en-US"/>
        </w:rPr>
        <w:t>. - №</w:t>
      </w:r>
      <w:r w:rsidRPr="007D7D19">
        <w:rPr>
          <w:rFonts w:ascii="Times New Roman" w:hAnsi="Times New Roman"/>
          <w:sz w:val="28"/>
          <w:szCs w:val="28"/>
          <w:lang w:val="en-US"/>
        </w:rPr>
        <w:t>26(1)</w:t>
      </w:r>
      <w:r w:rsidRPr="00217BC3">
        <w:rPr>
          <w:rFonts w:ascii="Times New Roman" w:hAnsi="Times New Roman"/>
          <w:sz w:val="28"/>
          <w:szCs w:val="28"/>
          <w:lang w:val="en-US"/>
        </w:rPr>
        <w:t xml:space="preserve">. – </w:t>
      </w:r>
      <w:r>
        <w:rPr>
          <w:rFonts w:ascii="Times New Roman" w:hAnsi="Times New Roman"/>
          <w:sz w:val="28"/>
          <w:szCs w:val="28"/>
        </w:rPr>
        <w:t>Р</w:t>
      </w:r>
      <w:r w:rsidRPr="00217BC3">
        <w:rPr>
          <w:rFonts w:ascii="Times New Roman" w:hAnsi="Times New Roman"/>
          <w:sz w:val="28"/>
          <w:szCs w:val="28"/>
          <w:lang w:val="en-US"/>
        </w:rPr>
        <w:t>.</w:t>
      </w:r>
      <w:r w:rsidRPr="007D7D19">
        <w:rPr>
          <w:rFonts w:ascii="Times New Roman" w:hAnsi="Times New Roman"/>
          <w:sz w:val="28"/>
          <w:szCs w:val="28"/>
          <w:lang w:val="en-US"/>
        </w:rPr>
        <w:t xml:space="preserve"> 29–40. </w:t>
      </w:r>
      <w:r w:rsidRPr="00217BC3">
        <w:rPr>
          <w:rFonts w:ascii="Times New Roman" w:hAnsi="Times New Roman"/>
          <w:sz w:val="28"/>
          <w:szCs w:val="28"/>
          <w:lang w:val="en-US"/>
        </w:rPr>
        <w:t xml:space="preserve"> </w:t>
      </w:r>
    </w:p>
    <w:p w14:paraId="5414CE27"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Venkataraman R</w:t>
      </w:r>
      <w:r w:rsidRPr="00692A40">
        <w:rPr>
          <w:rFonts w:ascii="Times New Roman" w:hAnsi="Times New Roman"/>
          <w:sz w:val="28"/>
          <w:szCs w:val="28"/>
          <w:lang w:val="en-US"/>
        </w:rPr>
        <w:t>.</w:t>
      </w:r>
      <w:r w:rsidRPr="007D7D19">
        <w:rPr>
          <w:rFonts w:ascii="Times New Roman" w:hAnsi="Times New Roman"/>
          <w:sz w:val="28"/>
          <w:szCs w:val="28"/>
          <w:lang w:val="en-US"/>
        </w:rPr>
        <w:t>, Kellum J</w:t>
      </w:r>
      <w:r w:rsidRPr="00692A40">
        <w:rPr>
          <w:rFonts w:ascii="Times New Roman" w:hAnsi="Times New Roman"/>
          <w:sz w:val="28"/>
          <w:szCs w:val="28"/>
          <w:lang w:val="en-US"/>
        </w:rPr>
        <w:t>.</w:t>
      </w:r>
      <w:r w:rsidRPr="007D7D19">
        <w:rPr>
          <w:rFonts w:ascii="Times New Roman" w:hAnsi="Times New Roman"/>
          <w:sz w:val="28"/>
          <w:szCs w:val="28"/>
          <w:lang w:val="en-US"/>
        </w:rPr>
        <w:t>A. Prevention of Acute Renal Failure</w:t>
      </w:r>
      <w:r w:rsidRPr="00692A40">
        <w:rPr>
          <w:rFonts w:ascii="Times New Roman" w:hAnsi="Times New Roman"/>
          <w:sz w:val="28"/>
          <w:szCs w:val="28"/>
          <w:lang w:val="en-US"/>
        </w:rPr>
        <w:t xml:space="preserve"> // </w:t>
      </w:r>
      <w:r w:rsidRPr="007D7D19">
        <w:rPr>
          <w:rFonts w:ascii="Times New Roman" w:hAnsi="Times New Roman"/>
          <w:sz w:val="28"/>
          <w:szCs w:val="28"/>
          <w:lang w:val="en-US"/>
        </w:rPr>
        <w:t xml:space="preserve"> Chest.</w:t>
      </w:r>
      <w:r w:rsidRPr="00692A40">
        <w:rPr>
          <w:rFonts w:ascii="Times New Roman" w:hAnsi="Times New Roman"/>
          <w:sz w:val="28"/>
          <w:szCs w:val="28"/>
          <w:lang w:val="en-US"/>
        </w:rPr>
        <w:t xml:space="preserve"> – </w:t>
      </w:r>
      <w:r w:rsidRPr="007D7D19">
        <w:rPr>
          <w:rFonts w:ascii="Times New Roman" w:hAnsi="Times New Roman"/>
          <w:sz w:val="28"/>
          <w:szCs w:val="28"/>
          <w:lang w:val="en-US"/>
        </w:rPr>
        <w:t>2007</w:t>
      </w:r>
      <w:r w:rsidRPr="00692A40">
        <w:rPr>
          <w:rFonts w:ascii="Times New Roman" w:hAnsi="Times New Roman"/>
          <w:sz w:val="28"/>
          <w:szCs w:val="28"/>
          <w:lang w:val="en-US"/>
        </w:rPr>
        <w:t>. -</w:t>
      </w:r>
      <w:r w:rsidRPr="007D7D19">
        <w:rPr>
          <w:rFonts w:ascii="Times New Roman" w:hAnsi="Times New Roman"/>
          <w:sz w:val="28"/>
          <w:szCs w:val="28"/>
          <w:lang w:val="en-US"/>
        </w:rPr>
        <w:t xml:space="preserve"> </w:t>
      </w:r>
      <w:r w:rsidRPr="00692A40">
        <w:rPr>
          <w:rFonts w:ascii="Times New Roman" w:hAnsi="Times New Roman"/>
          <w:sz w:val="28"/>
          <w:szCs w:val="28"/>
          <w:lang w:val="en-US"/>
        </w:rPr>
        <w:t>№</w:t>
      </w:r>
      <w:r w:rsidRPr="007D7D19">
        <w:rPr>
          <w:rFonts w:ascii="Times New Roman" w:hAnsi="Times New Roman"/>
          <w:sz w:val="28"/>
          <w:szCs w:val="28"/>
          <w:lang w:val="en-US"/>
        </w:rPr>
        <w:t>131</w:t>
      </w:r>
      <w:r w:rsidRPr="00692A40">
        <w:rPr>
          <w:rFonts w:ascii="Times New Roman" w:hAnsi="Times New Roman"/>
          <w:sz w:val="28"/>
          <w:szCs w:val="28"/>
          <w:lang w:val="en-US"/>
        </w:rPr>
        <w:t xml:space="preserve">. – </w:t>
      </w:r>
      <w:r>
        <w:rPr>
          <w:rFonts w:ascii="Times New Roman" w:hAnsi="Times New Roman"/>
          <w:sz w:val="28"/>
          <w:szCs w:val="28"/>
        </w:rPr>
        <w:t>Р</w:t>
      </w:r>
      <w:r w:rsidRPr="00692A40">
        <w:rPr>
          <w:rFonts w:ascii="Times New Roman" w:hAnsi="Times New Roman"/>
          <w:sz w:val="28"/>
          <w:szCs w:val="28"/>
          <w:lang w:val="en-US"/>
        </w:rPr>
        <w:t xml:space="preserve">. </w:t>
      </w:r>
      <w:r w:rsidRPr="007D7D19">
        <w:rPr>
          <w:rFonts w:ascii="Times New Roman" w:hAnsi="Times New Roman"/>
          <w:sz w:val="28"/>
          <w:szCs w:val="28"/>
          <w:lang w:val="en-US"/>
        </w:rPr>
        <w:t>300–308</w:t>
      </w:r>
      <w:r w:rsidRPr="00692A40">
        <w:rPr>
          <w:rFonts w:ascii="Times New Roman" w:hAnsi="Times New Roman"/>
          <w:sz w:val="28"/>
          <w:szCs w:val="28"/>
          <w:lang w:val="en-US"/>
        </w:rPr>
        <w:t>.</w:t>
      </w:r>
      <w:r w:rsidRPr="007D7D19">
        <w:rPr>
          <w:rFonts w:ascii="Times New Roman" w:hAnsi="Times New Roman"/>
          <w:sz w:val="28"/>
          <w:szCs w:val="28"/>
          <w:lang w:val="en-US"/>
        </w:rPr>
        <w:t xml:space="preserve">  </w:t>
      </w:r>
    </w:p>
    <w:p w14:paraId="3D3582EA"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lastRenderedPageBreak/>
        <w:t>Go A.S</w:t>
      </w:r>
      <w:r w:rsidRPr="00692A40">
        <w:rPr>
          <w:rFonts w:ascii="Times New Roman" w:hAnsi="Times New Roman"/>
          <w:sz w:val="28"/>
          <w:szCs w:val="28"/>
          <w:lang w:val="en-US"/>
        </w:rPr>
        <w:t>.,</w:t>
      </w:r>
      <w:r w:rsidRPr="007D7D19">
        <w:rPr>
          <w:rFonts w:ascii="Times New Roman" w:hAnsi="Times New Roman"/>
          <w:sz w:val="28"/>
          <w:szCs w:val="28"/>
          <w:lang w:val="en-US"/>
        </w:rPr>
        <w:t xml:space="preserve"> Parikh</w:t>
      </w:r>
      <w:r w:rsidRPr="00692A40">
        <w:rPr>
          <w:rFonts w:ascii="Times New Roman" w:hAnsi="Times New Roman"/>
          <w:sz w:val="28"/>
          <w:szCs w:val="28"/>
          <w:lang w:val="en-US"/>
        </w:rPr>
        <w:t xml:space="preserve"> </w:t>
      </w:r>
      <w:r w:rsidRPr="007D7D19">
        <w:rPr>
          <w:rFonts w:ascii="Times New Roman" w:hAnsi="Times New Roman"/>
          <w:sz w:val="28"/>
          <w:szCs w:val="28"/>
          <w:lang w:val="en-US"/>
        </w:rPr>
        <w:t>Chirag R</w:t>
      </w:r>
      <w:r w:rsidRPr="00692A40">
        <w:rPr>
          <w:rFonts w:ascii="Times New Roman" w:hAnsi="Times New Roman"/>
          <w:sz w:val="28"/>
          <w:szCs w:val="28"/>
          <w:lang w:val="en-US"/>
        </w:rPr>
        <w:t>.</w:t>
      </w:r>
      <w:r w:rsidRPr="007D7D19">
        <w:rPr>
          <w:rFonts w:ascii="Times New Roman" w:hAnsi="Times New Roman"/>
          <w:sz w:val="28"/>
          <w:szCs w:val="28"/>
          <w:lang w:val="en-US"/>
        </w:rPr>
        <w:t>, Ikizler T</w:t>
      </w:r>
      <w:r w:rsidRPr="00692A40">
        <w:rPr>
          <w:rFonts w:ascii="Times New Roman" w:hAnsi="Times New Roman"/>
          <w:sz w:val="28"/>
          <w:szCs w:val="28"/>
          <w:lang w:val="en-US"/>
        </w:rPr>
        <w:t>.</w:t>
      </w:r>
      <w:r w:rsidRPr="007D7D19">
        <w:rPr>
          <w:rFonts w:ascii="Times New Roman" w:hAnsi="Times New Roman"/>
          <w:sz w:val="28"/>
          <w:szCs w:val="28"/>
          <w:lang w:val="en-US"/>
        </w:rPr>
        <w:t>A</w:t>
      </w:r>
      <w:r w:rsidRPr="00692A40">
        <w:rPr>
          <w:rFonts w:ascii="Times New Roman" w:hAnsi="Times New Roman"/>
          <w:sz w:val="28"/>
          <w:szCs w:val="28"/>
          <w:lang w:val="en-US"/>
        </w:rPr>
        <w:t>.</w:t>
      </w:r>
      <w:r w:rsidRPr="007D7D19">
        <w:rPr>
          <w:rFonts w:ascii="Times New Roman" w:hAnsi="Times New Roman"/>
          <w:sz w:val="28"/>
          <w:szCs w:val="28"/>
          <w:lang w:val="en-US"/>
        </w:rPr>
        <w:t>, Coca S</w:t>
      </w:r>
      <w:r w:rsidRPr="00692A40">
        <w:rPr>
          <w:rFonts w:ascii="Times New Roman" w:hAnsi="Times New Roman"/>
          <w:sz w:val="28"/>
          <w:szCs w:val="28"/>
          <w:lang w:val="en-US"/>
        </w:rPr>
        <w:t>.</w:t>
      </w:r>
      <w:r w:rsidRPr="007D7D19">
        <w:rPr>
          <w:rFonts w:ascii="Times New Roman" w:hAnsi="Times New Roman"/>
          <w:sz w:val="28"/>
          <w:szCs w:val="28"/>
          <w:lang w:val="en-US"/>
        </w:rPr>
        <w:t>, Siew E</w:t>
      </w:r>
      <w:r w:rsidRPr="00692A40">
        <w:rPr>
          <w:rFonts w:ascii="Times New Roman" w:hAnsi="Times New Roman"/>
          <w:sz w:val="28"/>
          <w:szCs w:val="28"/>
          <w:lang w:val="en-US"/>
        </w:rPr>
        <w:t>.</w:t>
      </w:r>
      <w:r w:rsidRPr="007D7D19">
        <w:rPr>
          <w:rFonts w:ascii="Times New Roman" w:hAnsi="Times New Roman"/>
          <w:sz w:val="28"/>
          <w:szCs w:val="28"/>
          <w:lang w:val="en-US"/>
        </w:rPr>
        <w:t>D</w:t>
      </w:r>
      <w:r w:rsidRPr="00692A40">
        <w:rPr>
          <w:rFonts w:ascii="Times New Roman" w:hAnsi="Times New Roman"/>
          <w:sz w:val="28"/>
          <w:szCs w:val="28"/>
          <w:lang w:val="en-US"/>
        </w:rPr>
        <w:t>.</w:t>
      </w:r>
      <w:r w:rsidRPr="007D7D19">
        <w:rPr>
          <w:rFonts w:ascii="Times New Roman" w:hAnsi="Times New Roman"/>
          <w:sz w:val="28"/>
          <w:szCs w:val="28"/>
          <w:lang w:val="en-US"/>
        </w:rPr>
        <w:t xml:space="preserve"> et al The assessment, serial evaluation, and subsequent  sequelae  of  acute  kidney  injury  (Asess-AKI)  study:  design  and  methods  //  BMC Nephrology</w:t>
      </w:r>
      <w:r w:rsidRPr="00F839D3">
        <w:rPr>
          <w:rFonts w:ascii="Times New Roman" w:hAnsi="Times New Roman"/>
          <w:sz w:val="28"/>
          <w:szCs w:val="28"/>
          <w:lang w:val="en-US"/>
        </w:rPr>
        <w:t>. -</w:t>
      </w:r>
      <w:r w:rsidRPr="007D7D19">
        <w:rPr>
          <w:rFonts w:ascii="Times New Roman" w:hAnsi="Times New Roman"/>
          <w:sz w:val="28"/>
          <w:szCs w:val="28"/>
          <w:lang w:val="en-US"/>
        </w:rPr>
        <w:t xml:space="preserve"> 2010.</w:t>
      </w:r>
      <w:r w:rsidRPr="00F839D3">
        <w:rPr>
          <w:rFonts w:ascii="Times New Roman" w:hAnsi="Times New Roman"/>
          <w:sz w:val="28"/>
          <w:szCs w:val="28"/>
          <w:lang w:val="en-US"/>
        </w:rPr>
        <w:t xml:space="preserve"> –</w:t>
      </w:r>
      <w:r w:rsidRPr="007D7D19">
        <w:rPr>
          <w:rFonts w:ascii="Times New Roman" w:hAnsi="Times New Roman"/>
          <w:sz w:val="28"/>
          <w:szCs w:val="28"/>
          <w:lang w:val="en-US"/>
        </w:rPr>
        <w:t xml:space="preserve"> Vol</w:t>
      </w:r>
      <w:r w:rsidRPr="00F839D3">
        <w:rPr>
          <w:rFonts w:ascii="Times New Roman" w:hAnsi="Times New Roman"/>
          <w:sz w:val="28"/>
          <w:szCs w:val="28"/>
          <w:lang w:val="en-US"/>
        </w:rPr>
        <w:t xml:space="preserve">. </w:t>
      </w:r>
      <w:r w:rsidRPr="007D7D19">
        <w:rPr>
          <w:rFonts w:ascii="Times New Roman" w:hAnsi="Times New Roman"/>
          <w:sz w:val="28"/>
          <w:szCs w:val="28"/>
          <w:lang w:val="en-US"/>
        </w:rPr>
        <w:t>11</w:t>
      </w:r>
      <w:r w:rsidRPr="00F839D3">
        <w:rPr>
          <w:rFonts w:ascii="Times New Roman" w:hAnsi="Times New Roman"/>
          <w:sz w:val="28"/>
          <w:szCs w:val="28"/>
          <w:lang w:val="en-US"/>
        </w:rPr>
        <w:t xml:space="preserve">. – </w:t>
      </w:r>
      <w:r>
        <w:rPr>
          <w:rFonts w:ascii="Times New Roman" w:hAnsi="Times New Roman"/>
          <w:sz w:val="28"/>
          <w:szCs w:val="28"/>
        </w:rPr>
        <w:t>Р</w:t>
      </w:r>
      <w:r w:rsidRPr="00F839D3">
        <w:rPr>
          <w:rFonts w:ascii="Times New Roman" w:hAnsi="Times New Roman"/>
          <w:sz w:val="28"/>
          <w:szCs w:val="28"/>
          <w:lang w:val="en-US"/>
        </w:rPr>
        <w:t>. 2-5.</w:t>
      </w:r>
      <w:r w:rsidRPr="007D7D19">
        <w:rPr>
          <w:rFonts w:ascii="Times New Roman" w:hAnsi="Times New Roman"/>
          <w:sz w:val="28"/>
          <w:szCs w:val="28"/>
          <w:lang w:val="en-US"/>
        </w:rPr>
        <w:t xml:space="preserve"> </w:t>
      </w:r>
    </w:p>
    <w:p w14:paraId="48EC0F31"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Папаян А.В., Стяжкина И.С.  Неонатальная нефрология: руководство. – СПб.</w:t>
      </w:r>
      <w:r>
        <w:rPr>
          <w:rFonts w:ascii="Times New Roman" w:hAnsi="Times New Roman"/>
          <w:sz w:val="28"/>
          <w:szCs w:val="28"/>
        </w:rPr>
        <w:t>;</w:t>
      </w:r>
      <w:r w:rsidRPr="007D7D19">
        <w:rPr>
          <w:rFonts w:ascii="Times New Roman" w:hAnsi="Times New Roman"/>
          <w:sz w:val="28"/>
          <w:szCs w:val="28"/>
        </w:rPr>
        <w:t xml:space="preserve"> Питер, 2002. –</w:t>
      </w:r>
      <w:r>
        <w:rPr>
          <w:rFonts w:ascii="Times New Roman" w:hAnsi="Times New Roman"/>
          <w:sz w:val="28"/>
          <w:szCs w:val="28"/>
        </w:rPr>
        <w:t xml:space="preserve"> </w:t>
      </w:r>
      <w:r w:rsidRPr="007D7D19">
        <w:rPr>
          <w:rFonts w:ascii="Times New Roman" w:hAnsi="Times New Roman"/>
          <w:sz w:val="28"/>
          <w:szCs w:val="28"/>
        </w:rPr>
        <w:t>448 с.</w:t>
      </w:r>
    </w:p>
    <w:p w14:paraId="230FAFE2"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7D7D19">
        <w:rPr>
          <w:rFonts w:ascii="Times New Roman" w:hAnsi="Times New Roman"/>
          <w:sz w:val="28"/>
          <w:szCs w:val="28"/>
          <w:lang w:val="en-US"/>
        </w:rPr>
        <w:t>Andreoli</w:t>
      </w:r>
      <w:r w:rsidRPr="008B5A38">
        <w:rPr>
          <w:rFonts w:ascii="Times New Roman" w:hAnsi="Times New Roman"/>
          <w:sz w:val="28"/>
          <w:szCs w:val="28"/>
          <w:lang w:val="en-US"/>
        </w:rPr>
        <w:t xml:space="preserve"> </w:t>
      </w:r>
      <w:r w:rsidRPr="007D7D19">
        <w:rPr>
          <w:rFonts w:ascii="Times New Roman" w:hAnsi="Times New Roman"/>
          <w:sz w:val="28"/>
          <w:szCs w:val="28"/>
          <w:lang w:val="en-US"/>
        </w:rPr>
        <w:t xml:space="preserve">  S.P.  Acute  renal  failure  in  the  newborn/  S.P/  Andreoli  //  Semin.  Perinatol</w:t>
      </w:r>
      <w:r w:rsidRPr="007D7D19">
        <w:rPr>
          <w:rFonts w:ascii="Times New Roman" w:hAnsi="Times New Roman"/>
          <w:sz w:val="28"/>
          <w:szCs w:val="28"/>
        </w:rPr>
        <w:t>.  –  2004.  -Vol.</w:t>
      </w:r>
      <w:r>
        <w:rPr>
          <w:rFonts w:ascii="Times New Roman" w:hAnsi="Times New Roman"/>
          <w:sz w:val="28"/>
          <w:szCs w:val="28"/>
        </w:rPr>
        <w:t xml:space="preserve"> </w:t>
      </w:r>
      <w:r w:rsidRPr="007D7D19">
        <w:rPr>
          <w:rFonts w:ascii="Times New Roman" w:hAnsi="Times New Roman"/>
          <w:sz w:val="28"/>
          <w:szCs w:val="28"/>
        </w:rPr>
        <w:t>28</w:t>
      </w:r>
      <w:r>
        <w:rPr>
          <w:rFonts w:ascii="Times New Roman" w:hAnsi="Times New Roman"/>
          <w:sz w:val="28"/>
          <w:szCs w:val="28"/>
        </w:rPr>
        <w:t xml:space="preserve">, </w:t>
      </w:r>
      <w:r w:rsidRPr="007D7D19">
        <w:rPr>
          <w:rFonts w:ascii="Times New Roman" w:hAnsi="Times New Roman"/>
          <w:sz w:val="28"/>
          <w:szCs w:val="28"/>
        </w:rPr>
        <w:t xml:space="preserve"> № 2. - P.</w:t>
      </w:r>
      <w:r>
        <w:rPr>
          <w:rFonts w:ascii="Times New Roman" w:hAnsi="Times New Roman"/>
          <w:sz w:val="28"/>
          <w:szCs w:val="28"/>
        </w:rPr>
        <w:t xml:space="preserve"> </w:t>
      </w:r>
      <w:r w:rsidRPr="007D7D19">
        <w:rPr>
          <w:rFonts w:ascii="Times New Roman" w:hAnsi="Times New Roman"/>
          <w:sz w:val="28"/>
          <w:szCs w:val="28"/>
        </w:rPr>
        <w:t>112-123.</w:t>
      </w:r>
    </w:p>
    <w:p w14:paraId="2BDB25DA"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Демина  С.О.</w:t>
      </w:r>
      <w:r>
        <w:rPr>
          <w:rFonts w:ascii="Times New Roman" w:hAnsi="Times New Roman"/>
          <w:sz w:val="28"/>
          <w:szCs w:val="28"/>
        </w:rPr>
        <w:t>,</w:t>
      </w:r>
      <w:r w:rsidRPr="007D7D19">
        <w:rPr>
          <w:rFonts w:ascii="Times New Roman" w:hAnsi="Times New Roman"/>
          <w:sz w:val="28"/>
          <w:szCs w:val="28"/>
        </w:rPr>
        <w:t xml:space="preserve">  Ключникова  Ф.И.</w:t>
      </w:r>
      <w:r>
        <w:rPr>
          <w:rFonts w:ascii="Times New Roman" w:hAnsi="Times New Roman"/>
          <w:sz w:val="28"/>
          <w:szCs w:val="28"/>
        </w:rPr>
        <w:t>,</w:t>
      </w:r>
      <w:r w:rsidRPr="007D7D19">
        <w:rPr>
          <w:rFonts w:ascii="Times New Roman" w:hAnsi="Times New Roman"/>
          <w:sz w:val="28"/>
          <w:szCs w:val="28"/>
        </w:rPr>
        <w:t xml:space="preserve"> Руснака И.М.</w:t>
      </w:r>
      <w:r>
        <w:rPr>
          <w:rFonts w:ascii="Times New Roman" w:hAnsi="Times New Roman"/>
          <w:sz w:val="28"/>
          <w:szCs w:val="28"/>
        </w:rPr>
        <w:t>,</w:t>
      </w:r>
      <w:r w:rsidRPr="007D7D19">
        <w:rPr>
          <w:rFonts w:ascii="Times New Roman" w:hAnsi="Times New Roman"/>
          <w:sz w:val="28"/>
          <w:szCs w:val="28"/>
        </w:rPr>
        <w:t xml:space="preserve"> Османова</w:t>
      </w:r>
      <w:r>
        <w:rPr>
          <w:rFonts w:ascii="Times New Roman" w:hAnsi="Times New Roman"/>
          <w:sz w:val="28"/>
          <w:szCs w:val="28"/>
        </w:rPr>
        <w:t xml:space="preserve"> А</w:t>
      </w:r>
      <w:r w:rsidRPr="007D7D19">
        <w:rPr>
          <w:rFonts w:ascii="Times New Roman" w:hAnsi="Times New Roman"/>
          <w:sz w:val="28"/>
          <w:szCs w:val="28"/>
        </w:rPr>
        <w:t xml:space="preserve">. </w:t>
      </w:r>
      <w:r>
        <w:rPr>
          <w:rFonts w:ascii="Times New Roman" w:hAnsi="Times New Roman"/>
          <w:sz w:val="28"/>
          <w:szCs w:val="28"/>
        </w:rPr>
        <w:t xml:space="preserve"> </w:t>
      </w:r>
      <w:r w:rsidRPr="007D7D19">
        <w:rPr>
          <w:rFonts w:ascii="Times New Roman" w:hAnsi="Times New Roman"/>
          <w:sz w:val="28"/>
          <w:szCs w:val="28"/>
        </w:rPr>
        <w:t>Нефрология</w:t>
      </w:r>
      <w:r>
        <w:rPr>
          <w:rFonts w:ascii="Times New Roman" w:hAnsi="Times New Roman"/>
          <w:sz w:val="28"/>
          <w:szCs w:val="28"/>
        </w:rPr>
        <w:t xml:space="preserve"> </w:t>
      </w:r>
      <w:r w:rsidRPr="007D7D19">
        <w:rPr>
          <w:rFonts w:ascii="Times New Roman" w:hAnsi="Times New Roman"/>
          <w:sz w:val="28"/>
          <w:szCs w:val="28"/>
        </w:rPr>
        <w:t>/</w:t>
      </w:r>
      <w:r>
        <w:rPr>
          <w:rFonts w:ascii="Times New Roman" w:hAnsi="Times New Roman"/>
          <w:sz w:val="28"/>
          <w:szCs w:val="28"/>
        </w:rPr>
        <w:t xml:space="preserve"> </w:t>
      </w:r>
      <w:r w:rsidRPr="007D7D19">
        <w:rPr>
          <w:rFonts w:ascii="Times New Roman" w:hAnsi="Times New Roman"/>
          <w:sz w:val="28"/>
          <w:szCs w:val="28"/>
        </w:rPr>
        <w:t>под  ред.  В.Ф.  – М</w:t>
      </w:r>
      <w:r>
        <w:rPr>
          <w:rFonts w:ascii="Times New Roman" w:hAnsi="Times New Roman"/>
          <w:sz w:val="28"/>
          <w:szCs w:val="28"/>
        </w:rPr>
        <w:t xml:space="preserve">.: </w:t>
      </w:r>
      <w:r w:rsidRPr="007D7D19">
        <w:rPr>
          <w:rFonts w:ascii="Times New Roman" w:hAnsi="Times New Roman"/>
          <w:sz w:val="28"/>
          <w:szCs w:val="28"/>
        </w:rPr>
        <w:t>РГМУ, 2006.</w:t>
      </w:r>
      <w:r>
        <w:rPr>
          <w:rFonts w:ascii="Times New Roman" w:hAnsi="Times New Roman"/>
          <w:sz w:val="28"/>
          <w:szCs w:val="28"/>
        </w:rPr>
        <w:t xml:space="preserve"> – Т.</w:t>
      </w:r>
      <w:r w:rsidRPr="007D7D19">
        <w:rPr>
          <w:rFonts w:ascii="Times New Roman" w:hAnsi="Times New Roman"/>
          <w:sz w:val="28"/>
          <w:szCs w:val="28"/>
        </w:rPr>
        <w:t xml:space="preserve">  6</w:t>
      </w:r>
      <w:r>
        <w:rPr>
          <w:rFonts w:ascii="Times New Roman" w:hAnsi="Times New Roman"/>
          <w:sz w:val="28"/>
          <w:szCs w:val="28"/>
        </w:rPr>
        <w:t>.</w:t>
      </w:r>
      <w:r w:rsidRPr="007D7D19">
        <w:rPr>
          <w:rFonts w:ascii="Times New Roman" w:hAnsi="Times New Roman"/>
          <w:sz w:val="28"/>
          <w:szCs w:val="28"/>
        </w:rPr>
        <w:t xml:space="preserve">  – 312 с.</w:t>
      </w:r>
    </w:p>
    <w:p w14:paraId="1147F13E" w14:textId="77777777" w:rsidR="00777F9A" w:rsidRPr="00217BC3"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en-US"/>
        </w:rPr>
      </w:pPr>
      <w:r w:rsidRPr="00217BC3">
        <w:rPr>
          <w:rFonts w:ascii="Times New Roman" w:hAnsi="Times New Roman"/>
          <w:sz w:val="28"/>
          <w:szCs w:val="28"/>
          <w:lang w:val="en-US"/>
        </w:rPr>
        <w:t>Whitby E.N., Paley M.N., Smith M.F.., Springg A., Woodhouse N.,  Griffiths P.D. Low field strength magnetic resonance imaging of the neonatal brain // Archives of Disease in Childhood (fetal and Neonatal). – 2003. – №88(3). - P.203-208.</w:t>
      </w:r>
    </w:p>
    <w:p w14:paraId="0FFE9139"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sz w:val="28"/>
          <w:szCs w:val="28"/>
          <w:lang w:val="en-US"/>
        </w:rPr>
      </w:pPr>
      <w:r w:rsidRPr="007D7D19">
        <w:rPr>
          <w:rFonts w:ascii="Times New Roman" w:hAnsi="Times New Roman"/>
          <w:bCs/>
          <w:sz w:val="28"/>
          <w:szCs w:val="28"/>
          <w:lang w:val="en-US"/>
        </w:rPr>
        <w:t>WHO. World Health Statistics 2018.Monitoring Health for the SDGs (sustainable development goals)</w:t>
      </w:r>
      <w:r w:rsidRPr="00217BC3">
        <w:rPr>
          <w:rFonts w:ascii="Times New Roman" w:hAnsi="Times New Roman"/>
          <w:bCs/>
          <w:sz w:val="28"/>
          <w:szCs w:val="28"/>
          <w:lang w:val="en-US"/>
        </w:rPr>
        <w:t xml:space="preserve"> </w:t>
      </w:r>
      <w:hyperlink r:id="rId99" w:history="1">
        <w:r w:rsidRPr="007D7D19">
          <w:rPr>
            <w:rFonts w:ascii="Times New Roman" w:hAnsi="Times New Roman"/>
            <w:sz w:val="28"/>
            <w:szCs w:val="28"/>
            <w:lang w:val="en-US"/>
          </w:rPr>
          <w:t>http://www.who.int/ru/</w:t>
        </w:r>
      </w:hyperlink>
      <w:r w:rsidRPr="00217BC3">
        <w:rPr>
          <w:rFonts w:ascii="Times New Roman" w:hAnsi="Times New Roman"/>
          <w:sz w:val="28"/>
          <w:szCs w:val="28"/>
          <w:lang w:val="en-US"/>
        </w:rPr>
        <w:t xml:space="preserve">  13.06.2021.</w:t>
      </w:r>
    </w:p>
    <w:p w14:paraId="3415E5F0" w14:textId="77777777" w:rsidR="00777F9A" w:rsidRPr="007558A5"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Style w:val="aa"/>
          <w:rFonts w:ascii="Times New Roman" w:hAnsi="Times New Roman"/>
          <w:noProof/>
          <w:color w:val="000000" w:themeColor="text1"/>
          <w:sz w:val="28"/>
          <w:szCs w:val="28"/>
          <w:u w:val="none"/>
          <w:lang w:val="en-US"/>
        </w:rPr>
      </w:pPr>
      <w:r w:rsidRPr="007D7D19">
        <w:rPr>
          <w:rFonts w:ascii="Times New Roman" w:hAnsi="Times New Roman"/>
          <w:noProof/>
          <w:sz w:val="28"/>
          <w:szCs w:val="28"/>
          <w:lang w:val="en-US"/>
        </w:rPr>
        <w:t xml:space="preserve">National Center for Health Statistics U.S. Department of health and human </w:t>
      </w:r>
      <w:r w:rsidRPr="00E87A05">
        <w:rPr>
          <w:rFonts w:ascii="Times New Roman" w:hAnsi="Times New Roman"/>
          <w:noProof/>
          <w:sz w:val="28"/>
          <w:szCs w:val="28"/>
          <w:lang w:val="en-US"/>
        </w:rPr>
        <w:t xml:space="preserve">services Centers for Disease </w:t>
      </w:r>
      <w:r w:rsidRPr="00E87A05">
        <w:rPr>
          <w:rFonts w:ascii="Times New Roman" w:hAnsi="Times New Roman"/>
          <w:noProof/>
          <w:color w:val="000000" w:themeColor="text1"/>
          <w:sz w:val="28"/>
          <w:szCs w:val="28"/>
          <w:lang w:val="en-US"/>
        </w:rPr>
        <w:t>Control and Prevention https://</w:t>
      </w:r>
      <w:hyperlink r:id="rId100" w:history="1">
        <w:r w:rsidRPr="00E87A05">
          <w:rPr>
            <w:rStyle w:val="aa"/>
            <w:rFonts w:ascii="Times New Roman" w:hAnsi="Times New Roman"/>
            <w:noProof/>
            <w:color w:val="000000" w:themeColor="text1"/>
            <w:sz w:val="28"/>
            <w:szCs w:val="28"/>
            <w:u w:val="none"/>
            <w:lang w:val="en-US"/>
          </w:rPr>
          <w:t>www.cdc.gov/nchs/products/databriefs/db355.htm</w:t>
        </w:r>
      </w:hyperlink>
      <w:r w:rsidRPr="00E87A05">
        <w:rPr>
          <w:rStyle w:val="aa"/>
          <w:rFonts w:ascii="Times New Roman" w:hAnsi="Times New Roman"/>
          <w:noProof/>
          <w:color w:val="000000" w:themeColor="text1"/>
          <w:sz w:val="28"/>
          <w:szCs w:val="28"/>
          <w:u w:val="none"/>
          <w:lang w:val="en-US"/>
        </w:rPr>
        <w:t xml:space="preserve">  08</w:t>
      </w:r>
      <w:r w:rsidRPr="007558A5">
        <w:rPr>
          <w:rStyle w:val="aa"/>
          <w:rFonts w:ascii="Times New Roman" w:hAnsi="Times New Roman"/>
          <w:noProof/>
          <w:color w:val="000000" w:themeColor="text1"/>
          <w:sz w:val="28"/>
          <w:szCs w:val="28"/>
          <w:u w:val="none"/>
          <w:lang w:val="en-US"/>
        </w:rPr>
        <w:t>.07.2021.</w:t>
      </w:r>
    </w:p>
    <w:p w14:paraId="472304CC"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rPr>
      </w:pPr>
      <w:r w:rsidRPr="007558A5">
        <w:rPr>
          <w:rFonts w:ascii="Times New Roman" w:hAnsi="Times New Roman"/>
          <w:color w:val="000000" w:themeColor="text1"/>
          <w:sz w:val="28"/>
          <w:szCs w:val="28"/>
        </w:rPr>
        <w:t xml:space="preserve">Афонин А.А., Лазарева К.И., Амелина С.С., Афонина Т.А., Ширинг В.В., Гогорян Т.А. Выявление факторов риска развития у детей ростовской области по данным мониторинга // </w:t>
      </w:r>
      <w:hyperlink r:id="rId101" w:history="1">
        <w:r w:rsidRPr="007558A5">
          <w:rPr>
            <w:rStyle w:val="aa"/>
            <w:rFonts w:ascii="Times New Roman" w:hAnsi="Times New Roman"/>
            <w:color w:val="000000" w:themeColor="text1"/>
            <w:sz w:val="28"/>
            <w:szCs w:val="28"/>
            <w:u w:val="none"/>
          </w:rPr>
          <w:t>Журнал им. Г.Н. Сперанского</w:t>
        </w:r>
      </w:hyperlink>
      <w:r w:rsidRPr="007558A5">
        <w:rPr>
          <w:rFonts w:ascii="Times New Roman" w:hAnsi="Times New Roman"/>
          <w:color w:val="000000" w:themeColor="text1"/>
          <w:sz w:val="28"/>
          <w:szCs w:val="28"/>
        </w:rPr>
        <w:t>.</w:t>
      </w:r>
      <w:r w:rsidRPr="007558A5">
        <w:rPr>
          <w:color w:val="000000" w:themeColor="text1"/>
        </w:rPr>
        <w:t xml:space="preserve"> </w:t>
      </w:r>
      <w:r w:rsidRPr="007558A5">
        <w:rPr>
          <w:rFonts w:ascii="Times New Roman" w:hAnsi="Times New Roman"/>
          <w:color w:val="000000" w:themeColor="text1"/>
          <w:sz w:val="28"/>
          <w:szCs w:val="28"/>
        </w:rPr>
        <w:t>Педиатрия. - 2010. - №2. – С. 16-21.</w:t>
      </w:r>
    </w:p>
    <w:p w14:paraId="257BF36F"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558A5">
        <w:rPr>
          <w:rFonts w:ascii="Times New Roman" w:hAnsi="Times New Roman"/>
          <w:color w:val="000000" w:themeColor="text1"/>
          <w:sz w:val="28"/>
          <w:szCs w:val="28"/>
          <w:lang w:val="en-US"/>
        </w:rPr>
        <w:t xml:space="preserve">Van der Linde D., Konings E.E., Slager M.A. et al. Birth prevalence of  congenital  heart  disease  worldwide:  a  systematic  review  and meta-analysis //  J  Am  Coll  Cardiol. – 2011. - №58(21).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xml:space="preserve">. 2241–2247.   </w:t>
      </w:r>
    </w:p>
    <w:p w14:paraId="1F369D54"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558A5">
        <w:rPr>
          <w:rFonts w:ascii="Times New Roman" w:hAnsi="Times New Roman"/>
          <w:color w:val="000000" w:themeColor="text1"/>
          <w:sz w:val="28"/>
          <w:szCs w:val="28"/>
          <w:lang w:val="en-US"/>
        </w:rPr>
        <w:t xml:space="preserve">Yang X.Y., Li X.F., Lu X.D., Liu Y.L. Incidence of congenital heart disease in Beijing // Chin Med J (Engl). -  China, 2009. - №122(10).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1128–1132.</w:t>
      </w:r>
    </w:p>
    <w:p w14:paraId="0D3E553E" w14:textId="77777777" w:rsidR="00777F9A" w:rsidRPr="007558A5" w:rsidRDefault="00777F9A" w:rsidP="00777F9A">
      <w:pPr>
        <w:pStyle w:val="a3"/>
        <w:numPr>
          <w:ilvl w:val="0"/>
          <w:numId w:val="30"/>
        </w:numPr>
        <w:tabs>
          <w:tab w:val="left" w:pos="0"/>
          <w:tab w:val="left" w:pos="851"/>
          <w:tab w:val="left" w:pos="1134"/>
          <w:tab w:val="left" w:pos="9781"/>
          <w:tab w:val="left" w:pos="20838"/>
        </w:tabs>
        <w:spacing w:after="0" w:line="240" w:lineRule="auto"/>
        <w:ind w:left="0" w:firstLine="567"/>
        <w:jc w:val="both"/>
        <w:rPr>
          <w:rFonts w:ascii="Times New Roman" w:hAnsi="Times New Roman"/>
          <w:color w:val="000000" w:themeColor="text1"/>
          <w:sz w:val="28"/>
          <w:szCs w:val="28"/>
          <w:lang w:val="en-US"/>
        </w:rPr>
      </w:pPr>
      <w:r w:rsidRPr="007558A5">
        <w:rPr>
          <w:rFonts w:ascii="Times New Roman" w:hAnsi="Times New Roman"/>
          <w:color w:val="000000" w:themeColor="text1"/>
          <w:sz w:val="28"/>
          <w:szCs w:val="28"/>
          <w:lang w:val="en-US"/>
        </w:rPr>
        <w:t xml:space="preserve">Boyer Naomi, Eldridge Jack, Prowle John R., Forni Lui G.  Postoperative Acute Kidney Injury. Critical Care Nephrology and Acute Kidney Injury // CJASN. - 2022. - №17.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1535–1545.</w:t>
      </w:r>
    </w:p>
    <w:p w14:paraId="2B58E811"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shd w:val="clear" w:color="auto" w:fill="FFFFFF"/>
        </w:rPr>
      </w:pPr>
      <w:r w:rsidRPr="007558A5">
        <w:rPr>
          <w:rFonts w:ascii="Times New Roman" w:hAnsi="Times New Roman"/>
          <w:color w:val="000000" w:themeColor="text1"/>
          <w:sz w:val="28"/>
          <w:szCs w:val="28"/>
          <w:shd w:val="clear" w:color="auto" w:fill="FFFFFF"/>
        </w:rPr>
        <w:t>Беликова М.Э.    Роль    врожденных    пороков    развития    в    структуре младенческой  смертности  //  Проблемы  социальной  гигиены, здравоохранения и истории медицины. – 2005. - №2. - С. 14-16.</w:t>
      </w:r>
    </w:p>
    <w:p w14:paraId="0CCBA507"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shd w:val="clear" w:color="auto" w:fill="FFFFFF"/>
        </w:rPr>
      </w:pPr>
      <w:r w:rsidRPr="007558A5">
        <w:rPr>
          <w:rFonts w:ascii="Times New Roman" w:hAnsi="Times New Roman"/>
          <w:color w:val="000000" w:themeColor="text1"/>
          <w:sz w:val="28"/>
          <w:szCs w:val="28"/>
          <w:shd w:val="clear" w:color="auto" w:fill="FFFFFF"/>
        </w:rPr>
        <w:t>Кулаков В.И.  Хирургическая  коррекция  врожденных  пороков  развития плода   и  новорожденного   //  Журнал   акушерства   и   женских болезней. - 2005. – Спец. вып. - С. 13-16.</w:t>
      </w:r>
    </w:p>
    <w:p w14:paraId="7B86B0A4" w14:textId="77777777" w:rsidR="00777F9A" w:rsidRPr="007558A5" w:rsidRDefault="00777F9A" w:rsidP="00777F9A">
      <w:pPr>
        <w:pStyle w:val="1"/>
        <w:numPr>
          <w:ilvl w:val="0"/>
          <w:numId w:val="30"/>
        </w:numPr>
        <w:shd w:val="clear" w:color="auto" w:fill="FFFFFF"/>
        <w:tabs>
          <w:tab w:val="left" w:pos="993"/>
          <w:tab w:val="left" w:pos="1134"/>
          <w:tab w:val="left" w:pos="9781"/>
        </w:tabs>
        <w:spacing w:before="0" w:beforeAutospacing="0" w:after="0" w:afterAutospacing="0"/>
        <w:ind w:left="0" w:firstLine="567"/>
        <w:jc w:val="both"/>
        <w:rPr>
          <w:b w:val="0"/>
          <w:color w:val="000000" w:themeColor="text1"/>
          <w:sz w:val="28"/>
          <w:szCs w:val="28"/>
          <w:shd w:val="clear" w:color="auto" w:fill="FFFFFF"/>
        </w:rPr>
      </w:pPr>
      <w:r w:rsidRPr="007558A5">
        <w:rPr>
          <w:b w:val="0"/>
          <w:color w:val="000000" w:themeColor="text1"/>
          <w:sz w:val="28"/>
          <w:szCs w:val="28"/>
          <w:shd w:val="clear" w:color="auto" w:fill="FFFFFF"/>
        </w:rPr>
        <w:t xml:space="preserve">Красовская Т.В., Кобзева Т.Н. Хирургия новорожденных:диагностика и интенсивная терапия: Методические рекомендации. – Изд. 2-е изд., перераб. и доп.-М.: Издатель Мокеев, 2003. - 80 с. </w:t>
      </w:r>
    </w:p>
    <w:p w14:paraId="79337F22"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558A5">
        <w:rPr>
          <w:rFonts w:ascii="Times New Roman" w:hAnsi="Times New Roman"/>
          <w:color w:val="000000" w:themeColor="text1"/>
          <w:sz w:val="28"/>
          <w:szCs w:val="28"/>
          <w:lang w:val="en-US"/>
        </w:rPr>
        <w:lastRenderedPageBreak/>
        <w:t xml:space="preserve">Zappitelli M., Bernier P.L., Saczkowski R.S. et al. A small postoperative rise in serum creatinine predicts acute kidney injury in children undergoing cardiac surgery // Kidney Int. – 2009. - №76.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885–892.</w:t>
      </w:r>
    </w:p>
    <w:p w14:paraId="47A1296C"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558A5">
        <w:rPr>
          <w:rFonts w:ascii="Times New Roman" w:hAnsi="Times New Roman"/>
          <w:color w:val="000000" w:themeColor="text1"/>
          <w:sz w:val="28"/>
          <w:szCs w:val="28"/>
          <w:lang w:val="en-US"/>
        </w:rPr>
        <w:t xml:space="preserve">Blinder  J.J.,  Goldstein  S.L.,  Lee  V.V.  et  al.  Congenital  heart surgery in infants: effects of acute kidney injury on outcomes // J Thorac Cardiovasc Surg. – 2012. - №143.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368–374.</w:t>
      </w:r>
    </w:p>
    <w:p w14:paraId="0CBEE7A2"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558A5">
        <w:rPr>
          <w:rFonts w:ascii="Times New Roman" w:hAnsi="Times New Roman"/>
          <w:color w:val="000000" w:themeColor="text1"/>
          <w:sz w:val="28"/>
          <w:szCs w:val="28"/>
          <w:lang w:val="en-US"/>
        </w:rPr>
        <w:t xml:space="preserve">Morgan C.J., Zappitelli M., Robertson C.M. et al. Western Canadian Complex Pediatric Therapies Follow-Up Group Risk factors for and outcomes of acute kidney injury in neonates undergoing complex cardiac surgery // J Pediatr. – 2012. - №162.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120–127.</w:t>
      </w:r>
    </w:p>
    <w:p w14:paraId="12C8EBB3"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558A5">
        <w:rPr>
          <w:rFonts w:ascii="Times New Roman" w:hAnsi="Times New Roman"/>
          <w:color w:val="000000" w:themeColor="text1"/>
          <w:sz w:val="28"/>
          <w:szCs w:val="28"/>
          <w:lang w:val="en-US"/>
        </w:rPr>
        <w:t xml:space="preserve">Abbas A., Campbell A., Skippen P. </w:t>
      </w:r>
      <w:r w:rsidRPr="007558A5">
        <w:rPr>
          <w:rFonts w:ascii="Times New Roman" w:hAnsi="Times New Roman"/>
          <w:color w:val="000000" w:themeColor="text1"/>
          <w:sz w:val="28"/>
          <w:szCs w:val="28"/>
        </w:rPr>
        <w:t>е</w:t>
      </w:r>
      <w:r w:rsidRPr="007558A5">
        <w:rPr>
          <w:rFonts w:ascii="Times New Roman" w:hAnsi="Times New Roman"/>
          <w:color w:val="000000" w:themeColor="text1"/>
          <w:sz w:val="28"/>
          <w:szCs w:val="28"/>
          <w:lang w:val="en-US"/>
        </w:rPr>
        <w:t xml:space="preserve">t </w:t>
      </w:r>
      <w:r w:rsidRPr="007558A5">
        <w:rPr>
          <w:rFonts w:ascii="Times New Roman" w:hAnsi="Times New Roman"/>
          <w:color w:val="000000" w:themeColor="text1"/>
          <w:sz w:val="28"/>
          <w:szCs w:val="28"/>
        </w:rPr>
        <w:t>а</w:t>
      </w:r>
      <w:r w:rsidRPr="007558A5">
        <w:rPr>
          <w:rFonts w:ascii="Times New Roman" w:hAnsi="Times New Roman"/>
          <w:color w:val="000000" w:themeColor="text1"/>
          <w:sz w:val="28"/>
          <w:szCs w:val="28"/>
          <w:lang w:val="en-US"/>
        </w:rPr>
        <w:t xml:space="preserve">l. Epidemiology of cardiac  surgery-associated  acute  kidney  injury  in  neonates:  a retrospective study // Pediatr Nephrol. -  2013. - №28.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1127-1134.</w:t>
      </w:r>
    </w:p>
    <w:p w14:paraId="4106EE32" w14:textId="77777777" w:rsidR="00777F9A" w:rsidRPr="007558A5"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rPr>
      </w:pPr>
      <w:r w:rsidRPr="007558A5">
        <w:rPr>
          <w:rFonts w:ascii="Times New Roman" w:hAnsi="Times New Roman"/>
          <w:color w:val="000000" w:themeColor="text1"/>
          <w:sz w:val="28"/>
          <w:szCs w:val="28"/>
        </w:rPr>
        <w:t>Селиверстова А.А., Савенкова Н.Д., Хубулава Г.Г., Марченко С.П., Наумов А.Б. Острое повреждение почек у новорожденных и детей грудного возраста с врожденными пороками сердца после кардиохирургических вмешательств // Нефрология. - 2017. – Т. 21, №3. – С. 54-60.</w:t>
      </w:r>
    </w:p>
    <w:p w14:paraId="41ECC889" w14:textId="77777777" w:rsidR="00777F9A" w:rsidRPr="007558A5" w:rsidRDefault="00777F9A"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Fonts w:ascii="Times New Roman" w:eastAsia="Times New Roman" w:hAnsi="Times New Roman"/>
          <w:color w:val="000000" w:themeColor="text1"/>
          <w:sz w:val="28"/>
          <w:szCs w:val="28"/>
          <w:lang w:eastAsia="ru-RU"/>
        </w:rPr>
      </w:pPr>
      <w:r w:rsidRPr="007558A5">
        <w:rPr>
          <w:rFonts w:ascii="Times New Roman" w:eastAsia="Times New Roman" w:hAnsi="Times New Roman"/>
          <w:color w:val="000000" w:themeColor="text1"/>
          <w:sz w:val="28"/>
          <w:szCs w:val="28"/>
          <w:lang w:eastAsia="ru-RU"/>
        </w:rPr>
        <w:t xml:space="preserve">Кулагин С.Ю., Козлова Е.М., Жиркова Ю.В., Шунькина Г.Л., Батанов Г.Б. Функциональное состояние почек  в периоперационном периоде у новорожденных с врожденными пороками развития // </w:t>
      </w:r>
      <w:r w:rsidRPr="007558A5">
        <w:rPr>
          <w:rFonts w:ascii="Times New Roman" w:hAnsi="Times New Roman"/>
          <w:color w:val="000000" w:themeColor="text1"/>
          <w:sz w:val="28"/>
          <w:szCs w:val="28"/>
        </w:rPr>
        <w:t>Анестезиология и реаниматология. – 2015. - №3. – С. 4-6</w:t>
      </w:r>
      <w:r w:rsidRPr="007558A5">
        <w:rPr>
          <w:rFonts w:ascii="Times New Roman" w:eastAsia="Times New Roman" w:hAnsi="Times New Roman"/>
          <w:color w:val="000000" w:themeColor="text1"/>
          <w:sz w:val="28"/>
          <w:szCs w:val="28"/>
          <w:lang w:eastAsia="ru-RU"/>
        </w:rPr>
        <w:t>.</w:t>
      </w:r>
    </w:p>
    <w:p w14:paraId="33D5F77A" w14:textId="77777777" w:rsidR="00777F9A" w:rsidRPr="007558A5" w:rsidRDefault="00777F9A" w:rsidP="00777F9A">
      <w:pPr>
        <w:pStyle w:val="a3"/>
        <w:numPr>
          <w:ilvl w:val="0"/>
          <w:numId w:val="30"/>
        </w:numPr>
        <w:tabs>
          <w:tab w:val="left" w:pos="993"/>
          <w:tab w:val="left" w:pos="1134"/>
          <w:tab w:val="left" w:pos="9781"/>
        </w:tabs>
        <w:spacing w:after="0" w:line="240" w:lineRule="auto"/>
        <w:ind w:left="0" w:firstLine="567"/>
        <w:jc w:val="both"/>
        <w:outlineLvl w:val="0"/>
        <w:rPr>
          <w:rFonts w:ascii="Times New Roman" w:eastAsia="Times New Roman" w:hAnsi="Times New Roman"/>
          <w:bCs/>
          <w:color w:val="000000" w:themeColor="text1"/>
          <w:kern w:val="36"/>
          <w:sz w:val="28"/>
          <w:szCs w:val="28"/>
          <w:lang w:eastAsia="ru-RU"/>
        </w:rPr>
      </w:pPr>
      <w:r w:rsidRPr="007558A5">
        <w:rPr>
          <w:rFonts w:ascii="Times New Roman" w:eastAsia="Times New Roman" w:hAnsi="Times New Roman"/>
          <w:bCs/>
          <w:color w:val="000000" w:themeColor="text1"/>
          <w:kern w:val="36"/>
          <w:sz w:val="28"/>
          <w:szCs w:val="28"/>
          <w:lang w:eastAsia="ru-RU"/>
        </w:rPr>
        <w:t>Пролетов Я.Ю., Саганова Е.С., Смирнов А.В.</w:t>
      </w:r>
      <w:r w:rsidRPr="007558A5">
        <w:rPr>
          <w:color w:val="000000" w:themeColor="text1"/>
          <w:sz w:val="28"/>
          <w:szCs w:val="28"/>
        </w:rPr>
        <w:t xml:space="preserve"> </w:t>
      </w:r>
      <w:r w:rsidRPr="007558A5">
        <w:rPr>
          <w:rFonts w:ascii="Times New Roman" w:eastAsia="Times New Roman" w:hAnsi="Times New Roman"/>
          <w:bCs/>
          <w:color w:val="000000" w:themeColor="text1"/>
          <w:kern w:val="36"/>
          <w:sz w:val="28"/>
          <w:szCs w:val="28"/>
          <w:lang w:eastAsia="ru-RU"/>
        </w:rPr>
        <w:t>Биомаркеры в диагностике острого повреждения почек // Нефрология. - 2014. - №18(4). – С. 25-35.</w:t>
      </w:r>
    </w:p>
    <w:p w14:paraId="3283D6A4" w14:textId="77777777" w:rsidR="00777F9A" w:rsidRPr="007558A5"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777F9A">
        <w:rPr>
          <w:rFonts w:ascii="Times New Roman" w:hAnsi="Times New Roman"/>
          <w:color w:val="000000" w:themeColor="text1"/>
          <w:sz w:val="28"/>
          <w:szCs w:val="28"/>
        </w:rPr>
        <w:t xml:space="preserve"> </w:t>
      </w:r>
      <w:r w:rsidRPr="007558A5">
        <w:rPr>
          <w:rFonts w:ascii="Times New Roman" w:hAnsi="Times New Roman"/>
          <w:color w:val="000000" w:themeColor="text1"/>
          <w:sz w:val="28"/>
          <w:szCs w:val="28"/>
          <w:lang w:val="en-US"/>
        </w:rPr>
        <w:t xml:space="preserve">Schmidt-Ott K.M., Mori K., Li J.Y., Kalanadze A. et.el. Dual Action of Neutrophil GelatinaseAssociated Lipocalin // J Am Soc Nephrol. – 2007. - №18.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xml:space="preserve">.  407-413. </w:t>
      </w:r>
    </w:p>
    <w:p w14:paraId="06CE2AD2" w14:textId="77777777" w:rsidR="00777F9A" w:rsidRPr="007558A5"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777F9A">
        <w:rPr>
          <w:rFonts w:ascii="Times New Roman" w:hAnsi="Times New Roman"/>
          <w:color w:val="000000" w:themeColor="text1"/>
          <w:sz w:val="28"/>
          <w:szCs w:val="28"/>
          <w:lang w:val="en-US"/>
        </w:rPr>
        <w:t xml:space="preserve">  </w:t>
      </w:r>
      <w:r w:rsidRPr="007558A5">
        <w:rPr>
          <w:rFonts w:ascii="Times New Roman" w:hAnsi="Times New Roman"/>
          <w:color w:val="000000" w:themeColor="text1"/>
          <w:sz w:val="28"/>
          <w:szCs w:val="28"/>
          <w:lang w:val="en-US"/>
        </w:rPr>
        <w:t xml:space="preserve">Kjeldsen L. et al. Isolation and primary structure of NGAL, a novel protein associated with human neutrophil gelatinase // J.Biol.Chem. – 1993. -  №268.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10425-10432.</w:t>
      </w:r>
    </w:p>
    <w:p w14:paraId="2E4D7A94" w14:textId="77777777" w:rsidR="00777F9A" w:rsidRPr="007558A5" w:rsidRDefault="00777F9A"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Fonts w:ascii="Times New Roman" w:hAnsi="Times New Roman"/>
          <w:color w:val="000000" w:themeColor="text1"/>
          <w:sz w:val="28"/>
          <w:szCs w:val="28"/>
          <w:shd w:val="clear" w:color="auto" w:fill="FFFFFF"/>
          <w:lang w:val="en-US"/>
        </w:rPr>
      </w:pPr>
      <w:r w:rsidRPr="007558A5">
        <w:rPr>
          <w:rFonts w:ascii="Times New Roman" w:hAnsi="Times New Roman"/>
          <w:color w:val="000000" w:themeColor="text1"/>
          <w:sz w:val="28"/>
          <w:szCs w:val="28"/>
          <w:shd w:val="clear" w:color="auto" w:fill="FFFFFF"/>
          <w:lang w:val="en-US"/>
        </w:rPr>
        <w:t>Selewski D.T., Jordan B.K., Askenazi D.J., Dechert R.E., Sarkar S. Acute kidney injury in asphyxiated newborns treated with therapeutic hypothermia //  </w:t>
      </w:r>
      <w:r w:rsidRPr="007558A5">
        <w:rPr>
          <w:rStyle w:val="ref-journal"/>
          <w:rFonts w:ascii="Times New Roman" w:hAnsi="Times New Roman"/>
          <w:color w:val="000000" w:themeColor="text1"/>
          <w:sz w:val="28"/>
          <w:szCs w:val="28"/>
          <w:shd w:val="clear" w:color="auto" w:fill="FFFFFF"/>
          <w:lang w:val="en-US"/>
        </w:rPr>
        <w:t xml:space="preserve">J Pediatr.  </w:t>
      </w:r>
      <w:r w:rsidRPr="007558A5">
        <w:rPr>
          <w:rStyle w:val="ref-journal"/>
          <w:rFonts w:ascii="Times New Roman" w:hAnsi="Times New Roman"/>
          <w:color w:val="000000" w:themeColor="text1"/>
          <w:sz w:val="28"/>
          <w:szCs w:val="28"/>
          <w:shd w:val="clear" w:color="auto" w:fill="FFFFFF"/>
        </w:rPr>
        <w:t xml:space="preserve">– </w:t>
      </w:r>
      <w:r w:rsidRPr="007558A5">
        <w:rPr>
          <w:rFonts w:ascii="Times New Roman" w:hAnsi="Times New Roman"/>
          <w:color w:val="000000" w:themeColor="text1"/>
          <w:sz w:val="28"/>
          <w:szCs w:val="28"/>
          <w:shd w:val="clear" w:color="auto" w:fill="FFFFFF"/>
          <w:lang w:val="en-US"/>
        </w:rPr>
        <w:t>2013</w:t>
      </w:r>
      <w:r w:rsidRPr="007558A5">
        <w:rPr>
          <w:rFonts w:ascii="Times New Roman" w:hAnsi="Times New Roman"/>
          <w:color w:val="000000" w:themeColor="text1"/>
          <w:sz w:val="28"/>
          <w:szCs w:val="28"/>
          <w:shd w:val="clear" w:color="auto" w:fill="FFFFFF"/>
        </w:rPr>
        <w:t>. - №</w:t>
      </w:r>
      <w:r w:rsidRPr="007558A5">
        <w:rPr>
          <w:rStyle w:val="ref-vol"/>
          <w:rFonts w:ascii="Times New Roman" w:hAnsi="Times New Roman"/>
          <w:color w:val="000000" w:themeColor="text1"/>
          <w:sz w:val="28"/>
          <w:szCs w:val="28"/>
          <w:shd w:val="clear" w:color="auto" w:fill="FFFFFF"/>
          <w:lang w:val="en-US"/>
        </w:rPr>
        <w:t>162</w:t>
      </w:r>
      <w:r w:rsidRPr="007558A5">
        <w:rPr>
          <w:rFonts w:ascii="Times New Roman" w:hAnsi="Times New Roman"/>
          <w:color w:val="000000" w:themeColor="text1"/>
          <w:sz w:val="28"/>
          <w:szCs w:val="28"/>
          <w:shd w:val="clear" w:color="auto" w:fill="FFFFFF"/>
        </w:rPr>
        <w:t xml:space="preserve">. – Р. </w:t>
      </w:r>
      <w:r w:rsidRPr="007558A5">
        <w:rPr>
          <w:rFonts w:ascii="Times New Roman" w:hAnsi="Times New Roman"/>
          <w:color w:val="000000" w:themeColor="text1"/>
          <w:sz w:val="28"/>
          <w:szCs w:val="28"/>
          <w:shd w:val="clear" w:color="auto" w:fill="FFFFFF"/>
          <w:lang w:val="en-US"/>
        </w:rPr>
        <w:t>725–</w:t>
      </w:r>
      <w:r w:rsidRPr="007558A5">
        <w:rPr>
          <w:rFonts w:ascii="Times New Roman" w:hAnsi="Times New Roman"/>
          <w:color w:val="000000" w:themeColor="text1"/>
          <w:sz w:val="28"/>
          <w:szCs w:val="28"/>
          <w:shd w:val="clear" w:color="auto" w:fill="FFFFFF"/>
        </w:rPr>
        <w:t>7</w:t>
      </w:r>
      <w:r w:rsidRPr="007558A5">
        <w:rPr>
          <w:rFonts w:ascii="Times New Roman" w:hAnsi="Times New Roman"/>
          <w:color w:val="000000" w:themeColor="text1"/>
          <w:sz w:val="28"/>
          <w:szCs w:val="28"/>
          <w:shd w:val="clear" w:color="auto" w:fill="FFFFFF"/>
          <w:lang w:val="en-US"/>
        </w:rPr>
        <w:t>29.</w:t>
      </w:r>
    </w:p>
    <w:p w14:paraId="6D6453C2" w14:textId="77777777" w:rsidR="00777F9A" w:rsidRPr="007558A5"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eastAsia="Times New Roman" w:hAnsi="Times New Roman"/>
          <w:color w:val="000000" w:themeColor="text1"/>
          <w:sz w:val="28"/>
          <w:szCs w:val="28"/>
          <w:lang w:val="en-US"/>
        </w:rPr>
      </w:pPr>
      <w:r w:rsidRPr="007558A5">
        <w:rPr>
          <w:rFonts w:ascii="Times New Roman" w:hAnsi="Times New Roman"/>
          <w:color w:val="000000" w:themeColor="text1"/>
          <w:sz w:val="28"/>
          <w:szCs w:val="28"/>
          <w:lang w:val="en-US"/>
        </w:rPr>
        <w:t xml:space="preserve">  Mishra J., Mori K., Devarajan P., Kelly C. Kidney NGAL is a novel early marker of acute injury following transplantation // Pediatr. Nephrol. – 2006. - №21. – </w:t>
      </w:r>
      <w:r w:rsidRPr="007558A5">
        <w:rPr>
          <w:rFonts w:ascii="Times New Roman" w:hAnsi="Times New Roman"/>
          <w:color w:val="000000" w:themeColor="text1"/>
          <w:sz w:val="28"/>
          <w:szCs w:val="28"/>
        </w:rPr>
        <w:t>Р</w:t>
      </w:r>
      <w:r w:rsidRPr="007558A5">
        <w:rPr>
          <w:rFonts w:ascii="Times New Roman" w:hAnsi="Times New Roman"/>
          <w:color w:val="000000" w:themeColor="text1"/>
          <w:sz w:val="28"/>
          <w:szCs w:val="28"/>
          <w:lang w:val="en-US"/>
        </w:rPr>
        <w:t>. 856–863.</w:t>
      </w:r>
    </w:p>
    <w:p w14:paraId="3CEE2B12" w14:textId="77777777" w:rsidR="00777F9A" w:rsidRPr="007558A5" w:rsidRDefault="00777F9A" w:rsidP="00777F9A">
      <w:pPr>
        <w:pStyle w:val="a3"/>
        <w:numPr>
          <w:ilvl w:val="0"/>
          <w:numId w:val="30"/>
        </w:numPr>
        <w:tabs>
          <w:tab w:val="left" w:pos="851"/>
          <w:tab w:val="left" w:pos="1134"/>
          <w:tab w:val="left" w:pos="9781"/>
        </w:tabs>
        <w:spacing w:after="0" w:line="240" w:lineRule="auto"/>
        <w:ind w:left="0" w:firstLine="567"/>
        <w:jc w:val="both"/>
        <w:rPr>
          <w:rFonts w:ascii="Times New Roman" w:hAnsi="Times New Roman"/>
          <w:noProof/>
          <w:color w:val="000000" w:themeColor="text1"/>
          <w:sz w:val="28"/>
          <w:szCs w:val="28"/>
          <w:lang w:val="en-US"/>
        </w:rPr>
      </w:pPr>
      <w:r w:rsidRPr="007558A5">
        <w:rPr>
          <w:rFonts w:ascii="Times New Roman" w:hAnsi="Times New Roman"/>
          <w:noProof/>
          <w:color w:val="000000" w:themeColor="text1"/>
          <w:sz w:val="28"/>
          <w:szCs w:val="28"/>
        </w:rPr>
        <w:t xml:space="preserve">  Интернет ресурс Всемирной Организации Здравоохранения. </w:t>
      </w:r>
      <w:r w:rsidRPr="007558A5">
        <w:rPr>
          <w:rFonts w:ascii="Times New Roman" w:hAnsi="Times New Roman"/>
          <w:noProof/>
          <w:color w:val="000000" w:themeColor="text1"/>
          <w:sz w:val="28"/>
          <w:szCs w:val="28"/>
          <w:lang w:val="en-US"/>
        </w:rPr>
        <w:t xml:space="preserve">WHO. Manual for International Classification of Diseases and Health Related Problems. -  Geneva: Switzerland; World Health Organization, 2000 </w:t>
      </w:r>
      <w:hyperlink r:id="rId102" w:history="1">
        <w:r w:rsidRPr="007558A5">
          <w:rPr>
            <w:rStyle w:val="aa"/>
            <w:rFonts w:ascii="Times New Roman" w:hAnsi="Times New Roman"/>
            <w:noProof/>
            <w:color w:val="000000" w:themeColor="text1"/>
            <w:sz w:val="28"/>
            <w:szCs w:val="28"/>
            <w:u w:val="none"/>
            <w:lang w:val="en-US"/>
          </w:rPr>
          <w:t>https://www.who.int/standards/classifications/classification-of-diseases</w:t>
        </w:r>
      </w:hyperlink>
      <w:r w:rsidRPr="007558A5">
        <w:rPr>
          <w:rFonts w:ascii="Times New Roman" w:hAnsi="Times New Roman"/>
          <w:noProof/>
          <w:color w:val="000000" w:themeColor="text1"/>
          <w:sz w:val="28"/>
          <w:szCs w:val="28"/>
          <w:lang w:val="en-US"/>
        </w:rPr>
        <w:t xml:space="preserve">  09.06.2021.</w:t>
      </w:r>
    </w:p>
    <w:p w14:paraId="17F7131B" w14:textId="77777777" w:rsidR="00777F9A" w:rsidRPr="007558A5" w:rsidRDefault="00232965"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Fonts w:ascii="Times New Roman" w:hAnsi="Times New Roman"/>
          <w:color w:val="000000" w:themeColor="text1"/>
          <w:sz w:val="28"/>
          <w:szCs w:val="28"/>
          <w:shd w:val="clear" w:color="auto" w:fill="FFFFFF"/>
          <w:lang w:val="en-US"/>
        </w:rPr>
      </w:pPr>
      <w:hyperlink r:id="rId103" w:history="1">
        <w:r w:rsidR="00777F9A" w:rsidRPr="007558A5">
          <w:rPr>
            <w:rStyle w:val="aa"/>
            <w:rFonts w:ascii="Times New Roman" w:hAnsi="Times New Roman"/>
            <w:color w:val="000000" w:themeColor="text1"/>
            <w:sz w:val="28"/>
            <w:szCs w:val="28"/>
            <w:u w:val="none"/>
            <w:shd w:val="clear" w:color="auto" w:fill="FFFFFF"/>
            <w:lang w:val="en-US"/>
          </w:rPr>
          <w:t>Hayato Go</w:t>
        </w:r>
      </w:hyperlink>
      <w:r w:rsidR="00777F9A" w:rsidRPr="007558A5">
        <w:rPr>
          <w:rFonts w:ascii="Times New Roman" w:hAnsi="Times New Roman"/>
          <w:color w:val="000000" w:themeColor="text1"/>
          <w:sz w:val="28"/>
          <w:szCs w:val="28"/>
          <w:shd w:val="clear" w:color="auto" w:fill="FFFFFF"/>
          <w:lang w:val="en-US"/>
        </w:rPr>
        <w:t>, </w:t>
      </w:r>
      <w:hyperlink r:id="rId104" w:history="1">
        <w:r w:rsidR="00777F9A" w:rsidRPr="007558A5">
          <w:rPr>
            <w:rStyle w:val="aa"/>
            <w:rFonts w:ascii="Times New Roman" w:hAnsi="Times New Roman"/>
            <w:color w:val="000000" w:themeColor="text1"/>
            <w:sz w:val="28"/>
            <w:szCs w:val="28"/>
            <w:u w:val="none"/>
            <w:shd w:val="clear" w:color="auto" w:fill="FFFFFF"/>
            <w:lang w:val="en-US"/>
          </w:rPr>
          <w:t>Nobuo Momoi</w:t>
        </w:r>
      </w:hyperlink>
      <w:r w:rsidR="00777F9A" w:rsidRPr="007558A5">
        <w:rPr>
          <w:rFonts w:ascii="Times New Roman" w:hAnsi="Times New Roman"/>
          <w:color w:val="000000" w:themeColor="text1"/>
          <w:sz w:val="28"/>
          <w:szCs w:val="28"/>
          <w:shd w:val="clear" w:color="auto" w:fill="FFFFFF"/>
          <w:lang w:val="en-US"/>
        </w:rPr>
        <w:t>,  </w:t>
      </w:r>
      <w:hyperlink r:id="rId105" w:history="1">
        <w:r w:rsidR="00777F9A" w:rsidRPr="007558A5">
          <w:rPr>
            <w:rStyle w:val="aa"/>
            <w:rFonts w:ascii="Times New Roman" w:hAnsi="Times New Roman"/>
            <w:color w:val="000000" w:themeColor="text1"/>
            <w:sz w:val="28"/>
            <w:szCs w:val="28"/>
            <w:u w:val="none"/>
            <w:shd w:val="clear" w:color="auto" w:fill="FFFFFF"/>
            <w:lang w:val="en-US"/>
          </w:rPr>
          <w:t>Nozomi Kashiwabara</w:t>
        </w:r>
      </w:hyperlink>
      <w:r w:rsidR="00777F9A" w:rsidRPr="007558A5">
        <w:rPr>
          <w:rFonts w:ascii="Times New Roman" w:hAnsi="Times New Roman"/>
          <w:color w:val="000000" w:themeColor="text1"/>
          <w:sz w:val="28"/>
          <w:szCs w:val="28"/>
          <w:shd w:val="clear" w:color="auto" w:fill="FFFFFF"/>
          <w:lang w:val="en-US"/>
        </w:rPr>
        <w:t>, </w:t>
      </w:r>
      <w:r w:rsidR="00777F9A" w:rsidRPr="007558A5">
        <w:rPr>
          <w:rFonts w:ascii="Times New Roman" w:hAnsi="Times New Roman"/>
          <w:color w:val="000000" w:themeColor="text1"/>
          <w:sz w:val="28"/>
          <w:szCs w:val="28"/>
          <w:lang w:val="en-US"/>
        </w:rPr>
        <w:t xml:space="preserve"> </w:t>
      </w:r>
      <w:hyperlink r:id="rId106" w:history="1">
        <w:r w:rsidR="00777F9A" w:rsidRPr="007558A5">
          <w:rPr>
            <w:rStyle w:val="aa"/>
            <w:rFonts w:ascii="Times New Roman" w:hAnsi="Times New Roman"/>
            <w:color w:val="000000" w:themeColor="text1"/>
            <w:sz w:val="28"/>
            <w:szCs w:val="28"/>
            <w:u w:val="none"/>
            <w:shd w:val="clear" w:color="auto" w:fill="FFFFFF"/>
            <w:lang w:val="en-US"/>
          </w:rPr>
          <w:t>Kentaro Haneda</w:t>
        </w:r>
      </w:hyperlink>
      <w:r w:rsidR="00777F9A" w:rsidRPr="007558A5">
        <w:rPr>
          <w:rFonts w:ascii="Times New Roman" w:hAnsi="Times New Roman"/>
          <w:color w:val="000000" w:themeColor="text1"/>
          <w:sz w:val="28"/>
          <w:szCs w:val="28"/>
          <w:shd w:val="clear" w:color="auto" w:fill="FFFFFF"/>
          <w:lang w:val="en-US"/>
        </w:rPr>
        <w:t>, </w:t>
      </w:r>
      <w:r w:rsidR="00777F9A" w:rsidRPr="007558A5">
        <w:rPr>
          <w:rFonts w:ascii="Times New Roman" w:hAnsi="Times New Roman"/>
          <w:color w:val="000000" w:themeColor="text1"/>
          <w:sz w:val="28"/>
          <w:szCs w:val="28"/>
          <w:lang w:val="en-US"/>
        </w:rPr>
        <w:t xml:space="preserve"> </w:t>
      </w:r>
      <w:hyperlink r:id="rId107" w:history="1">
        <w:r w:rsidR="00777F9A" w:rsidRPr="007558A5">
          <w:rPr>
            <w:rStyle w:val="aa"/>
            <w:rFonts w:ascii="Times New Roman" w:hAnsi="Times New Roman"/>
            <w:color w:val="000000" w:themeColor="text1"/>
            <w:sz w:val="28"/>
            <w:szCs w:val="28"/>
            <w:u w:val="none"/>
            <w:shd w:val="clear" w:color="auto" w:fill="FFFFFF"/>
            <w:lang w:val="en-US"/>
          </w:rPr>
          <w:t>Mina Chishiki</w:t>
        </w:r>
      </w:hyperlink>
      <w:r w:rsidR="00777F9A" w:rsidRPr="007558A5">
        <w:rPr>
          <w:rFonts w:ascii="Times New Roman" w:hAnsi="Times New Roman"/>
          <w:color w:val="000000" w:themeColor="text1"/>
          <w:sz w:val="28"/>
          <w:szCs w:val="28"/>
          <w:shd w:val="clear" w:color="auto" w:fill="FFFFFF"/>
          <w:lang w:val="en-US"/>
        </w:rPr>
        <w:t>, </w:t>
      </w:r>
      <w:r w:rsidR="00777F9A" w:rsidRPr="007558A5">
        <w:rPr>
          <w:rFonts w:ascii="Times New Roman" w:hAnsi="Times New Roman"/>
          <w:color w:val="000000" w:themeColor="text1"/>
          <w:sz w:val="28"/>
          <w:szCs w:val="28"/>
          <w:lang w:val="en-US"/>
        </w:rPr>
        <w:t xml:space="preserve"> </w:t>
      </w:r>
      <w:hyperlink r:id="rId108" w:history="1">
        <w:r w:rsidR="00777F9A" w:rsidRPr="007558A5">
          <w:rPr>
            <w:rStyle w:val="aa"/>
            <w:rFonts w:ascii="Times New Roman" w:hAnsi="Times New Roman"/>
            <w:color w:val="000000" w:themeColor="text1"/>
            <w:sz w:val="28"/>
            <w:szCs w:val="28"/>
            <w:u w:val="none"/>
            <w:shd w:val="clear" w:color="auto" w:fill="FFFFFF"/>
            <w:lang w:val="en-US"/>
          </w:rPr>
          <w:t>Takashi Imamura</w:t>
        </w:r>
      </w:hyperlink>
      <w:r w:rsidR="00777F9A" w:rsidRPr="007558A5">
        <w:rPr>
          <w:rFonts w:ascii="Times New Roman" w:hAnsi="Times New Roman"/>
          <w:color w:val="000000" w:themeColor="text1"/>
          <w:sz w:val="28"/>
          <w:szCs w:val="28"/>
          <w:shd w:val="clear" w:color="auto" w:fill="FFFFFF"/>
          <w:lang w:val="en-US"/>
        </w:rPr>
        <w:t>, </w:t>
      </w:r>
      <w:r w:rsidR="00777F9A" w:rsidRPr="007558A5">
        <w:rPr>
          <w:rFonts w:ascii="Times New Roman" w:hAnsi="Times New Roman"/>
          <w:color w:val="000000" w:themeColor="text1"/>
          <w:sz w:val="28"/>
          <w:szCs w:val="28"/>
          <w:lang w:val="en-US"/>
        </w:rPr>
        <w:t xml:space="preserve"> </w:t>
      </w:r>
      <w:hyperlink r:id="rId109" w:history="1">
        <w:r w:rsidR="00777F9A" w:rsidRPr="007558A5">
          <w:rPr>
            <w:rStyle w:val="aa"/>
            <w:rFonts w:ascii="Times New Roman" w:hAnsi="Times New Roman"/>
            <w:color w:val="000000" w:themeColor="text1"/>
            <w:sz w:val="28"/>
            <w:szCs w:val="28"/>
            <w:u w:val="none"/>
            <w:shd w:val="clear" w:color="auto" w:fill="FFFFFF"/>
            <w:lang w:val="en-US"/>
          </w:rPr>
          <w:t>Maki Sato</w:t>
        </w:r>
      </w:hyperlink>
      <w:r w:rsidR="00777F9A" w:rsidRPr="007558A5">
        <w:rPr>
          <w:rFonts w:ascii="Times New Roman" w:hAnsi="Times New Roman"/>
          <w:color w:val="000000" w:themeColor="text1"/>
          <w:sz w:val="28"/>
          <w:szCs w:val="28"/>
          <w:shd w:val="clear" w:color="auto" w:fill="FFFFFF"/>
          <w:lang w:val="en-US"/>
        </w:rPr>
        <w:t>,  </w:t>
      </w:r>
      <w:hyperlink r:id="rId110" w:history="1">
        <w:r w:rsidR="00777F9A" w:rsidRPr="007558A5">
          <w:rPr>
            <w:rStyle w:val="aa"/>
            <w:rFonts w:ascii="Times New Roman" w:hAnsi="Times New Roman"/>
            <w:color w:val="000000" w:themeColor="text1"/>
            <w:sz w:val="28"/>
            <w:szCs w:val="28"/>
            <w:u w:val="none"/>
            <w:shd w:val="clear" w:color="auto" w:fill="FFFFFF"/>
            <w:lang w:val="en-US"/>
          </w:rPr>
          <w:t>Aya Goto</w:t>
        </w:r>
      </w:hyperlink>
      <w:r w:rsidR="00777F9A" w:rsidRPr="007558A5">
        <w:rPr>
          <w:rFonts w:ascii="Times New Roman" w:hAnsi="Times New Roman"/>
          <w:color w:val="000000" w:themeColor="text1"/>
          <w:sz w:val="28"/>
          <w:szCs w:val="28"/>
          <w:shd w:val="clear" w:color="auto" w:fill="FFFFFF"/>
          <w:lang w:val="en-US"/>
        </w:rPr>
        <w:t>, </w:t>
      </w:r>
      <w:r w:rsidR="00777F9A" w:rsidRPr="007558A5">
        <w:rPr>
          <w:rFonts w:ascii="Times New Roman" w:hAnsi="Times New Roman"/>
          <w:color w:val="000000" w:themeColor="text1"/>
          <w:sz w:val="28"/>
          <w:szCs w:val="28"/>
          <w:lang w:val="en-US"/>
        </w:rPr>
        <w:t xml:space="preserve"> </w:t>
      </w:r>
      <w:hyperlink r:id="rId111" w:history="1">
        <w:r w:rsidR="00777F9A" w:rsidRPr="007558A5">
          <w:rPr>
            <w:rStyle w:val="aa"/>
            <w:rFonts w:ascii="Times New Roman" w:hAnsi="Times New Roman"/>
            <w:color w:val="000000" w:themeColor="text1"/>
            <w:sz w:val="28"/>
            <w:szCs w:val="28"/>
            <w:u w:val="none"/>
            <w:shd w:val="clear" w:color="auto" w:fill="FFFFFF"/>
            <w:lang w:val="en-US"/>
          </w:rPr>
          <w:t>Yukihiko Kawasaki</w:t>
        </w:r>
      </w:hyperlink>
      <w:r w:rsidR="00777F9A" w:rsidRPr="007558A5">
        <w:rPr>
          <w:rFonts w:ascii="Times New Roman" w:hAnsi="Times New Roman"/>
          <w:color w:val="000000" w:themeColor="text1"/>
          <w:sz w:val="28"/>
          <w:szCs w:val="28"/>
          <w:shd w:val="clear" w:color="auto" w:fill="FFFFFF"/>
          <w:lang w:val="en-US"/>
        </w:rPr>
        <w:t>, </w:t>
      </w:r>
      <w:r w:rsidR="00777F9A" w:rsidRPr="007558A5">
        <w:rPr>
          <w:rFonts w:ascii="Times New Roman" w:hAnsi="Times New Roman"/>
          <w:color w:val="000000" w:themeColor="text1"/>
          <w:sz w:val="28"/>
          <w:szCs w:val="28"/>
          <w:lang w:val="en-US"/>
        </w:rPr>
        <w:t xml:space="preserve"> </w:t>
      </w:r>
      <w:hyperlink r:id="rId112" w:history="1">
        <w:r w:rsidR="00777F9A" w:rsidRPr="007558A5">
          <w:rPr>
            <w:rStyle w:val="aa"/>
            <w:rFonts w:ascii="Times New Roman" w:hAnsi="Times New Roman"/>
            <w:color w:val="000000" w:themeColor="text1"/>
            <w:sz w:val="28"/>
            <w:szCs w:val="28"/>
            <w:u w:val="none"/>
            <w:shd w:val="clear" w:color="auto" w:fill="FFFFFF"/>
            <w:lang w:val="en-US"/>
          </w:rPr>
          <w:t>Mitsuaki Hosoya</w:t>
        </w:r>
      </w:hyperlink>
      <w:r w:rsidR="00777F9A" w:rsidRPr="007558A5">
        <w:rPr>
          <w:rFonts w:ascii="Times New Roman" w:hAnsi="Times New Roman"/>
          <w:color w:val="000000" w:themeColor="text1"/>
          <w:sz w:val="28"/>
          <w:szCs w:val="28"/>
          <w:shd w:val="clear" w:color="auto" w:fill="FFFFFF"/>
          <w:lang w:val="en-US"/>
        </w:rPr>
        <w:t>.</w:t>
      </w:r>
      <w:r w:rsidR="00777F9A" w:rsidRPr="007558A5">
        <w:rPr>
          <w:rFonts w:ascii="Times New Roman" w:hAnsi="Times New Roman"/>
          <w:bCs/>
          <w:color w:val="000000" w:themeColor="text1"/>
          <w:sz w:val="28"/>
          <w:szCs w:val="28"/>
          <w:lang w:val="en-US"/>
        </w:rPr>
        <w:t xml:space="preserve"> Neonatal and maternal serum creatinine levels during the early postnatal period in preterm and term infants // </w:t>
      </w:r>
      <w:hyperlink r:id="rId113" w:history="1">
        <w:r w:rsidR="00777F9A" w:rsidRPr="007558A5">
          <w:rPr>
            <w:rStyle w:val="aa"/>
            <w:rFonts w:ascii="Times New Roman" w:hAnsi="Times New Roman"/>
            <w:color w:val="000000" w:themeColor="text1"/>
            <w:sz w:val="28"/>
            <w:szCs w:val="28"/>
            <w:u w:val="none"/>
            <w:shd w:val="clear" w:color="auto" w:fill="FFFFFF"/>
            <w:lang w:val="en-US"/>
          </w:rPr>
          <w:t>PLoS One</w:t>
        </w:r>
      </w:hyperlink>
      <w:r w:rsidR="00777F9A" w:rsidRPr="007558A5">
        <w:rPr>
          <w:rFonts w:ascii="Times New Roman" w:hAnsi="Times New Roman"/>
          <w:color w:val="000000" w:themeColor="text1"/>
          <w:sz w:val="28"/>
          <w:szCs w:val="28"/>
          <w:shd w:val="clear" w:color="auto" w:fill="FFFFFF"/>
          <w:lang w:val="en-US"/>
        </w:rPr>
        <w:t xml:space="preserve">. – 2018. -  №13(5). – </w:t>
      </w:r>
      <w:r w:rsidR="00777F9A" w:rsidRPr="007558A5">
        <w:rPr>
          <w:rFonts w:ascii="Times New Roman" w:hAnsi="Times New Roman"/>
          <w:color w:val="000000" w:themeColor="text1"/>
          <w:sz w:val="28"/>
          <w:szCs w:val="28"/>
          <w:shd w:val="clear" w:color="auto" w:fill="FFFFFF"/>
        </w:rPr>
        <w:t>Р</w:t>
      </w:r>
      <w:r w:rsidR="00777F9A" w:rsidRPr="007558A5">
        <w:rPr>
          <w:rFonts w:ascii="Times New Roman" w:hAnsi="Times New Roman"/>
          <w:color w:val="000000" w:themeColor="text1"/>
          <w:sz w:val="28"/>
          <w:szCs w:val="28"/>
          <w:shd w:val="clear" w:color="auto" w:fill="FFFFFF"/>
          <w:lang w:val="en-US"/>
        </w:rPr>
        <w:t>. 196721.</w:t>
      </w:r>
    </w:p>
    <w:p w14:paraId="7CA4A3CF" w14:textId="77777777" w:rsidR="00777F9A" w:rsidRPr="00AC30F7"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color w:val="000000" w:themeColor="text1"/>
          <w:sz w:val="28"/>
          <w:szCs w:val="28"/>
        </w:rPr>
      </w:pPr>
      <w:r w:rsidRPr="00777F9A">
        <w:rPr>
          <w:rFonts w:ascii="Times New Roman" w:hAnsi="Times New Roman"/>
          <w:sz w:val="28"/>
          <w:szCs w:val="28"/>
          <w:lang w:val="en-US"/>
        </w:rPr>
        <w:t xml:space="preserve"> </w:t>
      </w:r>
      <w:r w:rsidRPr="007D7D19">
        <w:rPr>
          <w:rFonts w:ascii="Times New Roman" w:hAnsi="Times New Roman"/>
          <w:sz w:val="28"/>
          <w:szCs w:val="28"/>
        </w:rPr>
        <w:t>Протокол</w:t>
      </w:r>
      <w:r w:rsidRPr="007D7D19">
        <w:rPr>
          <w:rFonts w:ascii="Times New Roman" w:eastAsia="Times New Roman" w:hAnsi="Times New Roman"/>
          <w:bCs/>
          <w:sz w:val="28"/>
          <w:szCs w:val="28"/>
          <w:lang w:eastAsia="ru-RU"/>
        </w:rPr>
        <w:t xml:space="preserve"> МЗ РК №14 «Острая почечная недостаточность у детей», рекомендованный Экспертным Советом РГП на ПХВ  «Республиканского  центра  развития  и  здравоохранения»  Министерства здравоохранения Республики Казахстан </w:t>
      </w:r>
      <w:r w:rsidRPr="0046613C">
        <w:rPr>
          <w:rFonts w:ascii="Times New Roman" w:eastAsia="Times New Roman" w:hAnsi="Times New Roman"/>
          <w:bCs/>
          <w:sz w:val="28"/>
          <w:szCs w:val="28"/>
          <w:lang w:eastAsia="ru-RU"/>
        </w:rPr>
        <w:t>https</w:t>
      </w:r>
      <w:r w:rsidRPr="00AC30F7">
        <w:rPr>
          <w:rFonts w:ascii="Times New Roman" w:eastAsia="Times New Roman" w:hAnsi="Times New Roman"/>
          <w:bCs/>
          <w:color w:val="000000" w:themeColor="text1"/>
          <w:sz w:val="28"/>
          <w:szCs w:val="28"/>
          <w:lang w:eastAsia="ru-RU"/>
        </w:rPr>
        <w:t>:</w:t>
      </w:r>
      <w:hyperlink r:id="rId114" w:history="1">
        <w:r w:rsidRPr="00AC30F7">
          <w:rPr>
            <w:rStyle w:val="aa"/>
            <w:rFonts w:ascii="Times New Roman" w:hAnsi="Times New Roman"/>
            <w:color w:val="000000" w:themeColor="text1"/>
            <w:sz w:val="28"/>
            <w:szCs w:val="28"/>
            <w:u w:val="none"/>
            <w:lang w:val="en-US"/>
          </w:rPr>
          <w:t>www</w:t>
        </w:r>
        <w:r w:rsidRPr="00AC30F7">
          <w:rPr>
            <w:rStyle w:val="aa"/>
            <w:rFonts w:ascii="Times New Roman" w:hAnsi="Times New Roman"/>
            <w:color w:val="000000" w:themeColor="text1"/>
            <w:sz w:val="28"/>
            <w:szCs w:val="28"/>
            <w:u w:val="none"/>
          </w:rPr>
          <w:t>.</w:t>
        </w:r>
        <w:r w:rsidRPr="00AC30F7">
          <w:rPr>
            <w:rStyle w:val="aa"/>
            <w:rFonts w:ascii="Times New Roman" w:hAnsi="Times New Roman"/>
            <w:color w:val="000000" w:themeColor="text1"/>
            <w:sz w:val="28"/>
            <w:szCs w:val="28"/>
            <w:u w:val="none"/>
            <w:lang w:val="en-US"/>
          </w:rPr>
          <w:t>rcrz</w:t>
        </w:r>
        <w:r w:rsidRPr="00AC30F7">
          <w:rPr>
            <w:rStyle w:val="aa"/>
            <w:rFonts w:ascii="Times New Roman" w:hAnsi="Times New Roman"/>
            <w:color w:val="000000" w:themeColor="text1"/>
            <w:sz w:val="28"/>
            <w:szCs w:val="28"/>
            <w:u w:val="none"/>
          </w:rPr>
          <w:t>.</w:t>
        </w:r>
        <w:r w:rsidRPr="00AC30F7">
          <w:rPr>
            <w:rStyle w:val="aa"/>
            <w:rFonts w:ascii="Times New Roman" w:hAnsi="Times New Roman"/>
            <w:color w:val="000000" w:themeColor="text1"/>
            <w:sz w:val="28"/>
            <w:szCs w:val="28"/>
            <w:u w:val="none"/>
            <w:lang w:val="en-US"/>
          </w:rPr>
          <w:t>kz</w:t>
        </w:r>
      </w:hyperlink>
      <w:r w:rsidRPr="00AC30F7">
        <w:rPr>
          <w:rFonts w:ascii="Times New Roman" w:hAnsi="Times New Roman"/>
          <w:color w:val="000000" w:themeColor="text1"/>
          <w:sz w:val="28"/>
          <w:szCs w:val="28"/>
        </w:rPr>
        <w:t xml:space="preserve">  14.08.2021.</w:t>
      </w:r>
    </w:p>
    <w:p w14:paraId="532D3475" w14:textId="77777777" w:rsidR="00777F9A" w:rsidRPr="007176E7" w:rsidRDefault="00777F9A" w:rsidP="00777F9A">
      <w:pPr>
        <w:pStyle w:val="a3"/>
        <w:numPr>
          <w:ilvl w:val="0"/>
          <w:numId w:val="30"/>
        </w:numPr>
        <w:tabs>
          <w:tab w:val="left" w:pos="0"/>
          <w:tab w:val="left" w:pos="851"/>
          <w:tab w:val="left" w:pos="1134"/>
          <w:tab w:val="left" w:pos="9781"/>
          <w:tab w:val="left" w:pos="20838"/>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Грачев</w:t>
      </w:r>
      <w:r w:rsidRPr="007176E7">
        <w:rPr>
          <w:rFonts w:ascii="Times New Roman" w:hAnsi="Times New Roman"/>
          <w:sz w:val="28"/>
          <w:szCs w:val="28"/>
        </w:rPr>
        <w:t xml:space="preserve"> </w:t>
      </w:r>
      <w:r w:rsidRPr="007D7D19">
        <w:rPr>
          <w:rFonts w:ascii="Times New Roman" w:hAnsi="Times New Roman"/>
          <w:sz w:val="28"/>
          <w:szCs w:val="28"/>
        </w:rPr>
        <w:t>С.С., Павлов</w:t>
      </w:r>
      <w:r w:rsidRPr="007176E7">
        <w:rPr>
          <w:rFonts w:ascii="Times New Roman" w:hAnsi="Times New Roman"/>
          <w:sz w:val="28"/>
          <w:szCs w:val="28"/>
        </w:rPr>
        <w:t xml:space="preserve"> </w:t>
      </w:r>
      <w:r w:rsidRPr="007D7D19">
        <w:rPr>
          <w:rFonts w:ascii="Times New Roman" w:hAnsi="Times New Roman"/>
          <w:sz w:val="28"/>
          <w:szCs w:val="28"/>
        </w:rPr>
        <w:t>О.Б., Ялонецкий</w:t>
      </w:r>
      <w:r w:rsidRPr="007176E7">
        <w:rPr>
          <w:rFonts w:ascii="Times New Roman" w:hAnsi="Times New Roman"/>
          <w:sz w:val="28"/>
          <w:szCs w:val="28"/>
        </w:rPr>
        <w:t xml:space="preserve"> </w:t>
      </w:r>
      <w:r w:rsidRPr="007D7D19">
        <w:rPr>
          <w:rFonts w:ascii="Times New Roman" w:hAnsi="Times New Roman"/>
          <w:sz w:val="28"/>
          <w:szCs w:val="28"/>
        </w:rPr>
        <w:t>И.З. Интенсивная терапия послеоперационного периода</w:t>
      </w:r>
      <w:r>
        <w:rPr>
          <w:rFonts w:ascii="Times New Roman" w:hAnsi="Times New Roman"/>
          <w:sz w:val="28"/>
          <w:szCs w:val="28"/>
        </w:rPr>
        <w:t>:</w:t>
      </w:r>
      <w:r w:rsidRPr="007D7D19">
        <w:rPr>
          <w:rFonts w:ascii="Times New Roman" w:hAnsi="Times New Roman"/>
          <w:sz w:val="28"/>
          <w:szCs w:val="28"/>
        </w:rPr>
        <w:t xml:space="preserve">учебно-методическое пособие. </w:t>
      </w:r>
      <w:r>
        <w:rPr>
          <w:rFonts w:ascii="Times New Roman" w:hAnsi="Times New Roman"/>
          <w:sz w:val="28"/>
          <w:szCs w:val="28"/>
        </w:rPr>
        <w:t xml:space="preserve">– </w:t>
      </w:r>
      <w:r w:rsidRPr="007D7D19">
        <w:rPr>
          <w:rFonts w:ascii="Times New Roman" w:hAnsi="Times New Roman"/>
          <w:sz w:val="28"/>
          <w:szCs w:val="28"/>
        </w:rPr>
        <w:t>Минск</w:t>
      </w:r>
      <w:r>
        <w:rPr>
          <w:rFonts w:ascii="Times New Roman" w:hAnsi="Times New Roman"/>
          <w:sz w:val="28"/>
          <w:szCs w:val="28"/>
        </w:rPr>
        <w:t>:</w:t>
      </w:r>
      <w:r w:rsidRPr="007176E7">
        <w:rPr>
          <w:rFonts w:ascii="Times New Roman" w:hAnsi="Times New Roman"/>
          <w:sz w:val="28"/>
          <w:szCs w:val="28"/>
        </w:rPr>
        <w:t xml:space="preserve"> </w:t>
      </w:r>
      <w:r w:rsidRPr="007D7D19">
        <w:rPr>
          <w:rFonts w:ascii="Times New Roman" w:hAnsi="Times New Roman"/>
          <w:sz w:val="28"/>
          <w:szCs w:val="28"/>
        </w:rPr>
        <w:t>БГМУ</w:t>
      </w:r>
      <w:r>
        <w:rPr>
          <w:rFonts w:ascii="Times New Roman" w:hAnsi="Times New Roman"/>
          <w:sz w:val="28"/>
          <w:szCs w:val="28"/>
        </w:rPr>
        <w:t>,</w:t>
      </w:r>
      <w:r w:rsidRPr="007176E7">
        <w:rPr>
          <w:rFonts w:ascii="Times New Roman" w:hAnsi="Times New Roman"/>
          <w:sz w:val="28"/>
          <w:szCs w:val="28"/>
        </w:rPr>
        <w:t xml:space="preserve"> 2013</w:t>
      </w:r>
      <w:r>
        <w:rPr>
          <w:rFonts w:ascii="Times New Roman" w:hAnsi="Times New Roman"/>
          <w:sz w:val="28"/>
          <w:szCs w:val="28"/>
        </w:rPr>
        <w:t xml:space="preserve">. - </w:t>
      </w:r>
      <w:r w:rsidRPr="007D7D19">
        <w:rPr>
          <w:rFonts w:ascii="Times New Roman" w:hAnsi="Times New Roman"/>
          <w:sz w:val="28"/>
          <w:szCs w:val="28"/>
        </w:rPr>
        <w:t>С</w:t>
      </w:r>
      <w:r w:rsidRPr="007176E7">
        <w:rPr>
          <w:rFonts w:ascii="Times New Roman" w:hAnsi="Times New Roman"/>
          <w:sz w:val="28"/>
          <w:szCs w:val="28"/>
        </w:rPr>
        <w:t>. 6-9</w:t>
      </w:r>
      <w:r>
        <w:rPr>
          <w:rFonts w:ascii="Times New Roman" w:hAnsi="Times New Roman"/>
          <w:sz w:val="28"/>
          <w:szCs w:val="28"/>
        </w:rPr>
        <w:t>.</w:t>
      </w:r>
    </w:p>
    <w:p w14:paraId="08425AE1" w14:textId="77777777" w:rsidR="00777F9A" w:rsidRPr="007D7D19" w:rsidRDefault="00777F9A"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Fonts w:ascii="Times New Roman" w:hAnsi="Times New Roman"/>
          <w:sz w:val="28"/>
          <w:szCs w:val="28"/>
          <w:shd w:val="clear" w:color="auto" w:fill="FFFFFF"/>
          <w:lang w:val="en-US"/>
        </w:rPr>
      </w:pPr>
      <w:r w:rsidRPr="007D7D19">
        <w:rPr>
          <w:rFonts w:ascii="Times New Roman" w:hAnsi="Times New Roman"/>
          <w:sz w:val="28"/>
          <w:szCs w:val="28"/>
          <w:shd w:val="clear" w:color="auto" w:fill="FFFFFF"/>
          <w:lang w:val="en-US"/>
        </w:rPr>
        <w:t>Gray J</w:t>
      </w:r>
      <w:r w:rsidRPr="00CF5ED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E</w:t>
      </w:r>
      <w:r w:rsidRPr="00CF5ED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Richardson D</w:t>
      </w:r>
      <w:r w:rsidRPr="00CF5ED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K</w:t>
      </w:r>
      <w:r w:rsidRPr="00CF5ED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McCormick M</w:t>
      </w:r>
      <w:r w:rsidRPr="00CF5ED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C</w:t>
      </w:r>
      <w:r w:rsidRPr="00CF5ED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Workman-Daniels K</w:t>
      </w:r>
      <w:r w:rsidRPr="00CF5EDC">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Goldmann D. Neonatal Therapeutic Intervention Scoring System (NTISS) : a therapy-based severity-of-illness index</w:t>
      </w:r>
      <w:r w:rsidRPr="00CF5EDC">
        <w:rPr>
          <w:rFonts w:ascii="Times New Roman" w:hAnsi="Times New Roman"/>
          <w:sz w:val="28"/>
          <w:szCs w:val="28"/>
          <w:shd w:val="clear" w:color="auto" w:fill="FFFFFF"/>
          <w:lang w:val="en-US"/>
        </w:rPr>
        <w:t xml:space="preserve"> // </w:t>
      </w:r>
      <w:r w:rsidRPr="007D7D19">
        <w:rPr>
          <w:rFonts w:ascii="Times New Roman" w:hAnsi="Times New Roman"/>
          <w:sz w:val="28"/>
          <w:szCs w:val="28"/>
          <w:shd w:val="clear" w:color="auto" w:fill="FFFFFF"/>
          <w:lang w:val="en-US"/>
        </w:rPr>
        <w:t>Pediatrics</w:t>
      </w:r>
      <w:r w:rsidRPr="00CF5EDC">
        <w:rPr>
          <w:rFonts w:ascii="Times New Roman" w:hAnsi="Times New Roman"/>
          <w:sz w:val="28"/>
          <w:szCs w:val="28"/>
          <w:shd w:val="clear" w:color="auto" w:fill="FFFFFF"/>
          <w:lang w:val="en-US"/>
        </w:rPr>
        <w:t xml:space="preserve">. - </w:t>
      </w:r>
      <w:r w:rsidRPr="007D7D19">
        <w:rPr>
          <w:rFonts w:ascii="Times New Roman" w:hAnsi="Times New Roman"/>
          <w:sz w:val="28"/>
          <w:szCs w:val="28"/>
          <w:shd w:val="clear" w:color="auto" w:fill="FFFFFF"/>
          <w:lang w:val="en-US"/>
        </w:rPr>
        <w:t xml:space="preserve"> 1992</w:t>
      </w:r>
      <w:r w:rsidRPr="00CF5EDC">
        <w:rPr>
          <w:rFonts w:ascii="Times New Roman" w:hAnsi="Times New Roman"/>
          <w:sz w:val="28"/>
          <w:szCs w:val="28"/>
          <w:shd w:val="clear" w:color="auto" w:fill="FFFFFF"/>
          <w:lang w:val="en-US"/>
        </w:rPr>
        <w:t>. - №</w:t>
      </w:r>
      <w:r w:rsidRPr="007D7D19">
        <w:rPr>
          <w:rFonts w:ascii="Times New Roman" w:hAnsi="Times New Roman"/>
          <w:sz w:val="28"/>
          <w:szCs w:val="28"/>
          <w:shd w:val="clear" w:color="auto" w:fill="FFFFFF"/>
          <w:lang w:val="en-US"/>
        </w:rPr>
        <w:t>90</w:t>
      </w:r>
      <w:r w:rsidRPr="00CF5EDC">
        <w:rPr>
          <w:rFonts w:ascii="Times New Roman" w:hAnsi="Times New Roman"/>
          <w:sz w:val="28"/>
          <w:szCs w:val="28"/>
          <w:shd w:val="clear" w:color="auto" w:fill="FFFFFF"/>
          <w:lang w:val="en-US"/>
        </w:rPr>
        <w:t xml:space="preserve">. – </w:t>
      </w:r>
      <w:r>
        <w:rPr>
          <w:rFonts w:ascii="Times New Roman" w:hAnsi="Times New Roman"/>
          <w:sz w:val="28"/>
          <w:szCs w:val="28"/>
          <w:shd w:val="clear" w:color="auto" w:fill="FFFFFF"/>
        </w:rPr>
        <w:t>Р</w:t>
      </w:r>
      <w:r w:rsidRPr="00CF5EDC">
        <w:rPr>
          <w:rFonts w:ascii="Times New Roman" w:hAnsi="Times New Roman"/>
          <w:sz w:val="28"/>
          <w:szCs w:val="28"/>
          <w:shd w:val="clear" w:color="auto" w:fill="FFFFFF"/>
          <w:lang w:val="en-US"/>
        </w:rPr>
        <w:t xml:space="preserve">. </w:t>
      </w:r>
      <w:r w:rsidRPr="007D7D19">
        <w:rPr>
          <w:rFonts w:ascii="Times New Roman" w:hAnsi="Times New Roman"/>
          <w:sz w:val="28"/>
          <w:szCs w:val="28"/>
          <w:shd w:val="clear" w:color="auto" w:fill="FFFFFF"/>
          <w:lang w:val="en-US"/>
        </w:rPr>
        <w:t>561-</w:t>
      </w:r>
      <w:r w:rsidRPr="00CF5EDC">
        <w:rPr>
          <w:rFonts w:ascii="Times New Roman" w:hAnsi="Times New Roman"/>
          <w:sz w:val="28"/>
          <w:szCs w:val="28"/>
          <w:shd w:val="clear" w:color="auto" w:fill="FFFFFF"/>
          <w:lang w:val="en-US"/>
        </w:rPr>
        <w:t>56</w:t>
      </w:r>
      <w:r w:rsidRPr="007D7D19">
        <w:rPr>
          <w:rFonts w:ascii="Times New Roman" w:hAnsi="Times New Roman"/>
          <w:sz w:val="28"/>
          <w:szCs w:val="28"/>
          <w:shd w:val="clear" w:color="auto" w:fill="FFFFFF"/>
          <w:lang w:val="en-US"/>
        </w:rPr>
        <w:t>7.</w:t>
      </w:r>
    </w:p>
    <w:p w14:paraId="74A50C34" w14:textId="77777777" w:rsidR="00777F9A" w:rsidRPr="007D7D19" w:rsidRDefault="00777F9A" w:rsidP="00777F9A">
      <w:pPr>
        <w:pStyle w:val="a3"/>
        <w:numPr>
          <w:ilvl w:val="0"/>
          <w:numId w:val="30"/>
        </w:numPr>
        <w:tabs>
          <w:tab w:val="left" w:pos="993"/>
          <w:tab w:val="left" w:pos="1134"/>
          <w:tab w:val="left" w:pos="9781"/>
        </w:tabs>
        <w:spacing w:after="0" w:line="240" w:lineRule="auto"/>
        <w:ind w:left="0" w:firstLine="567"/>
        <w:jc w:val="both"/>
        <w:outlineLvl w:val="0"/>
        <w:rPr>
          <w:rFonts w:ascii="Times New Roman" w:eastAsia="Times New Roman" w:hAnsi="Times New Roman"/>
          <w:sz w:val="28"/>
          <w:szCs w:val="28"/>
          <w:lang w:eastAsia="ru-RU"/>
        </w:rPr>
      </w:pPr>
      <w:r w:rsidRPr="007D7D19">
        <w:rPr>
          <w:rFonts w:ascii="Times New Roman" w:eastAsia="Times New Roman" w:hAnsi="Times New Roman"/>
          <w:sz w:val="28"/>
          <w:szCs w:val="28"/>
          <w:lang w:eastAsia="ru-RU"/>
        </w:rPr>
        <w:t>Комарова О.В</w:t>
      </w:r>
      <w:r>
        <w:rPr>
          <w:rFonts w:ascii="Times New Roman" w:eastAsia="Times New Roman" w:hAnsi="Times New Roman"/>
          <w:sz w:val="28"/>
          <w:szCs w:val="28"/>
          <w:lang w:eastAsia="ru-RU"/>
        </w:rPr>
        <w:t>.</w:t>
      </w:r>
      <w:r w:rsidRPr="007D7D19">
        <w:rPr>
          <w:rFonts w:ascii="Times New Roman" w:eastAsia="Times New Roman" w:hAnsi="Times New Roman"/>
          <w:sz w:val="28"/>
          <w:szCs w:val="28"/>
          <w:lang w:eastAsia="ru-RU"/>
        </w:rPr>
        <w:t>, Цыгин А.Н</w:t>
      </w:r>
      <w:r>
        <w:rPr>
          <w:rFonts w:ascii="Times New Roman" w:eastAsia="Times New Roman" w:hAnsi="Times New Roman"/>
          <w:sz w:val="28"/>
          <w:szCs w:val="28"/>
          <w:lang w:eastAsia="ru-RU"/>
        </w:rPr>
        <w:t>.</w:t>
      </w:r>
      <w:r w:rsidRPr="007D7D19">
        <w:rPr>
          <w:rFonts w:ascii="Times New Roman" w:eastAsia="Times New Roman" w:hAnsi="Times New Roman"/>
          <w:sz w:val="28"/>
          <w:szCs w:val="28"/>
          <w:lang w:eastAsia="ru-RU"/>
        </w:rPr>
        <w:t>, Кучеренко А.Г</w:t>
      </w:r>
      <w:r>
        <w:rPr>
          <w:rFonts w:ascii="Times New Roman" w:eastAsia="Times New Roman" w:hAnsi="Times New Roman"/>
          <w:sz w:val="28"/>
          <w:szCs w:val="28"/>
          <w:lang w:eastAsia="ru-RU"/>
        </w:rPr>
        <w:t>.</w:t>
      </w:r>
      <w:r w:rsidRPr="007D7D19">
        <w:rPr>
          <w:rFonts w:ascii="Times New Roman" w:eastAsia="Times New Roman" w:hAnsi="Times New Roman"/>
          <w:sz w:val="28"/>
          <w:szCs w:val="28"/>
          <w:lang w:eastAsia="ru-RU"/>
        </w:rPr>
        <w:t>, Смирнов И.Е. Цистатин С как маркер почечных функций у детей с ХБП.Нефрология и диализ. -</w:t>
      </w:r>
      <w:r>
        <w:rPr>
          <w:rFonts w:ascii="Times New Roman" w:eastAsia="Times New Roman" w:hAnsi="Times New Roman"/>
          <w:sz w:val="28"/>
          <w:szCs w:val="28"/>
          <w:lang w:eastAsia="ru-RU"/>
        </w:rPr>
        <w:t xml:space="preserve"> </w:t>
      </w:r>
      <w:r w:rsidRPr="007D7D19">
        <w:rPr>
          <w:rFonts w:ascii="Times New Roman" w:eastAsia="Times New Roman" w:hAnsi="Times New Roman"/>
          <w:sz w:val="28"/>
          <w:szCs w:val="28"/>
          <w:lang w:eastAsia="ru-RU"/>
        </w:rPr>
        <w:t>2010. -</w:t>
      </w:r>
      <w:r>
        <w:rPr>
          <w:rFonts w:ascii="Times New Roman" w:eastAsia="Times New Roman" w:hAnsi="Times New Roman"/>
          <w:sz w:val="28"/>
          <w:szCs w:val="28"/>
          <w:lang w:eastAsia="ru-RU"/>
        </w:rPr>
        <w:t xml:space="preserve"> </w:t>
      </w:r>
      <w:r w:rsidRPr="007D7D19">
        <w:rPr>
          <w:rFonts w:ascii="Times New Roman" w:eastAsia="Times New Roman" w:hAnsi="Times New Roman"/>
          <w:sz w:val="28"/>
          <w:szCs w:val="28"/>
          <w:lang w:eastAsia="ru-RU"/>
        </w:rPr>
        <w:t xml:space="preserve">Т. 12, №4. </w:t>
      </w:r>
      <w:r>
        <w:rPr>
          <w:rFonts w:ascii="Times New Roman" w:eastAsia="Times New Roman" w:hAnsi="Times New Roman"/>
          <w:sz w:val="28"/>
          <w:szCs w:val="28"/>
          <w:lang w:eastAsia="ru-RU"/>
        </w:rPr>
        <w:t xml:space="preserve"> </w:t>
      </w:r>
      <w:r w:rsidRPr="007D7D19">
        <w:rPr>
          <w:rFonts w:ascii="Times New Roman" w:eastAsia="Times New Roman" w:hAnsi="Times New Roman"/>
          <w:sz w:val="28"/>
          <w:szCs w:val="28"/>
          <w:lang w:eastAsia="ru-RU"/>
        </w:rPr>
        <w:t>- С. 271-274.</w:t>
      </w:r>
    </w:p>
    <w:p w14:paraId="7AD21602" w14:textId="77777777" w:rsidR="00777F9A" w:rsidRPr="007D7D19"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sz w:val="28"/>
          <w:szCs w:val="28"/>
          <w:lang w:val="kk-KZ"/>
        </w:rPr>
      </w:pPr>
      <w:r w:rsidRPr="007D7D19">
        <w:rPr>
          <w:rFonts w:ascii="Times New Roman" w:hAnsi="Times New Roman"/>
          <w:sz w:val="28"/>
          <w:szCs w:val="28"/>
        </w:rPr>
        <w:t>Гордеев В.И., Александрович Ю.С.</w:t>
      </w:r>
      <w:r>
        <w:rPr>
          <w:rFonts w:ascii="Times New Roman" w:hAnsi="Times New Roman"/>
          <w:sz w:val="28"/>
          <w:szCs w:val="28"/>
        </w:rPr>
        <w:t xml:space="preserve"> </w:t>
      </w:r>
      <w:r w:rsidRPr="007D7D19">
        <w:rPr>
          <w:rFonts w:ascii="Times New Roman" w:hAnsi="Times New Roman"/>
          <w:sz w:val="28"/>
          <w:szCs w:val="28"/>
        </w:rPr>
        <w:t>АВС инфузионной терапии</w:t>
      </w:r>
      <w:r w:rsidRPr="007D7D19">
        <w:rPr>
          <w:rFonts w:ascii="Times New Roman" w:hAnsi="Times New Roman"/>
          <w:sz w:val="28"/>
          <w:szCs w:val="28"/>
          <w:lang w:val="kk-KZ"/>
        </w:rPr>
        <w:t xml:space="preserve"> и парентерального питания в педиатрии</w:t>
      </w:r>
      <w:r>
        <w:rPr>
          <w:rFonts w:ascii="Times New Roman" w:hAnsi="Times New Roman"/>
          <w:sz w:val="28"/>
          <w:szCs w:val="28"/>
        </w:rPr>
        <w:t xml:space="preserve">: </w:t>
      </w:r>
      <w:r w:rsidRPr="007D7D19">
        <w:rPr>
          <w:rFonts w:ascii="Times New Roman" w:hAnsi="Times New Roman"/>
          <w:sz w:val="28"/>
          <w:szCs w:val="28"/>
        </w:rPr>
        <w:t>п</w:t>
      </w:r>
      <w:r w:rsidRPr="007D7D19">
        <w:rPr>
          <w:rFonts w:ascii="Times New Roman" w:hAnsi="Times New Roman"/>
          <w:sz w:val="28"/>
          <w:szCs w:val="28"/>
          <w:lang w:val="kk-KZ"/>
        </w:rPr>
        <w:t>особие для врачей</w:t>
      </w:r>
      <w:r>
        <w:rPr>
          <w:rFonts w:ascii="Times New Roman" w:hAnsi="Times New Roman"/>
          <w:sz w:val="28"/>
          <w:szCs w:val="28"/>
        </w:rPr>
        <w:t xml:space="preserve">. – Спб.,  </w:t>
      </w:r>
      <w:r w:rsidRPr="007D7D19">
        <w:rPr>
          <w:rFonts w:ascii="Times New Roman" w:hAnsi="Times New Roman"/>
          <w:sz w:val="28"/>
          <w:szCs w:val="28"/>
        </w:rPr>
        <w:t>2006.</w:t>
      </w:r>
      <w:r>
        <w:rPr>
          <w:rFonts w:ascii="Times New Roman" w:hAnsi="Times New Roman"/>
          <w:sz w:val="28"/>
          <w:szCs w:val="28"/>
        </w:rPr>
        <w:t xml:space="preserve"> – 106 с.</w:t>
      </w:r>
    </w:p>
    <w:p w14:paraId="68A332F3" w14:textId="77777777" w:rsidR="00777F9A" w:rsidRPr="007D7D19" w:rsidRDefault="00777F9A" w:rsidP="00777F9A">
      <w:pPr>
        <w:pStyle w:val="a3"/>
        <w:numPr>
          <w:ilvl w:val="0"/>
          <w:numId w:val="30"/>
        </w:numPr>
        <w:shd w:val="clear" w:color="auto" w:fill="FFFFFF"/>
        <w:tabs>
          <w:tab w:val="left" w:pos="1134"/>
          <w:tab w:val="left" w:pos="9781"/>
        </w:tabs>
        <w:spacing w:after="0" w:line="240" w:lineRule="auto"/>
        <w:ind w:left="0" w:firstLine="567"/>
        <w:jc w:val="both"/>
        <w:rPr>
          <w:rFonts w:ascii="Times New Roman" w:eastAsia="Times New Roman" w:hAnsi="Times New Roman"/>
          <w:sz w:val="28"/>
          <w:szCs w:val="28"/>
          <w:lang w:val="en-US"/>
        </w:rPr>
      </w:pPr>
      <w:r w:rsidRPr="007D7D19">
        <w:rPr>
          <w:rFonts w:ascii="Times New Roman" w:eastAsia="Times New Roman" w:hAnsi="Times New Roman"/>
          <w:sz w:val="28"/>
          <w:szCs w:val="28"/>
          <w:lang w:val="en-US"/>
        </w:rPr>
        <w:t>MedCalc Software Ltd. Diagnostic test evaluation calculator</w:t>
      </w:r>
      <w:r w:rsidRPr="00A00C73">
        <w:rPr>
          <w:rFonts w:ascii="Times New Roman" w:eastAsia="Times New Roman" w:hAnsi="Times New Roman"/>
          <w:sz w:val="28"/>
          <w:szCs w:val="28"/>
          <w:lang w:val="en-US"/>
        </w:rPr>
        <w:t xml:space="preserve"> </w:t>
      </w:r>
      <w:r w:rsidRPr="007D7D19">
        <w:rPr>
          <w:rFonts w:ascii="Times New Roman" w:eastAsia="Times New Roman" w:hAnsi="Times New Roman"/>
          <w:sz w:val="28"/>
          <w:szCs w:val="28"/>
          <w:lang w:val="en-US"/>
        </w:rPr>
        <w:t xml:space="preserve">https://www.medcalc.org/calc/diagnostic_test.php </w:t>
      </w:r>
      <w:r w:rsidRPr="00A00C73">
        <w:rPr>
          <w:rFonts w:ascii="Times New Roman" w:eastAsia="Times New Roman" w:hAnsi="Times New Roman"/>
          <w:sz w:val="28"/>
          <w:szCs w:val="28"/>
          <w:lang w:val="en-US"/>
        </w:rPr>
        <w:t xml:space="preserve"> </w:t>
      </w:r>
      <w:r w:rsidRPr="007D7D19">
        <w:rPr>
          <w:rFonts w:ascii="Times New Roman" w:eastAsia="Times New Roman" w:hAnsi="Times New Roman"/>
          <w:sz w:val="28"/>
          <w:szCs w:val="28"/>
          <w:lang w:val="en-US"/>
        </w:rPr>
        <w:t xml:space="preserve"> 22</w:t>
      </w:r>
      <w:r w:rsidRPr="00A00C73">
        <w:rPr>
          <w:rFonts w:ascii="Times New Roman" w:eastAsia="Times New Roman" w:hAnsi="Times New Roman"/>
          <w:sz w:val="28"/>
          <w:szCs w:val="28"/>
          <w:lang w:val="en-US"/>
        </w:rPr>
        <w:t>.11.</w:t>
      </w:r>
      <w:r w:rsidRPr="007D7D19">
        <w:rPr>
          <w:rFonts w:ascii="Times New Roman" w:eastAsia="Times New Roman" w:hAnsi="Times New Roman"/>
          <w:sz w:val="28"/>
          <w:szCs w:val="28"/>
          <w:lang w:val="en-US"/>
        </w:rPr>
        <w:t>2022</w:t>
      </w:r>
      <w:r w:rsidRPr="00A00C73">
        <w:rPr>
          <w:rFonts w:ascii="Times New Roman" w:eastAsia="Times New Roman" w:hAnsi="Times New Roman"/>
          <w:sz w:val="28"/>
          <w:szCs w:val="28"/>
          <w:lang w:val="en-US"/>
        </w:rPr>
        <w:t>.</w:t>
      </w:r>
    </w:p>
    <w:p w14:paraId="57E68797" w14:textId="77777777" w:rsidR="00777F9A" w:rsidRPr="00F76B5B" w:rsidRDefault="00777F9A"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Fonts w:ascii="Times New Roman" w:hAnsi="Times New Roman"/>
          <w:color w:val="000000" w:themeColor="text1"/>
          <w:sz w:val="28"/>
          <w:szCs w:val="28"/>
          <w:shd w:val="clear" w:color="auto" w:fill="FFFFFF"/>
          <w:lang w:val="en-US"/>
        </w:rPr>
      </w:pPr>
      <w:r w:rsidRPr="007D7D19">
        <w:rPr>
          <w:rFonts w:ascii="Times New Roman" w:hAnsi="Times New Roman"/>
          <w:sz w:val="28"/>
          <w:szCs w:val="28"/>
          <w:shd w:val="clear" w:color="auto" w:fill="FFFFFF"/>
          <w:lang w:val="en-US"/>
        </w:rPr>
        <w:t>Sadykova A</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Boranbayeva R</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Berdiyarova G</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Zhubanysheva K</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Anohina S</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Kulimbet M</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Ospanova D</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Tanabayeva S</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Fakhradiyev I. Epidemiology of congenital malformations in Kazakhstan</w:t>
      </w:r>
      <w:r w:rsidRPr="00A00C73">
        <w:rPr>
          <w:rFonts w:ascii="Times New Roman" w:hAnsi="Times New Roman"/>
          <w:sz w:val="28"/>
          <w:szCs w:val="28"/>
          <w:shd w:val="clear" w:color="auto" w:fill="FFFFFF"/>
          <w:lang w:val="en-US"/>
        </w:rPr>
        <w:t xml:space="preserve"> // </w:t>
      </w:r>
      <w:r w:rsidRPr="007D7D19">
        <w:rPr>
          <w:rStyle w:val="ad"/>
          <w:rFonts w:ascii="Times New Roman" w:hAnsi="Times New Roman"/>
          <w:i w:val="0"/>
          <w:iCs w:val="0"/>
          <w:sz w:val="28"/>
          <w:szCs w:val="28"/>
          <w:bdr w:val="none" w:sz="0" w:space="0" w:color="auto" w:frame="1"/>
          <w:shd w:val="clear" w:color="auto" w:fill="FFFFFF"/>
          <w:lang w:val="en-US"/>
        </w:rPr>
        <w:t>Arch Balk Med Union</w:t>
      </w:r>
      <w:r w:rsidRPr="007D7D19">
        <w:rPr>
          <w:rFonts w:ascii="Times New Roman" w:hAnsi="Times New Roman"/>
          <w:sz w:val="28"/>
          <w:szCs w:val="28"/>
          <w:shd w:val="clear" w:color="auto" w:fill="FFFFFF"/>
          <w:lang w:val="en-US"/>
        </w:rPr>
        <w:t xml:space="preserve">. </w:t>
      </w:r>
      <w:r w:rsidRPr="00A00C73">
        <w:rPr>
          <w:rFonts w:ascii="Times New Roman" w:hAnsi="Times New Roman"/>
          <w:sz w:val="28"/>
          <w:szCs w:val="28"/>
          <w:shd w:val="clear" w:color="auto" w:fill="FFFFFF"/>
          <w:lang w:val="en-US"/>
        </w:rPr>
        <w:t xml:space="preserve">– </w:t>
      </w:r>
      <w:r w:rsidRPr="007D7D19">
        <w:rPr>
          <w:rFonts w:ascii="Times New Roman" w:hAnsi="Times New Roman"/>
          <w:sz w:val="28"/>
          <w:szCs w:val="28"/>
          <w:shd w:val="clear" w:color="auto" w:fill="FFFFFF"/>
          <w:lang w:val="en-US"/>
        </w:rPr>
        <w:t>2021</w:t>
      </w:r>
      <w:r w:rsidRPr="00A00C73">
        <w:rPr>
          <w:rFonts w:ascii="Times New Roman" w:hAnsi="Times New Roman"/>
          <w:sz w:val="28"/>
          <w:szCs w:val="28"/>
          <w:shd w:val="clear" w:color="auto" w:fill="FFFFFF"/>
          <w:lang w:val="en-US"/>
        </w:rPr>
        <w:t>. - №</w:t>
      </w:r>
      <w:r w:rsidRPr="007D7D19">
        <w:rPr>
          <w:rFonts w:ascii="Times New Roman" w:hAnsi="Times New Roman"/>
          <w:sz w:val="28"/>
          <w:szCs w:val="28"/>
          <w:shd w:val="clear" w:color="auto" w:fill="FFFFFF"/>
          <w:lang w:val="en-US"/>
        </w:rPr>
        <w:t>56(3)</w:t>
      </w:r>
      <w:r w:rsidRPr="00A00C73">
        <w:rPr>
          <w:rFonts w:ascii="Times New Roman" w:hAnsi="Times New Roman"/>
          <w:sz w:val="28"/>
          <w:szCs w:val="28"/>
          <w:shd w:val="clear" w:color="auto" w:fill="FFFFFF"/>
          <w:lang w:val="en-US"/>
        </w:rPr>
        <w:t xml:space="preserve">. – </w:t>
      </w:r>
      <w:r>
        <w:rPr>
          <w:rFonts w:ascii="Times New Roman" w:hAnsi="Times New Roman"/>
          <w:sz w:val="28"/>
          <w:szCs w:val="28"/>
          <w:shd w:val="clear" w:color="auto" w:fill="FFFFFF"/>
        </w:rPr>
        <w:t>Р</w:t>
      </w:r>
      <w:r w:rsidRPr="00A00C73">
        <w:rPr>
          <w:rFonts w:ascii="Times New Roman" w:hAnsi="Times New Roman"/>
          <w:sz w:val="28"/>
          <w:szCs w:val="28"/>
          <w:shd w:val="clear" w:color="auto" w:fill="FFFFFF"/>
          <w:lang w:val="en-US"/>
        </w:rPr>
        <w:t xml:space="preserve">. </w:t>
      </w:r>
      <w:r w:rsidRPr="007D7D19">
        <w:rPr>
          <w:rFonts w:ascii="Times New Roman" w:hAnsi="Times New Roman"/>
          <w:sz w:val="28"/>
          <w:szCs w:val="28"/>
          <w:shd w:val="clear" w:color="auto" w:fill="FFFFFF"/>
          <w:lang w:val="en-US"/>
        </w:rPr>
        <w:t>298- 308.  </w:t>
      </w:r>
      <w:hyperlink r:id="rId115" w:history="1"/>
      <w:r w:rsidRPr="00A00C73">
        <w:rPr>
          <w:rStyle w:val="aa"/>
          <w:rFonts w:ascii="Times New Roman" w:hAnsi="Times New Roman"/>
          <w:color w:val="auto"/>
          <w:sz w:val="28"/>
          <w:szCs w:val="28"/>
          <w:u w:val="none"/>
          <w:bdr w:val="none" w:sz="0" w:space="0" w:color="auto" w:frame="1"/>
          <w:shd w:val="clear" w:color="auto" w:fill="FFFFFF"/>
          <w:lang w:val="en-US"/>
        </w:rPr>
        <w:t xml:space="preserve"> </w:t>
      </w:r>
      <w:r w:rsidRPr="007D7D19">
        <w:rPr>
          <w:lang w:val="en-US"/>
        </w:rPr>
        <w:t xml:space="preserve"> </w:t>
      </w:r>
    </w:p>
    <w:p w14:paraId="41EC9A9A" w14:textId="77777777" w:rsidR="00777F9A" w:rsidRPr="00F76B5B" w:rsidRDefault="00232965"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Style w:val="cit"/>
          <w:rFonts w:ascii="Times New Roman" w:hAnsi="Times New Roman"/>
          <w:color w:val="000000" w:themeColor="text1"/>
          <w:sz w:val="28"/>
          <w:szCs w:val="28"/>
          <w:lang w:val="en-US"/>
        </w:rPr>
      </w:pPr>
      <w:hyperlink r:id="rId116" w:history="1">
        <w:r w:rsidR="00777F9A" w:rsidRPr="00F76B5B">
          <w:rPr>
            <w:rStyle w:val="aa"/>
            <w:rFonts w:ascii="Times New Roman" w:hAnsi="Times New Roman"/>
            <w:color w:val="000000" w:themeColor="text1"/>
            <w:sz w:val="28"/>
            <w:szCs w:val="28"/>
            <w:u w:val="none"/>
            <w:lang w:val="en-US"/>
          </w:rPr>
          <w:t>Hamsa V</w:t>
        </w:r>
      </w:hyperlink>
      <w:r w:rsidR="00777F9A" w:rsidRPr="00F76B5B">
        <w:rPr>
          <w:rStyle w:val="aa"/>
          <w:rFonts w:ascii="Times New Roman" w:hAnsi="Times New Roman"/>
          <w:color w:val="000000" w:themeColor="text1"/>
          <w:sz w:val="28"/>
          <w:szCs w:val="28"/>
          <w:u w:val="none"/>
          <w:lang w:val="en-US"/>
        </w:rPr>
        <w:t>.,</w:t>
      </w:r>
      <w:r w:rsidR="00777F9A" w:rsidRPr="00F76B5B">
        <w:rPr>
          <w:rStyle w:val="author-sup-separator"/>
          <w:color w:val="000000" w:themeColor="text1"/>
          <w:sz w:val="28"/>
          <w:szCs w:val="28"/>
          <w:shd w:val="clear" w:color="auto" w:fill="FFFFFF"/>
          <w:vertAlign w:val="superscript"/>
          <w:lang w:val="en-US"/>
        </w:rPr>
        <w:t> </w:t>
      </w:r>
      <w:r w:rsidR="00777F9A" w:rsidRPr="00F76B5B">
        <w:rPr>
          <w:rStyle w:val="comma"/>
          <w:rFonts w:ascii="Times New Roman" w:hAnsi="Times New Roman"/>
          <w:color w:val="000000" w:themeColor="text1"/>
          <w:sz w:val="28"/>
          <w:szCs w:val="28"/>
          <w:shd w:val="clear" w:color="auto" w:fill="FFFFFF"/>
          <w:lang w:val="en-US"/>
        </w:rPr>
        <w:t xml:space="preserve"> </w:t>
      </w:r>
      <w:hyperlink r:id="rId117" w:history="1">
        <w:r w:rsidR="00777F9A" w:rsidRPr="00F76B5B">
          <w:rPr>
            <w:rStyle w:val="aa"/>
            <w:rFonts w:ascii="Times New Roman" w:hAnsi="Times New Roman"/>
            <w:color w:val="000000" w:themeColor="text1"/>
            <w:sz w:val="28"/>
            <w:szCs w:val="28"/>
            <w:u w:val="none"/>
            <w:lang w:val="en-US"/>
          </w:rPr>
          <w:t xml:space="preserve"> Nesargi</w:t>
        </w:r>
      </w:hyperlink>
      <w:r w:rsidR="00777F9A" w:rsidRPr="00F76B5B">
        <w:rPr>
          <w:color w:val="000000" w:themeColor="text1"/>
          <w:lang w:val="en-US"/>
        </w:rPr>
        <w:t xml:space="preserve"> </w:t>
      </w:r>
      <w:r w:rsidR="00777F9A" w:rsidRPr="00F76B5B">
        <w:rPr>
          <w:rStyle w:val="aa"/>
          <w:rFonts w:ascii="Times New Roman" w:hAnsi="Times New Roman"/>
          <w:color w:val="000000" w:themeColor="text1"/>
          <w:sz w:val="28"/>
          <w:szCs w:val="28"/>
          <w:u w:val="none"/>
          <w:lang w:val="en-US"/>
        </w:rPr>
        <w:t>S.V.</w:t>
      </w:r>
      <w:r w:rsidR="00777F9A" w:rsidRPr="00F76B5B">
        <w:rPr>
          <w:rStyle w:val="comma"/>
          <w:rFonts w:ascii="Times New Roman" w:hAnsi="Times New Roman"/>
          <w:color w:val="000000" w:themeColor="text1"/>
          <w:sz w:val="28"/>
          <w:szCs w:val="28"/>
          <w:shd w:val="clear" w:color="auto" w:fill="FFFFFF"/>
          <w:lang w:val="en-US"/>
        </w:rPr>
        <w:t>, </w:t>
      </w:r>
      <w:hyperlink r:id="rId118" w:history="1">
        <w:r w:rsidR="00777F9A" w:rsidRPr="00F76B5B">
          <w:rPr>
            <w:rStyle w:val="aa"/>
            <w:rFonts w:ascii="Times New Roman" w:hAnsi="Times New Roman"/>
            <w:color w:val="000000" w:themeColor="text1"/>
            <w:sz w:val="28"/>
            <w:szCs w:val="28"/>
            <w:u w:val="none"/>
            <w:lang w:val="en-US"/>
          </w:rPr>
          <w:t xml:space="preserve"> Prashantha</w:t>
        </w:r>
      </w:hyperlink>
      <w:r w:rsidR="00777F9A" w:rsidRPr="00F76B5B">
        <w:rPr>
          <w:color w:val="000000" w:themeColor="text1"/>
          <w:lang w:val="en-US"/>
        </w:rPr>
        <w:t xml:space="preserve"> </w:t>
      </w:r>
      <w:r w:rsidR="00777F9A" w:rsidRPr="00F76B5B">
        <w:rPr>
          <w:rStyle w:val="aa"/>
          <w:rFonts w:ascii="Times New Roman" w:hAnsi="Times New Roman"/>
          <w:color w:val="000000" w:themeColor="text1"/>
          <w:sz w:val="28"/>
          <w:szCs w:val="28"/>
          <w:u w:val="none"/>
          <w:lang w:val="en-US"/>
        </w:rPr>
        <w:t>Y.N.</w:t>
      </w:r>
      <w:r w:rsidR="00777F9A" w:rsidRPr="00F76B5B">
        <w:rPr>
          <w:rStyle w:val="comma"/>
          <w:rFonts w:ascii="Times New Roman" w:hAnsi="Times New Roman"/>
          <w:color w:val="000000" w:themeColor="text1"/>
          <w:sz w:val="28"/>
          <w:szCs w:val="28"/>
          <w:shd w:val="clear" w:color="auto" w:fill="FFFFFF"/>
          <w:lang w:val="en-US"/>
        </w:rPr>
        <w:t>, </w:t>
      </w:r>
      <w:hyperlink r:id="rId119" w:history="1">
        <w:r w:rsidR="00777F9A" w:rsidRPr="00F76B5B">
          <w:rPr>
            <w:rStyle w:val="aa"/>
            <w:rFonts w:ascii="Times New Roman" w:hAnsi="Times New Roman"/>
            <w:color w:val="000000" w:themeColor="text1"/>
            <w:sz w:val="28"/>
            <w:szCs w:val="28"/>
            <w:u w:val="none"/>
            <w:lang w:val="en-US"/>
          </w:rPr>
          <w:t>John</w:t>
        </w:r>
      </w:hyperlink>
      <w:r w:rsidR="00777F9A" w:rsidRPr="00F76B5B">
        <w:rPr>
          <w:rStyle w:val="author-sup-separator"/>
          <w:color w:val="000000" w:themeColor="text1"/>
          <w:sz w:val="28"/>
          <w:szCs w:val="28"/>
          <w:shd w:val="clear" w:color="auto" w:fill="FFFFFF"/>
          <w:vertAlign w:val="superscript"/>
          <w:lang w:val="en-US"/>
        </w:rPr>
        <w:t xml:space="preserve">  </w:t>
      </w:r>
      <w:r w:rsidR="00777F9A" w:rsidRPr="00F76B5B">
        <w:rPr>
          <w:rStyle w:val="author-sup-separator"/>
          <w:rFonts w:ascii="Times New Roman" w:hAnsi="Times New Roman"/>
          <w:color w:val="000000" w:themeColor="text1"/>
          <w:sz w:val="28"/>
          <w:szCs w:val="28"/>
          <w:shd w:val="clear" w:color="auto" w:fill="FFFFFF"/>
          <w:lang w:val="en-US"/>
        </w:rPr>
        <w:t>M.A.</w:t>
      </w:r>
      <w:r w:rsidR="00777F9A" w:rsidRPr="00F76B5B">
        <w:rPr>
          <w:rStyle w:val="comma"/>
          <w:rFonts w:ascii="Times New Roman" w:hAnsi="Times New Roman"/>
          <w:color w:val="000000" w:themeColor="text1"/>
          <w:sz w:val="28"/>
          <w:szCs w:val="28"/>
          <w:shd w:val="clear" w:color="auto" w:fill="FFFFFF"/>
          <w:lang w:val="en-US"/>
        </w:rPr>
        <w:t>, </w:t>
      </w:r>
      <w:hyperlink r:id="rId120" w:history="1">
        <w:r w:rsidR="00777F9A" w:rsidRPr="00F76B5B">
          <w:rPr>
            <w:rStyle w:val="aa"/>
            <w:rFonts w:ascii="Times New Roman" w:hAnsi="Times New Roman"/>
            <w:color w:val="000000" w:themeColor="text1"/>
            <w:sz w:val="28"/>
            <w:szCs w:val="28"/>
            <w:u w:val="none"/>
            <w:lang w:val="en-US"/>
          </w:rPr>
          <w:t xml:space="preserve"> Iyengar</w:t>
        </w:r>
      </w:hyperlink>
      <w:r w:rsidR="00777F9A" w:rsidRPr="00F76B5B">
        <w:rPr>
          <w:color w:val="000000" w:themeColor="text1"/>
          <w:lang w:val="en-US"/>
        </w:rPr>
        <w:t xml:space="preserve"> </w:t>
      </w:r>
      <w:r w:rsidR="00777F9A" w:rsidRPr="00F76B5B">
        <w:rPr>
          <w:rStyle w:val="aa"/>
          <w:rFonts w:ascii="Times New Roman" w:hAnsi="Times New Roman"/>
          <w:color w:val="000000" w:themeColor="text1"/>
          <w:sz w:val="28"/>
          <w:szCs w:val="28"/>
          <w:u w:val="none"/>
          <w:lang w:val="en-US"/>
        </w:rPr>
        <w:t>A.</w:t>
      </w:r>
      <w:r w:rsidR="00777F9A" w:rsidRPr="00F76B5B">
        <w:rPr>
          <w:rStyle w:val="author-sup-separator"/>
          <w:color w:val="000000" w:themeColor="text1"/>
          <w:sz w:val="28"/>
          <w:szCs w:val="28"/>
          <w:shd w:val="clear" w:color="auto" w:fill="FFFFFF"/>
          <w:vertAlign w:val="superscript"/>
          <w:lang w:val="en-US"/>
        </w:rPr>
        <w:t>.</w:t>
      </w:r>
      <w:r w:rsidR="00777F9A" w:rsidRPr="00F76B5B">
        <w:rPr>
          <w:rFonts w:ascii="Times New Roman" w:hAnsi="Times New Roman"/>
          <w:color w:val="000000" w:themeColor="text1"/>
          <w:sz w:val="28"/>
          <w:szCs w:val="28"/>
          <w:lang w:val="en-US"/>
        </w:rPr>
        <w:t xml:space="preserve"> Acute kidney injury in sick neonates: a comparative study of diagnostic criteria, assessment of risk factors and outcomes // J Matern Fetal Neonatal Med. – </w:t>
      </w:r>
      <w:r w:rsidR="00777F9A" w:rsidRPr="00F76B5B">
        <w:rPr>
          <w:rStyle w:val="cit"/>
          <w:rFonts w:ascii="Times New Roman" w:hAnsi="Times New Roman"/>
          <w:color w:val="000000" w:themeColor="text1"/>
          <w:sz w:val="28"/>
          <w:szCs w:val="28"/>
          <w:lang w:val="en-US"/>
        </w:rPr>
        <w:t xml:space="preserve">2020. - №1. – </w:t>
      </w:r>
      <w:r w:rsidR="00777F9A" w:rsidRPr="00F76B5B">
        <w:rPr>
          <w:rStyle w:val="cit"/>
          <w:rFonts w:ascii="Times New Roman" w:hAnsi="Times New Roman"/>
          <w:color w:val="000000" w:themeColor="text1"/>
          <w:sz w:val="28"/>
          <w:szCs w:val="28"/>
        </w:rPr>
        <w:t>Р</w:t>
      </w:r>
      <w:r w:rsidR="00777F9A" w:rsidRPr="00F76B5B">
        <w:rPr>
          <w:rStyle w:val="cit"/>
          <w:rFonts w:ascii="Times New Roman" w:hAnsi="Times New Roman"/>
          <w:color w:val="000000" w:themeColor="text1"/>
          <w:sz w:val="28"/>
          <w:szCs w:val="28"/>
          <w:lang w:val="en-US"/>
        </w:rPr>
        <w:t>. 1-7.</w:t>
      </w:r>
    </w:p>
    <w:p w14:paraId="2CF3CB41" w14:textId="77777777" w:rsidR="00777F9A" w:rsidRPr="00F76B5B" w:rsidRDefault="00777F9A"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Style w:val="cit"/>
          <w:rFonts w:ascii="Times New Roman" w:hAnsi="Times New Roman"/>
          <w:color w:val="000000" w:themeColor="text1"/>
          <w:sz w:val="28"/>
          <w:szCs w:val="28"/>
          <w:lang w:val="en-US"/>
        </w:rPr>
      </w:pPr>
      <w:r w:rsidRPr="00F76B5B">
        <w:rPr>
          <w:rStyle w:val="cit"/>
          <w:rFonts w:ascii="Times New Roman" w:hAnsi="Times New Roman"/>
          <w:color w:val="000000" w:themeColor="text1"/>
          <w:sz w:val="28"/>
          <w:szCs w:val="28"/>
          <w:lang w:val="en-US"/>
        </w:rPr>
        <w:t xml:space="preserve">Nada Arwa, Bonachea Elizabeth M., Askenazi David J. </w:t>
      </w:r>
      <w:r w:rsidRPr="00F76B5B">
        <w:rPr>
          <w:color w:val="000000" w:themeColor="text1"/>
          <w:sz w:val="28"/>
          <w:szCs w:val="28"/>
          <w:lang w:val="en-US"/>
        </w:rPr>
        <w:t xml:space="preserve"> </w:t>
      </w:r>
      <w:r w:rsidRPr="00F76B5B">
        <w:rPr>
          <w:rStyle w:val="cit"/>
          <w:rFonts w:ascii="Times New Roman" w:hAnsi="Times New Roman"/>
          <w:color w:val="000000" w:themeColor="text1"/>
          <w:sz w:val="28"/>
          <w:szCs w:val="28"/>
          <w:lang w:val="en-US"/>
        </w:rPr>
        <w:t xml:space="preserve">Acute kidney injury in the fetus and neonate // Seminars in Fetal &amp; Neonatal Medicine. - 2016. - №1. – </w:t>
      </w:r>
      <w:r w:rsidRPr="00F76B5B">
        <w:rPr>
          <w:rStyle w:val="cit"/>
          <w:rFonts w:ascii="Times New Roman" w:hAnsi="Times New Roman"/>
          <w:color w:val="000000" w:themeColor="text1"/>
          <w:sz w:val="28"/>
          <w:szCs w:val="28"/>
        </w:rPr>
        <w:t>Р</w:t>
      </w:r>
      <w:r w:rsidRPr="00F76B5B">
        <w:rPr>
          <w:rStyle w:val="cit"/>
          <w:rFonts w:ascii="Times New Roman" w:hAnsi="Times New Roman"/>
          <w:color w:val="000000" w:themeColor="text1"/>
          <w:sz w:val="28"/>
          <w:szCs w:val="28"/>
          <w:lang w:val="en-US"/>
        </w:rPr>
        <w:t>. 1-8.</w:t>
      </w:r>
    </w:p>
    <w:p w14:paraId="1FC95721" w14:textId="77777777" w:rsidR="00777F9A" w:rsidRPr="00F76B5B" w:rsidRDefault="00777F9A"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Fonts w:ascii="Times New Roman" w:hAnsi="Times New Roman"/>
          <w:color w:val="000000" w:themeColor="text1"/>
          <w:sz w:val="28"/>
          <w:szCs w:val="28"/>
          <w:shd w:val="clear" w:color="auto" w:fill="FFFFFF"/>
          <w:lang w:val="en-US"/>
        </w:rPr>
      </w:pPr>
      <w:r w:rsidRPr="00F76B5B">
        <w:rPr>
          <w:rFonts w:ascii="Times New Roman" w:hAnsi="Times New Roman"/>
          <w:color w:val="000000" w:themeColor="text1"/>
          <w:sz w:val="28"/>
          <w:szCs w:val="28"/>
          <w:shd w:val="clear" w:color="auto" w:fill="FFFFFF"/>
          <w:lang w:val="en-US"/>
        </w:rPr>
        <w:t>Aggarwal A., Kumar P., Chowdhary G., Majumdar S., Narang A. Evaluation of renal functions in asphyxiated newborns // </w:t>
      </w:r>
      <w:r w:rsidRPr="00F76B5B">
        <w:rPr>
          <w:rStyle w:val="ref-journal"/>
          <w:rFonts w:ascii="Times New Roman" w:hAnsi="Times New Roman"/>
          <w:color w:val="000000" w:themeColor="text1"/>
          <w:sz w:val="28"/>
          <w:szCs w:val="28"/>
          <w:shd w:val="clear" w:color="auto" w:fill="FFFFFF"/>
          <w:lang w:val="en-US"/>
        </w:rPr>
        <w:t>J Trop Pediatr. – </w:t>
      </w:r>
      <w:r w:rsidRPr="00F76B5B">
        <w:rPr>
          <w:rFonts w:ascii="Times New Roman" w:hAnsi="Times New Roman"/>
          <w:color w:val="000000" w:themeColor="text1"/>
          <w:sz w:val="28"/>
          <w:szCs w:val="28"/>
          <w:shd w:val="clear" w:color="auto" w:fill="FFFFFF"/>
          <w:lang w:val="en-US"/>
        </w:rPr>
        <w:t>2005. - №</w:t>
      </w:r>
      <w:r w:rsidRPr="00F76B5B">
        <w:rPr>
          <w:rStyle w:val="ref-vol"/>
          <w:rFonts w:ascii="Times New Roman" w:hAnsi="Times New Roman"/>
          <w:color w:val="000000" w:themeColor="text1"/>
          <w:sz w:val="28"/>
          <w:szCs w:val="28"/>
          <w:shd w:val="clear" w:color="auto" w:fill="FFFFFF"/>
          <w:lang w:val="en-US"/>
        </w:rPr>
        <w:t>51</w:t>
      </w:r>
      <w:r w:rsidRPr="00F76B5B">
        <w:rPr>
          <w:rFonts w:ascii="Times New Roman" w:hAnsi="Times New Roman"/>
          <w:color w:val="000000" w:themeColor="text1"/>
          <w:sz w:val="28"/>
          <w:szCs w:val="28"/>
          <w:shd w:val="clear" w:color="auto" w:fill="FFFFFF"/>
          <w:lang w:val="en-US"/>
        </w:rPr>
        <w:t xml:space="preserve">. – </w:t>
      </w:r>
      <w:r w:rsidRPr="00F76B5B">
        <w:rPr>
          <w:rFonts w:ascii="Times New Roman" w:hAnsi="Times New Roman"/>
          <w:color w:val="000000" w:themeColor="text1"/>
          <w:sz w:val="28"/>
          <w:szCs w:val="28"/>
          <w:shd w:val="clear" w:color="auto" w:fill="FFFFFF"/>
        </w:rPr>
        <w:t>Р</w:t>
      </w:r>
      <w:r w:rsidRPr="00F76B5B">
        <w:rPr>
          <w:rFonts w:ascii="Times New Roman" w:hAnsi="Times New Roman"/>
          <w:color w:val="000000" w:themeColor="text1"/>
          <w:sz w:val="28"/>
          <w:szCs w:val="28"/>
          <w:shd w:val="clear" w:color="auto" w:fill="FFFFFF"/>
          <w:lang w:val="en-US"/>
        </w:rPr>
        <w:t>. 295–299.</w:t>
      </w:r>
    </w:p>
    <w:p w14:paraId="0A2050A7" w14:textId="77777777" w:rsidR="00777F9A" w:rsidRPr="00F76B5B" w:rsidRDefault="00777F9A"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Fonts w:ascii="Times New Roman" w:hAnsi="Times New Roman"/>
          <w:color w:val="000000" w:themeColor="text1"/>
          <w:sz w:val="28"/>
          <w:szCs w:val="28"/>
          <w:shd w:val="clear" w:color="auto" w:fill="FFFFFF"/>
          <w:lang w:val="en-US"/>
        </w:rPr>
      </w:pPr>
      <w:r w:rsidRPr="00F76B5B">
        <w:rPr>
          <w:rFonts w:ascii="Times New Roman" w:hAnsi="Times New Roman"/>
          <w:color w:val="000000" w:themeColor="text1"/>
          <w:sz w:val="28"/>
          <w:szCs w:val="28"/>
          <w:shd w:val="clear" w:color="auto" w:fill="FFFFFF"/>
          <w:lang w:val="en-US"/>
        </w:rPr>
        <w:t>Gupta B.D., Sharma P., Bagla J., Parakh M., Soni J.P. Renal failure in asphyxiated neonates // </w:t>
      </w:r>
      <w:r w:rsidRPr="00F76B5B">
        <w:rPr>
          <w:rStyle w:val="ref-journal"/>
          <w:rFonts w:ascii="Times New Roman" w:hAnsi="Times New Roman"/>
          <w:color w:val="000000" w:themeColor="text1"/>
          <w:sz w:val="28"/>
          <w:szCs w:val="28"/>
          <w:shd w:val="clear" w:color="auto" w:fill="FFFFFF"/>
          <w:lang w:val="en-US"/>
        </w:rPr>
        <w:t>Indian Pediatr. – </w:t>
      </w:r>
      <w:r w:rsidRPr="00F76B5B">
        <w:rPr>
          <w:rFonts w:ascii="Times New Roman" w:hAnsi="Times New Roman"/>
          <w:color w:val="000000" w:themeColor="text1"/>
          <w:sz w:val="28"/>
          <w:szCs w:val="28"/>
          <w:shd w:val="clear" w:color="auto" w:fill="FFFFFF"/>
          <w:lang w:val="en-US"/>
        </w:rPr>
        <w:t>2005. - №</w:t>
      </w:r>
      <w:r w:rsidRPr="00F76B5B">
        <w:rPr>
          <w:rStyle w:val="ref-vol"/>
          <w:rFonts w:ascii="Times New Roman" w:hAnsi="Times New Roman"/>
          <w:color w:val="000000" w:themeColor="text1"/>
          <w:sz w:val="28"/>
          <w:szCs w:val="28"/>
          <w:shd w:val="clear" w:color="auto" w:fill="FFFFFF"/>
          <w:lang w:val="en-US"/>
        </w:rPr>
        <w:t>42</w:t>
      </w:r>
      <w:r w:rsidRPr="00F76B5B">
        <w:rPr>
          <w:rFonts w:ascii="Times New Roman" w:hAnsi="Times New Roman"/>
          <w:color w:val="000000" w:themeColor="text1"/>
          <w:sz w:val="28"/>
          <w:szCs w:val="28"/>
          <w:shd w:val="clear" w:color="auto" w:fill="FFFFFF"/>
          <w:lang w:val="en-US"/>
        </w:rPr>
        <w:t xml:space="preserve">. – </w:t>
      </w:r>
      <w:r w:rsidRPr="00F76B5B">
        <w:rPr>
          <w:rFonts w:ascii="Times New Roman" w:hAnsi="Times New Roman"/>
          <w:color w:val="000000" w:themeColor="text1"/>
          <w:sz w:val="28"/>
          <w:szCs w:val="28"/>
          <w:shd w:val="clear" w:color="auto" w:fill="FFFFFF"/>
        </w:rPr>
        <w:t>Р</w:t>
      </w:r>
      <w:r w:rsidRPr="00F76B5B">
        <w:rPr>
          <w:rFonts w:ascii="Times New Roman" w:hAnsi="Times New Roman"/>
          <w:color w:val="000000" w:themeColor="text1"/>
          <w:sz w:val="28"/>
          <w:szCs w:val="28"/>
          <w:shd w:val="clear" w:color="auto" w:fill="FFFFFF"/>
          <w:lang w:val="en-US"/>
        </w:rPr>
        <w:t>. 928–934. </w:t>
      </w:r>
    </w:p>
    <w:p w14:paraId="14C2CAF9"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F76B5B">
        <w:rPr>
          <w:rFonts w:ascii="Times New Roman" w:hAnsi="Times New Roman"/>
          <w:color w:val="000000" w:themeColor="text1"/>
          <w:sz w:val="28"/>
          <w:szCs w:val="28"/>
          <w:lang w:val="en-US"/>
        </w:rPr>
        <w:t xml:space="preserve">Kent A.L., Chaudhari T. Determinants of Neonatal dlood Pressure // Curr Hypertens Rep. – 2013. - №15. – </w:t>
      </w:r>
      <w:r w:rsidRPr="00F76B5B">
        <w:rPr>
          <w:rFonts w:ascii="Times New Roman" w:hAnsi="Times New Roman"/>
          <w:color w:val="000000" w:themeColor="text1"/>
          <w:sz w:val="28"/>
          <w:szCs w:val="28"/>
        </w:rPr>
        <w:t>Р</w:t>
      </w:r>
      <w:r w:rsidRPr="00F76B5B">
        <w:rPr>
          <w:rFonts w:ascii="Times New Roman" w:hAnsi="Times New Roman"/>
          <w:color w:val="000000" w:themeColor="text1"/>
          <w:sz w:val="28"/>
          <w:szCs w:val="28"/>
          <w:lang w:val="en-US"/>
        </w:rPr>
        <w:t xml:space="preserve">. 426-432. </w:t>
      </w:r>
    </w:p>
    <w:p w14:paraId="0FF15DB2"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rPr>
      </w:pPr>
      <w:r w:rsidRPr="00F76B5B">
        <w:rPr>
          <w:rFonts w:ascii="Times New Roman" w:hAnsi="Times New Roman"/>
          <w:color w:val="000000" w:themeColor="text1"/>
          <w:sz w:val="28"/>
          <w:szCs w:val="28"/>
        </w:rPr>
        <w:t xml:space="preserve">Коровина Н.А., Захарова И.Н. Лечение тубулоинтерстициального нефрита у детей // В кн.: Руководство по фармакотерапии в педиатрии и детской хирургии. Нефрология / под ред. Игнатовой М.С. – М., 2003. - Т. 6. – </w:t>
      </w:r>
      <w:r w:rsidRPr="00F76B5B">
        <w:rPr>
          <w:rFonts w:ascii="Times New Roman" w:hAnsi="Times New Roman"/>
          <w:color w:val="000000" w:themeColor="text1"/>
          <w:sz w:val="28"/>
          <w:szCs w:val="28"/>
          <w:lang w:val="en-US"/>
        </w:rPr>
        <w:t>C</w:t>
      </w:r>
      <w:r w:rsidRPr="00F76B5B">
        <w:rPr>
          <w:rFonts w:ascii="Times New Roman" w:hAnsi="Times New Roman"/>
          <w:color w:val="000000" w:themeColor="text1"/>
          <w:sz w:val="28"/>
          <w:szCs w:val="28"/>
        </w:rPr>
        <w:t>. 189-201.</w:t>
      </w:r>
    </w:p>
    <w:p w14:paraId="39A421B9"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F76B5B">
        <w:rPr>
          <w:rFonts w:ascii="Times New Roman" w:hAnsi="Times New Roman"/>
          <w:color w:val="000000" w:themeColor="text1"/>
          <w:sz w:val="28"/>
          <w:szCs w:val="28"/>
          <w:lang w:val="en-US"/>
        </w:rPr>
        <w:lastRenderedPageBreak/>
        <w:t xml:space="preserve">Mol Ben W.J., Roberts Claire T., Thangaratinam Shakila, Magee Laura A., de Groot Christianne J.M., Hofmeyr Justus G. Pre-eclampsia // Lancet. – 2016. - №387(10022). – </w:t>
      </w:r>
      <w:r w:rsidRPr="00F76B5B">
        <w:rPr>
          <w:rFonts w:ascii="Times New Roman" w:hAnsi="Times New Roman"/>
          <w:color w:val="000000" w:themeColor="text1"/>
          <w:sz w:val="28"/>
          <w:szCs w:val="28"/>
        </w:rPr>
        <w:t>Р</w:t>
      </w:r>
      <w:r w:rsidRPr="00F76B5B">
        <w:rPr>
          <w:rFonts w:ascii="Times New Roman" w:hAnsi="Times New Roman"/>
          <w:color w:val="000000" w:themeColor="text1"/>
          <w:sz w:val="28"/>
          <w:szCs w:val="28"/>
          <w:lang w:val="en-US"/>
        </w:rPr>
        <w:t xml:space="preserve">. 999-1011. </w:t>
      </w:r>
    </w:p>
    <w:p w14:paraId="68AE888D"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rPr>
      </w:pPr>
      <w:r w:rsidRPr="00F76B5B">
        <w:rPr>
          <w:rFonts w:ascii="Times New Roman" w:hAnsi="Times New Roman"/>
          <w:color w:val="000000" w:themeColor="text1"/>
          <w:sz w:val="28"/>
          <w:szCs w:val="28"/>
        </w:rPr>
        <w:t xml:space="preserve">Шалина Р.И., Шаряпова О.Ш., Викристюк Ю.В. и др. Тяжелый гестоз. Ближайшие результаты развития детей // Вопр гинекол, акуш и перинатол. – 2007. -  №3. – С. 43—48. </w:t>
      </w:r>
    </w:p>
    <w:p w14:paraId="0AB97AF8" w14:textId="77777777" w:rsidR="00777F9A" w:rsidRPr="00F76B5B" w:rsidRDefault="00777F9A" w:rsidP="00777F9A">
      <w:pPr>
        <w:pStyle w:val="1"/>
        <w:numPr>
          <w:ilvl w:val="0"/>
          <w:numId w:val="30"/>
        </w:numPr>
        <w:shd w:val="clear" w:color="auto" w:fill="FFFFFF"/>
        <w:tabs>
          <w:tab w:val="left" w:pos="993"/>
          <w:tab w:val="left" w:pos="1134"/>
          <w:tab w:val="left" w:pos="9781"/>
        </w:tabs>
        <w:spacing w:before="0" w:beforeAutospacing="0" w:after="0" w:afterAutospacing="0"/>
        <w:ind w:left="0" w:firstLine="567"/>
        <w:jc w:val="both"/>
        <w:rPr>
          <w:b w:val="0"/>
          <w:color w:val="000000" w:themeColor="text1"/>
          <w:sz w:val="28"/>
          <w:szCs w:val="28"/>
          <w:shd w:val="clear" w:color="auto" w:fill="FFFFFF"/>
          <w:lang w:val="en-US"/>
        </w:rPr>
      </w:pPr>
      <w:r w:rsidRPr="00F76B5B">
        <w:rPr>
          <w:b w:val="0"/>
          <w:color w:val="000000" w:themeColor="text1"/>
          <w:sz w:val="28"/>
          <w:szCs w:val="28"/>
          <w:shd w:val="clear" w:color="auto" w:fill="FFFFFF"/>
          <w:lang w:val="en-US"/>
        </w:rPr>
        <w:t xml:space="preserve">Kent A.L., Chaudhari T. Determinants of Neonatal blood Pressure // Curr Hypertens Rep. – 2013. - №15. – </w:t>
      </w:r>
      <w:r w:rsidRPr="00F76B5B">
        <w:rPr>
          <w:b w:val="0"/>
          <w:color w:val="000000" w:themeColor="text1"/>
          <w:sz w:val="28"/>
          <w:szCs w:val="28"/>
          <w:shd w:val="clear" w:color="auto" w:fill="FFFFFF"/>
        </w:rPr>
        <w:t>Р</w:t>
      </w:r>
      <w:r w:rsidRPr="00F76B5B">
        <w:rPr>
          <w:b w:val="0"/>
          <w:color w:val="000000" w:themeColor="text1"/>
          <w:sz w:val="28"/>
          <w:szCs w:val="28"/>
          <w:shd w:val="clear" w:color="auto" w:fill="FFFFFF"/>
          <w:lang w:val="en-US"/>
        </w:rPr>
        <w:t>.  426-</w:t>
      </w:r>
      <w:r w:rsidRPr="00F76B5B">
        <w:rPr>
          <w:b w:val="0"/>
          <w:color w:val="000000" w:themeColor="text1"/>
          <w:sz w:val="28"/>
          <w:szCs w:val="28"/>
          <w:shd w:val="clear" w:color="auto" w:fill="FFFFFF"/>
        </w:rPr>
        <w:t>4</w:t>
      </w:r>
      <w:r w:rsidRPr="00F76B5B">
        <w:rPr>
          <w:b w:val="0"/>
          <w:color w:val="000000" w:themeColor="text1"/>
          <w:sz w:val="28"/>
          <w:szCs w:val="28"/>
          <w:shd w:val="clear" w:color="auto" w:fill="FFFFFF"/>
          <w:lang w:val="en-US"/>
        </w:rPr>
        <w:t>32</w:t>
      </w:r>
      <w:r w:rsidRPr="00F76B5B">
        <w:rPr>
          <w:b w:val="0"/>
          <w:color w:val="000000" w:themeColor="text1"/>
          <w:sz w:val="28"/>
          <w:szCs w:val="28"/>
          <w:shd w:val="clear" w:color="auto" w:fill="FFFFFF"/>
        </w:rPr>
        <w:t>.</w:t>
      </w:r>
      <w:r w:rsidRPr="00F76B5B">
        <w:rPr>
          <w:b w:val="0"/>
          <w:color w:val="000000" w:themeColor="text1"/>
          <w:sz w:val="28"/>
          <w:szCs w:val="28"/>
          <w:shd w:val="clear" w:color="auto" w:fill="FFFFFF"/>
          <w:lang w:val="en-US"/>
        </w:rPr>
        <w:t xml:space="preserve"> </w:t>
      </w:r>
    </w:p>
    <w:p w14:paraId="08AF253C" w14:textId="77777777" w:rsidR="00777F9A" w:rsidRPr="00F76B5B" w:rsidRDefault="00777F9A" w:rsidP="00777F9A">
      <w:pPr>
        <w:pStyle w:val="1"/>
        <w:numPr>
          <w:ilvl w:val="0"/>
          <w:numId w:val="30"/>
        </w:numPr>
        <w:shd w:val="clear" w:color="auto" w:fill="FFFFFF"/>
        <w:tabs>
          <w:tab w:val="left" w:pos="993"/>
          <w:tab w:val="left" w:pos="1134"/>
          <w:tab w:val="left" w:pos="9781"/>
        </w:tabs>
        <w:spacing w:before="0" w:beforeAutospacing="0" w:after="0" w:afterAutospacing="0"/>
        <w:ind w:left="0" w:firstLine="567"/>
        <w:jc w:val="both"/>
        <w:rPr>
          <w:b w:val="0"/>
          <w:color w:val="000000" w:themeColor="text1"/>
          <w:sz w:val="28"/>
          <w:szCs w:val="28"/>
          <w:shd w:val="clear" w:color="auto" w:fill="FFFFFF"/>
        </w:rPr>
      </w:pPr>
      <w:r w:rsidRPr="00F76B5B">
        <w:rPr>
          <w:b w:val="0"/>
          <w:color w:val="000000" w:themeColor="text1"/>
          <w:sz w:val="28"/>
          <w:szCs w:val="28"/>
          <w:shd w:val="clear" w:color="auto" w:fill="FFFFFF"/>
        </w:rPr>
        <w:t>Красовская Т.Н., Кобзева Т.В. Диагностика и интенсивная терапия в хирургии новорожденных: метод. рекомендации  М-во здравоохранения Рос. Федерации. Рос. гос. мед. университет. - М.: Мокеев, 2001.  – 106 с.</w:t>
      </w:r>
    </w:p>
    <w:p w14:paraId="4234178F"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rPr>
      </w:pPr>
      <w:r w:rsidRPr="00F76B5B">
        <w:rPr>
          <w:rFonts w:ascii="Times New Roman" w:hAnsi="Times New Roman"/>
          <w:color w:val="000000" w:themeColor="text1"/>
          <w:sz w:val="28"/>
          <w:szCs w:val="28"/>
        </w:rPr>
        <w:t>Демидова И.Ю. Гиперосмолярная некетоацидотическая кома // Анестезиология и реаниматология. -  ММА им. И.М. Сеченова, 1997. - №4. – С. 12-16.</w:t>
      </w:r>
    </w:p>
    <w:p w14:paraId="63789B98"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eastAsia="Times New Roman" w:hAnsi="Times New Roman"/>
          <w:color w:val="000000" w:themeColor="text1"/>
          <w:sz w:val="28"/>
          <w:szCs w:val="28"/>
          <w:lang w:val="en-US" w:eastAsia="ru-RU"/>
        </w:rPr>
      </w:pPr>
      <w:r w:rsidRPr="00F76B5B">
        <w:rPr>
          <w:rFonts w:ascii="Times New Roman" w:eastAsia="Times New Roman" w:hAnsi="Times New Roman"/>
          <w:color w:val="000000" w:themeColor="text1"/>
          <w:sz w:val="28"/>
          <w:szCs w:val="28"/>
          <w:lang w:val="en-US" w:eastAsia="ru-RU"/>
        </w:rPr>
        <w:t xml:space="preserve">Hogg R.J., Tripepi R., Malatino L., Zoccali C. et al. National kidney foundation’s kidney Disease outcome quality initiative clinical practice guidelines for chronic kidney disease in children and adolescents: evaluation, classification, and stratification // Pediatrics. – 2003. - №111(6). – </w:t>
      </w:r>
      <w:r w:rsidRPr="00F76B5B">
        <w:rPr>
          <w:rFonts w:ascii="Times New Roman" w:eastAsia="Times New Roman" w:hAnsi="Times New Roman"/>
          <w:color w:val="000000" w:themeColor="text1"/>
          <w:sz w:val="28"/>
          <w:szCs w:val="28"/>
          <w:lang w:eastAsia="ru-RU"/>
        </w:rPr>
        <w:t>Р</w:t>
      </w:r>
      <w:r w:rsidRPr="00F76B5B">
        <w:rPr>
          <w:rFonts w:ascii="Times New Roman" w:eastAsia="Times New Roman" w:hAnsi="Times New Roman"/>
          <w:color w:val="000000" w:themeColor="text1"/>
          <w:sz w:val="28"/>
          <w:szCs w:val="28"/>
          <w:lang w:val="en-US" w:eastAsia="ru-RU"/>
        </w:rPr>
        <w:t xml:space="preserve">. 1416-1421.  </w:t>
      </w:r>
    </w:p>
    <w:p w14:paraId="24F5FD79"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F76B5B">
        <w:rPr>
          <w:rFonts w:ascii="Times New Roman" w:hAnsi="Times New Roman"/>
          <w:color w:val="000000" w:themeColor="text1"/>
          <w:sz w:val="28"/>
          <w:szCs w:val="28"/>
          <w:lang w:val="en-US"/>
        </w:rPr>
        <w:t xml:space="preserve">Charlton J.R., Boohaker L., Askenazi D., Brophy P.D., D’Angio C., Fuloria M.  et al. Incidence and risk factors of early onset neonatal AKI // Clin J Am Soc Nephrol. -  2019. - №14. – </w:t>
      </w:r>
      <w:r w:rsidRPr="00F76B5B">
        <w:rPr>
          <w:rFonts w:ascii="Times New Roman" w:hAnsi="Times New Roman"/>
          <w:color w:val="000000" w:themeColor="text1"/>
          <w:sz w:val="28"/>
          <w:szCs w:val="28"/>
        </w:rPr>
        <w:t>Р</w:t>
      </w:r>
      <w:r w:rsidRPr="00F76B5B">
        <w:rPr>
          <w:rFonts w:ascii="Times New Roman" w:hAnsi="Times New Roman"/>
          <w:color w:val="000000" w:themeColor="text1"/>
          <w:sz w:val="28"/>
          <w:szCs w:val="28"/>
          <w:lang w:val="en-US"/>
        </w:rPr>
        <w:t>. 184-195.</w:t>
      </w:r>
    </w:p>
    <w:p w14:paraId="0C09C9FA"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F76B5B">
        <w:rPr>
          <w:rFonts w:ascii="Times New Roman" w:hAnsi="Times New Roman"/>
          <w:color w:val="000000" w:themeColor="text1"/>
          <w:sz w:val="28"/>
          <w:szCs w:val="28"/>
          <w:lang w:val="en-US"/>
        </w:rPr>
        <w:t xml:space="preserve">Charlton J.R., Boohaker L., Askenazi D., Brophy P.D., Fuloria M., Gien J. et al. Late onset neonatal acute kidney injury: results from the AWAKEN Study // Pediatr Res. -  2019. - №85. – </w:t>
      </w:r>
      <w:r w:rsidRPr="00F76B5B">
        <w:rPr>
          <w:rFonts w:ascii="Times New Roman" w:hAnsi="Times New Roman"/>
          <w:color w:val="000000" w:themeColor="text1"/>
          <w:sz w:val="28"/>
          <w:szCs w:val="28"/>
        </w:rPr>
        <w:t>Р</w:t>
      </w:r>
      <w:r w:rsidRPr="00F76B5B">
        <w:rPr>
          <w:rFonts w:ascii="Times New Roman" w:hAnsi="Times New Roman"/>
          <w:color w:val="000000" w:themeColor="text1"/>
          <w:sz w:val="28"/>
          <w:szCs w:val="28"/>
          <w:lang w:val="en-US"/>
        </w:rPr>
        <w:t>. 339-408.</w:t>
      </w:r>
    </w:p>
    <w:p w14:paraId="6E962614"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rPr>
      </w:pPr>
      <w:r w:rsidRPr="00F76B5B">
        <w:rPr>
          <w:rFonts w:ascii="Times New Roman" w:hAnsi="Times New Roman"/>
          <w:color w:val="000000" w:themeColor="text1"/>
          <w:sz w:val="28"/>
          <w:szCs w:val="28"/>
        </w:rPr>
        <w:t>Аборин С.В. Острое повреждение почек у недоношенных новорожденных: клиническое значение, механизм развития, возможности ранней диагностики // Научно-информационный межвузовский журнал. Аспирантский вестник Поволжья. – 2016. - №1-2. – С. 44-48.</w:t>
      </w:r>
    </w:p>
    <w:p w14:paraId="113FB831"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F76B5B">
        <w:rPr>
          <w:rFonts w:ascii="Times New Roman" w:hAnsi="Times New Roman"/>
          <w:color w:val="000000" w:themeColor="text1"/>
          <w:sz w:val="28"/>
          <w:szCs w:val="28"/>
          <w:lang w:val="en-US"/>
        </w:rPr>
        <w:t xml:space="preserve">Gray J.E., Ricahardson D.K. et al. Neonatal Therapeutic Intervention Scoring System: A therapy-based severity-of-illness index //  Pediatrics. – 1992. -  №90. -  </w:t>
      </w:r>
      <w:r w:rsidRPr="00F76B5B">
        <w:rPr>
          <w:rFonts w:ascii="Times New Roman" w:hAnsi="Times New Roman"/>
          <w:color w:val="000000" w:themeColor="text1"/>
          <w:sz w:val="28"/>
          <w:szCs w:val="28"/>
        </w:rPr>
        <w:t>Р</w:t>
      </w:r>
      <w:r w:rsidRPr="00F76B5B">
        <w:rPr>
          <w:rFonts w:ascii="Times New Roman" w:hAnsi="Times New Roman"/>
          <w:color w:val="000000" w:themeColor="text1"/>
          <w:sz w:val="28"/>
          <w:szCs w:val="28"/>
          <w:lang w:val="en-US"/>
        </w:rPr>
        <w:t>. 561–577.</w:t>
      </w:r>
    </w:p>
    <w:p w14:paraId="5489EB11" w14:textId="77777777" w:rsidR="00777F9A" w:rsidRPr="00F76B5B"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F76B5B">
        <w:rPr>
          <w:rFonts w:ascii="Times New Roman" w:hAnsi="Times New Roman"/>
          <w:color w:val="000000" w:themeColor="text1"/>
          <w:sz w:val="28"/>
          <w:szCs w:val="28"/>
          <w:shd w:val="clear" w:color="auto" w:fill="FFFFFF"/>
          <w:lang w:val="en-US"/>
        </w:rPr>
        <w:t>Garg B., Sharma D., Farahbakhsh N. </w:t>
      </w:r>
      <w:hyperlink r:id="rId121" w:tgtFrame="_blank" w:history="1">
        <w:r w:rsidRPr="00F76B5B">
          <w:rPr>
            <w:rStyle w:val="aa"/>
            <w:rFonts w:ascii="Times New Roman" w:hAnsi="Times New Roman"/>
            <w:color w:val="000000" w:themeColor="text1"/>
            <w:sz w:val="28"/>
            <w:szCs w:val="28"/>
            <w:u w:val="none"/>
            <w:shd w:val="clear" w:color="auto" w:fill="FFFFFF"/>
            <w:lang w:val="en-US"/>
          </w:rPr>
          <w:t>Assessment of sickness severity of illness in neonates: review of various neonatal illness scoring systems</w:t>
        </w:r>
      </w:hyperlink>
      <w:r w:rsidRPr="00F76B5B">
        <w:rPr>
          <w:rFonts w:ascii="Times New Roman" w:hAnsi="Times New Roman"/>
          <w:color w:val="000000" w:themeColor="text1"/>
          <w:sz w:val="28"/>
          <w:szCs w:val="28"/>
          <w:shd w:val="clear" w:color="auto" w:fill="FFFFFF"/>
          <w:lang w:val="en-US"/>
        </w:rPr>
        <w:t xml:space="preserve"> // J Matern Fetal Neonatal Med. – 2018. - №31(10). – </w:t>
      </w:r>
      <w:r w:rsidRPr="00F76B5B">
        <w:rPr>
          <w:rFonts w:ascii="Times New Roman" w:hAnsi="Times New Roman"/>
          <w:color w:val="000000" w:themeColor="text1"/>
          <w:sz w:val="28"/>
          <w:szCs w:val="28"/>
          <w:shd w:val="clear" w:color="auto" w:fill="FFFFFF"/>
        </w:rPr>
        <w:t>Р</w:t>
      </w:r>
      <w:r w:rsidRPr="00F76B5B">
        <w:rPr>
          <w:rFonts w:ascii="Times New Roman" w:hAnsi="Times New Roman"/>
          <w:color w:val="000000" w:themeColor="text1"/>
          <w:sz w:val="28"/>
          <w:szCs w:val="28"/>
          <w:shd w:val="clear" w:color="auto" w:fill="FFFFFF"/>
          <w:lang w:val="en-US"/>
        </w:rPr>
        <w:t>. 1373-1380.</w:t>
      </w:r>
    </w:p>
    <w:p w14:paraId="4A0BDF04" w14:textId="77777777" w:rsidR="00777F9A" w:rsidRPr="007D7D19"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sz w:val="28"/>
          <w:szCs w:val="28"/>
          <w:shd w:val="clear" w:color="auto" w:fill="FFFFFF"/>
          <w:lang w:val="en-US"/>
        </w:rPr>
      </w:pPr>
      <w:r w:rsidRPr="007D7D19">
        <w:rPr>
          <w:rFonts w:ascii="Times New Roman" w:hAnsi="Times New Roman"/>
          <w:sz w:val="28"/>
          <w:szCs w:val="28"/>
          <w:shd w:val="clear" w:color="auto" w:fill="FFFFFF"/>
          <w:lang w:val="en-US"/>
        </w:rPr>
        <w:t>Wisnuwardani Desy Nurrosalia, Sampurna Mahendra Tri Arif, Utomo Martono Tri, Etika Risa. Neonatal Therapeutic Intervention Scoring System (NTISS) in Rural Country: Mortality and Length of Stay (LOS) Predictive Score in Preterm Infant</w:t>
      </w:r>
      <w:r w:rsidRPr="00A00C73">
        <w:rPr>
          <w:rFonts w:ascii="Times New Roman" w:hAnsi="Times New Roman"/>
          <w:sz w:val="28"/>
          <w:szCs w:val="28"/>
          <w:shd w:val="clear" w:color="auto" w:fill="FFFFFF"/>
          <w:lang w:val="en-US"/>
        </w:rPr>
        <w:t xml:space="preserve"> // </w:t>
      </w:r>
      <w:r w:rsidRPr="007D7D19">
        <w:rPr>
          <w:rFonts w:ascii="Times New Roman" w:hAnsi="Times New Roman"/>
          <w:sz w:val="28"/>
          <w:szCs w:val="28"/>
          <w:shd w:val="clear" w:color="auto" w:fill="FFFFFF"/>
          <w:lang w:val="en-US"/>
        </w:rPr>
        <w:t> Indian Journal of Forensic Medicine &amp; Toxicology</w:t>
      </w:r>
      <w:r w:rsidRPr="00A00C73">
        <w:rPr>
          <w:rFonts w:ascii="Times New Roman" w:hAnsi="Times New Roman"/>
          <w:sz w:val="28"/>
          <w:szCs w:val="28"/>
          <w:shd w:val="clear" w:color="auto" w:fill="FFFFFF"/>
          <w:lang w:val="en-US"/>
        </w:rPr>
        <w:t xml:space="preserve">. - </w:t>
      </w:r>
      <w:r w:rsidRPr="007D7D19">
        <w:rPr>
          <w:rFonts w:ascii="Times New Roman" w:hAnsi="Times New Roman"/>
          <w:sz w:val="28"/>
          <w:szCs w:val="28"/>
          <w:shd w:val="clear" w:color="auto" w:fill="FFFFFF"/>
          <w:lang w:val="en-US"/>
        </w:rPr>
        <w:t>2020.</w:t>
      </w:r>
      <w:r w:rsidRPr="00A00C73">
        <w:rPr>
          <w:rFonts w:ascii="Times New Roman" w:hAnsi="Times New Roman"/>
          <w:sz w:val="28"/>
          <w:szCs w:val="28"/>
          <w:shd w:val="clear" w:color="auto" w:fill="FFFFFF"/>
          <w:lang w:val="en-US"/>
        </w:rPr>
        <w:t xml:space="preserve"> -</w:t>
      </w:r>
      <w:r w:rsidRPr="007D7D19">
        <w:rPr>
          <w:rFonts w:ascii="Times New Roman" w:hAnsi="Times New Roman"/>
          <w:sz w:val="28"/>
          <w:szCs w:val="28"/>
          <w:shd w:val="clear" w:color="auto" w:fill="FFFFFF"/>
          <w:lang w:val="en-US"/>
        </w:rPr>
        <w:t xml:space="preserve"> </w:t>
      </w:r>
      <w:r w:rsidRPr="00A00C73">
        <w:rPr>
          <w:rFonts w:ascii="Times New Roman" w:hAnsi="Times New Roman"/>
          <w:sz w:val="28"/>
          <w:szCs w:val="28"/>
          <w:shd w:val="clear" w:color="auto" w:fill="FFFFFF"/>
          <w:lang w:val="en-US"/>
        </w:rPr>
        <w:t xml:space="preserve">№14(4). – </w:t>
      </w:r>
      <w:r>
        <w:rPr>
          <w:rFonts w:ascii="Times New Roman" w:hAnsi="Times New Roman"/>
          <w:sz w:val="28"/>
          <w:szCs w:val="28"/>
          <w:shd w:val="clear" w:color="auto" w:fill="FFFFFF"/>
        </w:rPr>
        <w:t>Р</w:t>
      </w:r>
      <w:r w:rsidRPr="00A00C73">
        <w:rPr>
          <w:rFonts w:ascii="Times New Roman" w:hAnsi="Times New Roman"/>
          <w:sz w:val="28"/>
          <w:szCs w:val="28"/>
          <w:shd w:val="clear" w:color="auto" w:fill="FFFFFF"/>
          <w:lang w:val="en-US"/>
        </w:rPr>
        <w:t>. 862</w:t>
      </w:r>
      <w:r w:rsidRPr="007D7D19">
        <w:rPr>
          <w:rFonts w:ascii="Times New Roman" w:hAnsi="Times New Roman"/>
          <w:sz w:val="28"/>
          <w:szCs w:val="28"/>
          <w:shd w:val="clear" w:color="auto" w:fill="FFFFFF"/>
          <w:lang w:val="en-US"/>
        </w:rPr>
        <w:t>–867.</w:t>
      </w:r>
    </w:p>
    <w:p w14:paraId="44776F40" w14:textId="77777777" w:rsidR="00777F9A" w:rsidRPr="007D7D19" w:rsidRDefault="00777F9A" w:rsidP="00777F9A">
      <w:pPr>
        <w:pStyle w:val="a3"/>
        <w:numPr>
          <w:ilvl w:val="0"/>
          <w:numId w:val="30"/>
        </w:numPr>
        <w:tabs>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lastRenderedPageBreak/>
        <w:t>Kaddourah  A.,  Basu  R.K.,  Bagshaw  S.M.,  Goldstein  S.L., AWARE Investigators. Epidemiology of Acute Kidney Injury in Critically ill Children and Young Adults</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N Engl J Med</w:t>
      </w:r>
      <w:r w:rsidRPr="00217BC3">
        <w:rPr>
          <w:rFonts w:ascii="Times New Roman" w:hAnsi="Times New Roman"/>
          <w:sz w:val="28"/>
          <w:szCs w:val="28"/>
          <w:lang w:val="en-US"/>
        </w:rPr>
        <w:t>. –</w:t>
      </w:r>
      <w:r w:rsidRPr="007D7D19">
        <w:rPr>
          <w:rFonts w:ascii="Times New Roman" w:hAnsi="Times New Roman"/>
          <w:sz w:val="28"/>
          <w:szCs w:val="28"/>
          <w:lang w:val="en-US"/>
        </w:rPr>
        <w:t xml:space="preserve"> 2017</w:t>
      </w:r>
      <w:r w:rsidRPr="00217BC3">
        <w:rPr>
          <w:rFonts w:ascii="Times New Roman" w:hAnsi="Times New Roman"/>
          <w:sz w:val="28"/>
          <w:szCs w:val="28"/>
          <w:lang w:val="en-US"/>
        </w:rPr>
        <w:t>. -</w:t>
      </w:r>
      <w:r w:rsidRPr="007D7D19">
        <w:rPr>
          <w:rFonts w:ascii="Times New Roman" w:hAnsi="Times New Roman"/>
          <w:sz w:val="28"/>
          <w:szCs w:val="28"/>
          <w:lang w:val="en-US"/>
        </w:rPr>
        <w:t xml:space="preserve"> </w:t>
      </w:r>
      <w:r w:rsidRPr="00217BC3">
        <w:rPr>
          <w:rFonts w:ascii="Times New Roman" w:hAnsi="Times New Roman"/>
          <w:sz w:val="28"/>
          <w:szCs w:val="28"/>
          <w:lang w:val="en-US"/>
        </w:rPr>
        <w:t>№</w:t>
      </w:r>
      <w:r w:rsidRPr="007D7D19">
        <w:rPr>
          <w:rFonts w:ascii="Times New Roman" w:hAnsi="Times New Roman"/>
          <w:sz w:val="28"/>
          <w:szCs w:val="28"/>
          <w:lang w:val="en-US"/>
        </w:rPr>
        <w:t>5(1)</w:t>
      </w:r>
      <w:r w:rsidRPr="00217BC3">
        <w:rPr>
          <w:rFonts w:ascii="Times New Roman" w:hAnsi="Times New Roman"/>
          <w:sz w:val="28"/>
          <w:szCs w:val="28"/>
          <w:lang w:val="en-US"/>
        </w:rPr>
        <w:t xml:space="preserve">. – </w:t>
      </w:r>
      <w:r>
        <w:rPr>
          <w:rFonts w:ascii="Times New Roman" w:hAnsi="Times New Roman"/>
          <w:sz w:val="28"/>
          <w:szCs w:val="28"/>
        </w:rPr>
        <w:t>Р</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11–20. </w:t>
      </w:r>
      <w:r>
        <w:rPr>
          <w:rFonts w:ascii="Times New Roman" w:hAnsi="Times New Roman"/>
          <w:sz w:val="28"/>
          <w:szCs w:val="28"/>
        </w:rPr>
        <w:t xml:space="preserve"> </w:t>
      </w:r>
    </w:p>
    <w:p w14:paraId="34F3B913"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Jenkins  K</w:t>
      </w:r>
      <w:r w:rsidRPr="00217BC3">
        <w:rPr>
          <w:rFonts w:ascii="Times New Roman" w:hAnsi="Times New Roman"/>
          <w:sz w:val="28"/>
          <w:szCs w:val="28"/>
          <w:lang w:val="en-US"/>
        </w:rPr>
        <w:t>.</w:t>
      </w:r>
      <w:r w:rsidRPr="007D7D19">
        <w:rPr>
          <w:rFonts w:ascii="Times New Roman" w:hAnsi="Times New Roman"/>
          <w:sz w:val="28"/>
          <w:szCs w:val="28"/>
          <w:lang w:val="en-US"/>
        </w:rPr>
        <w:t>J</w:t>
      </w:r>
      <w:r w:rsidRPr="00217BC3">
        <w:rPr>
          <w:rFonts w:ascii="Times New Roman" w:hAnsi="Times New Roman"/>
          <w:sz w:val="28"/>
          <w:szCs w:val="28"/>
          <w:lang w:val="en-US"/>
        </w:rPr>
        <w:t>.</w:t>
      </w:r>
      <w:r w:rsidRPr="007D7D19">
        <w:rPr>
          <w:rFonts w:ascii="Times New Roman" w:hAnsi="Times New Roman"/>
          <w:sz w:val="28"/>
          <w:szCs w:val="28"/>
          <w:lang w:val="en-US"/>
        </w:rPr>
        <w:t>,  Correa  A</w:t>
      </w:r>
      <w:r w:rsidRPr="00217BC3">
        <w:rPr>
          <w:rFonts w:ascii="Times New Roman" w:hAnsi="Times New Roman"/>
          <w:sz w:val="28"/>
          <w:szCs w:val="28"/>
          <w:lang w:val="en-US"/>
        </w:rPr>
        <w:t>.</w:t>
      </w:r>
      <w:r w:rsidRPr="007D7D19">
        <w:rPr>
          <w:rFonts w:ascii="Times New Roman" w:hAnsi="Times New Roman"/>
          <w:sz w:val="28"/>
          <w:szCs w:val="28"/>
          <w:lang w:val="en-US"/>
        </w:rPr>
        <w:t>,  Feinstein  J</w:t>
      </w:r>
      <w:r w:rsidRPr="00217BC3">
        <w:rPr>
          <w:rFonts w:ascii="Times New Roman" w:hAnsi="Times New Roman"/>
          <w:sz w:val="28"/>
          <w:szCs w:val="28"/>
          <w:lang w:val="en-US"/>
        </w:rPr>
        <w:t>.</w:t>
      </w:r>
      <w:r w:rsidRPr="007D7D19">
        <w:rPr>
          <w:rFonts w:ascii="Times New Roman" w:hAnsi="Times New Roman"/>
          <w:sz w:val="28"/>
          <w:szCs w:val="28"/>
          <w:lang w:val="en-US"/>
        </w:rPr>
        <w:t>A</w:t>
      </w:r>
      <w:r w:rsidRPr="00217BC3">
        <w:rPr>
          <w:rFonts w:ascii="Times New Roman" w:hAnsi="Times New Roman"/>
          <w:sz w:val="28"/>
          <w:szCs w:val="28"/>
          <w:lang w:val="en-US"/>
        </w:rPr>
        <w:t>.</w:t>
      </w:r>
      <w:r w:rsidRPr="007D7D19">
        <w:rPr>
          <w:rFonts w:ascii="Times New Roman" w:hAnsi="Times New Roman"/>
          <w:sz w:val="28"/>
          <w:szCs w:val="28"/>
          <w:lang w:val="en-US"/>
        </w:rPr>
        <w:t xml:space="preserve">  et  al.  Noninherited  risk factors  and  congenital  cardiovascular  defects:  current  knowledge: a scientific statement from the American Heart Association Council on Cardiovascular Disease in the Young: endorsed by the American Academy of Pediatrics</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Circulation. </w:t>
      </w:r>
      <w:r w:rsidRPr="00217BC3">
        <w:rPr>
          <w:rFonts w:ascii="Times New Roman" w:hAnsi="Times New Roman"/>
          <w:sz w:val="28"/>
          <w:szCs w:val="28"/>
          <w:lang w:val="en-US"/>
        </w:rPr>
        <w:t xml:space="preserve">– </w:t>
      </w:r>
      <w:r w:rsidRPr="007D7D19">
        <w:rPr>
          <w:rFonts w:ascii="Times New Roman" w:hAnsi="Times New Roman"/>
          <w:sz w:val="28"/>
          <w:szCs w:val="28"/>
          <w:lang w:val="en-US"/>
        </w:rPr>
        <w:t>2007</w:t>
      </w:r>
      <w:r w:rsidRPr="00217BC3">
        <w:rPr>
          <w:rFonts w:ascii="Times New Roman" w:hAnsi="Times New Roman"/>
          <w:sz w:val="28"/>
          <w:szCs w:val="28"/>
          <w:lang w:val="en-US"/>
        </w:rPr>
        <w:t>. - №</w:t>
      </w:r>
      <w:r w:rsidRPr="007D7D19">
        <w:rPr>
          <w:rFonts w:ascii="Times New Roman" w:hAnsi="Times New Roman"/>
          <w:sz w:val="28"/>
          <w:szCs w:val="28"/>
          <w:lang w:val="en-US"/>
        </w:rPr>
        <w:t>115(23)</w:t>
      </w:r>
      <w:r w:rsidRPr="00217BC3">
        <w:rPr>
          <w:rFonts w:ascii="Times New Roman" w:hAnsi="Times New Roman"/>
          <w:sz w:val="28"/>
          <w:szCs w:val="28"/>
          <w:lang w:val="en-US"/>
        </w:rPr>
        <w:t xml:space="preserve">. – </w:t>
      </w:r>
      <w:r>
        <w:rPr>
          <w:rFonts w:ascii="Times New Roman" w:hAnsi="Times New Roman"/>
          <w:sz w:val="28"/>
          <w:szCs w:val="28"/>
        </w:rPr>
        <w:t>Р</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2995–3014. </w:t>
      </w:r>
      <w:r w:rsidRPr="00217BC3">
        <w:rPr>
          <w:rFonts w:ascii="Times New Roman" w:hAnsi="Times New Roman"/>
          <w:sz w:val="28"/>
          <w:szCs w:val="28"/>
          <w:lang w:val="en-US"/>
        </w:rPr>
        <w:t xml:space="preserve"> </w:t>
      </w:r>
    </w:p>
    <w:p w14:paraId="050FEB0B"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Гельдт  В.Г.,  Мельникова  Н.И.,  Талалаев  А.Г.  Клинико-морфологические  изменения  почек  у новорожденных, оперированных в периоде адаптации</w:t>
      </w:r>
      <w:r>
        <w:rPr>
          <w:rFonts w:ascii="Times New Roman" w:hAnsi="Times New Roman"/>
          <w:sz w:val="28"/>
          <w:szCs w:val="28"/>
        </w:rPr>
        <w:t xml:space="preserve"> </w:t>
      </w:r>
      <w:r w:rsidRPr="007D7D19">
        <w:rPr>
          <w:rFonts w:ascii="Times New Roman" w:hAnsi="Times New Roman"/>
          <w:sz w:val="28"/>
          <w:szCs w:val="28"/>
        </w:rPr>
        <w:t>// Педиатрия</w:t>
      </w:r>
      <w:r>
        <w:rPr>
          <w:rFonts w:ascii="Times New Roman" w:hAnsi="Times New Roman"/>
          <w:sz w:val="28"/>
          <w:szCs w:val="28"/>
        </w:rPr>
        <w:t>. -</w:t>
      </w:r>
      <w:r w:rsidRPr="007D7D19">
        <w:rPr>
          <w:rFonts w:ascii="Times New Roman" w:hAnsi="Times New Roman"/>
          <w:sz w:val="28"/>
          <w:szCs w:val="28"/>
        </w:rPr>
        <w:t xml:space="preserve"> 1997. - №3. – </w:t>
      </w:r>
      <w:r>
        <w:rPr>
          <w:rFonts w:ascii="Times New Roman" w:hAnsi="Times New Roman"/>
          <w:sz w:val="28"/>
          <w:szCs w:val="28"/>
        </w:rPr>
        <w:t>С</w:t>
      </w:r>
      <w:r w:rsidRPr="007D7D19">
        <w:rPr>
          <w:rFonts w:ascii="Times New Roman" w:hAnsi="Times New Roman"/>
          <w:sz w:val="28"/>
          <w:szCs w:val="28"/>
        </w:rPr>
        <w:t>.</w:t>
      </w:r>
      <w:r>
        <w:rPr>
          <w:rFonts w:ascii="Times New Roman" w:hAnsi="Times New Roman"/>
          <w:sz w:val="28"/>
          <w:szCs w:val="28"/>
        </w:rPr>
        <w:t xml:space="preserve"> </w:t>
      </w:r>
      <w:r w:rsidRPr="007D7D19">
        <w:rPr>
          <w:rFonts w:ascii="Times New Roman" w:hAnsi="Times New Roman"/>
          <w:sz w:val="28"/>
          <w:szCs w:val="28"/>
        </w:rPr>
        <w:t>14-17</w:t>
      </w:r>
      <w:r>
        <w:rPr>
          <w:rFonts w:ascii="Times New Roman" w:hAnsi="Times New Roman"/>
          <w:sz w:val="28"/>
          <w:szCs w:val="28"/>
        </w:rPr>
        <w:t>.</w:t>
      </w:r>
    </w:p>
    <w:p w14:paraId="4EB8B001" w14:textId="77777777" w:rsidR="00777F9A" w:rsidRPr="0059746F" w:rsidRDefault="00777F9A" w:rsidP="00777F9A">
      <w:pPr>
        <w:pStyle w:val="a3"/>
        <w:numPr>
          <w:ilvl w:val="0"/>
          <w:numId w:val="30"/>
        </w:numPr>
        <w:shd w:val="clear" w:color="auto" w:fill="FFFFFF"/>
        <w:tabs>
          <w:tab w:val="left" w:pos="993"/>
          <w:tab w:val="left" w:pos="1134"/>
          <w:tab w:val="left" w:pos="9781"/>
        </w:tabs>
        <w:spacing w:after="0" w:line="240" w:lineRule="auto"/>
        <w:ind w:left="0" w:firstLine="567"/>
        <w:jc w:val="both"/>
        <w:rPr>
          <w:rFonts w:ascii="Times New Roman" w:hAnsi="Times New Roman"/>
          <w:b/>
          <w:color w:val="000000" w:themeColor="text1"/>
          <w:sz w:val="28"/>
          <w:szCs w:val="28"/>
          <w:shd w:val="clear" w:color="auto" w:fill="FFFFFF"/>
          <w:lang w:val="en-US"/>
        </w:rPr>
      </w:pPr>
      <w:r w:rsidRPr="00777F9A">
        <w:rPr>
          <w:rFonts w:ascii="Times New Roman" w:hAnsi="Times New Roman"/>
          <w:color w:val="000000" w:themeColor="text1"/>
          <w:sz w:val="28"/>
          <w:szCs w:val="28"/>
        </w:rPr>
        <w:t xml:space="preserve"> </w:t>
      </w:r>
      <w:hyperlink r:id="rId122" w:history="1">
        <w:r w:rsidRPr="0059746F">
          <w:rPr>
            <w:rStyle w:val="aa"/>
            <w:rFonts w:ascii="Times New Roman" w:hAnsi="Times New Roman"/>
            <w:color w:val="000000" w:themeColor="text1"/>
            <w:sz w:val="28"/>
            <w:szCs w:val="28"/>
            <w:u w:val="none"/>
            <w:shd w:val="clear" w:color="auto" w:fill="FFFFFF"/>
            <w:lang w:val="en-US"/>
          </w:rPr>
          <w:t>Hossein Emad Momtaz</w:t>
        </w:r>
      </w:hyperlink>
      <w:r w:rsidRPr="0059746F">
        <w:rPr>
          <w:rFonts w:ascii="Times New Roman" w:hAnsi="Times New Roman"/>
          <w:color w:val="000000" w:themeColor="text1"/>
          <w:sz w:val="28"/>
          <w:szCs w:val="28"/>
          <w:shd w:val="clear" w:color="auto" w:fill="FFFFFF"/>
          <w:lang w:val="en-US"/>
        </w:rPr>
        <w:t>, </w:t>
      </w:r>
      <w:hyperlink r:id="rId123" w:history="1">
        <w:r w:rsidRPr="0059746F">
          <w:rPr>
            <w:rStyle w:val="aa"/>
            <w:rFonts w:ascii="Times New Roman" w:hAnsi="Times New Roman"/>
            <w:color w:val="000000" w:themeColor="text1"/>
            <w:sz w:val="28"/>
            <w:szCs w:val="28"/>
            <w:u w:val="none"/>
            <w:shd w:val="clear" w:color="auto" w:fill="FFFFFF"/>
            <w:lang w:val="en-US"/>
          </w:rPr>
          <w:t>Mohammad Kazem Sabzehei</w:t>
        </w:r>
      </w:hyperlink>
      <w:r w:rsidRPr="0059746F">
        <w:rPr>
          <w:rFonts w:ascii="Times New Roman" w:hAnsi="Times New Roman"/>
          <w:color w:val="000000" w:themeColor="text1"/>
          <w:sz w:val="28"/>
          <w:szCs w:val="28"/>
          <w:shd w:val="clear" w:color="auto" w:fill="FFFFFF"/>
          <w:lang w:val="en-US"/>
        </w:rPr>
        <w:t>, </w:t>
      </w:r>
      <w:hyperlink r:id="rId124" w:history="1">
        <w:r w:rsidRPr="0059746F">
          <w:rPr>
            <w:rStyle w:val="aa"/>
            <w:rFonts w:ascii="Times New Roman" w:hAnsi="Times New Roman"/>
            <w:color w:val="000000" w:themeColor="text1"/>
            <w:sz w:val="28"/>
            <w:szCs w:val="28"/>
            <w:u w:val="none"/>
            <w:shd w:val="clear" w:color="auto" w:fill="FFFFFF"/>
            <w:lang w:val="en-US"/>
          </w:rPr>
          <w:t>Bahman Rasuli</w:t>
        </w:r>
      </w:hyperlink>
      <w:r w:rsidRPr="0059746F">
        <w:rPr>
          <w:rFonts w:ascii="Times New Roman" w:hAnsi="Times New Roman"/>
          <w:color w:val="000000" w:themeColor="text1"/>
          <w:sz w:val="28"/>
          <w:szCs w:val="28"/>
          <w:shd w:val="clear" w:color="auto" w:fill="FFFFFF"/>
          <w:lang w:val="en-US"/>
        </w:rPr>
        <w:t>, </w:t>
      </w:r>
      <w:r w:rsidRPr="0059746F">
        <w:rPr>
          <w:rFonts w:ascii="Times New Roman" w:hAnsi="Times New Roman"/>
          <w:color w:val="000000" w:themeColor="text1"/>
          <w:sz w:val="28"/>
          <w:szCs w:val="28"/>
          <w:lang w:val="en-US"/>
        </w:rPr>
        <w:t xml:space="preserve"> </w:t>
      </w:r>
      <w:hyperlink r:id="rId125" w:history="1">
        <w:r w:rsidRPr="0059746F">
          <w:rPr>
            <w:rStyle w:val="aa"/>
            <w:rFonts w:ascii="Times New Roman" w:hAnsi="Times New Roman"/>
            <w:color w:val="000000" w:themeColor="text1"/>
            <w:sz w:val="28"/>
            <w:szCs w:val="28"/>
            <w:u w:val="none"/>
            <w:shd w:val="clear" w:color="auto" w:fill="FFFFFF"/>
            <w:lang w:val="en-US"/>
          </w:rPr>
          <w:t>Saadat Torabian</w:t>
        </w:r>
      </w:hyperlink>
      <w:r w:rsidRPr="0059746F">
        <w:rPr>
          <w:rFonts w:ascii="Times New Roman" w:hAnsi="Times New Roman"/>
          <w:color w:val="000000" w:themeColor="text1"/>
          <w:sz w:val="28"/>
          <w:szCs w:val="28"/>
          <w:lang w:val="en-US"/>
        </w:rPr>
        <w:t xml:space="preserve">. The Main Etiologies of Acute Kidney Injury in the Newborns Hospitalized in the Neonatal Intensive Care Unit //  </w:t>
      </w:r>
      <w:hyperlink r:id="rId126" w:history="1">
        <w:r w:rsidRPr="0059746F">
          <w:rPr>
            <w:rStyle w:val="aa"/>
            <w:rFonts w:ascii="Times New Roman" w:hAnsi="Times New Roman"/>
            <w:color w:val="000000" w:themeColor="text1"/>
            <w:sz w:val="28"/>
            <w:szCs w:val="28"/>
            <w:u w:val="none"/>
            <w:shd w:val="clear" w:color="auto" w:fill="FFFFFF"/>
            <w:lang w:val="en-US"/>
          </w:rPr>
          <w:t>J Clin Neonatol</w:t>
        </w:r>
      </w:hyperlink>
      <w:r w:rsidRPr="0059746F">
        <w:rPr>
          <w:rFonts w:ascii="Times New Roman" w:hAnsi="Times New Roman"/>
          <w:color w:val="000000" w:themeColor="text1"/>
          <w:sz w:val="28"/>
          <w:szCs w:val="28"/>
          <w:shd w:val="clear" w:color="auto" w:fill="FFFFFF"/>
          <w:lang w:val="en-US"/>
        </w:rPr>
        <w:t xml:space="preserve">. – 2014. - №3(2). – </w:t>
      </w:r>
      <w:r w:rsidRPr="0059746F">
        <w:rPr>
          <w:rFonts w:ascii="Times New Roman" w:hAnsi="Times New Roman"/>
          <w:color w:val="000000" w:themeColor="text1"/>
          <w:sz w:val="28"/>
          <w:szCs w:val="28"/>
          <w:shd w:val="clear" w:color="auto" w:fill="FFFFFF"/>
        </w:rPr>
        <w:t>Р</w:t>
      </w:r>
      <w:r w:rsidRPr="0059746F">
        <w:rPr>
          <w:rFonts w:ascii="Times New Roman" w:hAnsi="Times New Roman"/>
          <w:color w:val="000000" w:themeColor="text1"/>
          <w:sz w:val="28"/>
          <w:szCs w:val="28"/>
          <w:shd w:val="clear" w:color="auto" w:fill="FFFFFF"/>
          <w:lang w:val="en-US"/>
        </w:rPr>
        <w:t>. 99–102.</w:t>
      </w:r>
    </w:p>
    <w:p w14:paraId="1E44FA3F" w14:textId="77777777" w:rsidR="00777F9A" w:rsidRPr="008B5A38"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777F9A">
        <w:rPr>
          <w:rFonts w:ascii="Times New Roman" w:hAnsi="Times New Roman"/>
          <w:color w:val="000000" w:themeColor="text1"/>
          <w:sz w:val="28"/>
          <w:szCs w:val="28"/>
          <w:lang w:val="en-US"/>
        </w:rPr>
        <w:t xml:space="preserve"> </w:t>
      </w:r>
      <w:r w:rsidRPr="007D7D19">
        <w:rPr>
          <w:rFonts w:ascii="Times New Roman" w:hAnsi="Times New Roman"/>
          <w:sz w:val="28"/>
          <w:szCs w:val="28"/>
        </w:rPr>
        <w:t xml:space="preserve">Мутафьян   О.А.   Детская   кардиология.   Руководство.  </w:t>
      </w:r>
      <w:r>
        <w:rPr>
          <w:rFonts w:ascii="Times New Roman" w:hAnsi="Times New Roman"/>
          <w:sz w:val="28"/>
          <w:szCs w:val="28"/>
        </w:rPr>
        <w:t>-</w:t>
      </w:r>
      <w:r w:rsidRPr="007D7D19">
        <w:rPr>
          <w:rFonts w:ascii="Times New Roman" w:hAnsi="Times New Roman"/>
          <w:sz w:val="28"/>
          <w:szCs w:val="28"/>
        </w:rPr>
        <w:t xml:space="preserve"> М.:  ГЭОТАР-Медиа</w:t>
      </w:r>
      <w:r>
        <w:rPr>
          <w:rFonts w:ascii="Times New Roman" w:hAnsi="Times New Roman"/>
          <w:sz w:val="28"/>
          <w:szCs w:val="28"/>
        </w:rPr>
        <w:t>,</w:t>
      </w:r>
      <w:r w:rsidRPr="007D7D19">
        <w:rPr>
          <w:rFonts w:ascii="Times New Roman" w:hAnsi="Times New Roman"/>
          <w:sz w:val="28"/>
          <w:szCs w:val="28"/>
        </w:rPr>
        <w:t xml:space="preserve">  2009.  </w:t>
      </w:r>
      <w:r>
        <w:rPr>
          <w:rFonts w:ascii="Times New Roman" w:hAnsi="Times New Roman"/>
          <w:sz w:val="28"/>
          <w:szCs w:val="28"/>
        </w:rPr>
        <w:t>-</w:t>
      </w:r>
      <w:r w:rsidRPr="007D7D19">
        <w:rPr>
          <w:rFonts w:ascii="Times New Roman" w:hAnsi="Times New Roman"/>
          <w:sz w:val="28"/>
          <w:szCs w:val="28"/>
        </w:rPr>
        <w:t xml:space="preserve">  504  с.  </w:t>
      </w:r>
      <w:r>
        <w:rPr>
          <w:rFonts w:ascii="Times New Roman" w:hAnsi="Times New Roman"/>
          <w:sz w:val="28"/>
          <w:szCs w:val="28"/>
        </w:rPr>
        <w:t xml:space="preserve"> </w:t>
      </w:r>
    </w:p>
    <w:p w14:paraId="5740FB3B" w14:textId="77777777" w:rsidR="00777F9A" w:rsidRPr="007D74EC"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77F9A">
        <w:rPr>
          <w:rFonts w:ascii="Times New Roman" w:hAnsi="Times New Roman"/>
          <w:color w:val="000000" w:themeColor="text1"/>
          <w:sz w:val="28"/>
          <w:szCs w:val="28"/>
        </w:rPr>
        <w:t xml:space="preserve"> </w:t>
      </w:r>
      <w:r w:rsidRPr="00F839D3">
        <w:rPr>
          <w:rFonts w:ascii="Times New Roman" w:hAnsi="Times New Roman"/>
          <w:sz w:val="28"/>
          <w:szCs w:val="28"/>
          <w:lang w:val="en-US"/>
        </w:rPr>
        <w:t xml:space="preserve">British  and  Irish  Network  of  Congenital Anomaly  Researchers. - 2017     </w:t>
      </w:r>
      <w:hyperlink r:id="rId127" w:history="1">
        <w:r w:rsidRPr="007D74EC">
          <w:rPr>
            <w:rStyle w:val="aa"/>
            <w:rFonts w:ascii="Times New Roman" w:hAnsi="Times New Roman"/>
            <w:color w:val="000000" w:themeColor="text1"/>
            <w:sz w:val="28"/>
            <w:szCs w:val="28"/>
            <w:u w:val="none"/>
            <w:lang w:val="en-US"/>
          </w:rPr>
          <w:t>http://www.bionocar.org/</w:t>
        </w:r>
      </w:hyperlink>
      <w:r w:rsidRPr="007D74EC">
        <w:rPr>
          <w:rFonts w:ascii="Times New Roman" w:hAnsi="Times New Roman"/>
          <w:color w:val="000000" w:themeColor="text1"/>
          <w:sz w:val="28"/>
          <w:szCs w:val="28"/>
          <w:lang w:val="en-US"/>
        </w:rPr>
        <w:t xml:space="preserve">  12.03.2021.  </w:t>
      </w:r>
    </w:p>
    <w:p w14:paraId="72F2F70C" w14:textId="77777777" w:rsidR="00777F9A" w:rsidRPr="007D74EC"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D74EC">
        <w:rPr>
          <w:rFonts w:ascii="Times New Roman" w:hAnsi="Times New Roman"/>
          <w:color w:val="000000" w:themeColor="text1"/>
          <w:sz w:val="28"/>
          <w:szCs w:val="28"/>
        </w:rPr>
        <w:t>Интернет</w:t>
      </w:r>
      <w:r w:rsidRPr="007D74EC">
        <w:rPr>
          <w:rFonts w:ascii="Times New Roman" w:hAnsi="Times New Roman"/>
          <w:color w:val="000000" w:themeColor="text1"/>
          <w:sz w:val="28"/>
          <w:szCs w:val="28"/>
          <w:lang w:val="en-US"/>
        </w:rPr>
        <w:t xml:space="preserve"> </w:t>
      </w:r>
      <w:r w:rsidRPr="007D74EC">
        <w:rPr>
          <w:rFonts w:ascii="Times New Roman" w:hAnsi="Times New Roman"/>
          <w:color w:val="000000" w:themeColor="text1"/>
          <w:sz w:val="28"/>
          <w:szCs w:val="28"/>
        </w:rPr>
        <w:t>ресурс</w:t>
      </w:r>
      <w:r w:rsidRPr="007D74EC">
        <w:rPr>
          <w:rFonts w:ascii="Times New Roman" w:hAnsi="Times New Roman"/>
          <w:color w:val="000000" w:themeColor="text1"/>
          <w:sz w:val="28"/>
          <w:szCs w:val="28"/>
          <w:lang w:val="en-US"/>
        </w:rPr>
        <w:t xml:space="preserve"> The  International  Clearinghouse  for  Birth Defects  Surveillance  and  Research. -  2017    </w:t>
      </w:r>
      <w:hyperlink r:id="rId128" w:history="1">
        <w:r w:rsidRPr="007D74EC">
          <w:rPr>
            <w:rStyle w:val="aa"/>
            <w:rFonts w:ascii="Times New Roman" w:hAnsi="Times New Roman"/>
            <w:color w:val="000000" w:themeColor="text1"/>
            <w:sz w:val="28"/>
            <w:szCs w:val="28"/>
            <w:u w:val="none"/>
            <w:lang w:val="en-US"/>
          </w:rPr>
          <w:t>https://www.icbdsr.org</w:t>
        </w:r>
      </w:hyperlink>
      <w:r w:rsidRPr="007D74EC">
        <w:rPr>
          <w:rFonts w:ascii="Times New Roman" w:hAnsi="Times New Roman"/>
          <w:color w:val="000000" w:themeColor="text1"/>
          <w:sz w:val="28"/>
          <w:szCs w:val="28"/>
          <w:lang w:val="en-US"/>
        </w:rPr>
        <w:t xml:space="preserve">  11.09.2021.  </w:t>
      </w:r>
    </w:p>
    <w:p w14:paraId="6DFC87C9" w14:textId="77777777" w:rsidR="00777F9A" w:rsidRPr="007D74EC"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D74EC">
        <w:rPr>
          <w:rFonts w:ascii="Times New Roman" w:hAnsi="Times New Roman"/>
          <w:color w:val="000000" w:themeColor="text1"/>
          <w:sz w:val="28"/>
          <w:szCs w:val="28"/>
        </w:rPr>
        <w:t>Интернет</w:t>
      </w:r>
      <w:r w:rsidRPr="007D74EC">
        <w:rPr>
          <w:rFonts w:ascii="Times New Roman" w:hAnsi="Times New Roman"/>
          <w:color w:val="000000" w:themeColor="text1"/>
          <w:sz w:val="28"/>
          <w:szCs w:val="28"/>
          <w:lang w:val="en-US"/>
        </w:rPr>
        <w:t xml:space="preserve"> </w:t>
      </w:r>
      <w:r w:rsidRPr="007D74EC">
        <w:rPr>
          <w:rFonts w:ascii="Times New Roman" w:hAnsi="Times New Roman"/>
          <w:color w:val="000000" w:themeColor="text1"/>
          <w:sz w:val="28"/>
          <w:szCs w:val="28"/>
        </w:rPr>
        <w:t>ресурс</w:t>
      </w:r>
      <w:r w:rsidRPr="007D74EC">
        <w:rPr>
          <w:rFonts w:ascii="Times New Roman" w:hAnsi="Times New Roman"/>
          <w:color w:val="000000" w:themeColor="text1"/>
          <w:sz w:val="28"/>
          <w:szCs w:val="28"/>
          <w:lang w:val="en-US"/>
        </w:rPr>
        <w:t xml:space="preserve"> Australian   Congenital   Anomalies Monitoring  System.  - 2017  </w:t>
      </w:r>
      <w:hyperlink r:id="rId129" w:history="1">
        <w:r w:rsidRPr="007D74EC">
          <w:rPr>
            <w:rStyle w:val="aa"/>
            <w:rFonts w:ascii="Times New Roman" w:hAnsi="Times New Roman"/>
            <w:color w:val="000000" w:themeColor="text1"/>
            <w:sz w:val="28"/>
            <w:szCs w:val="28"/>
            <w:u w:val="none"/>
            <w:lang w:val="en-US"/>
          </w:rPr>
          <w:t>https://npesu.unsw.edu.au</w:t>
        </w:r>
      </w:hyperlink>
      <w:r w:rsidRPr="007D74EC">
        <w:rPr>
          <w:rFonts w:ascii="Times New Roman" w:hAnsi="Times New Roman"/>
          <w:color w:val="000000" w:themeColor="text1"/>
          <w:sz w:val="28"/>
          <w:szCs w:val="28"/>
          <w:lang w:val="en-US"/>
        </w:rPr>
        <w:t xml:space="preserve">  03.05.2021.  </w:t>
      </w:r>
    </w:p>
    <w:p w14:paraId="0BF210C0" w14:textId="77777777" w:rsidR="00777F9A" w:rsidRPr="007D74EC"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rPr>
      </w:pPr>
      <w:r w:rsidRPr="007D74EC">
        <w:rPr>
          <w:rFonts w:ascii="Times New Roman" w:hAnsi="Times New Roman"/>
          <w:color w:val="000000" w:themeColor="text1"/>
          <w:sz w:val="28"/>
          <w:szCs w:val="28"/>
        </w:rPr>
        <w:t xml:space="preserve">Минайчева  Л.И.  Генетико-эпидемиологическое  исследование  </w:t>
      </w:r>
      <w:r w:rsidRPr="007D74EC">
        <w:rPr>
          <w:rFonts w:ascii="Times New Roman" w:hAnsi="Times New Roman"/>
          <w:color w:val="000000" w:themeColor="text1"/>
          <w:sz w:val="28"/>
          <w:szCs w:val="28"/>
          <w:lang w:val="en-US"/>
        </w:rPr>
        <w:t>d</w:t>
      </w:r>
      <w:r w:rsidRPr="007D74EC">
        <w:rPr>
          <w:rFonts w:ascii="Times New Roman" w:hAnsi="Times New Roman"/>
          <w:color w:val="000000" w:themeColor="text1"/>
          <w:sz w:val="28"/>
          <w:szCs w:val="28"/>
        </w:rPr>
        <w:t>рожденных  пороков  развития  в  сибирских  популяциях:   мониторинг,   медико-генетическое   консультирование, диспансеризация:  дис.  ...  док.  мед.  наук.  —  Томск,  2014. – 105 с.</w:t>
      </w:r>
    </w:p>
    <w:p w14:paraId="60794A6C" w14:textId="77777777" w:rsidR="00777F9A" w:rsidRPr="007D74EC"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lang w:val="en-US"/>
        </w:rPr>
      </w:pPr>
      <w:r w:rsidRPr="007D74EC">
        <w:rPr>
          <w:rFonts w:ascii="Times New Roman" w:hAnsi="Times New Roman"/>
          <w:color w:val="000000" w:themeColor="text1"/>
          <w:sz w:val="28"/>
          <w:szCs w:val="28"/>
          <w:lang w:val="en-US"/>
        </w:rPr>
        <w:t xml:space="preserve">The  International  Clearinghouse  for  Birth Defects  Surveillance  and  Research. -     2017    </w:t>
      </w:r>
      <w:hyperlink r:id="rId130" w:history="1">
        <w:r w:rsidRPr="007D74EC">
          <w:rPr>
            <w:rStyle w:val="aa"/>
            <w:rFonts w:ascii="Times New Roman" w:hAnsi="Times New Roman"/>
            <w:color w:val="000000" w:themeColor="text1"/>
            <w:sz w:val="28"/>
            <w:szCs w:val="28"/>
            <w:u w:val="none"/>
            <w:lang w:val="en-US"/>
          </w:rPr>
          <w:t>https://www.icbdsr.org</w:t>
        </w:r>
      </w:hyperlink>
      <w:r w:rsidRPr="007D74EC">
        <w:rPr>
          <w:rFonts w:ascii="Times New Roman" w:hAnsi="Times New Roman"/>
          <w:color w:val="000000" w:themeColor="text1"/>
          <w:sz w:val="28"/>
          <w:szCs w:val="28"/>
          <w:lang w:val="en-US"/>
        </w:rPr>
        <w:t xml:space="preserve">  08.09.2021.  </w:t>
      </w:r>
    </w:p>
    <w:p w14:paraId="282905AD" w14:textId="77777777" w:rsidR="00777F9A" w:rsidRPr="007D74EC"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shd w:val="clear" w:color="auto" w:fill="FFFFFF"/>
        </w:rPr>
      </w:pPr>
      <w:r w:rsidRPr="007D74EC">
        <w:rPr>
          <w:rFonts w:ascii="Times New Roman" w:hAnsi="Times New Roman"/>
          <w:color w:val="000000" w:themeColor="text1"/>
          <w:sz w:val="28"/>
          <w:szCs w:val="28"/>
          <w:shd w:val="clear" w:color="auto" w:fill="FFFFFF"/>
        </w:rPr>
        <w:t>Борисевич М.А., Кумейко И.Д., Изенов А.М., Киреев Д.Е., Альшев М.А., Жунис М.Б., Мамадиева Д.Б., Мадет Ф.Е. Врожденные атрезии желудочно-кишечного тракта у новорожденных // Международный журнал прикладных и фундаментальных исследований. – 2019. – №6. – С. 78-84.</w:t>
      </w:r>
    </w:p>
    <w:p w14:paraId="48CB7BAA" w14:textId="77777777" w:rsidR="00777F9A" w:rsidRPr="00993DB8" w:rsidRDefault="00777F9A" w:rsidP="00777F9A">
      <w:pPr>
        <w:pStyle w:val="a3"/>
        <w:numPr>
          <w:ilvl w:val="0"/>
          <w:numId w:val="30"/>
        </w:numPr>
        <w:tabs>
          <w:tab w:val="left" w:pos="851"/>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olor w:val="000000" w:themeColor="text1"/>
          <w:sz w:val="28"/>
          <w:szCs w:val="28"/>
          <w:shd w:val="clear" w:color="auto" w:fill="FFFFFF"/>
        </w:rPr>
      </w:pPr>
      <w:r w:rsidRPr="007D74EC">
        <w:rPr>
          <w:rFonts w:ascii="Times New Roman" w:hAnsi="Times New Roman"/>
          <w:color w:val="000000" w:themeColor="text1"/>
          <w:sz w:val="28"/>
          <w:szCs w:val="28"/>
          <w:shd w:val="clear" w:color="auto" w:fill="FFFFFF"/>
        </w:rPr>
        <w:t xml:space="preserve"> Андреева Л.П., Кулешов Н.П., Мутовин Г.Р. Наследственные     и     врожденные     болезни:     вклад     в     детс</w:t>
      </w:r>
      <w:r w:rsidRPr="00993DB8">
        <w:rPr>
          <w:rFonts w:ascii="Times New Roman" w:hAnsi="Times New Roman"/>
          <w:color w:val="000000" w:themeColor="text1"/>
          <w:sz w:val="28"/>
          <w:szCs w:val="28"/>
          <w:shd w:val="clear" w:color="auto" w:fill="FFFFFF"/>
        </w:rPr>
        <w:t>кую заболеваемость   и   инвалидность,   подходы   к   профилактике  // Педиатрия. - 2007. - Т. 86, №3. - С. 8-14.</w:t>
      </w:r>
    </w:p>
    <w:p w14:paraId="4153FCFA" w14:textId="220618C2" w:rsidR="00777F9A" w:rsidRPr="00993DB8"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color w:val="000000" w:themeColor="text1"/>
          <w:sz w:val="28"/>
          <w:szCs w:val="28"/>
          <w:shd w:val="clear" w:color="auto" w:fill="FFFFFF"/>
        </w:rPr>
      </w:pPr>
      <w:r w:rsidRPr="00993DB8">
        <w:rPr>
          <w:rFonts w:ascii="Times New Roman" w:hAnsi="Times New Roman"/>
          <w:color w:val="000000" w:themeColor="text1"/>
          <w:sz w:val="28"/>
          <w:szCs w:val="28"/>
        </w:rPr>
        <w:t xml:space="preserve"> </w:t>
      </w:r>
      <w:r w:rsidR="00E0384F">
        <w:rPr>
          <w:rFonts w:ascii="Times New Roman" w:hAnsi="Times New Roman"/>
          <w:color w:val="000000" w:themeColor="text1"/>
          <w:sz w:val="28"/>
          <w:szCs w:val="28"/>
        </w:rPr>
        <w:t>Отчет.</w:t>
      </w:r>
      <w:r w:rsidRPr="00993DB8">
        <w:rPr>
          <w:rFonts w:ascii="Times New Roman" w:hAnsi="Times New Roman"/>
          <w:color w:val="000000" w:themeColor="text1"/>
          <w:sz w:val="28"/>
          <w:szCs w:val="28"/>
          <w:shd w:val="clear" w:color="auto" w:fill="FFFFFF"/>
        </w:rPr>
        <w:t>Рейтинг стран мира по</w:t>
      </w:r>
      <w:r w:rsidRPr="00993DB8">
        <w:rPr>
          <w:rFonts w:ascii="Times New Roman" w:hAnsi="Times New Roman"/>
          <w:color w:val="000000" w:themeColor="text1"/>
          <w:sz w:val="28"/>
          <w:szCs w:val="28"/>
          <w:shd w:val="clear" w:color="auto" w:fill="FFFFFF"/>
          <w:lang w:val="en-US"/>
        </w:rPr>
        <w:t> </w:t>
      </w:r>
      <w:r w:rsidRPr="00993DB8">
        <w:rPr>
          <w:rFonts w:ascii="Times New Roman" w:hAnsi="Times New Roman"/>
          <w:color w:val="000000" w:themeColor="text1"/>
          <w:sz w:val="28"/>
          <w:szCs w:val="28"/>
          <w:shd w:val="clear" w:color="auto" w:fill="FFFFFF"/>
        </w:rPr>
        <w:t>уровню младенческой смертности</w:t>
      </w:r>
      <w:r w:rsidRPr="00993DB8">
        <w:rPr>
          <w:rFonts w:ascii="Times New Roman" w:hAnsi="Times New Roman"/>
          <w:color w:val="000000" w:themeColor="text1"/>
          <w:sz w:val="28"/>
          <w:szCs w:val="28"/>
          <w:shd w:val="clear" w:color="auto" w:fill="FFFFFF"/>
          <w:lang w:val="en-US"/>
        </w:rPr>
        <w:t> </w:t>
      </w:r>
      <w:r w:rsidRPr="00993DB8">
        <w:rPr>
          <w:rFonts w:ascii="Times New Roman" w:hAnsi="Times New Roman"/>
          <w:color w:val="000000" w:themeColor="text1"/>
          <w:sz w:val="28"/>
          <w:szCs w:val="28"/>
          <w:shd w:val="clear" w:color="auto" w:fill="FFFFFF"/>
        </w:rPr>
        <w:t>/</w:t>
      </w:r>
      <w:r w:rsidRPr="00993DB8">
        <w:rPr>
          <w:rFonts w:ascii="Times New Roman" w:hAnsi="Times New Roman"/>
          <w:color w:val="000000" w:themeColor="text1"/>
          <w:sz w:val="28"/>
          <w:szCs w:val="28"/>
          <w:shd w:val="clear" w:color="auto" w:fill="FFFFFF"/>
          <w:lang w:val="en-US"/>
        </w:rPr>
        <w:t>Child</w:t>
      </w:r>
      <w:r w:rsidRPr="00993DB8">
        <w:rPr>
          <w:rFonts w:ascii="Times New Roman" w:hAnsi="Times New Roman"/>
          <w:color w:val="000000" w:themeColor="text1"/>
          <w:sz w:val="28"/>
          <w:szCs w:val="28"/>
          <w:shd w:val="clear" w:color="auto" w:fill="FFFFFF"/>
        </w:rPr>
        <w:t xml:space="preserve"> </w:t>
      </w:r>
      <w:r w:rsidRPr="00993DB8">
        <w:rPr>
          <w:rFonts w:ascii="Times New Roman" w:hAnsi="Times New Roman"/>
          <w:color w:val="000000" w:themeColor="text1"/>
          <w:sz w:val="28"/>
          <w:szCs w:val="28"/>
          <w:shd w:val="clear" w:color="auto" w:fill="FFFFFF"/>
          <w:lang w:val="en-US"/>
        </w:rPr>
        <w:t>Mortality</w:t>
      </w:r>
      <w:r w:rsidRPr="00993DB8">
        <w:rPr>
          <w:rFonts w:ascii="Times New Roman" w:hAnsi="Times New Roman"/>
          <w:color w:val="000000" w:themeColor="text1"/>
          <w:sz w:val="28"/>
          <w:szCs w:val="28"/>
          <w:shd w:val="clear" w:color="auto" w:fill="FFFFFF"/>
        </w:rPr>
        <w:t xml:space="preserve"> </w:t>
      </w:r>
      <w:r w:rsidRPr="00993DB8">
        <w:rPr>
          <w:rFonts w:ascii="Times New Roman" w:hAnsi="Times New Roman"/>
          <w:color w:val="000000" w:themeColor="text1"/>
          <w:sz w:val="28"/>
          <w:szCs w:val="28"/>
          <w:shd w:val="clear" w:color="auto" w:fill="FFFFFF"/>
          <w:lang w:val="en-US"/>
        </w:rPr>
        <w:t>Report</w:t>
      </w:r>
      <w:r w:rsidRPr="00993DB8">
        <w:rPr>
          <w:rFonts w:ascii="Times New Roman" w:hAnsi="Times New Roman"/>
          <w:color w:val="000000" w:themeColor="text1"/>
          <w:sz w:val="28"/>
          <w:szCs w:val="28"/>
          <w:shd w:val="clear" w:color="auto" w:fill="FFFFFF"/>
        </w:rPr>
        <w:t>. -</w:t>
      </w:r>
      <w:r w:rsidRPr="00993DB8">
        <w:rPr>
          <w:rFonts w:ascii="Times New Roman" w:hAnsi="Times New Roman"/>
          <w:color w:val="000000" w:themeColor="text1"/>
          <w:sz w:val="28"/>
          <w:szCs w:val="28"/>
          <w:shd w:val="clear" w:color="auto" w:fill="FFFFFF"/>
          <w:lang w:val="en-US"/>
        </w:rPr>
        <w:t> </w:t>
      </w:r>
      <w:r w:rsidRPr="00993DB8">
        <w:rPr>
          <w:rFonts w:ascii="Times New Roman" w:hAnsi="Times New Roman"/>
          <w:color w:val="000000" w:themeColor="text1"/>
          <w:sz w:val="28"/>
          <w:szCs w:val="28"/>
          <w:shd w:val="clear" w:color="auto" w:fill="FFFFFF"/>
        </w:rPr>
        <w:t xml:space="preserve">2021-2022. </w:t>
      </w:r>
      <w:r w:rsidRPr="00993DB8">
        <w:rPr>
          <w:color w:val="000000" w:themeColor="text1"/>
        </w:rPr>
        <w:t xml:space="preserve"> </w:t>
      </w:r>
      <w:hyperlink r:id="rId131" w:history="1">
        <w:r w:rsidRPr="00993DB8">
          <w:rPr>
            <w:rStyle w:val="aa"/>
            <w:rFonts w:ascii="Times New Roman" w:hAnsi="Times New Roman"/>
            <w:color w:val="000000" w:themeColor="text1"/>
            <w:sz w:val="28"/>
            <w:szCs w:val="28"/>
            <w:u w:val="none"/>
            <w:shd w:val="clear" w:color="auto" w:fill="FFFFFF"/>
          </w:rPr>
          <w:t>https://gtmarket.ru/ratings/child-mortality-ranking</w:t>
        </w:r>
      </w:hyperlink>
      <w:r w:rsidRPr="00993DB8">
        <w:rPr>
          <w:rFonts w:ascii="Times New Roman" w:hAnsi="Times New Roman"/>
          <w:color w:val="000000" w:themeColor="text1"/>
          <w:sz w:val="28"/>
          <w:szCs w:val="28"/>
          <w:shd w:val="clear" w:color="auto" w:fill="FFFFFF"/>
        </w:rPr>
        <w:t xml:space="preserve">. </w:t>
      </w:r>
      <w:hyperlink r:id="rId132" w:history="1">
        <w:r w:rsidRPr="00993DB8">
          <w:rPr>
            <w:rStyle w:val="aa"/>
            <w:rFonts w:ascii="Times New Roman" w:hAnsi="Times New Roman"/>
            <w:color w:val="000000" w:themeColor="text1"/>
            <w:sz w:val="28"/>
            <w:szCs w:val="28"/>
            <w:u w:val="none"/>
            <w:shd w:val="clear" w:color="auto" w:fill="FFFFFF"/>
          </w:rPr>
          <w:t>http://www.childmortality.org/</w:t>
        </w:r>
      </w:hyperlink>
      <w:r w:rsidRPr="00993DB8">
        <w:rPr>
          <w:rStyle w:val="aa"/>
          <w:rFonts w:ascii="Times New Roman" w:hAnsi="Times New Roman"/>
          <w:color w:val="000000" w:themeColor="text1"/>
          <w:sz w:val="28"/>
          <w:szCs w:val="28"/>
          <w:u w:val="none"/>
          <w:shd w:val="clear" w:color="auto" w:fill="FFFFFF"/>
        </w:rPr>
        <w:t xml:space="preserve">  18.04.2021.</w:t>
      </w:r>
    </w:p>
    <w:p w14:paraId="4E1CE2F4" w14:textId="77777777" w:rsidR="00777F9A" w:rsidRPr="00993DB8" w:rsidRDefault="00777F9A" w:rsidP="00777F9A">
      <w:pPr>
        <w:pStyle w:val="1"/>
        <w:numPr>
          <w:ilvl w:val="0"/>
          <w:numId w:val="30"/>
        </w:numPr>
        <w:shd w:val="clear" w:color="auto" w:fill="FFFFFF"/>
        <w:tabs>
          <w:tab w:val="left" w:pos="851"/>
          <w:tab w:val="left" w:pos="1134"/>
          <w:tab w:val="left" w:pos="9781"/>
        </w:tabs>
        <w:spacing w:before="0" w:beforeAutospacing="0" w:after="0" w:afterAutospacing="0"/>
        <w:ind w:left="0" w:firstLine="567"/>
        <w:jc w:val="both"/>
        <w:rPr>
          <w:b w:val="0"/>
          <w:bCs w:val="0"/>
          <w:color w:val="000000" w:themeColor="text1"/>
          <w:sz w:val="28"/>
          <w:szCs w:val="28"/>
        </w:rPr>
      </w:pPr>
      <w:r w:rsidRPr="00993DB8">
        <w:rPr>
          <w:b w:val="0"/>
          <w:bCs w:val="0"/>
          <w:color w:val="000000" w:themeColor="text1"/>
          <w:sz w:val="28"/>
          <w:szCs w:val="28"/>
          <w:shd w:val="clear" w:color="auto" w:fill="FFFFFF"/>
        </w:rPr>
        <w:lastRenderedPageBreak/>
        <w:t xml:space="preserve">Токкулиева Б.Б., Токкулиева Д.Б. </w:t>
      </w:r>
      <w:r w:rsidRPr="00993DB8">
        <w:rPr>
          <w:b w:val="0"/>
          <w:bCs w:val="0"/>
          <w:color w:val="000000" w:themeColor="text1"/>
          <w:sz w:val="28"/>
          <w:szCs w:val="28"/>
        </w:rPr>
        <w:t xml:space="preserve">Тенденции детской смертности в Республике Казахстан и их структура // </w:t>
      </w:r>
      <w:r w:rsidRPr="00993DB8">
        <w:rPr>
          <w:b w:val="0"/>
          <w:bCs w:val="0"/>
          <w:color w:val="000000" w:themeColor="text1"/>
          <w:sz w:val="28"/>
          <w:szCs w:val="28"/>
          <w:shd w:val="clear" w:color="auto" w:fill="FFFFFF"/>
        </w:rPr>
        <w:t>Журнал:</w:t>
      </w:r>
      <w:r w:rsidRPr="00993DB8">
        <w:rPr>
          <w:b w:val="0"/>
          <w:bCs w:val="0"/>
          <w:color w:val="000000" w:themeColor="text1"/>
          <w:sz w:val="28"/>
          <w:szCs w:val="28"/>
          <w:shd w:val="clear" w:color="auto" w:fill="FFFFFF"/>
          <w:lang w:val="en-US"/>
        </w:rPr>
        <w:t> </w:t>
      </w:r>
      <w:hyperlink r:id="rId133" w:tooltip="Вестник ЮКМА" w:history="1">
        <w:r w:rsidRPr="00993DB8">
          <w:rPr>
            <w:rStyle w:val="aa"/>
            <w:b w:val="0"/>
            <w:bCs w:val="0"/>
            <w:color w:val="000000" w:themeColor="text1"/>
            <w:sz w:val="28"/>
            <w:szCs w:val="28"/>
            <w:u w:val="none"/>
            <w:shd w:val="clear" w:color="auto" w:fill="FFFFFF"/>
          </w:rPr>
          <w:t>Вестник ЮКМА</w:t>
        </w:r>
      </w:hyperlink>
      <w:r w:rsidRPr="00993DB8">
        <w:rPr>
          <w:b w:val="0"/>
          <w:bCs w:val="0"/>
          <w:color w:val="000000" w:themeColor="text1"/>
          <w:sz w:val="28"/>
          <w:szCs w:val="28"/>
        </w:rPr>
        <w:t>. – 2012. - №4(61). – С. 89-91.</w:t>
      </w:r>
    </w:p>
    <w:p w14:paraId="453B8634" w14:textId="77777777" w:rsidR="00777F9A" w:rsidRPr="00993DB8" w:rsidRDefault="00777F9A" w:rsidP="00777F9A">
      <w:pPr>
        <w:pStyle w:val="a3"/>
        <w:numPr>
          <w:ilvl w:val="0"/>
          <w:numId w:val="30"/>
        </w:numPr>
        <w:tabs>
          <w:tab w:val="left" w:pos="0"/>
          <w:tab w:val="left" w:pos="851"/>
          <w:tab w:val="left" w:pos="1134"/>
          <w:tab w:val="left" w:pos="9781"/>
          <w:tab w:val="left" w:pos="20838"/>
        </w:tabs>
        <w:spacing w:after="0" w:line="240" w:lineRule="auto"/>
        <w:ind w:left="0" w:firstLine="567"/>
        <w:jc w:val="both"/>
        <w:rPr>
          <w:rFonts w:ascii="Times New Roman" w:hAnsi="Times New Roman"/>
          <w:color w:val="000000" w:themeColor="text1"/>
          <w:sz w:val="28"/>
          <w:szCs w:val="28"/>
          <w:shd w:val="clear" w:color="auto" w:fill="FFFFFF"/>
          <w:lang w:val="en-US"/>
        </w:rPr>
      </w:pPr>
      <w:r w:rsidRPr="00993DB8">
        <w:rPr>
          <w:rFonts w:ascii="Times New Roman" w:hAnsi="Times New Roman"/>
          <w:color w:val="000000" w:themeColor="text1"/>
          <w:sz w:val="28"/>
          <w:szCs w:val="28"/>
          <w:shd w:val="clear" w:color="auto" w:fill="FFFFFF"/>
        </w:rPr>
        <w:t xml:space="preserve">Европейский отчет о перинатальном здоровье «Основные показатели здоровья и ухода за беременными женщинами и младенцами в Европе с 2015 по 2019 год» подготовлен сетью </w:t>
      </w:r>
      <w:r w:rsidRPr="00993DB8">
        <w:rPr>
          <w:rFonts w:ascii="Times New Roman" w:hAnsi="Times New Roman"/>
          <w:color w:val="000000" w:themeColor="text1"/>
          <w:sz w:val="28"/>
          <w:szCs w:val="28"/>
          <w:shd w:val="clear" w:color="auto" w:fill="FFFFFF"/>
          <w:lang w:val="en-US"/>
        </w:rPr>
        <w:t>Euro-Peristat</w:t>
      </w:r>
      <w:r w:rsidRPr="00993DB8">
        <w:rPr>
          <w:rFonts w:ascii="Times New Roman" w:hAnsi="Times New Roman"/>
          <w:color w:val="000000" w:themeColor="text1"/>
          <w:sz w:val="28"/>
          <w:szCs w:val="28"/>
          <w:lang w:val="en-US"/>
        </w:rPr>
        <w:t xml:space="preserve"> </w:t>
      </w:r>
      <w:hyperlink r:id="rId134" w:history="1">
        <w:r w:rsidRPr="00993DB8">
          <w:rPr>
            <w:rStyle w:val="aa"/>
            <w:rFonts w:ascii="Times New Roman" w:hAnsi="Times New Roman"/>
            <w:color w:val="000000" w:themeColor="text1"/>
            <w:sz w:val="28"/>
            <w:szCs w:val="28"/>
            <w:u w:val="none"/>
            <w:bdr w:val="none" w:sz="0" w:space="0" w:color="auto" w:frame="1"/>
            <w:shd w:val="clear" w:color="auto" w:fill="FFFFFF"/>
            <w:lang w:val="en-US"/>
          </w:rPr>
          <w:t>http://www. europerist.com</w:t>
        </w:r>
      </w:hyperlink>
      <w:r w:rsidRPr="00993DB8">
        <w:rPr>
          <w:rFonts w:ascii="Times New Roman" w:hAnsi="Times New Roman"/>
          <w:color w:val="000000" w:themeColor="text1"/>
          <w:sz w:val="28"/>
          <w:szCs w:val="28"/>
          <w:shd w:val="clear" w:color="auto" w:fill="FFFFFF"/>
          <w:lang w:val="en-US"/>
        </w:rPr>
        <w:t> </w:t>
      </w:r>
      <w:r w:rsidRPr="00993DB8">
        <w:rPr>
          <w:rFonts w:ascii="Times New Roman" w:hAnsi="Times New Roman"/>
          <w:color w:val="000000" w:themeColor="text1"/>
          <w:sz w:val="28"/>
          <w:szCs w:val="28"/>
          <w:shd w:val="clear" w:color="auto" w:fill="FFFFFF"/>
        </w:rPr>
        <w:t xml:space="preserve">  12.08.2021.</w:t>
      </w:r>
    </w:p>
    <w:p w14:paraId="17985162" w14:textId="77777777" w:rsidR="00777F9A" w:rsidRPr="00993DB8" w:rsidRDefault="00232965" w:rsidP="00777F9A">
      <w:pPr>
        <w:pStyle w:val="a3"/>
        <w:numPr>
          <w:ilvl w:val="0"/>
          <w:numId w:val="30"/>
        </w:numPr>
        <w:tabs>
          <w:tab w:val="left" w:pos="0"/>
          <w:tab w:val="left" w:pos="851"/>
          <w:tab w:val="left" w:pos="1134"/>
          <w:tab w:val="left" w:pos="9781"/>
          <w:tab w:val="left" w:pos="20838"/>
        </w:tabs>
        <w:spacing w:after="0" w:line="240" w:lineRule="auto"/>
        <w:ind w:left="0" w:firstLine="567"/>
        <w:jc w:val="both"/>
        <w:rPr>
          <w:rFonts w:ascii="Times New Roman" w:hAnsi="Times New Roman"/>
          <w:color w:val="000000" w:themeColor="text1"/>
          <w:sz w:val="28"/>
          <w:szCs w:val="28"/>
          <w:lang w:val="en-US"/>
        </w:rPr>
      </w:pPr>
      <w:hyperlink r:id="rId135" w:history="1">
        <w:r w:rsidR="00777F9A" w:rsidRPr="00993DB8">
          <w:rPr>
            <w:rStyle w:val="aa"/>
            <w:rFonts w:ascii="Times New Roman" w:hAnsi="Times New Roman"/>
            <w:color w:val="000000" w:themeColor="text1"/>
            <w:sz w:val="28"/>
            <w:szCs w:val="28"/>
            <w:u w:val="none"/>
            <w:lang w:val="en-US"/>
          </w:rPr>
          <w:t>Khoshnood B., Greenlees R., Loane M., Dolk H. on behalf of the EUROCAT Project Management Committee and a EUROCAT Working Group "Paper 2: EUROCAT public health indicators for congenital anomalies in Europe". - Birth Defects Research,  2011. - Vol 91,</w:t>
        </w:r>
        <w:r w:rsidR="00777F9A" w:rsidRPr="00993DB8">
          <w:rPr>
            <w:color w:val="000000" w:themeColor="text1"/>
            <w:lang w:val="en-US"/>
          </w:rPr>
          <w:t xml:space="preserve"> </w:t>
        </w:r>
        <w:r w:rsidR="00777F9A" w:rsidRPr="00993DB8">
          <w:rPr>
            <w:rStyle w:val="aa"/>
            <w:rFonts w:ascii="Times New Roman" w:hAnsi="Times New Roman"/>
            <w:color w:val="000000" w:themeColor="text1"/>
            <w:sz w:val="28"/>
            <w:szCs w:val="28"/>
            <w:u w:val="none"/>
          </w:rPr>
          <w:t>р</w:t>
        </w:r>
        <w:r w:rsidR="00777F9A" w:rsidRPr="00993DB8">
          <w:rPr>
            <w:rStyle w:val="aa"/>
            <w:rFonts w:ascii="Times New Roman" w:hAnsi="Times New Roman"/>
            <w:color w:val="000000" w:themeColor="text1"/>
            <w:sz w:val="28"/>
            <w:szCs w:val="28"/>
            <w:u w:val="none"/>
            <w:lang w:val="en-US"/>
          </w:rPr>
          <w:t xml:space="preserve">art A. – </w:t>
        </w:r>
        <w:r w:rsidR="00777F9A" w:rsidRPr="00993DB8">
          <w:rPr>
            <w:rStyle w:val="aa"/>
            <w:rFonts w:ascii="Times New Roman" w:hAnsi="Times New Roman"/>
            <w:color w:val="000000" w:themeColor="text1"/>
            <w:sz w:val="28"/>
            <w:szCs w:val="28"/>
            <w:u w:val="none"/>
          </w:rPr>
          <w:t>Р</w:t>
        </w:r>
        <w:r w:rsidR="00777F9A" w:rsidRPr="00993DB8">
          <w:rPr>
            <w:rStyle w:val="aa"/>
            <w:rFonts w:ascii="Times New Roman" w:hAnsi="Times New Roman"/>
            <w:color w:val="000000" w:themeColor="text1"/>
            <w:sz w:val="28"/>
            <w:szCs w:val="28"/>
            <w:u w:val="none"/>
            <w:lang w:val="en-US"/>
          </w:rPr>
          <w:t>. 16-22</w:t>
        </w:r>
      </w:hyperlink>
      <w:r w:rsidR="00777F9A" w:rsidRPr="00993DB8">
        <w:rPr>
          <w:rStyle w:val="aa"/>
          <w:rFonts w:ascii="Times New Roman" w:hAnsi="Times New Roman"/>
          <w:color w:val="000000" w:themeColor="text1"/>
          <w:sz w:val="28"/>
          <w:szCs w:val="28"/>
          <w:u w:val="none"/>
          <w:lang w:val="en-US"/>
        </w:rPr>
        <w:t>.</w:t>
      </w:r>
    </w:p>
    <w:p w14:paraId="4976E3EF" w14:textId="77777777" w:rsidR="00777F9A" w:rsidRPr="00575839" w:rsidRDefault="00777F9A" w:rsidP="00777F9A">
      <w:pPr>
        <w:pStyle w:val="a3"/>
        <w:numPr>
          <w:ilvl w:val="0"/>
          <w:numId w:val="30"/>
        </w:numPr>
        <w:tabs>
          <w:tab w:val="left" w:pos="0"/>
          <w:tab w:val="left" w:pos="851"/>
          <w:tab w:val="left" w:pos="1134"/>
          <w:tab w:val="left" w:pos="9781"/>
          <w:tab w:val="left" w:pos="20838"/>
        </w:tabs>
        <w:spacing w:after="0" w:line="240" w:lineRule="auto"/>
        <w:ind w:left="0" w:firstLine="567"/>
        <w:jc w:val="both"/>
        <w:rPr>
          <w:rFonts w:ascii="Times New Roman" w:hAnsi="Times New Roman"/>
          <w:color w:val="000000" w:themeColor="text1"/>
          <w:sz w:val="28"/>
          <w:szCs w:val="28"/>
          <w:lang w:val="en-US"/>
        </w:rPr>
      </w:pPr>
      <w:r w:rsidRPr="00575839">
        <w:rPr>
          <w:rFonts w:ascii="Times New Roman" w:hAnsi="Times New Roman"/>
          <w:color w:val="000000" w:themeColor="text1"/>
          <w:sz w:val="28"/>
          <w:szCs w:val="28"/>
          <w:lang w:val="en-US"/>
        </w:rPr>
        <w:t xml:space="preserve">The WHO application of ICD-10 to deaths during the perinatal period: ICD-PM. - Geneva: World Health Organization, 2016  </w:t>
      </w:r>
      <w:hyperlink r:id="rId136" w:history="1">
        <w:r w:rsidRPr="00575839">
          <w:rPr>
            <w:rStyle w:val="aa"/>
            <w:rFonts w:ascii="Times New Roman" w:hAnsi="Times New Roman"/>
            <w:color w:val="000000" w:themeColor="text1"/>
            <w:sz w:val="28"/>
            <w:szCs w:val="28"/>
            <w:u w:val="none"/>
            <w:lang w:val="en-US"/>
          </w:rPr>
          <w:t>https://www.who.int/reproductivehealth/publications/monitoring/icd-10-perinatal-deaths/en/</w:t>
        </w:r>
      </w:hyperlink>
      <w:r w:rsidRPr="00575839">
        <w:rPr>
          <w:rFonts w:ascii="Times New Roman" w:hAnsi="Times New Roman"/>
          <w:color w:val="000000" w:themeColor="text1"/>
          <w:sz w:val="28"/>
          <w:szCs w:val="28"/>
          <w:lang w:val="en-US"/>
        </w:rPr>
        <w:t xml:space="preserve">  20.08.2020.</w:t>
      </w:r>
    </w:p>
    <w:p w14:paraId="71131EAA" w14:textId="77777777" w:rsidR="00777F9A" w:rsidRPr="0046613C" w:rsidRDefault="00777F9A" w:rsidP="00777F9A">
      <w:pPr>
        <w:pStyle w:val="a3"/>
        <w:numPr>
          <w:ilvl w:val="0"/>
          <w:numId w:val="30"/>
        </w:numPr>
        <w:tabs>
          <w:tab w:val="left" w:pos="0"/>
          <w:tab w:val="left" w:pos="851"/>
          <w:tab w:val="left" w:pos="1134"/>
          <w:tab w:val="left" w:pos="9781"/>
          <w:tab w:val="left" w:pos="20838"/>
        </w:tabs>
        <w:spacing w:after="0" w:line="240" w:lineRule="auto"/>
        <w:ind w:left="0" w:firstLine="567"/>
        <w:jc w:val="both"/>
        <w:rPr>
          <w:rFonts w:ascii="Times New Roman" w:hAnsi="Times New Roman"/>
          <w:sz w:val="28"/>
          <w:szCs w:val="28"/>
          <w:lang w:val="en-US"/>
        </w:rPr>
      </w:pPr>
      <w:r w:rsidRPr="000F21AC">
        <w:rPr>
          <w:rFonts w:ascii="Times New Roman" w:hAnsi="Times New Roman"/>
          <w:color w:val="000000" w:themeColor="text1"/>
          <w:sz w:val="28"/>
          <w:szCs w:val="28"/>
          <w:lang w:val="en-US"/>
        </w:rPr>
        <w:t xml:space="preserve"> United Nations Inter-agency Group for Child Mortality Estimation. Levels and trends in child mortality report 2018. - New York: United Nations Children’s Fund, 2018  </w:t>
      </w:r>
      <w:hyperlink r:id="rId137" w:history="1">
        <w:r w:rsidRPr="000F21AC">
          <w:rPr>
            <w:rStyle w:val="aa"/>
            <w:rFonts w:ascii="Times New Roman" w:hAnsi="Times New Roman"/>
            <w:color w:val="000000" w:themeColor="text1"/>
            <w:sz w:val="28"/>
            <w:szCs w:val="28"/>
            <w:u w:val="none"/>
            <w:lang w:val="en-US"/>
          </w:rPr>
          <w:t>https://www.unicef.org/publications/index_103264.html</w:t>
        </w:r>
      </w:hyperlink>
      <w:r w:rsidRPr="000F21AC">
        <w:rPr>
          <w:rFonts w:ascii="Times New Roman" w:hAnsi="Times New Roman"/>
          <w:color w:val="000000" w:themeColor="text1"/>
          <w:sz w:val="28"/>
          <w:szCs w:val="28"/>
          <w:lang w:val="en-US"/>
        </w:rPr>
        <w:t xml:space="preserve"> 20.08.2020.</w:t>
      </w:r>
    </w:p>
    <w:p w14:paraId="058C4D9B" w14:textId="119984EE" w:rsidR="00777F9A" w:rsidRPr="007D7D19" w:rsidRDefault="00777F9A" w:rsidP="00777F9A">
      <w:pPr>
        <w:pStyle w:val="a3"/>
        <w:numPr>
          <w:ilvl w:val="0"/>
          <w:numId w:val="30"/>
        </w:numPr>
        <w:tabs>
          <w:tab w:val="left" w:pos="851"/>
          <w:tab w:val="left" w:pos="1134"/>
          <w:tab w:val="left" w:pos="9781"/>
        </w:tabs>
        <w:spacing w:after="0" w:line="240" w:lineRule="auto"/>
        <w:ind w:left="0" w:firstLine="567"/>
        <w:jc w:val="both"/>
        <w:rPr>
          <w:rFonts w:ascii="Times New Roman" w:eastAsia="Times New Roman" w:hAnsi="Times New Roman"/>
          <w:sz w:val="28"/>
          <w:szCs w:val="28"/>
          <w:lang w:val="en-US"/>
        </w:rPr>
      </w:pPr>
      <w:r w:rsidRPr="007D7D19">
        <w:rPr>
          <w:rFonts w:ascii="Times New Roman" w:eastAsia="Times New Roman" w:hAnsi="Times New Roman"/>
          <w:sz w:val="28"/>
          <w:szCs w:val="28"/>
          <w:lang w:val="en-US"/>
        </w:rPr>
        <w:t>Flynn Joseph T. Postoperative acute kidney injury in neonates</w:t>
      </w:r>
      <w:r w:rsidRPr="007176E7">
        <w:rPr>
          <w:rFonts w:ascii="Times New Roman" w:eastAsia="Times New Roman" w:hAnsi="Times New Roman"/>
          <w:sz w:val="28"/>
          <w:szCs w:val="28"/>
          <w:lang w:val="en-US"/>
        </w:rPr>
        <w:t xml:space="preserve"> // </w:t>
      </w:r>
      <w:r w:rsidRPr="007D7D19">
        <w:rPr>
          <w:rFonts w:ascii="Times New Roman" w:eastAsia="Times New Roman" w:hAnsi="Times New Roman"/>
          <w:sz w:val="28"/>
          <w:szCs w:val="28"/>
          <w:lang w:val="en-US"/>
        </w:rPr>
        <w:t>The Journal of Pediatrics</w:t>
      </w:r>
      <w:r w:rsidRPr="007176E7">
        <w:rPr>
          <w:rFonts w:ascii="Times New Roman" w:eastAsia="Times New Roman" w:hAnsi="Times New Roman"/>
          <w:sz w:val="28"/>
          <w:szCs w:val="28"/>
          <w:lang w:val="en-US"/>
        </w:rPr>
        <w:t xml:space="preserve">. - </w:t>
      </w:r>
      <w:r w:rsidRPr="007D7D19">
        <w:rPr>
          <w:rFonts w:ascii="Times New Roman" w:eastAsia="Times New Roman" w:hAnsi="Times New Roman"/>
          <w:sz w:val="28"/>
          <w:szCs w:val="28"/>
          <w:lang w:val="en-US"/>
        </w:rPr>
        <w:t xml:space="preserve"> 2021.</w:t>
      </w:r>
      <w:r w:rsidRPr="007176E7">
        <w:rPr>
          <w:rFonts w:ascii="Times New Roman" w:eastAsia="Times New Roman" w:hAnsi="Times New Roman"/>
          <w:sz w:val="28"/>
          <w:szCs w:val="28"/>
          <w:lang w:val="en-US"/>
        </w:rPr>
        <w:t xml:space="preserve"> – </w:t>
      </w:r>
      <w:r w:rsidRPr="007D7D19">
        <w:rPr>
          <w:rFonts w:ascii="Times New Roman" w:eastAsia="Times New Roman" w:hAnsi="Times New Roman"/>
          <w:sz w:val="28"/>
          <w:szCs w:val="28"/>
          <w:lang w:val="en-US"/>
        </w:rPr>
        <w:t>Vol</w:t>
      </w:r>
      <w:r w:rsidRPr="007176E7">
        <w:rPr>
          <w:rFonts w:ascii="Times New Roman" w:eastAsia="Times New Roman" w:hAnsi="Times New Roman"/>
          <w:sz w:val="28"/>
          <w:szCs w:val="28"/>
          <w:lang w:val="en-US"/>
        </w:rPr>
        <w:t xml:space="preserve">. </w:t>
      </w:r>
      <w:r w:rsidRPr="007D7D19">
        <w:rPr>
          <w:rFonts w:ascii="Times New Roman" w:eastAsia="Times New Roman" w:hAnsi="Times New Roman"/>
          <w:sz w:val="28"/>
          <w:szCs w:val="28"/>
          <w:lang w:val="en-US"/>
        </w:rPr>
        <w:t xml:space="preserve"> 238.</w:t>
      </w:r>
      <w:r>
        <w:rPr>
          <w:rFonts w:ascii="Times New Roman" w:eastAsia="Times New Roman" w:hAnsi="Times New Roman"/>
          <w:sz w:val="28"/>
          <w:szCs w:val="28"/>
        </w:rPr>
        <w:t xml:space="preserve"> – Р.</w:t>
      </w:r>
      <w:r w:rsidRPr="007D7D19">
        <w:rPr>
          <w:rFonts w:ascii="Times New Roman" w:eastAsia="Times New Roman" w:hAnsi="Times New Roman"/>
          <w:sz w:val="28"/>
          <w:szCs w:val="28"/>
          <w:lang w:val="en-US"/>
        </w:rPr>
        <w:t xml:space="preserve"> 1–4</w:t>
      </w:r>
      <w:r>
        <w:rPr>
          <w:rFonts w:ascii="Times New Roman" w:eastAsia="Times New Roman" w:hAnsi="Times New Roman"/>
          <w:sz w:val="28"/>
          <w:szCs w:val="28"/>
        </w:rPr>
        <w:t>.</w:t>
      </w:r>
    </w:p>
    <w:p w14:paraId="7289F1DF" w14:textId="77777777" w:rsidR="00777F9A" w:rsidRPr="007D7D19"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Baker R. Acute tubulointerstitial nephritis: overview</w:t>
      </w:r>
      <w:r w:rsidRPr="00CF5EDC">
        <w:rPr>
          <w:rFonts w:ascii="Times New Roman" w:hAnsi="Times New Roman"/>
          <w:sz w:val="28"/>
          <w:szCs w:val="28"/>
          <w:lang w:val="en-US"/>
        </w:rPr>
        <w:t xml:space="preserve"> / </w:t>
      </w:r>
      <w:r w:rsidRPr="007D7D19">
        <w:rPr>
          <w:rFonts w:ascii="Times New Roman" w:hAnsi="Times New Roman"/>
          <w:sz w:val="28"/>
          <w:szCs w:val="28"/>
          <w:lang w:val="en-US"/>
        </w:rPr>
        <w:t>in: Turner N</w:t>
      </w:r>
      <w:r w:rsidRPr="00CF5EDC">
        <w:rPr>
          <w:rFonts w:ascii="Times New Roman" w:hAnsi="Times New Roman"/>
          <w:sz w:val="28"/>
          <w:szCs w:val="28"/>
          <w:lang w:val="en-US"/>
        </w:rPr>
        <w:t>.</w:t>
      </w:r>
      <w:r w:rsidRPr="007D7D19">
        <w:rPr>
          <w:rFonts w:ascii="Times New Roman" w:hAnsi="Times New Roman"/>
          <w:sz w:val="28"/>
          <w:szCs w:val="28"/>
          <w:lang w:val="en-US"/>
        </w:rPr>
        <w:t>N</w:t>
      </w:r>
      <w:r w:rsidRPr="00CF5EDC">
        <w:rPr>
          <w:rFonts w:ascii="Times New Roman" w:hAnsi="Times New Roman"/>
          <w:sz w:val="28"/>
          <w:szCs w:val="28"/>
          <w:lang w:val="en-US"/>
        </w:rPr>
        <w:t>.</w:t>
      </w:r>
      <w:r w:rsidRPr="007D7D19">
        <w:rPr>
          <w:rFonts w:ascii="Times New Roman" w:hAnsi="Times New Roman"/>
          <w:sz w:val="28"/>
          <w:szCs w:val="28"/>
          <w:lang w:val="en-US"/>
        </w:rPr>
        <w:t>, Lameire N</w:t>
      </w:r>
      <w:r w:rsidRPr="00CF5EDC">
        <w:rPr>
          <w:rFonts w:ascii="Times New Roman" w:hAnsi="Times New Roman"/>
          <w:sz w:val="28"/>
          <w:szCs w:val="28"/>
          <w:lang w:val="en-US"/>
        </w:rPr>
        <w:t>.</w:t>
      </w:r>
      <w:r w:rsidRPr="007D7D19">
        <w:rPr>
          <w:rFonts w:ascii="Times New Roman" w:hAnsi="Times New Roman"/>
          <w:sz w:val="28"/>
          <w:szCs w:val="28"/>
          <w:lang w:val="en-US"/>
        </w:rPr>
        <w:t>, Goldsmith D</w:t>
      </w:r>
      <w:r w:rsidRPr="00CF5EDC">
        <w:rPr>
          <w:rFonts w:ascii="Times New Roman" w:hAnsi="Times New Roman"/>
          <w:sz w:val="28"/>
          <w:szCs w:val="28"/>
          <w:lang w:val="en-US"/>
        </w:rPr>
        <w:t>.</w:t>
      </w:r>
      <w:r w:rsidRPr="007D7D19">
        <w:rPr>
          <w:rFonts w:ascii="Times New Roman" w:hAnsi="Times New Roman"/>
          <w:sz w:val="28"/>
          <w:szCs w:val="28"/>
          <w:lang w:val="en-US"/>
        </w:rPr>
        <w:t>J</w:t>
      </w:r>
      <w:r w:rsidRPr="00CF5EDC">
        <w:rPr>
          <w:rFonts w:ascii="Times New Roman" w:hAnsi="Times New Roman"/>
          <w:sz w:val="28"/>
          <w:szCs w:val="28"/>
          <w:lang w:val="en-US"/>
        </w:rPr>
        <w:t>.</w:t>
      </w:r>
      <w:r w:rsidRPr="007D7D19">
        <w:rPr>
          <w:rFonts w:ascii="Times New Roman" w:hAnsi="Times New Roman"/>
          <w:sz w:val="28"/>
          <w:szCs w:val="28"/>
          <w:lang w:val="en-US"/>
        </w:rPr>
        <w:t>, Winearls  C</w:t>
      </w:r>
      <w:r w:rsidRPr="00CF5EDC">
        <w:rPr>
          <w:rFonts w:ascii="Times New Roman" w:hAnsi="Times New Roman"/>
          <w:sz w:val="28"/>
          <w:szCs w:val="28"/>
          <w:lang w:val="en-US"/>
        </w:rPr>
        <w:t>.</w:t>
      </w:r>
      <w:r w:rsidRPr="007D7D19">
        <w:rPr>
          <w:rFonts w:ascii="Times New Roman" w:hAnsi="Times New Roman"/>
          <w:sz w:val="28"/>
          <w:szCs w:val="28"/>
          <w:lang w:val="en-US"/>
        </w:rPr>
        <w:t>G</w:t>
      </w:r>
      <w:r w:rsidRPr="00CF5EDC">
        <w:rPr>
          <w:rFonts w:ascii="Times New Roman" w:hAnsi="Times New Roman"/>
          <w:sz w:val="28"/>
          <w:szCs w:val="28"/>
          <w:lang w:val="en-US"/>
        </w:rPr>
        <w:t>.</w:t>
      </w:r>
      <w:r w:rsidRPr="007D7D19">
        <w:rPr>
          <w:rFonts w:ascii="Times New Roman" w:hAnsi="Times New Roman"/>
          <w:sz w:val="28"/>
          <w:szCs w:val="28"/>
          <w:lang w:val="en-US"/>
        </w:rPr>
        <w:t>, Himmelfarb  J</w:t>
      </w:r>
      <w:r w:rsidRPr="00CF5EDC">
        <w:rPr>
          <w:rFonts w:ascii="Times New Roman" w:hAnsi="Times New Roman"/>
          <w:sz w:val="28"/>
          <w:szCs w:val="28"/>
          <w:lang w:val="en-US"/>
        </w:rPr>
        <w:t>.</w:t>
      </w:r>
      <w:r w:rsidRPr="007D7D19">
        <w:rPr>
          <w:rFonts w:ascii="Times New Roman" w:hAnsi="Times New Roman"/>
          <w:sz w:val="28"/>
          <w:szCs w:val="28"/>
          <w:lang w:val="en-US"/>
        </w:rPr>
        <w:t>, Remuzzi  G</w:t>
      </w:r>
      <w:r w:rsidRPr="00CF5EDC">
        <w:rPr>
          <w:rFonts w:ascii="Times New Roman" w:hAnsi="Times New Roman"/>
          <w:sz w:val="28"/>
          <w:szCs w:val="28"/>
          <w:lang w:val="en-US"/>
        </w:rPr>
        <w:t>.</w:t>
      </w:r>
      <w:r w:rsidRPr="007D7D19">
        <w:rPr>
          <w:rFonts w:ascii="Times New Roman" w:hAnsi="Times New Roman"/>
          <w:sz w:val="28"/>
          <w:szCs w:val="28"/>
          <w:lang w:val="en-US"/>
        </w:rPr>
        <w:t>, Bennet  W</w:t>
      </w:r>
      <w:r w:rsidRPr="00CF5EDC">
        <w:rPr>
          <w:rFonts w:ascii="Times New Roman" w:hAnsi="Times New Roman"/>
          <w:sz w:val="28"/>
          <w:szCs w:val="28"/>
          <w:lang w:val="en-US"/>
        </w:rPr>
        <w:t>.</w:t>
      </w:r>
      <w:r w:rsidRPr="007D7D19">
        <w:rPr>
          <w:rFonts w:ascii="Times New Roman" w:hAnsi="Times New Roman"/>
          <w:sz w:val="28"/>
          <w:szCs w:val="28"/>
          <w:lang w:val="en-US"/>
        </w:rPr>
        <w:t>G</w:t>
      </w:r>
      <w:r w:rsidRPr="00CF5EDC">
        <w:rPr>
          <w:rFonts w:ascii="Times New Roman" w:hAnsi="Times New Roman"/>
          <w:sz w:val="28"/>
          <w:szCs w:val="28"/>
          <w:lang w:val="en-US"/>
        </w:rPr>
        <w:t>.</w:t>
      </w:r>
      <w:r w:rsidRPr="007D7D19">
        <w:rPr>
          <w:rFonts w:ascii="Times New Roman" w:hAnsi="Times New Roman"/>
          <w:sz w:val="28"/>
          <w:szCs w:val="28"/>
          <w:lang w:val="en-US"/>
        </w:rPr>
        <w:t>, de Broe  M</w:t>
      </w:r>
      <w:r w:rsidRPr="00CF5EDC">
        <w:rPr>
          <w:rFonts w:ascii="Times New Roman" w:hAnsi="Times New Roman"/>
          <w:sz w:val="28"/>
          <w:szCs w:val="28"/>
          <w:lang w:val="en-US"/>
        </w:rPr>
        <w:t>.</w:t>
      </w:r>
      <w:r w:rsidRPr="007D7D19">
        <w:rPr>
          <w:rFonts w:ascii="Times New Roman" w:hAnsi="Times New Roman"/>
          <w:sz w:val="28"/>
          <w:szCs w:val="28"/>
          <w:lang w:val="en-US"/>
        </w:rPr>
        <w:t>E</w:t>
      </w:r>
      <w:r w:rsidRPr="00CF5EDC">
        <w:rPr>
          <w:rFonts w:ascii="Times New Roman" w:hAnsi="Times New Roman"/>
          <w:sz w:val="28"/>
          <w:szCs w:val="28"/>
          <w:lang w:val="en-US"/>
        </w:rPr>
        <w:t>.</w:t>
      </w:r>
      <w:r w:rsidRPr="007D7D19">
        <w:rPr>
          <w:rFonts w:ascii="Times New Roman" w:hAnsi="Times New Roman"/>
          <w:sz w:val="28"/>
          <w:szCs w:val="28"/>
          <w:lang w:val="en-US"/>
        </w:rPr>
        <w:t>, Chapman  J</w:t>
      </w:r>
      <w:r w:rsidRPr="00CF5EDC">
        <w:rPr>
          <w:rFonts w:ascii="Times New Roman" w:hAnsi="Times New Roman"/>
          <w:sz w:val="28"/>
          <w:szCs w:val="28"/>
          <w:lang w:val="en-US"/>
        </w:rPr>
        <w:t>.</w:t>
      </w:r>
      <w:r w:rsidRPr="007D7D19">
        <w:rPr>
          <w:rFonts w:ascii="Times New Roman" w:hAnsi="Times New Roman"/>
          <w:sz w:val="28"/>
          <w:szCs w:val="28"/>
          <w:lang w:val="en-US"/>
        </w:rPr>
        <w:t>R</w:t>
      </w:r>
      <w:r w:rsidRPr="00CF5EDC">
        <w:rPr>
          <w:rFonts w:ascii="Times New Roman" w:hAnsi="Times New Roman"/>
          <w:sz w:val="28"/>
          <w:szCs w:val="28"/>
          <w:lang w:val="en-US"/>
        </w:rPr>
        <w:t>.</w:t>
      </w:r>
      <w:r w:rsidRPr="007D7D19">
        <w:rPr>
          <w:rFonts w:ascii="Times New Roman" w:hAnsi="Times New Roman"/>
          <w:sz w:val="28"/>
          <w:szCs w:val="28"/>
          <w:lang w:val="en-US"/>
        </w:rPr>
        <w:t>, Covic  A</w:t>
      </w:r>
      <w:r w:rsidRPr="00CF5EDC">
        <w:rPr>
          <w:rFonts w:ascii="Times New Roman" w:hAnsi="Times New Roman"/>
          <w:sz w:val="28"/>
          <w:szCs w:val="28"/>
          <w:lang w:val="en-US"/>
        </w:rPr>
        <w:t>.</w:t>
      </w:r>
      <w:r w:rsidRPr="007D7D19">
        <w:rPr>
          <w:rFonts w:ascii="Times New Roman" w:hAnsi="Times New Roman"/>
          <w:sz w:val="28"/>
          <w:szCs w:val="28"/>
          <w:lang w:val="en-US"/>
        </w:rPr>
        <w:t>, Jha V</w:t>
      </w:r>
      <w:r w:rsidRPr="00CF5EDC">
        <w:rPr>
          <w:rFonts w:ascii="Times New Roman" w:hAnsi="Times New Roman"/>
          <w:sz w:val="28"/>
          <w:szCs w:val="28"/>
          <w:lang w:val="en-US"/>
        </w:rPr>
        <w:t>.</w:t>
      </w:r>
      <w:r w:rsidRPr="007D7D19">
        <w:rPr>
          <w:rFonts w:ascii="Times New Roman" w:hAnsi="Times New Roman"/>
          <w:sz w:val="28"/>
          <w:szCs w:val="28"/>
          <w:lang w:val="en-US"/>
        </w:rPr>
        <w:t>, Sheerin N</w:t>
      </w:r>
      <w:r w:rsidRPr="00CF5EDC">
        <w:rPr>
          <w:rFonts w:ascii="Times New Roman" w:hAnsi="Times New Roman"/>
          <w:sz w:val="28"/>
          <w:szCs w:val="28"/>
          <w:lang w:val="en-US"/>
        </w:rPr>
        <w:t>.</w:t>
      </w:r>
      <w:r w:rsidRPr="007D7D19">
        <w:rPr>
          <w:rFonts w:ascii="Times New Roman" w:hAnsi="Times New Roman"/>
          <w:sz w:val="28"/>
          <w:szCs w:val="28"/>
          <w:lang w:val="en-US"/>
        </w:rPr>
        <w:t>, Unwin R</w:t>
      </w:r>
      <w:r w:rsidRPr="00CF5EDC">
        <w:rPr>
          <w:rFonts w:ascii="Times New Roman" w:hAnsi="Times New Roman"/>
          <w:sz w:val="28"/>
          <w:szCs w:val="28"/>
          <w:lang w:val="en-US"/>
        </w:rPr>
        <w:t>.</w:t>
      </w:r>
      <w:r w:rsidRPr="007D7D19">
        <w:rPr>
          <w:rFonts w:ascii="Times New Roman" w:hAnsi="Times New Roman"/>
          <w:sz w:val="28"/>
          <w:szCs w:val="28"/>
          <w:lang w:val="en-US"/>
        </w:rPr>
        <w:t xml:space="preserve">, Woolf A. Oxford Textbook of Clinical Nephrology. </w:t>
      </w:r>
      <w:r w:rsidRPr="00CF5EDC">
        <w:rPr>
          <w:rFonts w:ascii="Times New Roman" w:hAnsi="Times New Roman"/>
          <w:sz w:val="28"/>
          <w:szCs w:val="28"/>
          <w:lang w:val="en-US"/>
        </w:rPr>
        <w:t xml:space="preserve">- </w:t>
      </w:r>
      <w:r w:rsidRPr="007D7D19">
        <w:rPr>
          <w:rFonts w:ascii="Times New Roman" w:hAnsi="Times New Roman"/>
          <w:sz w:val="28"/>
          <w:szCs w:val="28"/>
          <w:lang w:val="en-US"/>
        </w:rPr>
        <w:t xml:space="preserve">4th edition. </w:t>
      </w:r>
      <w:r w:rsidRPr="00CF5EDC">
        <w:rPr>
          <w:rFonts w:ascii="Times New Roman" w:hAnsi="Times New Roman"/>
          <w:sz w:val="28"/>
          <w:szCs w:val="28"/>
          <w:lang w:val="en-US"/>
        </w:rPr>
        <w:t xml:space="preserve">- </w:t>
      </w:r>
      <w:r w:rsidRPr="007D7D19">
        <w:rPr>
          <w:rFonts w:ascii="Times New Roman" w:hAnsi="Times New Roman"/>
          <w:sz w:val="28"/>
          <w:szCs w:val="28"/>
          <w:lang w:val="en-US"/>
        </w:rPr>
        <w:t>Oxford University Press</w:t>
      </w:r>
      <w:r w:rsidRPr="00CF5EDC">
        <w:rPr>
          <w:rFonts w:ascii="Times New Roman" w:hAnsi="Times New Roman"/>
          <w:sz w:val="28"/>
          <w:szCs w:val="28"/>
          <w:lang w:val="en-US"/>
        </w:rPr>
        <w:t>,</w:t>
      </w:r>
      <w:r w:rsidRPr="007D7D19">
        <w:rPr>
          <w:rFonts w:ascii="Times New Roman" w:hAnsi="Times New Roman"/>
          <w:sz w:val="28"/>
          <w:szCs w:val="28"/>
          <w:lang w:val="en-US"/>
        </w:rPr>
        <w:t xml:space="preserve"> 2016. </w:t>
      </w:r>
      <w:r w:rsidRPr="00CF5EDC">
        <w:rPr>
          <w:rFonts w:ascii="Times New Roman" w:hAnsi="Times New Roman"/>
          <w:sz w:val="28"/>
          <w:szCs w:val="28"/>
          <w:lang w:val="en-US"/>
        </w:rPr>
        <w:t xml:space="preserve">- </w:t>
      </w:r>
      <w:r>
        <w:rPr>
          <w:rFonts w:ascii="Times New Roman" w:hAnsi="Times New Roman"/>
          <w:sz w:val="28"/>
          <w:szCs w:val="28"/>
        </w:rPr>
        <w:t>Р</w:t>
      </w:r>
      <w:r w:rsidRPr="007D7D19">
        <w:rPr>
          <w:rFonts w:ascii="Times New Roman" w:hAnsi="Times New Roman"/>
          <w:sz w:val="28"/>
          <w:szCs w:val="28"/>
          <w:lang w:val="en-US"/>
        </w:rPr>
        <w:t xml:space="preserve">. 669–77. </w:t>
      </w:r>
      <w:r w:rsidRPr="00CF5EDC">
        <w:rPr>
          <w:rFonts w:ascii="Times New Roman" w:hAnsi="Times New Roman"/>
          <w:sz w:val="28"/>
          <w:szCs w:val="28"/>
          <w:lang w:val="en-US"/>
        </w:rPr>
        <w:t xml:space="preserve"> </w:t>
      </w:r>
    </w:p>
    <w:p w14:paraId="3110EB8D" w14:textId="77777777" w:rsidR="00777F9A" w:rsidRPr="007D7D19" w:rsidRDefault="00777F9A" w:rsidP="00777F9A">
      <w:pPr>
        <w:pStyle w:val="a3"/>
        <w:numPr>
          <w:ilvl w:val="0"/>
          <w:numId w:val="30"/>
        </w:numPr>
        <w:tabs>
          <w:tab w:val="left" w:pos="993"/>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Brodsky S</w:t>
      </w:r>
      <w:r w:rsidRPr="00CF5EDC">
        <w:rPr>
          <w:rFonts w:ascii="Times New Roman" w:hAnsi="Times New Roman"/>
          <w:sz w:val="28"/>
          <w:szCs w:val="28"/>
          <w:lang w:val="en-US"/>
        </w:rPr>
        <w:t>.</w:t>
      </w:r>
      <w:r w:rsidRPr="007D7D19">
        <w:rPr>
          <w:rFonts w:ascii="Times New Roman" w:hAnsi="Times New Roman"/>
          <w:sz w:val="28"/>
          <w:szCs w:val="28"/>
          <w:lang w:val="en-US"/>
        </w:rPr>
        <w:t>, Nadasdy T. Acute and chronic tubulointerstitial nephritis</w:t>
      </w:r>
      <w:r w:rsidRPr="00CF5EDC">
        <w:rPr>
          <w:rFonts w:ascii="Times New Roman" w:hAnsi="Times New Roman"/>
          <w:sz w:val="28"/>
          <w:szCs w:val="28"/>
          <w:lang w:val="en-US"/>
        </w:rPr>
        <w:t xml:space="preserve"> /</w:t>
      </w:r>
      <w:r w:rsidRPr="007D7D19">
        <w:rPr>
          <w:rFonts w:ascii="Times New Roman" w:hAnsi="Times New Roman"/>
          <w:sz w:val="28"/>
          <w:szCs w:val="28"/>
          <w:lang w:val="en-US"/>
        </w:rPr>
        <w:t xml:space="preserve"> in: Jennette  C</w:t>
      </w:r>
      <w:r w:rsidRPr="00CF5EDC">
        <w:rPr>
          <w:rFonts w:ascii="Times New Roman" w:hAnsi="Times New Roman"/>
          <w:sz w:val="28"/>
          <w:szCs w:val="28"/>
          <w:lang w:val="en-US"/>
        </w:rPr>
        <w:t>.</w:t>
      </w:r>
      <w:r w:rsidRPr="007D7D19">
        <w:rPr>
          <w:rFonts w:ascii="Times New Roman" w:hAnsi="Times New Roman"/>
          <w:sz w:val="28"/>
          <w:szCs w:val="28"/>
          <w:lang w:val="en-US"/>
        </w:rPr>
        <w:t>, D'Agati V</w:t>
      </w:r>
      <w:r w:rsidRPr="00CF5EDC">
        <w:rPr>
          <w:rFonts w:ascii="Times New Roman" w:hAnsi="Times New Roman"/>
          <w:sz w:val="28"/>
          <w:szCs w:val="28"/>
          <w:lang w:val="en-US"/>
        </w:rPr>
        <w:t>.</w:t>
      </w:r>
      <w:r w:rsidRPr="007D7D19">
        <w:rPr>
          <w:rFonts w:ascii="Times New Roman" w:hAnsi="Times New Roman"/>
          <w:sz w:val="28"/>
          <w:szCs w:val="28"/>
          <w:lang w:val="en-US"/>
        </w:rPr>
        <w:t>, Olson J</w:t>
      </w:r>
      <w:r w:rsidRPr="00CF5EDC">
        <w:rPr>
          <w:rFonts w:ascii="Times New Roman" w:hAnsi="Times New Roman"/>
          <w:sz w:val="28"/>
          <w:szCs w:val="28"/>
          <w:lang w:val="en-US"/>
        </w:rPr>
        <w:t>.</w:t>
      </w:r>
      <w:r w:rsidRPr="007D7D19">
        <w:rPr>
          <w:rFonts w:ascii="Times New Roman" w:hAnsi="Times New Roman"/>
          <w:sz w:val="28"/>
          <w:szCs w:val="28"/>
          <w:lang w:val="en-US"/>
        </w:rPr>
        <w:t>, Silva F. Heptinstall's Pathology of the Kidney.</w:t>
      </w:r>
      <w:r w:rsidRPr="00CF5EDC">
        <w:rPr>
          <w:rFonts w:ascii="Times New Roman" w:hAnsi="Times New Roman"/>
          <w:sz w:val="28"/>
          <w:szCs w:val="28"/>
          <w:lang w:val="en-US"/>
        </w:rPr>
        <w:t xml:space="preserve"> -</w:t>
      </w:r>
      <w:r w:rsidRPr="007D7D19">
        <w:rPr>
          <w:rFonts w:ascii="Times New Roman" w:hAnsi="Times New Roman"/>
          <w:sz w:val="28"/>
          <w:szCs w:val="28"/>
          <w:lang w:val="en-US"/>
        </w:rPr>
        <w:t xml:space="preserve"> 7th edition. </w:t>
      </w:r>
      <w:r w:rsidRPr="00CF5EDC">
        <w:rPr>
          <w:rFonts w:ascii="Times New Roman" w:hAnsi="Times New Roman"/>
          <w:sz w:val="28"/>
          <w:szCs w:val="28"/>
          <w:lang w:val="en-US"/>
        </w:rPr>
        <w:t xml:space="preserve">- </w:t>
      </w:r>
      <w:r w:rsidRPr="007D7D19">
        <w:rPr>
          <w:rFonts w:ascii="Times New Roman" w:hAnsi="Times New Roman"/>
          <w:sz w:val="28"/>
          <w:szCs w:val="28"/>
          <w:lang w:val="en-US"/>
        </w:rPr>
        <w:t>Wolters Kluwer</w:t>
      </w:r>
      <w:r w:rsidRPr="00CF5EDC">
        <w:rPr>
          <w:rFonts w:ascii="Times New Roman" w:hAnsi="Times New Roman"/>
          <w:sz w:val="28"/>
          <w:szCs w:val="28"/>
          <w:lang w:val="en-US"/>
        </w:rPr>
        <w:t>,</w:t>
      </w:r>
      <w:r w:rsidRPr="007D7D19">
        <w:rPr>
          <w:rFonts w:ascii="Times New Roman" w:hAnsi="Times New Roman"/>
          <w:sz w:val="28"/>
          <w:szCs w:val="28"/>
          <w:lang w:val="en-US"/>
        </w:rPr>
        <w:t xml:space="preserve"> 2014.</w:t>
      </w:r>
      <w:r w:rsidRPr="00CF5EDC">
        <w:rPr>
          <w:rFonts w:ascii="Times New Roman" w:hAnsi="Times New Roman"/>
          <w:sz w:val="28"/>
          <w:szCs w:val="28"/>
          <w:lang w:val="en-US"/>
        </w:rPr>
        <w:t xml:space="preserve"> -</w:t>
      </w:r>
      <w:r w:rsidRPr="007D7D19">
        <w:rPr>
          <w:rFonts w:ascii="Times New Roman" w:hAnsi="Times New Roman"/>
          <w:sz w:val="28"/>
          <w:szCs w:val="28"/>
          <w:lang w:val="en-US"/>
        </w:rPr>
        <w:t xml:space="preserve"> </w:t>
      </w:r>
      <w:r>
        <w:rPr>
          <w:rFonts w:ascii="Times New Roman" w:hAnsi="Times New Roman"/>
          <w:sz w:val="28"/>
          <w:szCs w:val="28"/>
        </w:rPr>
        <w:t>Р</w:t>
      </w:r>
      <w:r w:rsidRPr="007D7D19">
        <w:rPr>
          <w:rFonts w:ascii="Times New Roman" w:hAnsi="Times New Roman"/>
          <w:sz w:val="28"/>
          <w:szCs w:val="28"/>
          <w:lang w:val="en-US"/>
        </w:rPr>
        <w:t>. 1111–</w:t>
      </w:r>
      <w:r w:rsidRPr="00CF5EDC">
        <w:rPr>
          <w:rFonts w:ascii="Times New Roman" w:hAnsi="Times New Roman"/>
          <w:sz w:val="28"/>
          <w:szCs w:val="28"/>
          <w:lang w:val="en-US"/>
        </w:rPr>
        <w:t>11</w:t>
      </w:r>
      <w:r w:rsidRPr="007D7D19">
        <w:rPr>
          <w:rFonts w:ascii="Times New Roman" w:hAnsi="Times New Roman"/>
          <w:sz w:val="28"/>
          <w:szCs w:val="28"/>
          <w:lang w:val="en-US"/>
        </w:rPr>
        <w:t>65.</w:t>
      </w:r>
    </w:p>
    <w:p w14:paraId="71295DA8" w14:textId="77777777" w:rsidR="00777F9A" w:rsidRPr="00DE27DA" w:rsidRDefault="00777F9A" w:rsidP="00777F9A">
      <w:pPr>
        <w:pStyle w:val="a3"/>
        <w:numPr>
          <w:ilvl w:val="0"/>
          <w:numId w:val="30"/>
        </w:numPr>
        <w:tabs>
          <w:tab w:val="left" w:pos="0"/>
          <w:tab w:val="left" w:pos="851"/>
          <w:tab w:val="left" w:pos="1134"/>
          <w:tab w:val="left" w:pos="9781"/>
          <w:tab w:val="left" w:pos="20838"/>
        </w:tabs>
        <w:spacing w:after="0" w:line="240" w:lineRule="auto"/>
        <w:ind w:left="0" w:firstLine="567"/>
        <w:jc w:val="both"/>
        <w:rPr>
          <w:rFonts w:ascii="Times New Roman" w:hAnsi="Times New Roman"/>
          <w:color w:val="000000" w:themeColor="text1"/>
          <w:sz w:val="28"/>
          <w:szCs w:val="28"/>
          <w:shd w:val="clear" w:color="auto" w:fill="FFFFFF"/>
          <w:lang w:val="en-US"/>
        </w:rPr>
      </w:pPr>
      <w:r w:rsidRPr="00DE27DA">
        <w:rPr>
          <w:rFonts w:ascii="Times New Roman" w:hAnsi="Times New Roman"/>
          <w:color w:val="000000" w:themeColor="text1"/>
          <w:sz w:val="28"/>
          <w:szCs w:val="28"/>
          <w:shd w:val="clear" w:color="auto" w:fill="FFFFFF"/>
          <w:lang w:val="en-US"/>
        </w:rPr>
        <w:t xml:space="preserve">Gharaibeh F.N., Mohan S., Santoro M.A., Slagle C.L., Goldstein S.L. Acute kidney injury and early fluid load in a retrospective cohort of neonatal sepsis // Pediatr Nephrol. – 2022. - №1. – </w:t>
      </w:r>
      <w:r w:rsidRPr="00DE27DA">
        <w:rPr>
          <w:rFonts w:ascii="Times New Roman" w:hAnsi="Times New Roman"/>
          <w:color w:val="000000" w:themeColor="text1"/>
          <w:sz w:val="28"/>
          <w:szCs w:val="28"/>
          <w:shd w:val="clear" w:color="auto" w:fill="FFFFFF"/>
        </w:rPr>
        <w:t>Р</w:t>
      </w:r>
      <w:r w:rsidRPr="00DE27DA">
        <w:rPr>
          <w:rFonts w:ascii="Times New Roman" w:hAnsi="Times New Roman"/>
          <w:color w:val="000000" w:themeColor="text1"/>
          <w:sz w:val="28"/>
          <w:szCs w:val="28"/>
          <w:shd w:val="clear" w:color="auto" w:fill="FFFFFF"/>
          <w:lang w:val="en-US"/>
        </w:rPr>
        <w:t xml:space="preserve">. 20-27.  </w:t>
      </w:r>
    </w:p>
    <w:p w14:paraId="5AFAE347" w14:textId="77777777" w:rsidR="00777F9A" w:rsidRPr="00DE27DA" w:rsidRDefault="00777F9A" w:rsidP="00777F9A">
      <w:pPr>
        <w:pStyle w:val="a3"/>
        <w:numPr>
          <w:ilvl w:val="0"/>
          <w:numId w:val="30"/>
        </w:numPr>
        <w:tabs>
          <w:tab w:val="left" w:pos="851"/>
          <w:tab w:val="left" w:pos="1134"/>
          <w:tab w:val="left" w:pos="9781"/>
        </w:tabs>
        <w:spacing w:after="0" w:line="240" w:lineRule="auto"/>
        <w:ind w:left="0" w:firstLine="567"/>
        <w:jc w:val="both"/>
        <w:rPr>
          <w:rFonts w:ascii="Times New Roman" w:hAnsi="Times New Roman"/>
          <w:noProof/>
          <w:color w:val="000000" w:themeColor="text1"/>
          <w:sz w:val="28"/>
          <w:szCs w:val="28"/>
          <w:lang w:val="en-US"/>
        </w:rPr>
      </w:pPr>
      <w:r w:rsidRPr="00DE27DA">
        <w:rPr>
          <w:rFonts w:ascii="Times New Roman" w:hAnsi="Times New Roman"/>
          <w:noProof/>
          <w:color w:val="000000" w:themeColor="text1"/>
          <w:sz w:val="28"/>
          <w:szCs w:val="28"/>
          <w:lang w:val="en-US"/>
        </w:rPr>
        <w:t xml:space="preserve">Coleman C., Perez A., Selewski D., Steiflik H. Neonatal Acute Kidney Injury.Front // Pediatr. - 2022. – Vol. 10. - </w:t>
      </w:r>
      <w:r w:rsidRPr="00DE27DA">
        <w:rPr>
          <w:rFonts w:ascii="Times New Roman" w:hAnsi="Times New Roman"/>
          <w:color w:val="000000" w:themeColor="text1"/>
          <w:sz w:val="28"/>
          <w:szCs w:val="28"/>
          <w:lang w:val="en-US"/>
        </w:rPr>
        <w:t xml:space="preserve">P. 1-13 </w:t>
      </w:r>
      <w:hyperlink r:id="rId138" w:history="1">
        <w:r w:rsidRPr="00DE27DA">
          <w:rPr>
            <w:rStyle w:val="aa"/>
            <w:rFonts w:ascii="Times New Roman" w:hAnsi="Times New Roman"/>
            <w:color w:val="000000" w:themeColor="text1"/>
            <w:sz w:val="28"/>
            <w:szCs w:val="28"/>
            <w:u w:val="none"/>
            <w:lang w:val="en-US"/>
          </w:rPr>
          <w:t>https://doi.org/10.3389/fped.2022.842544</w:t>
        </w:r>
      </w:hyperlink>
      <w:r w:rsidRPr="00DE27DA">
        <w:rPr>
          <w:rFonts w:ascii="Times New Roman" w:hAnsi="Times New Roman"/>
          <w:color w:val="000000" w:themeColor="text1"/>
          <w:sz w:val="28"/>
          <w:szCs w:val="28"/>
          <w:lang w:val="en-US"/>
        </w:rPr>
        <w:t xml:space="preserve">  18.09.2021.</w:t>
      </w:r>
    </w:p>
    <w:p w14:paraId="65EDEE56" w14:textId="77777777" w:rsidR="00777F9A" w:rsidRPr="00DE27DA" w:rsidRDefault="00777F9A" w:rsidP="00777F9A">
      <w:pPr>
        <w:pStyle w:val="a3"/>
        <w:numPr>
          <w:ilvl w:val="0"/>
          <w:numId w:val="30"/>
        </w:numPr>
        <w:tabs>
          <w:tab w:val="left" w:pos="851"/>
          <w:tab w:val="left" w:pos="1134"/>
          <w:tab w:val="left" w:pos="9781"/>
        </w:tabs>
        <w:spacing w:after="0" w:line="240" w:lineRule="auto"/>
        <w:ind w:left="0" w:firstLine="567"/>
        <w:jc w:val="both"/>
        <w:rPr>
          <w:rFonts w:ascii="Times New Roman" w:hAnsi="Times New Roman"/>
          <w:color w:val="000000" w:themeColor="text1"/>
          <w:sz w:val="28"/>
          <w:szCs w:val="28"/>
          <w:lang w:val="en-US"/>
        </w:rPr>
      </w:pPr>
      <w:r w:rsidRPr="00DE27DA">
        <w:rPr>
          <w:rFonts w:ascii="Times New Roman" w:hAnsi="Times New Roman"/>
          <w:color w:val="000000" w:themeColor="text1"/>
          <w:sz w:val="28"/>
          <w:szCs w:val="28"/>
          <w:lang w:val="en-US"/>
        </w:rPr>
        <w:t xml:space="preserve">Mammen C., </w:t>
      </w:r>
      <w:hyperlink r:id="rId139" w:history="1">
        <w:r w:rsidRPr="00DE27DA">
          <w:rPr>
            <w:rStyle w:val="aa"/>
            <w:rFonts w:ascii="Times New Roman" w:hAnsi="Times New Roman"/>
            <w:color w:val="000000" w:themeColor="text1"/>
            <w:sz w:val="28"/>
            <w:szCs w:val="28"/>
            <w:u w:val="none"/>
            <w:lang w:val="en-US"/>
          </w:rPr>
          <w:t>Abdullah Al Abbas</w:t>
        </w:r>
      </w:hyperlink>
      <w:r w:rsidRPr="00DE27DA">
        <w:rPr>
          <w:rStyle w:val="comma"/>
          <w:rFonts w:ascii="Times New Roman" w:hAnsi="Times New Roman"/>
          <w:color w:val="000000" w:themeColor="text1"/>
          <w:sz w:val="28"/>
          <w:szCs w:val="28"/>
          <w:shd w:val="clear" w:color="auto" w:fill="FFFFFF"/>
          <w:lang w:val="en-US"/>
        </w:rPr>
        <w:t>, </w:t>
      </w:r>
      <w:hyperlink r:id="rId140" w:history="1">
        <w:r w:rsidRPr="00DE27DA">
          <w:rPr>
            <w:rStyle w:val="aa"/>
            <w:rFonts w:ascii="Times New Roman" w:hAnsi="Times New Roman"/>
            <w:color w:val="000000" w:themeColor="text1"/>
            <w:sz w:val="28"/>
            <w:szCs w:val="28"/>
            <w:u w:val="none"/>
            <w:lang w:val="en-US"/>
          </w:rPr>
          <w:t>Peter Skippen</w:t>
        </w:r>
      </w:hyperlink>
      <w:r w:rsidRPr="00DE27DA">
        <w:rPr>
          <w:rStyle w:val="comma"/>
          <w:rFonts w:ascii="Times New Roman" w:hAnsi="Times New Roman"/>
          <w:color w:val="000000" w:themeColor="text1"/>
          <w:sz w:val="28"/>
          <w:szCs w:val="28"/>
          <w:shd w:val="clear" w:color="auto" w:fill="FFFFFF"/>
          <w:lang w:val="en-US"/>
        </w:rPr>
        <w:t>, </w:t>
      </w:r>
      <w:hyperlink r:id="rId141" w:history="1">
        <w:r w:rsidRPr="00DE27DA">
          <w:rPr>
            <w:rStyle w:val="aa"/>
            <w:rFonts w:ascii="Times New Roman" w:hAnsi="Times New Roman"/>
            <w:color w:val="000000" w:themeColor="text1"/>
            <w:sz w:val="28"/>
            <w:szCs w:val="28"/>
            <w:u w:val="none"/>
            <w:lang w:val="en-US"/>
          </w:rPr>
          <w:t>Helen Nadel</w:t>
        </w:r>
      </w:hyperlink>
      <w:r w:rsidRPr="00DE27DA">
        <w:rPr>
          <w:rStyle w:val="comma"/>
          <w:rFonts w:ascii="Times New Roman" w:hAnsi="Times New Roman"/>
          <w:color w:val="000000" w:themeColor="text1"/>
          <w:sz w:val="28"/>
          <w:szCs w:val="28"/>
          <w:shd w:val="clear" w:color="auto" w:fill="FFFFFF"/>
          <w:lang w:val="en-US"/>
        </w:rPr>
        <w:t>, </w:t>
      </w:r>
      <w:hyperlink r:id="rId142" w:history="1">
        <w:r w:rsidRPr="00DE27DA">
          <w:rPr>
            <w:rStyle w:val="aa"/>
            <w:rFonts w:ascii="Times New Roman" w:hAnsi="Times New Roman"/>
            <w:color w:val="000000" w:themeColor="text1"/>
            <w:sz w:val="28"/>
            <w:szCs w:val="28"/>
            <w:u w:val="none"/>
            <w:lang w:val="en-US"/>
          </w:rPr>
          <w:t xml:space="preserve"> Levine</w:t>
        </w:r>
      </w:hyperlink>
      <w:r w:rsidRPr="00DE27DA">
        <w:rPr>
          <w:color w:val="000000" w:themeColor="text1"/>
          <w:lang w:val="en-US"/>
        </w:rPr>
        <w:t xml:space="preserve"> </w:t>
      </w:r>
      <w:r w:rsidRPr="00DE27DA">
        <w:rPr>
          <w:rStyle w:val="aa"/>
          <w:rFonts w:ascii="Times New Roman" w:hAnsi="Times New Roman"/>
          <w:color w:val="000000" w:themeColor="text1"/>
          <w:sz w:val="28"/>
          <w:szCs w:val="28"/>
          <w:u w:val="none"/>
          <w:lang w:val="en-US"/>
        </w:rPr>
        <w:t>Daniel</w:t>
      </w:r>
      <w:r w:rsidRPr="00DE27DA">
        <w:rPr>
          <w:rStyle w:val="comma"/>
          <w:rFonts w:ascii="Times New Roman" w:hAnsi="Times New Roman"/>
          <w:color w:val="000000" w:themeColor="text1"/>
          <w:sz w:val="28"/>
          <w:szCs w:val="28"/>
          <w:shd w:val="clear" w:color="auto" w:fill="FFFFFF"/>
          <w:lang w:val="en-US"/>
        </w:rPr>
        <w:t xml:space="preserve">, Collet </w:t>
      </w:r>
      <w:hyperlink r:id="rId143" w:history="1">
        <w:r w:rsidRPr="00DE27DA">
          <w:rPr>
            <w:rStyle w:val="aa"/>
            <w:rFonts w:ascii="Times New Roman" w:hAnsi="Times New Roman"/>
            <w:color w:val="000000" w:themeColor="text1"/>
            <w:sz w:val="28"/>
            <w:szCs w:val="28"/>
            <w:u w:val="none"/>
            <w:lang w:val="en-US"/>
          </w:rPr>
          <w:t>J.P.</w:t>
        </w:r>
      </w:hyperlink>
      <w:r w:rsidRPr="00DE27DA">
        <w:rPr>
          <w:rStyle w:val="comma"/>
          <w:rFonts w:ascii="Times New Roman" w:hAnsi="Times New Roman"/>
          <w:color w:val="000000" w:themeColor="text1"/>
          <w:sz w:val="28"/>
          <w:szCs w:val="28"/>
          <w:shd w:val="clear" w:color="auto" w:fill="FFFFFF"/>
          <w:lang w:val="en-US"/>
        </w:rPr>
        <w:t>, </w:t>
      </w:r>
      <w:hyperlink r:id="rId144" w:history="1">
        <w:r w:rsidRPr="00DE27DA">
          <w:rPr>
            <w:rStyle w:val="aa"/>
            <w:rFonts w:ascii="Times New Roman" w:hAnsi="Times New Roman"/>
            <w:color w:val="000000" w:themeColor="text1"/>
            <w:sz w:val="28"/>
            <w:szCs w:val="28"/>
            <w:u w:val="none"/>
            <w:lang w:val="en-US"/>
          </w:rPr>
          <w:t>Douglas G. Matsell</w:t>
        </w:r>
      </w:hyperlink>
      <w:r w:rsidRPr="00DE27DA">
        <w:rPr>
          <w:rFonts w:ascii="Times New Roman" w:hAnsi="Times New Roman"/>
          <w:color w:val="000000" w:themeColor="text1"/>
          <w:sz w:val="28"/>
          <w:szCs w:val="28"/>
          <w:lang w:val="en-US"/>
        </w:rPr>
        <w:t>. Long-term risk of CKD in children surviving episodes of acute kidney injury in the intensive care unit: A prospective cohort study // Am. J. Kidney Dis. Elsevier Inc</w:t>
      </w:r>
      <w:r w:rsidRPr="00DE27DA">
        <w:rPr>
          <w:rFonts w:ascii="Times New Roman" w:hAnsi="Times New Roman"/>
          <w:color w:val="000000" w:themeColor="text1"/>
          <w:sz w:val="28"/>
          <w:szCs w:val="28"/>
        </w:rPr>
        <w:t xml:space="preserve">. - </w:t>
      </w:r>
      <w:r w:rsidRPr="00DE27DA">
        <w:rPr>
          <w:rFonts w:ascii="Times New Roman" w:hAnsi="Times New Roman"/>
          <w:color w:val="000000" w:themeColor="text1"/>
          <w:sz w:val="28"/>
          <w:szCs w:val="28"/>
          <w:lang w:val="en-US"/>
        </w:rPr>
        <w:t xml:space="preserve">2012. </w:t>
      </w:r>
      <w:r w:rsidRPr="00DE27DA">
        <w:rPr>
          <w:rFonts w:ascii="Times New Roman" w:hAnsi="Times New Roman"/>
          <w:color w:val="000000" w:themeColor="text1"/>
          <w:sz w:val="28"/>
          <w:szCs w:val="28"/>
        </w:rPr>
        <w:t xml:space="preserve">- </w:t>
      </w:r>
      <w:r w:rsidRPr="00DE27DA">
        <w:rPr>
          <w:rFonts w:ascii="Times New Roman" w:hAnsi="Times New Roman"/>
          <w:color w:val="000000" w:themeColor="text1"/>
          <w:sz w:val="28"/>
          <w:szCs w:val="28"/>
          <w:lang w:val="en-US"/>
        </w:rPr>
        <w:t xml:space="preserve">Vol. 59, №4. </w:t>
      </w:r>
      <w:r w:rsidRPr="00DE27DA">
        <w:rPr>
          <w:rFonts w:ascii="Times New Roman" w:hAnsi="Times New Roman"/>
          <w:color w:val="000000" w:themeColor="text1"/>
          <w:sz w:val="28"/>
          <w:szCs w:val="28"/>
        </w:rPr>
        <w:t xml:space="preserve">- </w:t>
      </w:r>
      <w:r w:rsidRPr="00DE27DA">
        <w:rPr>
          <w:rFonts w:ascii="Times New Roman" w:hAnsi="Times New Roman"/>
          <w:color w:val="000000" w:themeColor="text1"/>
          <w:sz w:val="28"/>
          <w:szCs w:val="28"/>
          <w:lang w:val="en-US"/>
        </w:rPr>
        <w:t>P. 523–530.</w:t>
      </w:r>
    </w:p>
    <w:p w14:paraId="73DD4762" w14:textId="77777777" w:rsidR="00777F9A" w:rsidRPr="007D7D19" w:rsidRDefault="00777F9A" w:rsidP="00777F9A">
      <w:pPr>
        <w:pStyle w:val="a3"/>
        <w:numPr>
          <w:ilvl w:val="0"/>
          <w:numId w:val="30"/>
        </w:numPr>
        <w:tabs>
          <w:tab w:val="left" w:pos="851"/>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Khosravi</w:t>
      </w:r>
      <w:r w:rsidRPr="0046613C">
        <w:rPr>
          <w:rFonts w:ascii="Times New Roman" w:hAnsi="Times New Roman"/>
          <w:sz w:val="28"/>
          <w:szCs w:val="28"/>
          <w:lang w:val="en-US"/>
        </w:rPr>
        <w:t xml:space="preserve"> </w:t>
      </w:r>
      <w:r w:rsidRPr="007D7D19">
        <w:rPr>
          <w:rFonts w:ascii="Times New Roman" w:hAnsi="Times New Roman"/>
          <w:sz w:val="28"/>
          <w:szCs w:val="28"/>
          <w:lang w:val="en-US"/>
        </w:rPr>
        <w:t>Nastaran, Seirafianpour Farnoosh, Mashaiekhi</w:t>
      </w:r>
      <w:r w:rsidRPr="0046613C">
        <w:rPr>
          <w:rFonts w:ascii="Times New Roman" w:hAnsi="Times New Roman"/>
          <w:sz w:val="28"/>
          <w:szCs w:val="28"/>
          <w:lang w:val="en-US"/>
        </w:rPr>
        <w:t xml:space="preserve">  </w:t>
      </w:r>
      <w:r w:rsidRPr="007D7D19">
        <w:rPr>
          <w:rFonts w:ascii="Times New Roman" w:hAnsi="Times New Roman"/>
          <w:sz w:val="28"/>
          <w:szCs w:val="28"/>
          <w:lang w:val="en-US"/>
        </w:rPr>
        <w:t>Mehdi, Safari Sepideh, Khalesi</w:t>
      </w:r>
      <w:r w:rsidRPr="0046613C">
        <w:rPr>
          <w:rFonts w:ascii="Times New Roman" w:hAnsi="Times New Roman"/>
          <w:sz w:val="28"/>
          <w:szCs w:val="28"/>
          <w:lang w:val="en-US"/>
        </w:rPr>
        <w:t xml:space="preserve">  </w:t>
      </w:r>
      <w:r w:rsidRPr="007D7D19">
        <w:rPr>
          <w:rFonts w:ascii="Times New Roman" w:hAnsi="Times New Roman"/>
          <w:sz w:val="28"/>
          <w:szCs w:val="28"/>
          <w:lang w:val="en-US"/>
        </w:rPr>
        <w:t>Nasrin, Otukesh</w:t>
      </w:r>
      <w:r w:rsidRPr="0046613C">
        <w:rPr>
          <w:rFonts w:ascii="Times New Roman" w:hAnsi="Times New Roman"/>
          <w:sz w:val="28"/>
          <w:szCs w:val="28"/>
          <w:lang w:val="en-US"/>
        </w:rPr>
        <w:t xml:space="preserve"> </w:t>
      </w:r>
      <w:r w:rsidRPr="007D7D19">
        <w:rPr>
          <w:rFonts w:ascii="Times New Roman" w:hAnsi="Times New Roman"/>
          <w:sz w:val="28"/>
          <w:szCs w:val="28"/>
          <w:lang w:val="en-US"/>
        </w:rPr>
        <w:t>Hasan, Hoseini Rozita.</w:t>
      </w:r>
      <w:r w:rsidRPr="007D7D19">
        <w:rPr>
          <w:lang w:val="en-US"/>
        </w:rPr>
        <w:t xml:space="preserve"> </w:t>
      </w:r>
      <w:r w:rsidRPr="007D7D19">
        <w:rPr>
          <w:rFonts w:ascii="Times New Roman" w:hAnsi="Times New Roman"/>
          <w:sz w:val="28"/>
          <w:szCs w:val="28"/>
          <w:lang w:val="en-US"/>
        </w:rPr>
        <w:t xml:space="preserve">Importance of Urinary NGAL </w:t>
      </w:r>
      <w:r w:rsidRPr="007D7D19">
        <w:rPr>
          <w:rFonts w:ascii="Times New Roman" w:hAnsi="Times New Roman"/>
          <w:sz w:val="28"/>
          <w:szCs w:val="28"/>
          <w:lang w:val="en-US"/>
        </w:rPr>
        <w:lastRenderedPageBreak/>
        <w:t>Relative to Serum Creatinine Level for Predicting Acute Neonatal Kidney Injury</w:t>
      </w:r>
      <w:r w:rsidRPr="0046613C">
        <w:rPr>
          <w:rFonts w:ascii="Times New Roman" w:hAnsi="Times New Roman"/>
          <w:sz w:val="28"/>
          <w:szCs w:val="28"/>
          <w:lang w:val="en-US"/>
        </w:rPr>
        <w:t xml:space="preserve"> // </w:t>
      </w:r>
      <w:r w:rsidRPr="007D7D19">
        <w:rPr>
          <w:rFonts w:ascii="Times New Roman" w:hAnsi="Times New Roman"/>
          <w:sz w:val="28"/>
          <w:szCs w:val="28"/>
          <w:lang w:val="en-US"/>
        </w:rPr>
        <w:t>Iranian Journal of Neonatology.</w:t>
      </w:r>
      <w:r w:rsidRPr="0046613C">
        <w:rPr>
          <w:rFonts w:ascii="Times New Roman" w:hAnsi="Times New Roman"/>
          <w:sz w:val="28"/>
          <w:szCs w:val="28"/>
          <w:lang w:val="en-US"/>
        </w:rPr>
        <w:t xml:space="preserve"> –</w:t>
      </w:r>
      <w:r w:rsidRPr="007D7D19">
        <w:rPr>
          <w:rFonts w:ascii="Times New Roman" w:hAnsi="Times New Roman"/>
          <w:sz w:val="28"/>
          <w:szCs w:val="28"/>
          <w:lang w:val="en-US"/>
        </w:rPr>
        <w:t xml:space="preserve"> 2020</w:t>
      </w:r>
      <w:r w:rsidRPr="0046613C">
        <w:rPr>
          <w:rFonts w:ascii="Times New Roman" w:hAnsi="Times New Roman"/>
          <w:sz w:val="28"/>
          <w:szCs w:val="28"/>
          <w:lang w:val="en-US"/>
        </w:rPr>
        <w:t>. - №</w:t>
      </w:r>
      <w:r w:rsidRPr="007D7D19">
        <w:rPr>
          <w:rFonts w:ascii="Times New Roman" w:hAnsi="Times New Roman"/>
          <w:sz w:val="28"/>
          <w:szCs w:val="28"/>
          <w:lang w:val="en-US"/>
        </w:rPr>
        <w:t>11(4).</w:t>
      </w:r>
      <w:r w:rsidRPr="0046613C">
        <w:rPr>
          <w:rFonts w:ascii="Times New Roman" w:hAnsi="Times New Roman"/>
          <w:sz w:val="28"/>
          <w:szCs w:val="28"/>
          <w:lang w:val="en-US"/>
        </w:rPr>
        <w:t xml:space="preserve"> – </w:t>
      </w:r>
      <w:r>
        <w:rPr>
          <w:rFonts w:ascii="Times New Roman" w:hAnsi="Times New Roman"/>
          <w:sz w:val="28"/>
          <w:szCs w:val="28"/>
        </w:rPr>
        <w:t>Р</w:t>
      </w:r>
      <w:r w:rsidRPr="0046613C">
        <w:rPr>
          <w:rFonts w:ascii="Times New Roman" w:hAnsi="Times New Roman"/>
          <w:sz w:val="28"/>
          <w:szCs w:val="28"/>
          <w:lang w:val="en-US"/>
        </w:rPr>
        <w:t>. 16-36.</w:t>
      </w:r>
    </w:p>
    <w:p w14:paraId="0B087B42" w14:textId="77777777" w:rsidR="00777F9A" w:rsidRPr="007D7D19"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Devarajan P. Emerging urinary biomarkers in the diagnosis of acute kidney injury // Expert. Opin. Med. Diag.</w:t>
      </w:r>
      <w:r>
        <w:rPr>
          <w:rFonts w:ascii="Times New Roman" w:hAnsi="Times New Roman"/>
          <w:sz w:val="28"/>
          <w:szCs w:val="28"/>
        </w:rPr>
        <w:t xml:space="preserve"> –</w:t>
      </w:r>
      <w:r w:rsidRPr="007D7D19">
        <w:rPr>
          <w:rFonts w:ascii="Times New Roman" w:hAnsi="Times New Roman"/>
          <w:sz w:val="28"/>
          <w:szCs w:val="28"/>
          <w:lang w:val="en-US"/>
        </w:rPr>
        <w:t xml:space="preserve"> 2008</w:t>
      </w:r>
      <w:r>
        <w:rPr>
          <w:rFonts w:ascii="Times New Roman" w:hAnsi="Times New Roman"/>
          <w:sz w:val="28"/>
          <w:szCs w:val="28"/>
        </w:rPr>
        <w:t>. -</w:t>
      </w:r>
      <w:r w:rsidRPr="007D7D19">
        <w:rPr>
          <w:rFonts w:ascii="Times New Roman" w:hAnsi="Times New Roman"/>
          <w:sz w:val="28"/>
          <w:szCs w:val="28"/>
          <w:lang w:val="en-US"/>
        </w:rPr>
        <w:t xml:space="preserve"> </w:t>
      </w:r>
      <w:r>
        <w:rPr>
          <w:rFonts w:ascii="Times New Roman" w:hAnsi="Times New Roman"/>
          <w:sz w:val="28"/>
          <w:szCs w:val="28"/>
        </w:rPr>
        <w:t>№</w:t>
      </w:r>
      <w:r w:rsidRPr="007D7D19">
        <w:rPr>
          <w:rFonts w:ascii="Times New Roman" w:hAnsi="Times New Roman"/>
          <w:sz w:val="28"/>
          <w:szCs w:val="28"/>
          <w:lang w:val="en-US"/>
        </w:rPr>
        <w:t>2(4)</w:t>
      </w:r>
      <w:r>
        <w:rPr>
          <w:rFonts w:ascii="Times New Roman" w:hAnsi="Times New Roman"/>
          <w:sz w:val="28"/>
          <w:szCs w:val="28"/>
        </w:rPr>
        <w:t>. – Р.</w:t>
      </w:r>
      <w:r w:rsidRPr="007D7D19">
        <w:rPr>
          <w:rFonts w:ascii="Times New Roman" w:hAnsi="Times New Roman"/>
          <w:sz w:val="28"/>
          <w:szCs w:val="28"/>
          <w:lang w:val="en-US"/>
        </w:rPr>
        <w:t xml:space="preserve"> 387–398</w:t>
      </w:r>
      <w:r>
        <w:rPr>
          <w:rFonts w:ascii="Times New Roman" w:hAnsi="Times New Roman"/>
          <w:sz w:val="28"/>
          <w:szCs w:val="28"/>
        </w:rPr>
        <w:t>.</w:t>
      </w:r>
    </w:p>
    <w:p w14:paraId="5F6D41CE"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Rosamond W</w:t>
      </w:r>
      <w:r w:rsidRPr="00217BC3">
        <w:rPr>
          <w:rFonts w:ascii="Times New Roman" w:hAnsi="Times New Roman"/>
          <w:sz w:val="28"/>
          <w:szCs w:val="28"/>
          <w:lang w:val="en-US"/>
        </w:rPr>
        <w:t>.</w:t>
      </w:r>
      <w:r w:rsidRPr="007D7D19">
        <w:rPr>
          <w:rFonts w:ascii="Times New Roman" w:hAnsi="Times New Roman"/>
          <w:sz w:val="28"/>
          <w:szCs w:val="28"/>
          <w:lang w:val="en-US"/>
        </w:rPr>
        <w:t>, Flegal K</w:t>
      </w:r>
      <w:r w:rsidRPr="00217BC3">
        <w:rPr>
          <w:rFonts w:ascii="Times New Roman" w:hAnsi="Times New Roman"/>
          <w:sz w:val="28"/>
          <w:szCs w:val="28"/>
          <w:lang w:val="en-US"/>
        </w:rPr>
        <w:t>.</w:t>
      </w:r>
      <w:r w:rsidRPr="007D7D19">
        <w:rPr>
          <w:rFonts w:ascii="Times New Roman" w:hAnsi="Times New Roman"/>
          <w:sz w:val="28"/>
          <w:szCs w:val="28"/>
          <w:lang w:val="en-US"/>
        </w:rPr>
        <w:t>, Friday G</w:t>
      </w:r>
      <w:r w:rsidRPr="00217BC3">
        <w:rPr>
          <w:rFonts w:ascii="Times New Roman" w:hAnsi="Times New Roman"/>
          <w:sz w:val="28"/>
          <w:szCs w:val="28"/>
          <w:lang w:val="en-US"/>
        </w:rPr>
        <w:t>.</w:t>
      </w:r>
      <w:r w:rsidRPr="007D7D19">
        <w:rPr>
          <w:rFonts w:ascii="Times New Roman" w:hAnsi="Times New Roman"/>
          <w:sz w:val="28"/>
          <w:szCs w:val="28"/>
          <w:lang w:val="en-US"/>
        </w:rPr>
        <w:t xml:space="preserve"> et al. Heart disease and stroke statistics </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Circulation.</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2007</w:t>
      </w:r>
      <w:r w:rsidRPr="00217BC3">
        <w:rPr>
          <w:rFonts w:ascii="Times New Roman" w:hAnsi="Times New Roman"/>
          <w:sz w:val="28"/>
          <w:szCs w:val="28"/>
          <w:lang w:val="en-US"/>
        </w:rPr>
        <w:t>. - №</w:t>
      </w:r>
      <w:r w:rsidRPr="007D7D19">
        <w:rPr>
          <w:rFonts w:ascii="Times New Roman" w:hAnsi="Times New Roman"/>
          <w:sz w:val="28"/>
          <w:szCs w:val="28"/>
          <w:lang w:val="en-US"/>
        </w:rPr>
        <w:t>115(5)</w:t>
      </w:r>
      <w:r w:rsidRPr="00217BC3">
        <w:rPr>
          <w:rFonts w:ascii="Times New Roman" w:hAnsi="Times New Roman"/>
          <w:sz w:val="28"/>
          <w:szCs w:val="28"/>
          <w:lang w:val="en-US"/>
        </w:rPr>
        <w:t xml:space="preserve">. – </w:t>
      </w:r>
      <w:r>
        <w:rPr>
          <w:rFonts w:ascii="Times New Roman" w:hAnsi="Times New Roman"/>
          <w:sz w:val="28"/>
          <w:szCs w:val="28"/>
        </w:rPr>
        <w:t>Р</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69–171. </w:t>
      </w:r>
      <w:r w:rsidRPr="00217BC3">
        <w:rPr>
          <w:rFonts w:ascii="Times New Roman" w:hAnsi="Times New Roman"/>
          <w:sz w:val="28"/>
          <w:szCs w:val="28"/>
          <w:lang w:val="en-US"/>
        </w:rPr>
        <w:t xml:space="preserve"> </w:t>
      </w:r>
    </w:p>
    <w:p w14:paraId="7D8269D4"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Krasuski    R</w:t>
      </w:r>
      <w:r w:rsidRPr="00217BC3">
        <w:rPr>
          <w:rFonts w:ascii="Times New Roman" w:hAnsi="Times New Roman"/>
          <w:sz w:val="28"/>
          <w:szCs w:val="28"/>
          <w:lang w:val="en-US"/>
        </w:rPr>
        <w:t>.</w:t>
      </w:r>
      <w:r w:rsidRPr="007D7D19">
        <w:rPr>
          <w:rFonts w:ascii="Times New Roman" w:hAnsi="Times New Roman"/>
          <w:sz w:val="28"/>
          <w:szCs w:val="28"/>
          <w:lang w:val="en-US"/>
        </w:rPr>
        <w:t>A</w:t>
      </w:r>
      <w:r w:rsidRPr="00217BC3">
        <w:rPr>
          <w:rFonts w:ascii="Times New Roman" w:hAnsi="Times New Roman"/>
          <w:sz w:val="28"/>
          <w:szCs w:val="28"/>
          <w:lang w:val="en-US"/>
        </w:rPr>
        <w:t>.</w:t>
      </w:r>
      <w:r w:rsidRPr="007D7D19">
        <w:rPr>
          <w:rFonts w:ascii="Times New Roman" w:hAnsi="Times New Roman"/>
          <w:sz w:val="28"/>
          <w:szCs w:val="28"/>
          <w:lang w:val="en-US"/>
        </w:rPr>
        <w:t>, Bashore    T</w:t>
      </w:r>
      <w:r w:rsidRPr="00217BC3">
        <w:rPr>
          <w:rFonts w:ascii="Times New Roman" w:hAnsi="Times New Roman"/>
          <w:sz w:val="28"/>
          <w:szCs w:val="28"/>
          <w:lang w:val="en-US"/>
        </w:rPr>
        <w:t>.</w:t>
      </w:r>
      <w:r w:rsidRPr="007D7D19">
        <w:rPr>
          <w:rFonts w:ascii="Times New Roman" w:hAnsi="Times New Roman"/>
          <w:sz w:val="28"/>
          <w:szCs w:val="28"/>
          <w:lang w:val="en-US"/>
        </w:rPr>
        <w:t>M.    Congenital    heart    disease epidemiology  in  the  United  States:  blindly  feeling  for  the  charging elephant</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Circulation.</w:t>
      </w:r>
      <w:r w:rsidRPr="00217BC3">
        <w:rPr>
          <w:rFonts w:ascii="Times New Roman" w:hAnsi="Times New Roman"/>
          <w:sz w:val="28"/>
          <w:szCs w:val="28"/>
          <w:lang w:val="en-US"/>
        </w:rPr>
        <w:t xml:space="preserve">- </w:t>
      </w:r>
      <w:r w:rsidRPr="007D7D19">
        <w:rPr>
          <w:rFonts w:ascii="Times New Roman" w:hAnsi="Times New Roman"/>
          <w:sz w:val="28"/>
          <w:szCs w:val="28"/>
          <w:lang w:val="en-US"/>
        </w:rPr>
        <w:t xml:space="preserve">   2016</w:t>
      </w:r>
      <w:r>
        <w:rPr>
          <w:rFonts w:ascii="Times New Roman" w:hAnsi="Times New Roman"/>
          <w:sz w:val="28"/>
          <w:szCs w:val="28"/>
        </w:rPr>
        <w:t>. - №</w:t>
      </w:r>
      <w:r w:rsidRPr="007D7D19">
        <w:rPr>
          <w:rFonts w:ascii="Times New Roman" w:hAnsi="Times New Roman"/>
          <w:sz w:val="28"/>
          <w:szCs w:val="28"/>
          <w:lang w:val="en-US"/>
        </w:rPr>
        <w:t>134(2)</w:t>
      </w:r>
      <w:r>
        <w:rPr>
          <w:rFonts w:ascii="Times New Roman" w:hAnsi="Times New Roman"/>
          <w:sz w:val="28"/>
          <w:szCs w:val="28"/>
        </w:rPr>
        <w:t xml:space="preserve">. – Р. </w:t>
      </w:r>
      <w:r w:rsidRPr="007D7D19">
        <w:rPr>
          <w:rFonts w:ascii="Times New Roman" w:hAnsi="Times New Roman"/>
          <w:sz w:val="28"/>
          <w:szCs w:val="28"/>
          <w:lang w:val="en-US"/>
        </w:rPr>
        <w:t xml:space="preserve">110–113.   </w:t>
      </w:r>
      <w:r>
        <w:rPr>
          <w:rFonts w:ascii="Times New Roman" w:hAnsi="Times New Roman"/>
          <w:sz w:val="28"/>
          <w:szCs w:val="28"/>
        </w:rPr>
        <w:t xml:space="preserve"> </w:t>
      </w:r>
    </w:p>
    <w:p w14:paraId="0F22DCBC" w14:textId="77777777" w:rsidR="00777F9A" w:rsidRPr="00217BC3"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rPr>
      </w:pPr>
      <w:r w:rsidRPr="007D7D19">
        <w:rPr>
          <w:rFonts w:ascii="Times New Roman" w:hAnsi="Times New Roman"/>
          <w:sz w:val="28"/>
          <w:szCs w:val="28"/>
        </w:rPr>
        <w:t>Боконбаева</w:t>
      </w:r>
      <w:r w:rsidRPr="00217BC3">
        <w:rPr>
          <w:rFonts w:ascii="Times New Roman" w:hAnsi="Times New Roman"/>
          <w:sz w:val="28"/>
          <w:szCs w:val="28"/>
        </w:rPr>
        <w:t xml:space="preserve"> </w:t>
      </w:r>
      <w:r w:rsidRPr="007D7D19">
        <w:rPr>
          <w:rFonts w:ascii="Times New Roman" w:hAnsi="Times New Roman"/>
          <w:sz w:val="28"/>
          <w:szCs w:val="28"/>
        </w:rPr>
        <w:t>С.Д., Алдашева</w:t>
      </w:r>
      <w:r w:rsidRPr="00217BC3">
        <w:rPr>
          <w:rFonts w:ascii="Times New Roman" w:hAnsi="Times New Roman"/>
          <w:sz w:val="28"/>
          <w:szCs w:val="28"/>
        </w:rPr>
        <w:t xml:space="preserve"> </w:t>
      </w:r>
      <w:r w:rsidRPr="007D7D19">
        <w:rPr>
          <w:rFonts w:ascii="Times New Roman" w:hAnsi="Times New Roman"/>
          <w:sz w:val="28"/>
          <w:szCs w:val="28"/>
        </w:rPr>
        <w:t>Н.М., Лобзова</w:t>
      </w:r>
      <w:r w:rsidRPr="00217BC3">
        <w:rPr>
          <w:rFonts w:ascii="Times New Roman" w:hAnsi="Times New Roman"/>
          <w:sz w:val="28"/>
          <w:szCs w:val="28"/>
        </w:rPr>
        <w:t xml:space="preserve"> </w:t>
      </w:r>
      <w:r w:rsidRPr="007D7D19">
        <w:rPr>
          <w:rFonts w:ascii="Times New Roman" w:hAnsi="Times New Roman"/>
          <w:sz w:val="28"/>
          <w:szCs w:val="28"/>
        </w:rPr>
        <w:t>А.В., Джанабилова</w:t>
      </w:r>
      <w:r w:rsidRPr="00217BC3">
        <w:rPr>
          <w:rFonts w:ascii="Times New Roman" w:hAnsi="Times New Roman"/>
          <w:sz w:val="28"/>
          <w:szCs w:val="28"/>
        </w:rPr>
        <w:t xml:space="preserve"> </w:t>
      </w:r>
      <w:r w:rsidRPr="007D7D19">
        <w:rPr>
          <w:rFonts w:ascii="Times New Roman" w:hAnsi="Times New Roman"/>
          <w:sz w:val="28"/>
          <w:szCs w:val="28"/>
        </w:rPr>
        <w:t>Г.А. Врожденные пороки развития как индикатор качества состояния окружающей среды</w:t>
      </w:r>
      <w:r>
        <w:rPr>
          <w:rFonts w:ascii="Times New Roman" w:hAnsi="Times New Roman"/>
          <w:sz w:val="28"/>
          <w:szCs w:val="28"/>
        </w:rPr>
        <w:t xml:space="preserve"> // </w:t>
      </w:r>
      <w:r w:rsidRPr="007D7D19">
        <w:rPr>
          <w:sz w:val="28"/>
          <w:szCs w:val="28"/>
        </w:rPr>
        <w:t xml:space="preserve"> </w:t>
      </w:r>
      <w:r w:rsidRPr="007D7D19">
        <w:rPr>
          <w:rFonts w:ascii="Times New Roman" w:hAnsi="Times New Roman"/>
          <w:sz w:val="28"/>
          <w:szCs w:val="28"/>
        </w:rPr>
        <w:t xml:space="preserve">Вестник КРСУ. </w:t>
      </w:r>
      <w:r>
        <w:rPr>
          <w:rFonts w:ascii="Times New Roman" w:hAnsi="Times New Roman"/>
          <w:sz w:val="28"/>
          <w:szCs w:val="28"/>
        </w:rPr>
        <w:t xml:space="preserve">- </w:t>
      </w:r>
      <w:r w:rsidRPr="007D7D19">
        <w:rPr>
          <w:rFonts w:ascii="Times New Roman" w:hAnsi="Times New Roman"/>
          <w:sz w:val="28"/>
          <w:szCs w:val="28"/>
        </w:rPr>
        <w:t xml:space="preserve">2008. </w:t>
      </w:r>
      <w:r>
        <w:rPr>
          <w:rFonts w:ascii="Times New Roman" w:hAnsi="Times New Roman"/>
          <w:sz w:val="28"/>
          <w:szCs w:val="28"/>
        </w:rPr>
        <w:t xml:space="preserve">– Т. </w:t>
      </w:r>
      <w:r w:rsidRPr="00217BC3">
        <w:rPr>
          <w:rFonts w:ascii="Times New Roman" w:hAnsi="Times New Roman"/>
          <w:sz w:val="28"/>
          <w:szCs w:val="28"/>
        </w:rPr>
        <w:t>8</w:t>
      </w:r>
      <w:r>
        <w:rPr>
          <w:rFonts w:ascii="Times New Roman" w:hAnsi="Times New Roman"/>
          <w:sz w:val="28"/>
          <w:szCs w:val="28"/>
        </w:rPr>
        <w:t>,</w:t>
      </w:r>
      <w:r w:rsidRPr="00217BC3">
        <w:rPr>
          <w:rFonts w:ascii="Times New Roman" w:hAnsi="Times New Roman"/>
          <w:sz w:val="28"/>
          <w:szCs w:val="28"/>
        </w:rPr>
        <w:t xml:space="preserve"> №4</w:t>
      </w:r>
      <w:r>
        <w:rPr>
          <w:rFonts w:ascii="Times New Roman" w:hAnsi="Times New Roman"/>
          <w:sz w:val="28"/>
          <w:szCs w:val="28"/>
        </w:rPr>
        <w:t xml:space="preserve">. – </w:t>
      </w:r>
      <w:r w:rsidRPr="007D7D19">
        <w:rPr>
          <w:rFonts w:ascii="Times New Roman" w:hAnsi="Times New Roman"/>
          <w:sz w:val="28"/>
          <w:szCs w:val="28"/>
        </w:rPr>
        <w:t>С</w:t>
      </w:r>
      <w:r>
        <w:rPr>
          <w:rFonts w:ascii="Times New Roman" w:hAnsi="Times New Roman"/>
          <w:sz w:val="28"/>
          <w:szCs w:val="28"/>
        </w:rPr>
        <w:t xml:space="preserve">. </w:t>
      </w:r>
      <w:r w:rsidRPr="00217BC3">
        <w:rPr>
          <w:rFonts w:ascii="Times New Roman" w:hAnsi="Times New Roman"/>
          <w:sz w:val="28"/>
          <w:szCs w:val="28"/>
        </w:rPr>
        <w:t>165-170</w:t>
      </w:r>
      <w:r>
        <w:rPr>
          <w:rFonts w:ascii="Times New Roman" w:hAnsi="Times New Roman"/>
          <w:sz w:val="28"/>
          <w:szCs w:val="28"/>
        </w:rPr>
        <w:t>.</w:t>
      </w:r>
    </w:p>
    <w:p w14:paraId="477ACF5E" w14:textId="77777777" w:rsidR="00777F9A" w:rsidRPr="007D7D19" w:rsidRDefault="00777F9A" w:rsidP="00777F9A">
      <w:pPr>
        <w:pStyle w:val="a3"/>
        <w:numPr>
          <w:ilvl w:val="0"/>
          <w:numId w:val="30"/>
        </w:numPr>
        <w:tabs>
          <w:tab w:val="left" w:pos="993"/>
          <w:tab w:val="left" w:pos="1134"/>
          <w:tab w:val="left" w:pos="1832"/>
          <w:tab w:val="left" w:pos="2748"/>
          <w:tab w:val="left" w:pos="3664"/>
          <w:tab w:val="left" w:pos="4580"/>
          <w:tab w:val="left" w:pos="5496"/>
          <w:tab w:val="left" w:pos="6412"/>
          <w:tab w:val="left" w:pos="7328"/>
          <w:tab w:val="left" w:pos="8244"/>
          <w:tab w:val="left" w:pos="9160"/>
          <w:tab w:val="left" w:pos="9781"/>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en-US"/>
        </w:rPr>
      </w:pPr>
      <w:r w:rsidRPr="007D7D19">
        <w:rPr>
          <w:rFonts w:ascii="Times New Roman" w:hAnsi="Times New Roman"/>
          <w:sz w:val="28"/>
          <w:szCs w:val="28"/>
          <w:lang w:val="en-US"/>
        </w:rPr>
        <w:t>Mozaffarian  D.,  Benjamin  E</w:t>
      </w:r>
      <w:r w:rsidRPr="00D25AB0">
        <w:rPr>
          <w:rFonts w:ascii="Times New Roman" w:hAnsi="Times New Roman"/>
          <w:sz w:val="28"/>
          <w:szCs w:val="28"/>
          <w:lang w:val="en-US"/>
        </w:rPr>
        <w:t>.</w:t>
      </w:r>
      <w:r w:rsidRPr="007D7D19">
        <w:rPr>
          <w:rFonts w:ascii="Times New Roman" w:hAnsi="Times New Roman"/>
          <w:sz w:val="28"/>
          <w:szCs w:val="28"/>
          <w:lang w:val="en-US"/>
        </w:rPr>
        <w:t>J</w:t>
      </w:r>
      <w:r w:rsidRPr="00D25AB0">
        <w:rPr>
          <w:rFonts w:ascii="Times New Roman" w:hAnsi="Times New Roman"/>
          <w:sz w:val="28"/>
          <w:szCs w:val="28"/>
          <w:lang w:val="en-US"/>
        </w:rPr>
        <w:t>.</w:t>
      </w:r>
      <w:r w:rsidRPr="007D7D19">
        <w:rPr>
          <w:rFonts w:ascii="Times New Roman" w:hAnsi="Times New Roman"/>
          <w:sz w:val="28"/>
          <w:szCs w:val="28"/>
          <w:lang w:val="en-US"/>
        </w:rPr>
        <w:t>,  Go  A</w:t>
      </w:r>
      <w:r w:rsidRPr="00D25AB0">
        <w:rPr>
          <w:rFonts w:ascii="Times New Roman" w:hAnsi="Times New Roman"/>
          <w:sz w:val="28"/>
          <w:szCs w:val="28"/>
          <w:lang w:val="en-US"/>
        </w:rPr>
        <w:t>.</w:t>
      </w:r>
      <w:r w:rsidRPr="007D7D19">
        <w:rPr>
          <w:rFonts w:ascii="Times New Roman" w:hAnsi="Times New Roman"/>
          <w:sz w:val="28"/>
          <w:szCs w:val="28"/>
          <w:lang w:val="en-US"/>
        </w:rPr>
        <w:t>S</w:t>
      </w:r>
      <w:r w:rsidRPr="00D25AB0">
        <w:rPr>
          <w:rFonts w:ascii="Times New Roman" w:hAnsi="Times New Roman"/>
          <w:sz w:val="28"/>
          <w:szCs w:val="28"/>
          <w:lang w:val="en-US"/>
        </w:rPr>
        <w:t>.</w:t>
      </w:r>
      <w:r w:rsidRPr="007D7D19">
        <w:rPr>
          <w:rFonts w:ascii="Times New Roman" w:hAnsi="Times New Roman"/>
          <w:sz w:val="28"/>
          <w:szCs w:val="28"/>
          <w:lang w:val="en-US"/>
        </w:rPr>
        <w:t xml:space="preserve"> et  al.  Heart  Disease  and Stroke  Statistics-2016  Update:  a  report  from  the  American  Heart Association</w:t>
      </w:r>
      <w:r w:rsidRPr="00D25AB0">
        <w:rPr>
          <w:rFonts w:ascii="Times New Roman" w:hAnsi="Times New Roman"/>
          <w:sz w:val="28"/>
          <w:szCs w:val="28"/>
          <w:lang w:val="en-US"/>
        </w:rPr>
        <w:t xml:space="preserve"> // </w:t>
      </w:r>
      <w:r w:rsidRPr="007D7D19">
        <w:rPr>
          <w:rFonts w:ascii="Times New Roman" w:hAnsi="Times New Roman"/>
          <w:sz w:val="28"/>
          <w:szCs w:val="28"/>
          <w:lang w:val="en-US"/>
        </w:rPr>
        <w:t xml:space="preserve">Circulation. </w:t>
      </w:r>
      <w:r w:rsidRPr="00D25AB0">
        <w:rPr>
          <w:rFonts w:ascii="Times New Roman" w:hAnsi="Times New Roman"/>
          <w:sz w:val="28"/>
          <w:szCs w:val="28"/>
          <w:lang w:val="en-US"/>
        </w:rPr>
        <w:t xml:space="preserve">- </w:t>
      </w:r>
      <w:r w:rsidRPr="007D7D19">
        <w:rPr>
          <w:rFonts w:ascii="Times New Roman" w:hAnsi="Times New Roman"/>
          <w:sz w:val="28"/>
          <w:szCs w:val="28"/>
          <w:lang w:val="en-US"/>
        </w:rPr>
        <w:t xml:space="preserve"> 2016</w:t>
      </w:r>
      <w:r w:rsidRPr="00D25AB0">
        <w:rPr>
          <w:rFonts w:ascii="Times New Roman" w:hAnsi="Times New Roman"/>
          <w:sz w:val="28"/>
          <w:szCs w:val="28"/>
          <w:lang w:val="en-US"/>
        </w:rPr>
        <w:t>. - №</w:t>
      </w:r>
      <w:r w:rsidRPr="007D7D19">
        <w:rPr>
          <w:rFonts w:ascii="Times New Roman" w:hAnsi="Times New Roman"/>
          <w:sz w:val="28"/>
          <w:szCs w:val="28"/>
          <w:lang w:val="en-US"/>
        </w:rPr>
        <w:t>133(4)</w:t>
      </w:r>
      <w:r w:rsidRPr="00D25AB0">
        <w:rPr>
          <w:rFonts w:ascii="Times New Roman" w:hAnsi="Times New Roman"/>
          <w:sz w:val="28"/>
          <w:szCs w:val="28"/>
          <w:lang w:val="en-US"/>
        </w:rPr>
        <w:t xml:space="preserve">. – </w:t>
      </w:r>
      <w:r>
        <w:rPr>
          <w:rFonts w:ascii="Times New Roman" w:hAnsi="Times New Roman"/>
          <w:sz w:val="28"/>
          <w:szCs w:val="28"/>
        </w:rPr>
        <w:t>Р</w:t>
      </w:r>
      <w:r w:rsidRPr="00D25AB0">
        <w:rPr>
          <w:rFonts w:ascii="Times New Roman" w:hAnsi="Times New Roman"/>
          <w:sz w:val="28"/>
          <w:szCs w:val="28"/>
          <w:lang w:val="en-US"/>
        </w:rPr>
        <w:t xml:space="preserve">. </w:t>
      </w:r>
      <w:r w:rsidRPr="007D7D19">
        <w:rPr>
          <w:rFonts w:ascii="Times New Roman" w:hAnsi="Times New Roman"/>
          <w:sz w:val="28"/>
          <w:szCs w:val="28"/>
          <w:lang w:val="en-US"/>
        </w:rPr>
        <w:t xml:space="preserve">38–360.  </w:t>
      </w:r>
    </w:p>
    <w:p w14:paraId="4D723665" w14:textId="77777777" w:rsidR="00777F9A" w:rsidRPr="007D7D19"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sz w:val="28"/>
          <w:szCs w:val="28"/>
          <w:shd w:val="clear" w:color="auto" w:fill="FFFFFF"/>
          <w:lang w:val="en-US"/>
        </w:rPr>
      </w:pPr>
      <w:r w:rsidRPr="007D7D19">
        <w:rPr>
          <w:rFonts w:ascii="Times New Roman" w:hAnsi="Times New Roman"/>
          <w:sz w:val="28"/>
          <w:szCs w:val="28"/>
          <w:shd w:val="clear" w:color="auto" w:fill="FFFFFF"/>
          <w:lang w:val="en-US"/>
        </w:rPr>
        <w:t>Morgan C</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J</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Zappitelli M</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Robertson C</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M</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Alton G</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Y</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Sauve R</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S</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Joffe A</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R</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Ross D</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B</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Rebeyka I</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M</w:t>
      </w:r>
      <w:r w:rsidRPr="00A00C73">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xml:space="preserve"> Western Canadian Complex Pediatric Therapies Follow-Up Group. Risk factors for and outcomes of acute kidney injury in neonates undergoing complex cardiac surgery</w:t>
      </w:r>
      <w:r w:rsidRPr="00A00C73">
        <w:rPr>
          <w:rFonts w:ascii="Times New Roman" w:hAnsi="Times New Roman"/>
          <w:sz w:val="28"/>
          <w:szCs w:val="28"/>
          <w:shd w:val="clear" w:color="auto" w:fill="FFFFFF"/>
          <w:lang w:val="en-US"/>
        </w:rPr>
        <w:t xml:space="preserve"> </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xml:space="preserve"> J Pediatr.</w:t>
      </w:r>
      <w:r w:rsidRPr="007176E7">
        <w:rPr>
          <w:rFonts w:ascii="Times New Roman" w:hAnsi="Times New Roman"/>
          <w:sz w:val="28"/>
          <w:szCs w:val="28"/>
          <w:shd w:val="clear" w:color="auto" w:fill="FFFFFF"/>
          <w:lang w:val="en-US"/>
        </w:rPr>
        <w:t xml:space="preserve"> –</w:t>
      </w:r>
      <w:r w:rsidRPr="007D7D19">
        <w:rPr>
          <w:rFonts w:ascii="Times New Roman" w:hAnsi="Times New Roman"/>
          <w:sz w:val="28"/>
          <w:szCs w:val="28"/>
          <w:shd w:val="clear" w:color="auto" w:fill="FFFFFF"/>
          <w:lang w:val="en-US"/>
        </w:rPr>
        <w:t xml:space="preserve"> 2013</w:t>
      </w:r>
      <w:r w:rsidRPr="007176E7">
        <w:rPr>
          <w:rFonts w:ascii="Times New Roman" w:hAnsi="Times New Roman"/>
          <w:sz w:val="28"/>
          <w:szCs w:val="28"/>
          <w:shd w:val="clear" w:color="auto" w:fill="FFFFFF"/>
          <w:lang w:val="en-US"/>
        </w:rPr>
        <w:t>. - №</w:t>
      </w:r>
      <w:r w:rsidRPr="007D7D19">
        <w:rPr>
          <w:rFonts w:ascii="Times New Roman" w:hAnsi="Times New Roman"/>
          <w:sz w:val="28"/>
          <w:szCs w:val="28"/>
          <w:shd w:val="clear" w:color="auto" w:fill="FFFFFF"/>
          <w:lang w:val="en-US"/>
        </w:rPr>
        <w:t>162(1)</w:t>
      </w:r>
      <w:r w:rsidRPr="007176E7">
        <w:rPr>
          <w:rFonts w:ascii="Times New Roman" w:hAnsi="Times New Roman"/>
          <w:sz w:val="28"/>
          <w:szCs w:val="28"/>
          <w:shd w:val="clear" w:color="auto" w:fill="FFFFFF"/>
          <w:lang w:val="en-US"/>
        </w:rPr>
        <w:t xml:space="preserve">. – </w:t>
      </w:r>
      <w:r>
        <w:rPr>
          <w:rFonts w:ascii="Times New Roman" w:hAnsi="Times New Roman"/>
          <w:sz w:val="28"/>
          <w:szCs w:val="28"/>
          <w:shd w:val="clear" w:color="auto" w:fill="FFFFFF"/>
        </w:rPr>
        <w:t>Р</w:t>
      </w:r>
      <w:r w:rsidRPr="007176E7">
        <w:rPr>
          <w:rFonts w:ascii="Times New Roman" w:hAnsi="Times New Roman"/>
          <w:sz w:val="28"/>
          <w:szCs w:val="28"/>
          <w:shd w:val="clear" w:color="auto" w:fill="FFFFFF"/>
          <w:lang w:val="en-US"/>
        </w:rPr>
        <w:t xml:space="preserve">. </w:t>
      </w:r>
      <w:r w:rsidRPr="007D7D19">
        <w:rPr>
          <w:rFonts w:ascii="Times New Roman" w:hAnsi="Times New Roman"/>
          <w:sz w:val="28"/>
          <w:szCs w:val="28"/>
          <w:shd w:val="clear" w:color="auto" w:fill="FFFFFF"/>
          <w:lang w:val="en-US"/>
        </w:rPr>
        <w:t>120-127.</w:t>
      </w:r>
    </w:p>
    <w:p w14:paraId="319D9416" w14:textId="7F8C82A4" w:rsidR="00777F9A" w:rsidRPr="007D7D19" w:rsidRDefault="00D67015"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sz w:val="28"/>
          <w:szCs w:val="28"/>
          <w:shd w:val="clear" w:color="auto" w:fill="FFFFFF"/>
          <w:lang w:val="en-US"/>
        </w:rPr>
      </w:pPr>
      <w:r w:rsidRPr="00FE4C0E">
        <w:rPr>
          <w:rFonts w:ascii="Times New Roman" w:hAnsi="Times New Roman"/>
          <w:color w:val="212121"/>
          <w:sz w:val="28"/>
          <w:szCs w:val="28"/>
          <w:shd w:val="clear" w:color="auto" w:fill="FFFFFF"/>
          <w:lang w:val="en-US"/>
        </w:rPr>
        <w:t xml:space="preserve">Alabbas A, Campbell A, Skippen P, Human D, Matsell D, Mammen C. </w:t>
      </w:r>
      <w:r w:rsidR="00777F9A" w:rsidRPr="007D7D19">
        <w:rPr>
          <w:rFonts w:ascii="Times New Roman" w:hAnsi="Times New Roman"/>
          <w:sz w:val="28"/>
          <w:szCs w:val="28"/>
          <w:shd w:val="clear" w:color="auto" w:fill="FFFFFF"/>
          <w:lang w:val="en-US"/>
        </w:rPr>
        <w:t>Epidemiology of cardiac surgery-associated acute kidney injury in neonates: a retrospective study</w:t>
      </w:r>
      <w:r w:rsidR="00777F9A" w:rsidRPr="007176E7">
        <w:rPr>
          <w:rFonts w:ascii="Times New Roman" w:hAnsi="Times New Roman"/>
          <w:sz w:val="28"/>
          <w:szCs w:val="28"/>
          <w:shd w:val="clear" w:color="auto" w:fill="FFFFFF"/>
          <w:lang w:val="en-US"/>
        </w:rPr>
        <w:t xml:space="preserve"> // </w:t>
      </w:r>
      <w:r w:rsidR="00777F9A" w:rsidRPr="007D7D19">
        <w:rPr>
          <w:rFonts w:ascii="Times New Roman" w:hAnsi="Times New Roman"/>
          <w:sz w:val="28"/>
          <w:szCs w:val="28"/>
          <w:shd w:val="clear" w:color="auto" w:fill="FFFFFF"/>
          <w:lang w:val="en-US"/>
        </w:rPr>
        <w:t xml:space="preserve"> Pediatr Nephrol.</w:t>
      </w:r>
      <w:r w:rsidR="00777F9A" w:rsidRPr="007176E7">
        <w:rPr>
          <w:rFonts w:ascii="Times New Roman" w:hAnsi="Times New Roman"/>
          <w:sz w:val="28"/>
          <w:szCs w:val="28"/>
          <w:shd w:val="clear" w:color="auto" w:fill="FFFFFF"/>
          <w:lang w:val="en-US"/>
        </w:rPr>
        <w:t xml:space="preserve"> –</w:t>
      </w:r>
      <w:r w:rsidR="00777F9A" w:rsidRPr="007D7D19">
        <w:rPr>
          <w:rFonts w:ascii="Times New Roman" w:hAnsi="Times New Roman"/>
          <w:sz w:val="28"/>
          <w:szCs w:val="28"/>
          <w:shd w:val="clear" w:color="auto" w:fill="FFFFFF"/>
          <w:lang w:val="en-US"/>
        </w:rPr>
        <w:t xml:space="preserve"> 2013</w:t>
      </w:r>
      <w:r w:rsidR="00777F9A" w:rsidRPr="007176E7">
        <w:rPr>
          <w:rFonts w:ascii="Times New Roman" w:hAnsi="Times New Roman"/>
          <w:sz w:val="28"/>
          <w:szCs w:val="28"/>
          <w:shd w:val="clear" w:color="auto" w:fill="FFFFFF"/>
          <w:lang w:val="en-US"/>
        </w:rPr>
        <w:t>. - №</w:t>
      </w:r>
      <w:r w:rsidR="00777F9A" w:rsidRPr="007D7D19">
        <w:rPr>
          <w:rFonts w:ascii="Times New Roman" w:hAnsi="Times New Roman"/>
          <w:sz w:val="28"/>
          <w:szCs w:val="28"/>
          <w:shd w:val="clear" w:color="auto" w:fill="FFFFFF"/>
          <w:lang w:val="en-US"/>
        </w:rPr>
        <w:t>28(7)</w:t>
      </w:r>
      <w:r w:rsidR="00777F9A" w:rsidRPr="007176E7">
        <w:rPr>
          <w:rFonts w:ascii="Times New Roman" w:hAnsi="Times New Roman"/>
          <w:sz w:val="28"/>
          <w:szCs w:val="28"/>
          <w:shd w:val="clear" w:color="auto" w:fill="FFFFFF"/>
          <w:lang w:val="en-US"/>
        </w:rPr>
        <w:t xml:space="preserve">. – </w:t>
      </w:r>
      <w:r w:rsidR="00777F9A">
        <w:rPr>
          <w:rFonts w:ascii="Times New Roman" w:hAnsi="Times New Roman"/>
          <w:sz w:val="28"/>
          <w:szCs w:val="28"/>
          <w:shd w:val="clear" w:color="auto" w:fill="FFFFFF"/>
        </w:rPr>
        <w:t>Р</w:t>
      </w:r>
      <w:r w:rsidR="00777F9A" w:rsidRPr="007176E7">
        <w:rPr>
          <w:rFonts w:ascii="Times New Roman" w:hAnsi="Times New Roman"/>
          <w:sz w:val="28"/>
          <w:szCs w:val="28"/>
          <w:shd w:val="clear" w:color="auto" w:fill="FFFFFF"/>
          <w:lang w:val="en-US"/>
        </w:rPr>
        <w:t xml:space="preserve">. </w:t>
      </w:r>
      <w:r w:rsidR="00777F9A" w:rsidRPr="007D7D19">
        <w:rPr>
          <w:rFonts w:ascii="Times New Roman" w:hAnsi="Times New Roman"/>
          <w:sz w:val="28"/>
          <w:szCs w:val="28"/>
          <w:shd w:val="clear" w:color="auto" w:fill="FFFFFF"/>
          <w:lang w:val="en-US"/>
        </w:rPr>
        <w:t>1127-</w:t>
      </w:r>
      <w:r w:rsidR="00777F9A" w:rsidRPr="007176E7">
        <w:rPr>
          <w:rFonts w:ascii="Times New Roman" w:hAnsi="Times New Roman"/>
          <w:sz w:val="28"/>
          <w:szCs w:val="28"/>
          <w:shd w:val="clear" w:color="auto" w:fill="FFFFFF"/>
          <w:lang w:val="en-US"/>
        </w:rPr>
        <w:t>11</w:t>
      </w:r>
      <w:r w:rsidR="00777F9A" w:rsidRPr="007D7D19">
        <w:rPr>
          <w:rFonts w:ascii="Times New Roman" w:hAnsi="Times New Roman"/>
          <w:sz w:val="28"/>
          <w:szCs w:val="28"/>
          <w:shd w:val="clear" w:color="auto" w:fill="FFFFFF"/>
          <w:lang w:val="en-US"/>
        </w:rPr>
        <w:t>34</w:t>
      </w:r>
      <w:r w:rsidR="00777F9A" w:rsidRPr="007176E7">
        <w:rPr>
          <w:rFonts w:ascii="Times New Roman" w:hAnsi="Times New Roman"/>
          <w:sz w:val="28"/>
          <w:szCs w:val="28"/>
          <w:shd w:val="clear" w:color="auto" w:fill="FFFFFF"/>
          <w:lang w:val="en-US"/>
        </w:rPr>
        <w:t>.</w:t>
      </w:r>
    </w:p>
    <w:p w14:paraId="0546F034" w14:textId="77777777" w:rsidR="00777F9A" w:rsidRPr="007D7D19"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sz w:val="28"/>
          <w:szCs w:val="28"/>
          <w:shd w:val="clear" w:color="auto" w:fill="FFFFFF"/>
          <w:lang w:val="en-US"/>
        </w:rPr>
      </w:pPr>
      <w:r w:rsidRPr="007D7D19">
        <w:rPr>
          <w:rFonts w:ascii="Times New Roman" w:hAnsi="Times New Roman"/>
          <w:sz w:val="28"/>
          <w:szCs w:val="28"/>
          <w:shd w:val="clear" w:color="auto" w:fill="FFFFFF"/>
          <w:lang w:val="en-US"/>
        </w:rPr>
        <w:t>Piggott K</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D</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Soni M</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Decampli W</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M</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Ramirez J</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A</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Holbein D</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Fakioglu H</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Blanco C</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J</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Pourmoghadam K</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K. Acute Kidney Injury and Fluid Overload in Neonates Following Surgery for Congenital Heart Disease</w:t>
      </w:r>
      <w:r w:rsidRPr="007176E7">
        <w:rPr>
          <w:rFonts w:ascii="Times New Roman" w:hAnsi="Times New Roman"/>
          <w:sz w:val="28"/>
          <w:szCs w:val="28"/>
          <w:shd w:val="clear" w:color="auto" w:fill="FFFFFF"/>
          <w:lang w:val="en-US"/>
        </w:rPr>
        <w:t xml:space="preserve"> //</w:t>
      </w:r>
      <w:r w:rsidRPr="007D7D19">
        <w:rPr>
          <w:rFonts w:ascii="Times New Roman" w:hAnsi="Times New Roman"/>
          <w:sz w:val="28"/>
          <w:szCs w:val="28"/>
          <w:shd w:val="clear" w:color="auto" w:fill="FFFFFF"/>
          <w:lang w:val="en-US"/>
        </w:rPr>
        <w:t xml:space="preserve"> World J Pediatr Congenit Heart Surg.</w:t>
      </w:r>
      <w:r w:rsidRPr="007176E7">
        <w:rPr>
          <w:rFonts w:ascii="Times New Roman" w:hAnsi="Times New Roman"/>
          <w:sz w:val="28"/>
          <w:szCs w:val="28"/>
          <w:shd w:val="clear" w:color="auto" w:fill="FFFFFF"/>
          <w:lang w:val="en-US"/>
        </w:rPr>
        <w:t xml:space="preserve"> - </w:t>
      </w:r>
      <w:r w:rsidRPr="007D7D19">
        <w:rPr>
          <w:rFonts w:ascii="Times New Roman" w:hAnsi="Times New Roman"/>
          <w:sz w:val="28"/>
          <w:szCs w:val="28"/>
          <w:shd w:val="clear" w:color="auto" w:fill="FFFFFF"/>
          <w:lang w:val="en-US"/>
        </w:rPr>
        <w:t xml:space="preserve"> 2015</w:t>
      </w:r>
      <w:r w:rsidRPr="007176E7">
        <w:rPr>
          <w:rFonts w:ascii="Times New Roman" w:hAnsi="Times New Roman"/>
          <w:sz w:val="28"/>
          <w:szCs w:val="28"/>
          <w:shd w:val="clear" w:color="auto" w:fill="FFFFFF"/>
          <w:lang w:val="en-US"/>
        </w:rPr>
        <w:t>. - №</w:t>
      </w:r>
      <w:r w:rsidRPr="007D7D19">
        <w:rPr>
          <w:rFonts w:ascii="Times New Roman" w:hAnsi="Times New Roman"/>
          <w:sz w:val="28"/>
          <w:szCs w:val="28"/>
          <w:shd w:val="clear" w:color="auto" w:fill="FFFFFF"/>
          <w:lang w:val="en-US"/>
        </w:rPr>
        <w:t>6(3)</w:t>
      </w:r>
      <w:r w:rsidRPr="007176E7">
        <w:rPr>
          <w:rFonts w:ascii="Times New Roman" w:hAnsi="Times New Roman"/>
          <w:sz w:val="28"/>
          <w:szCs w:val="28"/>
          <w:shd w:val="clear" w:color="auto" w:fill="FFFFFF"/>
          <w:lang w:val="en-US"/>
        </w:rPr>
        <w:t xml:space="preserve">. – </w:t>
      </w:r>
      <w:r>
        <w:rPr>
          <w:rFonts w:ascii="Times New Roman" w:hAnsi="Times New Roman"/>
          <w:sz w:val="28"/>
          <w:szCs w:val="28"/>
          <w:shd w:val="clear" w:color="auto" w:fill="FFFFFF"/>
        </w:rPr>
        <w:t>Р</w:t>
      </w:r>
      <w:r w:rsidRPr="007176E7">
        <w:rPr>
          <w:rFonts w:ascii="Times New Roman" w:hAnsi="Times New Roman"/>
          <w:sz w:val="28"/>
          <w:szCs w:val="28"/>
          <w:shd w:val="clear" w:color="auto" w:fill="FFFFFF"/>
          <w:lang w:val="en-US"/>
        </w:rPr>
        <w:t xml:space="preserve">. </w:t>
      </w:r>
      <w:r w:rsidRPr="007D7D19">
        <w:rPr>
          <w:rFonts w:ascii="Times New Roman" w:hAnsi="Times New Roman"/>
          <w:sz w:val="28"/>
          <w:szCs w:val="28"/>
          <w:shd w:val="clear" w:color="auto" w:fill="FFFFFF"/>
          <w:lang w:val="en-US"/>
        </w:rPr>
        <w:t>401-</w:t>
      </w:r>
      <w:r w:rsidRPr="007176E7">
        <w:rPr>
          <w:rFonts w:ascii="Times New Roman" w:hAnsi="Times New Roman"/>
          <w:sz w:val="28"/>
          <w:szCs w:val="28"/>
          <w:shd w:val="clear" w:color="auto" w:fill="FFFFFF"/>
          <w:lang w:val="en-US"/>
        </w:rPr>
        <w:t>40</w:t>
      </w:r>
      <w:r w:rsidRPr="007D7D19">
        <w:rPr>
          <w:rFonts w:ascii="Times New Roman" w:hAnsi="Times New Roman"/>
          <w:sz w:val="28"/>
          <w:szCs w:val="28"/>
          <w:shd w:val="clear" w:color="auto" w:fill="FFFFFF"/>
          <w:lang w:val="en-US"/>
        </w:rPr>
        <w:t>6.</w:t>
      </w:r>
    </w:p>
    <w:p w14:paraId="0D79B710" w14:textId="77777777" w:rsidR="00777F9A" w:rsidRPr="007D7D19" w:rsidRDefault="00777F9A" w:rsidP="00777F9A">
      <w:pPr>
        <w:pStyle w:val="a3"/>
        <w:numPr>
          <w:ilvl w:val="0"/>
          <w:numId w:val="30"/>
        </w:numPr>
        <w:shd w:val="clear" w:color="auto" w:fill="FFFFFF"/>
        <w:tabs>
          <w:tab w:val="left" w:pos="851"/>
          <w:tab w:val="left" w:pos="1134"/>
          <w:tab w:val="left" w:pos="9781"/>
        </w:tabs>
        <w:spacing w:after="0" w:line="240" w:lineRule="auto"/>
        <w:ind w:left="0" w:firstLine="567"/>
        <w:jc w:val="both"/>
        <w:rPr>
          <w:rFonts w:ascii="Times New Roman" w:hAnsi="Times New Roman"/>
          <w:sz w:val="28"/>
          <w:szCs w:val="28"/>
          <w:shd w:val="clear" w:color="auto" w:fill="FFFFFF"/>
          <w:lang w:val="en-US"/>
        </w:rPr>
      </w:pPr>
      <w:r w:rsidRPr="007D7D19">
        <w:rPr>
          <w:rFonts w:ascii="Times New Roman" w:hAnsi="Times New Roman"/>
          <w:sz w:val="28"/>
          <w:szCs w:val="28"/>
          <w:shd w:val="clear" w:color="auto" w:fill="FFFFFF"/>
          <w:lang w:val="en-US"/>
        </w:rPr>
        <w:t>Beken S</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Akbulut B</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B</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Albayrak E</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Güner B</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Ünlü Y</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Temur B</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Aydin S</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Ödemiş E</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Erek E</w:t>
      </w:r>
      <w:r w:rsidRPr="007176E7">
        <w:rPr>
          <w:rFonts w:ascii="Times New Roman" w:hAnsi="Times New Roman"/>
          <w:sz w:val="28"/>
          <w:szCs w:val="28"/>
          <w:shd w:val="clear" w:color="auto" w:fill="FFFFFF"/>
          <w:lang w:val="en-US"/>
        </w:rPr>
        <w:t>.</w:t>
      </w:r>
      <w:r w:rsidRPr="007D7D19">
        <w:rPr>
          <w:rFonts w:ascii="Times New Roman" w:hAnsi="Times New Roman"/>
          <w:sz w:val="28"/>
          <w:szCs w:val="28"/>
          <w:shd w:val="clear" w:color="auto" w:fill="FFFFFF"/>
          <w:lang w:val="en-US"/>
        </w:rPr>
        <w:t>, Korkmaz A. Evaluation of neonatal acute kidney injury after critical congenital heart disease surgery</w:t>
      </w:r>
      <w:r w:rsidRPr="007176E7">
        <w:rPr>
          <w:rFonts w:ascii="Times New Roman" w:hAnsi="Times New Roman"/>
          <w:sz w:val="28"/>
          <w:szCs w:val="28"/>
          <w:shd w:val="clear" w:color="auto" w:fill="FFFFFF"/>
          <w:lang w:val="en-US"/>
        </w:rPr>
        <w:t xml:space="preserve"> // </w:t>
      </w:r>
      <w:r w:rsidRPr="007D7D19">
        <w:rPr>
          <w:rFonts w:ascii="Times New Roman" w:hAnsi="Times New Roman"/>
          <w:sz w:val="28"/>
          <w:szCs w:val="28"/>
          <w:shd w:val="clear" w:color="auto" w:fill="FFFFFF"/>
          <w:lang w:val="en-US"/>
        </w:rPr>
        <w:t xml:space="preserve">Pediatr Nephrol. </w:t>
      </w:r>
      <w:r w:rsidRPr="007176E7">
        <w:rPr>
          <w:rFonts w:ascii="Times New Roman" w:hAnsi="Times New Roman"/>
          <w:sz w:val="28"/>
          <w:szCs w:val="28"/>
          <w:shd w:val="clear" w:color="auto" w:fill="FFFFFF"/>
          <w:lang w:val="en-US"/>
        </w:rPr>
        <w:t xml:space="preserve">– </w:t>
      </w:r>
      <w:r w:rsidRPr="007D7D19">
        <w:rPr>
          <w:rFonts w:ascii="Times New Roman" w:hAnsi="Times New Roman"/>
          <w:sz w:val="28"/>
          <w:szCs w:val="28"/>
          <w:shd w:val="clear" w:color="auto" w:fill="FFFFFF"/>
          <w:lang w:val="en-US"/>
        </w:rPr>
        <w:t>2021</w:t>
      </w:r>
      <w:r w:rsidRPr="007176E7">
        <w:rPr>
          <w:rFonts w:ascii="Times New Roman" w:hAnsi="Times New Roman"/>
          <w:sz w:val="28"/>
          <w:szCs w:val="28"/>
          <w:shd w:val="clear" w:color="auto" w:fill="FFFFFF"/>
          <w:lang w:val="en-US"/>
        </w:rPr>
        <w:t>. - №</w:t>
      </w:r>
      <w:r w:rsidRPr="007D7D19">
        <w:rPr>
          <w:rFonts w:ascii="Times New Roman" w:hAnsi="Times New Roman"/>
          <w:sz w:val="28"/>
          <w:szCs w:val="28"/>
          <w:shd w:val="clear" w:color="auto" w:fill="FFFFFF"/>
          <w:lang w:val="en-US"/>
        </w:rPr>
        <w:t>36(7)</w:t>
      </w:r>
      <w:r w:rsidRPr="007176E7">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rPr>
        <w:t xml:space="preserve">– Р. </w:t>
      </w:r>
      <w:r w:rsidRPr="007D7D19">
        <w:rPr>
          <w:rFonts w:ascii="Times New Roman" w:hAnsi="Times New Roman"/>
          <w:sz w:val="28"/>
          <w:szCs w:val="28"/>
          <w:shd w:val="clear" w:color="auto" w:fill="FFFFFF"/>
          <w:lang w:val="en-US"/>
        </w:rPr>
        <w:t>1923-1929</w:t>
      </w:r>
      <w:r>
        <w:rPr>
          <w:rFonts w:ascii="Times New Roman" w:hAnsi="Times New Roman"/>
          <w:sz w:val="28"/>
          <w:szCs w:val="28"/>
          <w:shd w:val="clear" w:color="auto" w:fill="FFFFFF"/>
        </w:rPr>
        <w:t>.</w:t>
      </w:r>
    </w:p>
    <w:p w14:paraId="11708ED2" w14:textId="77777777" w:rsidR="00777F9A" w:rsidRPr="002826C3" w:rsidRDefault="00777F9A" w:rsidP="00777F9A">
      <w:pPr>
        <w:tabs>
          <w:tab w:val="left" w:pos="993"/>
          <w:tab w:val="left" w:pos="1134"/>
          <w:tab w:val="left" w:pos="9781"/>
        </w:tabs>
        <w:spacing w:after="0" w:line="240" w:lineRule="auto"/>
        <w:ind w:left="0"/>
        <w:rPr>
          <w:rFonts w:ascii="Times New Roman" w:hAnsi="Times New Roman"/>
          <w:color w:val="000000" w:themeColor="text1"/>
          <w:sz w:val="28"/>
          <w:szCs w:val="28"/>
          <w:lang w:val="en-US"/>
        </w:rPr>
      </w:pPr>
    </w:p>
    <w:p w14:paraId="63A3046E" w14:textId="77777777" w:rsidR="00777F9A" w:rsidRDefault="00777F9A" w:rsidP="00D25AB0">
      <w:pPr>
        <w:tabs>
          <w:tab w:val="left" w:pos="9781"/>
        </w:tabs>
        <w:spacing w:after="0" w:afterAutospacing="0" w:line="240" w:lineRule="auto"/>
        <w:ind w:left="0"/>
        <w:jc w:val="center"/>
        <w:rPr>
          <w:rFonts w:ascii="Times New Roman" w:hAnsi="Times New Roman" w:cs="Times New Roman"/>
          <w:b/>
          <w:bCs/>
          <w:sz w:val="28"/>
          <w:szCs w:val="28"/>
        </w:rPr>
      </w:pPr>
    </w:p>
    <w:p w14:paraId="60E22075" w14:textId="77777777" w:rsidR="00777F9A" w:rsidRDefault="00777F9A" w:rsidP="00D25AB0">
      <w:pPr>
        <w:tabs>
          <w:tab w:val="left" w:pos="9781"/>
        </w:tabs>
        <w:spacing w:after="0" w:afterAutospacing="0" w:line="240" w:lineRule="auto"/>
        <w:ind w:left="0"/>
        <w:jc w:val="center"/>
        <w:rPr>
          <w:rFonts w:ascii="Times New Roman" w:hAnsi="Times New Roman" w:cs="Times New Roman"/>
          <w:b/>
          <w:bCs/>
          <w:sz w:val="28"/>
          <w:szCs w:val="28"/>
        </w:rPr>
      </w:pPr>
    </w:p>
    <w:p w14:paraId="5B02F9D4" w14:textId="77777777" w:rsidR="00777F9A" w:rsidRDefault="00777F9A" w:rsidP="00D25AB0">
      <w:pPr>
        <w:tabs>
          <w:tab w:val="left" w:pos="9781"/>
        </w:tabs>
        <w:spacing w:after="0" w:afterAutospacing="0" w:line="240" w:lineRule="auto"/>
        <w:ind w:left="0"/>
        <w:jc w:val="center"/>
        <w:rPr>
          <w:rFonts w:ascii="Times New Roman" w:hAnsi="Times New Roman" w:cs="Times New Roman"/>
          <w:b/>
          <w:bCs/>
          <w:sz w:val="28"/>
          <w:szCs w:val="28"/>
        </w:rPr>
      </w:pPr>
    </w:p>
    <w:p w14:paraId="0ACA6A29" w14:textId="77777777" w:rsidR="00777F9A" w:rsidRDefault="00777F9A" w:rsidP="00D25AB0">
      <w:pPr>
        <w:tabs>
          <w:tab w:val="left" w:pos="9781"/>
        </w:tabs>
        <w:spacing w:after="0" w:afterAutospacing="0" w:line="240" w:lineRule="auto"/>
        <w:ind w:left="0"/>
        <w:jc w:val="center"/>
        <w:rPr>
          <w:rFonts w:ascii="Times New Roman" w:hAnsi="Times New Roman" w:cs="Times New Roman"/>
          <w:b/>
          <w:bCs/>
          <w:sz w:val="28"/>
          <w:szCs w:val="28"/>
        </w:rPr>
      </w:pPr>
    </w:p>
    <w:p w14:paraId="3E32692A" w14:textId="77777777" w:rsidR="00777F9A" w:rsidRDefault="00777F9A" w:rsidP="00D25AB0">
      <w:pPr>
        <w:tabs>
          <w:tab w:val="left" w:pos="9781"/>
        </w:tabs>
        <w:spacing w:after="0" w:afterAutospacing="0" w:line="240" w:lineRule="auto"/>
        <w:ind w:left="0"/>
        <w:jc w:val="center"/>
        <w:rPr>
          <w:rFonts w:ascii="Times New Roman" w:hAnsi="Times New Roman" w:cs="Times New Roman"/>
          <w:b/>
          <w:bCs/>
          <w:sz w:val="28"/>
          <w:szCs w:val="28"/>
        </w:rPr>
      </w:pPr>
    </w:p>
    <w:p w14:paraId="2BD8FB8D" w14:textId="77777777" w:rsidR="00777F9A" w:rsidRDefault="00777F9A" w:rsidP="00D25AB0">
      <w:pPr>
        <w:tabs>
          <w:tab w:val="left" w:pos="9781"/>
        </w:tabs>
        <w:spacing w:after="0" w:afterAutospacing="0" w:line="240" w:lineRule="auto"/>
        <w:ind w:left="0"/>
        <w:jc w:val="center"/>
        <w:rPr>
          <w:rFonts w:ascii="Times New Roman" w:hAnsi="Times New Roman" w:cs="Times New Roman"/>
          <w:b/>
          <w:bCs/>
          <w:sz w:val="28"/>
          <w:szCs w:val="28"/>
        </w:rPr>
      </w:pPr>
    </w:p>
    <w:p w14:paraId="6144E84C" w14:textId="77777777" w:rsidR="00777F9A" w:rsidRDefault="00777F9A" w:rsidP="00D25AB0">
      <w:pPr>
        <w:tabs>
          <w:tab w:val="left" w:pos="9781"/>
        </w:tabs>
        <w:spacing w:after="0" w:afterAutospacing="0" w:line="240" w:lineRule="auto"/>
        <w:ind w:left="0"/>
        <w:jc w:val="center"/>
        <w:rPr>
          <w:rFonts w:ascii="Times New Roman" w:hAnsi="Times New Roman" w:cs="Times New Roman"/>
          <w:b/>
          <w:bCs/>
          <w:sz w:val="28"/>
          <w:szCs w:val="28"/>
        </w:rPr>
      </w:pPr>
    </w:p>
    <w:p w14:paraId="67642482" w14:textId="77777777" w:rsidR="00777F9A" w:rsidRDefault="00777F9A" w:rsidP="00D25AB0">
      <w:pPr>
        <w:tabs>
          <w:tab w:val="left" w:pos="9781"/>
        </w:tabs>
        <w:spacing w:after="0" w:afterAutospacing="0" w:line="240" w:lineRule="auto"/>
        <w:ind w:left="0"/>
        <w:jc w:val="center"/>
        <w:rPr>
          <w:rFonts w:ascii="Times New Roman" w:hAnsi="Times New Roman" w:cs="Times New Roman"/>
          <w:b/>
          <w:bCs/>
          <w:sz w:val="28"/>
          <w:szCs w:val="28"/>
        </w:rPr>
      </w:pPr>
    </w:p>
    <w:p w14:paraId="3F9709B0" w14:textId="77777777" w:rsidR="00777F9A" w:rsidRDefault="00777F9A" w:rsidP="00D25AB0">
      <w:pPr>
        <w:tabs>
          <w:tab w:val="left" w:pos="9781"/>
        </w:tabs>
        <w:spacing w:after="0" w:afterAutospacing="0" w:line="240" w:lineRule="auto"/>
        <w:ind w:left="0"/>
        <w:jc w:val="center"/>
        <w:rPr>
          <w:rFonts w:ascii="Times New Roman" w:hAnsi="Times New Roman" w:cs="Times New Roman"/>
          <w:b/>
          <w:bCs/>
          <w:sz w:val="28"/>
          <w:szCs w:val="28"/>
        </w:rPr>
      </w:pPr>
    </w:p>
    <w:p w14:paraId="59A7A1A4" w14:textId="7852BB98" w:rsidR="00D25AB0" w:rsidRDefault="00D25AB0" w:rsidP="00D25AB0">
      <w:pPr>
        <w:tabs>
          <w:tab w:val="left" w:pos="9781"/>
        </w:tabs>
        <w:spacing w:after="0" w:afterAutospacing="0" w:line="240" w:lineRule="auto"/>
        <w:ind w:left="0"/>
        <w:jc w:val="center"/>
        <w:rPr>
          <w:rFonts w:ascii="Times New Roman" w:hAnsi="Times New Roman" w:cs="Times New Roman"/>
          <w:b/>
          <w:bCs/>
          <w:sz w:val="28"/>
          <w:szCs w:val="28"/>
        </w:rPr>
      </w:pPr>
      <w:r w:rsidRPr="007D7D19">
        <w:rPr>
          <w:rFonts w:ascii="Times New Roman" w:hAnsi="Times New Roman" w:cs="Times New Roman"/>
          <w:b/>
          <w:bCs/>
          <w:sz w:val="28"/>
          <w:szCs w:val="28"/>
        </w:rPr>
        <w:lastRenderedPageBreak/>
        <w:t>ПРИЛОЖЕНИЕ</w:t>
      </w:r>
      <w:r w:rsidR="000128DD" w:rsidRPr="007D7D19">
        <w:rPr>
          <w:rFonts w:ascii="Times New Roman" w:hAnsi="Times New Roman" w:cs="Times New Roman"/>
          <w:b/>
          <w:bCs/>
          <w:sz w:val="28"/>
          <w:szCs w:val="28"/>
        </w:rPr>
        <w:t xml:space="preserve"> </w:t>
      </w:r>
      <w:r>
        <w:rPr>
          <w:rFonts w:ascii="Times New Roman" w:hAnsi="Times New Roman" w:cs="Times New Roman"/>
          <w:b/>
          <w:bCs/>
          <w:sz w:val="28"/>
          <w:szCs w:val="28"/>
        </w:rPr>
        <w:t>А</w:t>
      </w:r>
    </w:p>
    <w:p w14:paraId="5CE185E2" w14:textId="77777777" w:rsidR="00D25AB0" w:rsidRDefault="00D25AB0" w:rsidP="00D25AB0">
      <w:pPr>
        <w:tabs>
          <w:tab w:val="left" w:pos="9781"/>
        </w:tabs>
        <w:spacing w:after="0" w:afterAutospacing="0" w:line="240" w:lineRule="auto"/>
        <w:ind w:left="0"/>
        <w:jc w:val="center"/>
        <w:rPr>
          <w:rFonts w:ascii="Times New Roman" w:hAnsi="Times New Roman" w:cs="Times New Roman"/>
          <w:b/>
          <w:bCs/>
          <w:sz w:val="28"/>
          <w:szCs w:val="28"/>
        </w:rPr>
      </w:pPr>
    </w:p>
    <w:p w14:paraId="23BFF85C" w14:textId="107AFF7A" w:rsidR="000128DD" w:rsidRPr="007D7D19" w:rsidRDefault="000128DD" w:rsidP="00D25AB0">
      <w:pPr>
        <w:tabs>
          <w:tab w:val="left" w:pos="9781"/>
        </w:tabs>
        <w:spacing w:after="0" w:afterAutospacing="0" w:line="240" w:lineRule="auto"/>
        <w:ind w:left="0"/>
        <w:jc w:val="center"/>
        <w:rPr>
          <w:rFonts w:ascii="Times New Roman" w:hAnsi="Times New Roman" w:cs="Times New Roman"/>
          <w:b/>
          <w:bCs/>
          <w:sz w:val="28"/>
          <w:szCs w:val="28"/>
        </w:rPr>
      </w:pPr>
      <w:r w:rsidRPr="007D7D19">
        <w:rPr>
          <w:rFonts w:ascii="Times New Roman" w:hAnsi="Times New Roman" w:cs="Times New Roman"/>
          <w:b/>
          <w:bCs/>
          <w:sz w:val="28"/>
          <w:szCs w:val="28"/>
        </w:rPr>
        <w:t xml:space="preserve">     Алгоритм ранней диагностики ОПП у новорожденных с ВПР ЖКТ</w:t>
      </w:r>
    </w:p>
    <w:p w14:paraId="45E9792F" w14:textId="26565A81" w:rsidR="000128DD" w:rsidRPr="007D7D19" w:rsidRDefault="000128DD" w:rsidP="00D25AB0">
      <w:pPr>
        <w:tabs>
          <w:tab w:val="left" w:pos="9781"/>
        </w:tabs>
        <w:spacing w:after="0" w:line="240" w:lineRule="auto"/>
        <w:ind w:left="0" w:right="49"/>
        <w:jc w:val="center"/>
        <w:rPr>
          <w:rFonts w:ascii="Times New Roman" w:hAnsi="Times New Roman" w:cs="Times New Roman"/>
          <w:b/>
          <w:bCs/>
          <w:sz w:val="28"/>
          <w:szCs w:val="28"/>
        </w:rPr>
      </w:pPr>
      <w:r w:rsidRPr="007D7D19">
        <w:rPr>
          <w:noProof/>
        </w:rPr>
        <w:drawing>
          <wp:inline distT="0" distB="0" distL="0" distR="0" wp14:anchorId="2DFE471C" wp14:editId="2EB43BB3">
            <wp:extent cx="6115050" cy="6981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117093" cy="6984158"/>
                    </a:xfrm>
                    <a:prstGeom prst="rect">
                      <a:avLst/>
                    </a:prstGeom>
                  </pic:spPr>
                </pic:pic>
              </a:graphicData>
            </a:graphic>
          </wp:inline>
        </w:drawing>
      </w:r>
    </w:p>
    <w:p w14:paraId="4F722C06" w14:textId="085751A7" w:rsidR="00D25AB0" w:rsidRPr="00E87A05" w:rsidRDefault="00E87A05" w:rsidP="00E87A05">
      <w:pPr>
        <w:tabs>
          <w:tab w:val="left" w:pos="9781"/>
        </w:tabs>
        <w:spacing w:after="0" w:afterAutospacing="0" w:line="240" w:lineRule="auto"/>
        <w:ind w:left="0" w:right="49"/>
        <w:rPr>
          <w:rFonts w:ascii="Times New Roman" w:hAnsi="Times New Roman" w:cs="Times New Roman"/>
          <w:sz w:val="28"/>
          <w:szCs w:val="28"/>
        </w:rPr>
      </w:pPr>
      <w:r>
        <w:rPr>
          <w:rFonts w:ascii="Times New Roman" w:hAnsi="Times New Roman" w:cs="Times New Roman"/>
          <w:sz w:val="28"/>
          <w:szCs w:val="28"/>
        </w:rPr>
        <w:t xml:space="preserve">                                                         </w:t>
      </w:r>
      <w:r w:rsidRPr="00E87A05">
        <w:rPr>
          <w:rFonts w:ascii="Times New Roman" w:hAnsi="Times New Roman" w:cs="Times New Roman"/>
          <w:sz w:val="28"/>
          <w:szCs w:val="28"/>
        </w:rPr>
        <w:t>Рисунок А 1</w:t>
      </w:r>
    </w:p>
    <w:p w14:paraId="0BA7C427" w14:textId="494AA393" w:rsidR="00D25AB0" w:rsidRDefault="00D25AB0" w:rsidP="00D25AB0">
      <w:pPr>
        <w:tabs>
          <w:tab w:val="left" w:pos="9781"/>
        </w:tabs>
        <w:spacing w:line="240" w:lineRule="auto"/>
        <w:ind w:left="0" w:right="49"/>
        <w:jc w:val="center"/>
        <w:rPr>
          <w:rFonts w:ascii="Times New Roman" w:hAnsi="Times New Roman" w:cs="Times New Roman"/>
          <w:b/>
          <w:bCs/>
          <w:sz w:val="28"/>
          <w:szCs w:val="28"/>
        </w:rPr>
      </w:pPr>
      <w:r w:rsidRPr="007D7D19">
        <w:rPr>
          <w:rFonts w:ascii="Times New Roman" w:hAnsi="Times New Roman" w:cs="Times New Roman"/>
          <w:b/>
          <w:bCs/>
          <w:sz w:val="28"/>
          <w:szCs w:val="28"/>
        </w:rPr>
        <w:lastRenderedPageBreak/>
        <w:t>ПРИЛОЖЕНИЕ</w:t>
      </w:r>
      <w:r w:rsidR="00BB6306" w:rsidRPr="007D7D19">
        <w:rPr>
          <w:rFonts w:ascii="Times New Roman" w:hAnsi="Times New Roman" w:cs="Times New Roman"/>
          <w:b/>
          <w:bCs/>
          <w:sz w:val="28"/>
          <w:szCs w:val="28"/>
        </w:rPr>
        <w:t xml:space="preserve"> </w:t>
      </w:r>
      <w:r>
        <w:rPr>
          <w:rFonts w:ascii="Times New Roman" w:hAnsi="Times New Roman" w:cs="Times New Roman"/>
          <w:b/>
          <w:bCs/>
          <w:sz w:val="28"/>
          <w:szCs w:val="28"/>
        </w:rPr>
        <w:t>Б</w:t>
      </w:r>
    </w:p>
    <w:p w14:paraId="0606C844" w14:textId="44E44C0B" w:rsidR="00AA7218" w:rsidRDefault="00BB6306" w:rsidP="00D25AB0">
      <w:pPr>
        <w:tabs>
          <w:tab w:val="left" w:pos="9781"/>
        </w:tabs>
        <w:spacing w:after="0" w:line="240" w:lineRule="auto"/>
        <w:ind w:left="0" w:right="49"/>
        <w:jc w:val="center"/>
        <w:rPr>
          <w:noProof/>
        </w:rPr>
      </w:pPr>
      <w:r w:rsidRPr="007D7D19">
        <w:rPr>
          <w:rFonts w:ascii="Times New Roman" w:hAnsi="Times New Roman" w:cs="Times New Roman"/>
          <w:b/>
          <w:bCs/>
          <w:sz w:val="28"/>
          <w:szCs w:val="28"/>
        </w:rPr>
        <w:t xml:space="preserve"> Алгоритм ранней диагностики ОПП у новорожденных с ВПС</w:t>
      </w:r>
      <w:r w:rsidR="000128DD" w:rsidRPr="007D7D19">
        <w:rPr>
          <w:noProof/>
        </w:rPr>
        <w:drawing>
          <wp:inline distT="0" distB="0" distL="0" distR="0" wp14:anchorId="421914DE" wp14:editId="7422B23B">
            <wp:extent cx="6428105" cy="7096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443101" cy="7112679"/>
                    </a:xfrm>
                    <a:prstGeom prst="rect">
                      <a:avLst/>
                    </a:prstGeom>
                  </pic:spPr>
                </pic:pic>
              </a:graphicData>
            </a:graphic>
          </wp:inline>
        </w:drawing>
      </w:r>
    </w:p>
    <w:p w14:paraId="276B9C5A" w14:textId="2D62FAEE" w:rsidR="00E87A05" w:rsidRPr="00E87A05" w:rsidRDefault="00E87A05" w:rsidP="00E87A05">
      <w:pPr>
        <w:ind w:left="0"/>
        <w:jc w:val="left"/>
        <w:rPr>
          <w:rFonts w:ascii="Times New Roman" w:hAnsi="Times New Roman" w:cs="Times New Roman"/>
          <w:sz w:val="24"/>
          <w:szCs w:val="24"/>
        </w:rPr>
      </w:pPr>
      <w:r>
        <w:rPr>
          <w:rFonts w:ascii="Times New Roman" w:hAnsi="Times New Roman" w:cs="Times New Roman"/>
          <w:sz w:val="28"/>
          <w:szCs w:val="28"/>
        </w:rPr>
        <w:t xml:space="preserve">                                                         </w:t>
      </w:r>
      <w:r w:rsidRPr="00E87A05">
        <w:rPr>
          <w:rFonts w:ascii="Times New Roman" w:hAnsi="Times New Roman" w:cs="Times New Roman"/>
          <w:sz w:val="28"/>
          <w:szCs w:val="28"/>
        </w:rPr>
        <w:t xml:space="preserve">Рисунок </w:t>
      </w:r>
      <w:r>
        <w:rPr>
          <w:rFonts w:ascii="Times New Roman" w:hAnsi="Times New Roman" w:cs="Times New Roman"/>
          <w:sz w:val="28"/>
          <w:szCs w:val="28"/>
        </w:rPr>
        <w:t>Б</w:t>
      </w:r>
      <w:r w:rsidRPr="00E87A05">
        <w:rPr>
          <w:rFonts w:ascii="Times New Roman" w:hAnsi="Times New Roman" w:cs="Times New Roman"/>
          <w:sz w:val="28"/>
          <w:szCs w:val="28"/>
        </w:rPr>
        <w:t xml:space="preserve"> 1</w:t>
      </w:r>
    </w:p>
    <w:sectPr w:rsidR="00E87A05" w:rsidRPr="00E87A05" w:rsidSect="00F93FC2">
      <w:footerReference w:type="default" r:id="rId147"/>
      <w:pgSz w:w="12240" w:h="15840"/>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B7373" w14:textId="77777777" w:rsidR="00232965" w:rsidRDefault="00232965" w:rsidP="009067A4">
      <w:pPr>
        <w:spacing w:after="0" w:line="240" w:lineRule="auto"/>
      </w:pPr>
      <w:r>
        <w:separator/>
      </w:r>
    </w:p>
  </w:endnote>
  <w:endnote w:type="continuationSeparator" w:id="0">
    <w:p w14:paraId="0F8E85F9" w14:textId="77777777" w:rsidR="00232965" w:rsidRDefault="00232965" w:rsidP="0090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069314"/>
      <w:docPartObj>
        <w:docPartGallery w:val="Page Numbers (Bottom of Page)"/>
        <w:docPartUnique/>
      </w:docPartObj>
    </w:sdtPr>
    <w:sdtEndPr>
      <w:rPr>
        <w:rFonts w:ascii="Times New Roman" w:hAnsi="Times New Roman" w:cs="Times New Roman"/>
        <w:sz w:val="28"/>
        <w:szCs w:val="28"/>
      </w:rPr>
    </w:sdtEndPr>
    <w:sdtContent>
      <w:p w14:paraId="57353A4E" w14:textId="77777777" w:rsidR="00A07C49" w:rsidRPr="0069416D" w:rsidRDefault="00A07C49">
        <w:pPr>
          <w:pStyle w:val="af4"/>
          <w:jc w:val="center"/>
          <w:rPr>
            <w:rFonts w:ascii="Times New Roman" w:hAnsi="Times New Roman" w:cs="Times New Roman"/>
          </w:rPr>
        </w:pPr>
        <w:r w:rsidRPr="00EC49BE">
          <w:rPr>
            <w:rFonts w:ascii="Times New Roman" w:hAnsi="Times New Roman" w:cs="Times New Roman"/>
            <w:sz w:val="28"/>
            <w:szCs w:val="28"/>
          </w:rPr>
          <w:fldChar w:fldCharType="begin"/>
        </w:r>
        <w:r w:rsidRPr="00EC49BE">
          <w:rPr>
            <w:rFonts w:ascii="Times New Roman" w:hAnsi="Times New Roman" w:cs="Times New Roman"/>
            <w:sz w:val="28"/>
            <w:szCs w:val="28"/>
          </w:rPr>
          <w:instrText>PAGE   \* MERGEFORMAT</w:instrText>
        </w:r>
        <w:r w:rsidRPr="00EC49BE">
          <w:rPr>
            <w:rFonts w:ascii="Times New Roman" w:hAnsi="Times New Roman" w:cs="Times New Roman"/>
            <w:sz w:val="28"/>
            <w:szCs w:val="28"/>
          </w:rPr>
          <w:fldChar w:fldCharType="separate"/>
        </w:r>
        <w:r w:rsidR="0082410D" w:rsidRPr="00EC49BE">
          <w:rPr>
            <w:rFonts w:ascii="Times New Roman" w:hAnsi="Times New Roman" w:cs="Times New Roman"/>
            <w:noProof/>
            <w:sz w:val="28"/>
            <w:szCs w:val="28"/>
          </w:rPr>
          <w:t>28</w:t>
        </w:r>
        <w:r w:rsidRPr="00EC49BE">
          <w:rPr>
            <w:rFonts w:ascii="Times New Roman" w:hAnsi="Times New Roman" w:cs="Times New Roman"/>
            <w:sz w:val="28"/>
            <w:szCs w:val="28"/>
          </w:rPr>
          <w:fldChar w:fldCharType="end"/>
        </w:r>
      </w:p>
    </w:sdtContent>
  </w:sdt>
  <w:p w14:paraId="300A9761" w14:textId="77777777" w:rsidR="00A07C49" w:rsidRDefault="00A07C49">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E91D3" w14:textId="77777777" w:rsidR="00232965" w:rsidRDefault="00232965" w:rsidP="009067A4">
      <w:pPr>
        <w:spacing w:after="0" w:line="240" w:lineRule="auto"/>
      </w:pPr>
      <w:r>
        <w:separator/>
      </w:r>
    </w:p>
  </w:footnote>
  <w:footnote w:type="continuationSeparator" w:id="0">
    <w:p w14:paraId="65DD1B13" w14:textId="77777777" w:rsidR="00232965" w:rsidRDefault="00232965" w:rsidP="00906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583"/>
    <w:multiLevelType w:val="hybridMultilevel"/>
    <w:tmpl w:val="33441928"/>
    <w:lvl w:ilvl="0" w:tplc="BFD60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9F2212"/>
    <w:multiLevelType w:val="hybridMultilevel"/>
    <w:tmpl w:val="901AE2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BB3CF0"/>
    <w:multiLevelType w:val="hybridMultilevel"/>
    <w:tmpl w:val="FEA81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0C528D"/>
    <w:multiLevelType w:val="hybridMultilevel"/>
    <w:tmpl w:val="7360AB5C"/>
    <w:lvl w:ilvl="0" w:tplc="8CC25848">
      <w:start w:val="1"/>
      <w:numFmt w:val="decimal"/>
      <w:lvlText w:val="%1."/>
      <w:lvlJc w:val="left"/>
      <w:pPr>
        <w:ind w:left="720"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29493E"/>
    <w:multiLevelType w:val="multilevel"/>
    <w:tmpl w:val="2F9A9CC4"/>
    <w:lvl w:ilvl="0">
      <w:start w:val="1"/>
      <w:numFmt w:val="decimal"/>
      <w:lvlText w:val="%1."/>
      <w:lvlJc w:val="left"/>
      <w:pPr>
        <w:ind w:left="720" w:hanging="36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15:restartNumberingAfterBreak="0">
    <w:nsid w:val="18467925"/>
    <w:multiLevelType w:val="hybridMultilevel"/>
    <w:tmpl w:val="840C615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D13255"/>
    <w:multiLevelType w:val="hybridMultilevel"/>
    <w:tmpl w:val="FD683AE8"/>
    <w:lvl w:ilvl="0" w:tplc="B590CF9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86D1705"/>
    <w:multiLevelType w:val="hybridMultilevel"/>
    <w:tmpl w:val="E6B8C99C"/>
    <w:lvl w:ilvl="0" w:tplc="D9C62CCC">
      <w:start w:val="1"/>
      <w:numFmt w:val="decimal"/>
      <w:lvlText w:val="%1"/>
      <w:lvlJc w:val="left"/>
      <w:pPr>
        <w:ind w:left="927" w:hanging="360"/>
      </w:pPr>
      <w:rPr>
        <w:rFonts w:ascii="Times New Roman" w:hAnsi="Times New Roman" w:cs="Times New Roman" w:hint="default"/>
        <w:b w:val="0"/>
        <w:bCs/>
        <w:i w:val="0"/>
        <w:iCs/>
        <w:sz w:val="28"/>
        <w:szCs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 w15:restartNumberingAfterBreak="0">
    <w:nsid w:val="2ADC7BAD"/>
    <w:multiLevelType w:val="hybridMultilevel"/>
    <w:tmpl w:val="FEC6B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1719C7"/>
    <w:multiLevelType w:val="hybridMultilevel"/>
    <w:tmpl w:val="49444C4A"/>
    <w:lvl w:ilvl="0" w:tplc="0DDE41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9249E0"/>
    <w:multiLevelType w:val="hybridMultilevel"/>
    <w:tmpl w:val="C4B61F86"/>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1212F9"/>
    <w:multiLevelType w:val="hybridMultilevel"/>
    <w:tmpl w:val="918066A0"/>
    <w:lvl w:ilvl="0" w:tplc="B4CA4640">
      <w:start w:val="1"/>
      <w:numFmt w:val="decimal"/>
      <w:lvlText w:val="(%1-"/>
      <w:lvlJc w:val="left"/>
      <w:pPr>
        <w:ind w:left="720" w:hanging="360"/>
      </w:pPr>
      <w:rPr>
        <w:rFonts w:hint="default"/>
      </w:rPr>
    </w:lvl>
    <w:lvl w:ilvl="1" w:tplc="949CC722">
      <w:start w:val="1"/>
      <w:numFmt w:val="decimal"/>
      <w:lvlText w:val="%2."/>
      <w:lvlJc w:val="left"/>
      <w:pPr>
        <w:ind w:left="1530" w:hanging="45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30175A"/>
    <w:multiLevelType w:val="hybridMultilevel"/>
    <w:tmpl w:val="26E8D914"/>
    <w:lvl w:ilvl="0" w:tplc="BFD60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8430FE4"/>
    <w:multiLevelType w:val="hybridMultilevel"/>
    <w:tmpl w:val="BCE6584C"/>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8E2345"/>
    <w:multiLevelType w:val="hybridMultilevel"/>
    <w:tmpl w:val="B12A44E6"/>
    <w:lvl w:ilvl="0" w:tplc="BFD60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B9E5E4D"/>
    <w:multiLevelType w:val="hybridMultilevel"/>
    <w:tmpl w:val="EBF259FA"/>
    <w:lvl w:ilvl="0" w:tplc="BFD60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F3F1666"/>
    <w:multiLevelType w:val="hybridMultilevel"/>
    <w:tmpl w:val="0178B386"/>
    <w:lvl w:ilvl="0" w:tplc="BFD60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2057D70"/>
    <w:multiLevelType w:val="hybridMultilevel"/>
    <w:tmpl w:val="0D1E73AE"/>
    <w:lvl w:ilvl="0" w:tplc="BFD60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CF33D5A"/>
    <w:multiLevelType w:val="multilevel"/>
    <w:tmpl w:val="D18A431C"/>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854" w:hanging="720"/>
      </w:pPr>
      <w:rPr>
        <w:rFonts w:hint="default"/>
        <w:b w:val="0"/>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DA627EF"/>
    <w:multiLevelType w:val="hybridMultilevel"/>
    <w:tmpl w:val="964EB236"/>
    <w:lvl w:ilvl="0" w:tplc="6316A27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EC349D6"/>
    <w:multiLevelType w:val="multilevel"/>
    <w:tmpl w:val="A98850DE"/>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15:restartNumberingAfterBreak="0">
    <w:nsid w:val="50E53ABD"/>
    <w:multiLevelType w:val="hybridMultilevel"/>
    <w:tmpl w:val="0016C9B0"/>
    <w:lvl w:ilvl="0" w:tplc="2000000F">
      <w:start w:val="1"/>
      <w:numFmt w:val="decimal"/>
      <w:lvlText w:val="%1."/>
      <w:lvlJc w:val="left"/>
      <w:pPr>
        <w:ind w:left="720" w:hanging="360"/>
      </w:pPr>
    </w:lvl>
    <w:lvl w:ilvl="1" w:tplc="2000000F">
      <w:start w:val="1"/>
      <w:numFmt w:val="decimal"/>
      <w:lvlText w:val="%2."/>
      <w:lvlJc w:val="left"/>
      <w:pPr>
        <w:ind w:left="72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8F579EF"/>
    <w:multiLevelType w:val="multilevel"/>
    <w:tmpl w:val="D7C0601E"/>
    <w:lvl w:ilvl="0">
      <w:start w:val="1"/>
      <w:numFmt w:val="decimal"/>
      <w:lvlText w:val="%1"/>
      <w:lvlJc w:val="left"/>
      <w:pPr>
        <w:ind w:left="936" w:hanging="936"/>
      </w:pPr>
      <w:rPr>
        <w:rFonts w:ascii="Times New Roman" w:hAnsi="Times New Roman" w:cs="Times New Roman" w:hint="default"/>
      </w:rPr>
    </w:lvl>
    <w:lvl w:ilvl="1">
      <w:start w:val="1"/>
      <w:numFmt w:val="decimal"/>
      <w:lvlText w:val="%1.%2"/>
      <w:lvlJc w:val="left"/>
      <w:pPr>
        <w:ind w:left="1362" w:hanging="936"/>
      </w:pPr>
      <w:rPr>
        <w:rFonts w:ascii="Times New Roman" w:hAnsi="Times New Roman" w:cs="Times New Roman" w:hint="default"/>
        <w:b w:val="0"/>
        <w:bCs w:val="0"/>
      </w:rPr>
    </w:lvl>
    <w:lvl w:ilvl="2">
      <w:start w:val="1"/>
      <w:numFmt w:val="decimal"/>
      <w:lvlText w:val="%1.%2.%3"/>
      <w:lvlJc w:val="left"/>
      <w:pPr>
        <w:ind w:left="1656" w:hanging="936"/>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A912BDD"/>
    <w:multiLevelType w:val="multilevel"/>
    <w:tmpl w:val="CABAFC6A"/>
    <w:lvl w:ilvl="0">
      <w:start w:val="1"/>
      <w:numFmt w:val="decimal"/>
      <w:lvlText w:val="%1."/>
      <w:lvlJc w:val="left"/>
      <w:pPr>
        <w:ind w:left="501" w:hanging="360"/>
      </w:pPr>
    </w:lvl>
    <w:lvl w:ilvl="1">
      <w:start w:val="3"/>
      <w:numFmt w:val="decimal"/>
      <w:isLgl/>
      <w:lvlText w:val="%1.%2"/>
      <w:lvlJc w:val="left"/>
      <w:pPr>
        <w:ind w:left="1077" w:hanging="510"/>
      </w:pPr>
      <w:rPr>
        <w:rFonts w:cstheme="minorBidi" w:hint="default"/>
      </w:rPr>
    </w:lvl>
    <w:lvl w:ilvl="2">
      <w:start w:val="1"/>
      <w:numFmt w:val="decimal"/>
      <w:isLgl/>
      <w:lvlText w:val="%1.%2.%3"/>
      <w:lvlJc w:val="left"/>
      <w:pPr>
        <w:ind w:left="1713" w:hanging="720"/>
      </w:pPr>
      <w:rPr>
        <w:rFonts w:cstheme="minorBidi" w:hint="default"/>
      </w:rPr>
    </w:lvl>
    <w:lvl w:ilvl="3">
      <w:start w:val="1"/>
      <w:numFmt w:val="decimal"/>
      <w:isLgl/>
      <w:lvlText w:val="%1.%2.%3.%4"/>
      <w:lvlJc w:val="left"/>
      <w:pPr>
        <w:ind w:left="2499" w:hanging="1080"/>
      </w:pPr>
      <w:rPr>
        <w:rFonts w:cstheme="minorBidi" w:hint="default"/>
      </w:rPr>
    </w:lvl>
    <w:lvl w:ilvl="4">
      <w:start w:val="1"/>
      <w:numFmt w:val="decimal"/>
      <w:isLgl/>
      <w:lvlText w:val="%1.%2.%3.%4.%5"/>
      <w:lvlJc w:val="left"/>
      <w:pPr>
        <w:ind w:left="2925" w:hanging="1080"/>
      </w:pPr>
      <w:rPr>
        <w:rFonts w:cstheme="minorBidi" w:hint="default"/>
      </w:rPr>
    </w:lvl>
    <w:lvl w:ilvl="5">
      <w:start w:val="1"/>
      <w:numFmt w:val="decimal"/>
      <w:isLgl/>
      <w:lvlText w:val="%1.%2.%3.%4.%5.%6"/>
      <w:lvlJc w:val="left"/>
      <w:pPr>
        <w:ind w:left="3711" w:hanging="1440"/>
      </w:pPr>
      <w:rPr>
        <w:rFonts w:cstheme="minorBidi" w:hint="default"/>
      </w:rPr>
    </w:lvl>
    <w:lvl w:ilvl="6">
      <w:start w:val="1"/>
      <w:numFmt w:val="decimal"/>
      <w:isLgl/>
      <w:lvlText w:val="%1.%2.%3.%4.%5.%6.%7"/>
      <w:lvlJc w:val="left"/>
      <w:pPr>
        <w:ind w:left="4137" w:hanging="1440"/>
      </w:pPr>
      <w:rPr>
        <w:rFonts w:cstheme="minorBidi" w:hint="default"/>
      </w:rPr>
    </w:lvl>
    <w:lvl w:ilvl="7">
      <w:start w:val="1"/>
      <w:numFmt w:val="decimal"/>
      <w:isLgl/>
      <w:lvlText w:val="%1.%2.%3.%4.%5.%6.%7.%8"/>
      <w:lvlJc w:val="left"/>
      <w:pPr>
        <w:ind w:left="4923" w:hanging="1800"/>
      </w:pPr>
      <w:rPr>
        <w:rFonts w:cstheme="minorBidi" w:hint="default"/>
      </w:rPr>
    </w:lvl>
    <w:lvl w:ilvl="8">
      <w:start w:val="1"/>
      <w:numFmt w:val="decimal"/>
      <w:isLgl/>
      <w:lvlText w:val="%1.%2.%3.%4.%5.%6.%7.%8.%9"/>
      <w:lvlJc w:val="left"/>
      <w:pPr>
        <w:ind w:left="5709" w:hanging="2160"/>
      </w:pPr>
      <w:rPr>
        <w:rFonts w:cstheme="minorBidi" w:hint="default"/>
      </w:rPr>
    </w:lvl>
  </w:abstractNum>
  <w:abstractNum w:abstractNumId="24" w15:restartNumberingAfterBreak="0">
    <w:nsid w:val="614D052B"/>
    <w:multiLevelType w:val="hybridMultilevel"/>
    <w:tmpl w:val="CBD0718A"/>
    <w:lvl w:ilvl="0" w:tplc="04D4B1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4206558"/>
    <w:multiLevelType w:val="hybridMultilevel"/>
    <w:tmpl w:val="3E2A665E"/>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571473"/>
    <w:multiLevelType w:val="hybridMultilevel"/>
    <w:tmpl w:val="7738FEF2"/>
    <w:lvl w:ilvl="0" w:tplc="BFD60AF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15:restartNumberingAfterBreak="0">
    <w:nsid w:val="709D177E"/>
    <w:multiLevelType w:val="hybridMultilevel"/>
    <w:tmpl w:val="497229E6"/>
    <w:lvl w:ilvl="0" w:tplc="BFD60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A00010"/>
    <w:multiLevelType w:val="hybridMultilevel"/>
    <w:tmpl w:val="6C6A8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96579C7"/>
    <w:multiLevelType w:val="hybridMultilevel"/>
    <w:tmpl w:val="E6B8C99C"/>
    <w:lvl w:ilvl="0" w:tplc="D9C62CCC">
      <w:start w:val="1"/>
      <w:numFmt w:val="decimal"/>
      <w:lvlText w:val="%1"/>
      <w:lvlJc w:val="left"/>
      <w:pPr>
        <w:ind w:left="927" w:hanging="360"/>
      </w:pPr>
      <w:rPr>
        <w:rFonts w:ascii="Times New Roman" w:hAnsi="Times New Roman" w:cs="Times New Roman" w:hint="default"/>
        <w:b w:val="0"/>
        <w:bCs/>
        <w:i w:val="0"/>
        <w:iCs/>
        <w:sz w:val="28"/>
        <w:szCs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0" w15:restartNumberingAfterBreak="0">
    <w:nsid w:val="79A87727"/>
    <w:multiLevelType w:val="hybridMultilevel"/>
    <w:tmpl w:val="BC1E490A"/>
    <w:lvl w:ilvl="0" w:tplc="BFD60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D77FBE"/>
    <w:multiLevelType w:val="multilevel"/>
    <w:tmpl w:val="66E0029E"/>
    <w:lvl w:ilvl="0">
      <w:start w:val="1"/>
      <w:numFmt w:val="decimal"/>
      <w:lvlText w:val="%1."/>
      <w:lvlJc w:val="left"/>
      <w:pPr>
        <w:ind w:left="2099" w:hanging="360"/>
      </w:pPr>
      <w:rPr>
        <w:rFonts w:hint="default"/>
      </w:rPr>
    </w:lvl>
    <w:lvl w:ilvl="1">
      <w:start w:val="2"/>
      <w:numFmt w:val="decimal"/>
      <w:isLgl/>
      <w:lvlText w:val="%1.%2."/>
      <w:lvlJc w:val="left"/>
      <w:pPr>
        <w:ind w:left="2651" w:hanging="912"/>
      </w:pPr>
      <w:rPr>
        <w:rFonts w:hint="default"/>
      </w:rPr>
    </w:lvl>
    <w:lvl w:ilvl="2">
      <w:start w:val="2"/>
      <w:numFmt w:val="decimal"/>
      <w:isLgl/>
      <w:lvlText w:val="%1.%2.%3."/>
      <w:lvlJc w:val="left"/>
      <w:pPr>
        <w:ind w:left="2651" w:hanging="912"/>
      </w:pPr>
      <w:rPr>
        <w:rFonts w:hint="default"/>
      </w:rPr>
    </w:lvl>
    <w:lvl w:ilvl="3">
      <w:start w:val="1"/>
      <w:numFmt w:val="decimal"/>
      <w:isLgl/>
      <w:lvlText w:val="%1.%2.%3.%4."/>
      <w:lvlJc w:val="left"/>
      <w:pPr>
        <w:ind w:left="2819" w:hanging="1080"/>
      </w:pPr>
      <w:rPr>
        <w:rFonts w:hint="default"/>
      </w:rPr>
    </w:lvl>
    <w:lvl w:ilvl="4">
      <w:start w:val="1"/>
      <w:numFmt w:val="decimal"/>
      <w:isLgl/>
      <w:lvlText w:val="%1.%2.%3.%4.%5."/>
      <w:lvlJc w:val="left"/>
      <w:pPr>
        <w:ind w:left="2819" w:hanging="1080"/>
      </w:pPr>
      <w:rPr>
        <w:rFonts w:hint="default"/>
      </w:rPr>
    </w:lvl>
    <w:lvl w:ilvl="5">
      <w:start w:val="1"/>
      <w:numFmt w:val="decimal"/>
      <w:isLgl/>
      <w:lvlText w:val="%1.%2.%3.%4.%5.%6."/>
      <w:lvlJc w:val="left"/>
      <w:pPr>
        <w:ind w:left="3179" w:hanging="1440"/>
      </w:pPr>
      <w:rPr>
        <w:rFonts w:hint="default"/>
      </w:rPr>
    </w:lvl>
    <w:lvl w:ilvl="6">
      <w:start w:val="1"/>
      <w:numFmt w:val="decimal"/>
      <w:isLgl/>
      <w:lvlText w:val="%1.%2.%3.%4.%5.%6.%7."/>
      <w:lvlJc w:val="left"/>
      <w:pPr>
        <w:ind w:left="3539" w:hanging="1800"/>
      </w:pPr>
      <w:rPr>
        <w:rFonts w:hint="default"/>
      </w:rPr>
    </w:lvl>
    <w:lvl w:ilvl="7">
      <w:start w:val="1"/>
      <w:numFmt w:val="decimal"/>
      <w:isLgl/>
      <w:lvlText w:val="%1.%2.%3.%4.%5.%6.%7.%8."/>
      <w:lvlJc w:val="left"/>
      <w:pPr>
        <w:ind w:left="3539" w:hanging="1800"/>
      </w:pPr>
      <w:rPr>
        <w:rFonts w:hint="default"/>
      </w:rPr>
    </w:lvl>
    <w:lvl w:ilvl="8">
      <w:start w:val="1"/>
      <w:numFmt w:val="decimal"/>
      <w:isLgl/>
      <w:lvlText w:val="%1.%2.%3.%4.%5.%6.%7.%8.%9."/>
      <w:lvlJc w:val="left"/>
      <w:pPr>
        <w:ind w:left="3899" w:hanging="2160"/>
      </w:pPr>
      <w:rPr>
        <w:rFonts w:hint="default"/>
      </w:rPr>
    </w:lvl>
  </w:abstractNum>
  <w:num w:numId="1">
    <w:abstractNumId w:val="22"/>
  </w:num>
  <w:num w:numId="2">
    <w:abstractNumId w:val="31"/>
  </w:num>
  <w:num w:numId="3">
    <w:abstractNumId w:val="19"/>
  </w:num>
  <w:num w:numId="4">
    <w:abstractNumId w:val="5"/>
  </w:num>
  <w:num w:numId="5">
    <w:abstractNumId w:val="10"/>
  </w:num>
  <w:num w:numId="6">
    <w:abstractNumId w:val="25"/>
  </w:num>
  <w:num w:numId="7">
    <w:abstractNumId w:val="27"/>
  </w:num>
  <w:num w:numId="8">
    <w:abstractNumId w:val="28"/>
  </w:num>
  <w:num w:numId="9">
    <w:abstractNumId w:val="18"/>
  </w:num>
  <w:num w:numId="10">
    <w:abstractNumId w:val="26"/>
  </w:num>
  <w:num w:numId="11">
    <w:abstractNumId w:val="9"/>
  </w:num>
  <w:num w:numId="12">
    <w:abstractNumId w:val="11"/>
  </w:num>
  <w:num w:numId="13">
    <w:abstractNumId w:val="24"/>
  </w:num>
  <w:num w:numId="14">
    <w:abstractNumId w:val="6"/>
  </w:num>
  <w:num w:numId="15">
    <w:abstractNumId w:val="1"/>
  </w:num>
  <w:num w:numId="16">
    <w:abstractNumId w:val="4"/>
  </w:num>
  <w:num w:numId="17">
    <w:abstractNumId w:val="8"/>
  </w:num>
  <w:num w:numId="18">
    <w:abstractNumId w:val="3"/>
  </w:num>
  <w:num w:numId="19">
    <w:abstractNumId w:val="2"/>
  </w:num>
  <w:num w:numId="20">
    <w:abstractNumId w:val="23"/>
  </w:num>
  <w:num w:numId="21">
    <w:abstractNumId w:val="30"/>
  </w:num>
  <w:num w:numId="22">
    <w:abstractNumId w:val="0"/>
  </w:num>
  <w:num w:numId="23">
    <w:abstractNumId w:val="12"/>
  </w:num>
  <w:num w:numId="24">
    <w:abstractNumId w:val="14"/>
  </w:num>
  <w:num w:numId="25">
    <w:abstractNumId w:val="13"/>
  </w:num>
  <w:num w:numId="26">
    <w:abstractNumId w:val="16"/>
  </w:num>
  <w:num w:numId="27">
    <w:abstractNumId w:val="15"/>
  </w:num>
  <w:num w:numId="28">
    <w:abstractNumId w:val="17"/>
  </w:num>
  <w:num w:numId="29">
    <w:abstractNumId w:val="21"/>
  </w:num>
  <w:num w:numId="30">
    <w:abstractNumId w:val="29"/>
  </w:num>
  <w:num w:numId="31">
    <w:abstractNumId w:val="7"/>
  </w:num>
  <w:num w:numId="32">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0D"/>
    <w:rsid w:val="0000617F"/>
    <w:rsid w:val="000072E3"/>
    <w:rsid w:val="000076A6"/>
    <w:rsid w:val="00010119"/>
    <w:rsid w:val="000128DD"/>
    <w:rsid w:val="00012C3F"/>
    <w:rsid w:val="00013140"/>
    <w:rsid w:val="0001350A"/>
    <w:rsid w:val="00013B5B"/>
    <w:rsid w:val="00013D23"/>
    <w:rsid w:val="00014D37"/>
    <w:rsid w:val="00015542"/>
    <w:rsid w:val="00015FCC"/>
    <w:rsid w:val="000178FB"/>
    <w:rsid w:val="00017CE8"/>
    <w:rsid w:val="0002121F"/>
    <w:rsid w:val="00022663"/>
    <w:rsid w:val="000227B5"/>
    <w:rsid w:val="00022F11"/>
    <w:rsid w:val="000244E4"/>
    <w:rsid w:val="0002571E"/>
    <w:rsid w:val="00025EF9"/>
    <w:rsid w:val="00026DF0"/>
    <w:rsid w:val="00027D31"/>
    <w:rsid w:val="00030876"/>
    <w:rsid w:val="00031892"/>
    <w:rsid w:val="0003322E"/>
    <w:rsid w:val="00033842"/>
    <w:rsid w:val="00035157"/>
    <w:rsid w:val="00035320"/>
    <w:rsid w:val="000357D9"/>
    <w:rsid w:val="00035DB0"/>
    <w:rsid w:val="00036C67"/>
    <w:rsid w:val="00037E7B"/>
    <w:rsid w:val="00040692"/>
    <w:rsid w:val="00040B47"/>
    <w:rsid w:val="00040C88"/>
    <w:rsid w:val="00042863"/>
    <w:rsid w:val="00042B4A"/>
    <w:rsid w:val="000435F3"/>
    <w:rsid w:val="00043DB5"/>
    <w:rsid w:val="0004578E"/>
    <w:rsid w:val="000462B9"/>
    <w:rsid w:val="000465A9"/>
    <w:rsid w:val="00046AC2"/>
    <w:rsid w:val="000473FC"/>
    <w:rsid w:val="00050197"/>
    <w:rsid w:val="000510D2"/>
    <w:rsid w:val="0005181D"/>
    <w:rsid w:val="00051A22"/>
    <w:rsid w:val="00051DC6"/>
    <w:rsid w:val="00052804"/>
    <w:rsid w:val="00053C02"/>
    <w:rsid w:val="00055560"/>
    <w:rsid w:val="000563E8"/>
    <w:rsid w:val="00057189"/>
    <w:rsid w:val="00057F5F"/>
    <w:rsid w:val="00061190"/>
    <w:rsid w:val="00061D68"/>
    <w:rsid w:val="0006206F"/>
    <w:rsid w:val="000628A4"/>
    <w:rsid w:val="00063210"/>
    <w:rsid w:val="0006477C"/>
    <w:rsid w:val="00064BC5"/>
    <w:rsid w:val="00064E3E"/>
    <w:rsid w:val="00065DDE"/>
    <w:rsid w:val="00067BBE"/>
    <w:rsid w:val="00070585"/>
    <w:rsid w:val="0007067C"/>
    <w:rsid w:val="0007195B"/>
    <w:rsid w:val="00074FA2"/>
    <w:rsid w:val="00075519"/>
    <w:rsid w:val="000759BC"/>
    <w:rsid w:val="00075AF2"/>
    <w:rsid w:val="00075FEE"/>
    <w:rsid w:val="00076BE2"/>
    <w:rsid w:val="00077D8D"/>
    <w:rsid w:val="00080194"/>
    <w:rsid w:val="00080CF3"/>
    <w:rsid w:val="00080F5E"/>
    <w:rsid w:val="00081150"/>
    <w:rsid w:val="00081958"/>
    <w:rsid w:val="000828A9"/>
    <w:rsid w:val="00082DC5"/>
    <w:rsid w:val="0008344C"/>
    <w:rsid w:val="0008373E"/>
    <w:rsid w:val="00084FAC"/>
    <w:rsid w:val="00085DC9"/>
    <w:rsid w:val="000867B1"/>
    <w:rsid w:val="0009126E"/>
    <w:rsid w:val="000928AA"/>
    <w:rsid w:val="00093ED7"/>
    <w:rsid w:val="0009406E"/>
    <w:rsid w:val="00094E9E"/>
    <w:rsid w:val="0009542B"/>
    <w:rsid w:val="000A032B"/>
    <w:rsid w:val="000A036A"/>
    <w:rsid w:val="000A0C0F"/>
    <w:rsid w:val="000A159E"/>
    <w:rsid w:val="000A2D86"/>
    <w:rsid w:val="000A400B"/>
    <w:rsid w:val="000A4288"/>
    <w:rsid w:val="000A52F3"/>
    <w:rsid w:val="000B0644"/>
    <w:rsid w:val="000B0B49"/>
    <w:rsid w:val="000B0C7C"/>
    <w:rsid w:val="000B0E4A"/>
    <w:rsid w:val="000B15D8"/>
    <w:rsid w:val="000B2714"/>
    <w:rsid w:val="000B3D9B"/>
    <w:rsid w:val="000B469C"/>
    <w:rsid w:val="000B4BCB"/>
    <w:rsid w:val="000B4C60"/>
    <w:rsid w:val="000B53A4"/>
    <w:rsid w:val="000B5AF4"/>
    <w:rsid w:val="000B5C18"/>
    <w:rsid w:val="000B5E4B"/>
    <w:rsid w:val="000B7B22"/>
    <w:rsid w:val="000B7BB0"/>
    <w:rsid w:val="000C0837"/>
    <w:rsid w:val="000C09A8"/>
    <w:rsid w:val="000C0C31"/>
    <w:rsid w:val="000C128A"/>
    <w:rsid w:val="000C1835"/>
    <w:rsid w:val="000C1AB8"/>
    <w:rsid w:val="000C540F"/>
    <w:rsid w:val="000C6545"/>
    <w:rsid w:val="000C6EB5"/>
    <w:rsid w:val="000C759A"/>
    <w:rsid w:val="000D019D"/>
    <w:rsid w:val="000D162D"/>
    <w:rsid w:val="000D2A97"/>
    <w:rsid w:val="000D3B8A"/>
    <w:rsid w:val="000D405E"/>
    <w:rsid w:val="000D4FA0"/>
    <w:rsid w:val="000D55B3"/>
    <w:rsid w:val="000D56C7"/>
    <w:rsid w:val="000D60D0"/>
    <w:rsid w:val="000D60E9"/>
    <w:rsid w:val="000D6598"/>
    <w:rsid w:val="000D7D32"/>
    <w:rsid w:val="000D7D4D"/>
    <w:rsid w:val="000E02B9"/>
    <w:rsid w:val="000E0861"/>
    <w:rsid w:val="000E08D4"/>
    <w:rsid w:val="000E20C3"/>
    <w:rsid w:val="000E2DF4"/>
    <w:rsid w:val="000E3452"/>
    <w:rsid w:val="000E4786"/>
    <w:rsid w:val="000E5B17"/>
    <w:rsid w:val="000E5B2C"/>
    <w:rsid w:val="000E6F72"/>
    <w:rsid w:val="000E7F80"/>
    <w:rsid w:val="000F034C"/>
    <w:rsid w:val="000F1359"/>
    <w:rsid w:val="000F3370"/>
    <w:rsid w:val="000F40C0"/>
    <w:rsid w:val="000F4B84"/>
    <w:rsid w:val="000F52E2"/>
    <w:rsid w:val="000F54FC"/>
    <w:rsid w:val="000F6A76"/>
    <w:rsid w:val="000F6F10"/>
    <w:rsid w:val="000F7521"/>
    <w:rsid w:val="000F7F1C"/>
    <w:rsid w:val="00101468"/>
    <w:rsid w:val="0010211B"/>
    <w:rsid w:val="00102D6C"/>
    <w:rsid w:val="00102DDF"/>
    <w:rsid w:val="00104307"/>
    <w:rsid w:val="001046AB"/>
    <w:rsid w:val="00105A14"/>
    <w:rsid w:val="001064C8"/>
    <w:rsid w:val="00107A15"/>
    <w:rsid w:val="00110695"/>
    <w:rsid w:val="0011075D"/>
    <w:rsid w:val="0011129D"/>
    <w:rsid w:val="001127A2"/>
    <w:rsid w:val="00112A09"/>
    <w:rsid w:val="00112C67"/>
    <w:rsid w:val="00112D54"/>
    <w:rsid w:val="0011316F"/>
    <w:rsid w:val="00113BD9"/>
    <w:rsid w:val="00114A0D"/>
    <w:rsid w:val="00114EBB"/>
    <w:rsid w:val="001159B5"/>
    <w:rsid w:val="00120046"/>
    <w:rsid w:val="00121731"/>
    <w:rsid w:val="00121B3E"/>
    <w:rsid w:val="0012209B"/>
    <w:rsid w:val="001221F7"/>
    <w:rsid w:val="00122543"/>
    <w:rsid w:val="001228B7"/>
    <w:rsid w:val="001237B1"/>
    <w:rsid w:val="00123961"/>
    <w:rsid w:val="00123FFF"/>
    <w:rsid w:val="0012417A"/>
    <w:rsid w:val="0012498C"/>
    <w:rsid w:val="001252E3"/>
    <w:rsid w:val="0012618B"/>
    <w:rsid w:val="00126903"/>
    <w:rsid w:val="00126EB8"/>
    <w:rsid w:val="00131255"/>
    <w:rsid w:val="00131B1C"/>
    <w:rsid w:val="001324E2"/>
    <w:rsid w:val="001330C4"/>
    <w:rsid w:val="0013322A"/>
    <w:rsid w:val="00133C77"/>
    <w:rsid w:val="00135338"/>
    <w:rsid w:val="00141487"/>
    <w:rsid w:val="00142D51"/>
    <w:rsid w:val="00143034"/>
    <w:rsid w:val="001439CD"/>
    <w:rsid w:val="001439CF"/>
    <w:rsid w:val="00143EFE"/>
    <w:rsid w:val="00144387"/>
    <w:rsid w:val="001444D0"/>
    <w:rsid w:val="0014450A"/>
    <w:rsid w:val="00144744"/>
    <w:rsid w:val="00145E81"/>
    <w:rsid w:val="001461B1"/>
    <w:rsid w:val="00146E78"/>
    <w:rsid w:val="0014703F"/>
    <w:rsid w:val="0014736C"/>
    <w:rsid w:val="001516E9"/>
    <w:rsid w:val="00151CF7"/>
    <w:rsid w:val="001527F3"/>
    <w:rsid w:val="001541BC"/>
    <w:rsid w:val="00154376"/>
    <w:rsid w:val="00155095"/>
    <w:rsid w:val="00161221"/>
    <w:rsid w:val="0016174A"/>
    <w:rsid w:val="00163E42"/>
    <w:rsid w:val="001642AD"/>
    <w:rsid w:val="00164875"/>
    <w:rsid w:val="00164EAE"/>
    <w:rsid w:val="001656E1"/>
    <w:rsid w:val="00165A5F"/>
    <w:rsid w:val="001663CC"/>
    <w:rsid w:val="00167128"/>
    <w:rsid w:val="001718AA"/>
    <w:rsid w:val="00171E7D"/>
    <w:rsid w:val="00172842"/>
    <w:rsid w:val="00174EC9"/>
    <w:rsid w:val="0017511E"/>
    <w:rsid w:val="00176A9B"/>
    <w:rsid w:val="0017709E"/>
    <w:rsid w:val="00177600"/>
    <w:rsid w:val="00180CAA"/>
    <w:rsid w:val="00181010"/>
    <w:rsid w:val="001821E7"/>
    <w:rsid w:val="00183196"/>
    <w:rsid w:val="00183CB0"/>
    <w:rsid w:val="00183DD0"/>
    <w:rsid w:val="0018425E"/>
    <w:rsid w:val="001844FB"/>
    <w:rsid w:val="00185FCD"/>
    <w:rsid w:val="00187846"/>
    <w:rsid w:val="00187B51"/>
    <w:rsid w:val="00190A63"/>
    <w:rsid w:val="00191B80"/>
    <w:rsid w:val="0019412F"/>
    <w:rsid w:val="0019445A"/>
    <w:rsid w:val="00194ABF"/>
    <w:rsid w:val="00194C32"/>
    <w:rsid w:val="00195304"/>
    <w:rsid w:val="00196854"/>
    <w:rsid w:val="00196898"/>
    <w:rsid w:val="00196DA9"/>
    <w:rsid w:val="001A05A5"/>
    <w:rsid w:val="001A0877"/>
    <w:rsid w:val="001A2D98"/>
    <w:rsid w:val="001A5054"/>
    <w:rsid w:val="001A6071"/>
    <w:rsid w:val="001A6EF8"/>
    <w:rsid w:val="001A7455"/>
    <w:rsid w:val="001A7905"/>
    <w:rsid w:val="001B0113"/>
    <w:rsid w:val="001B1085"/>
    <w:rsid w:val="001B1111"/>
    <w:rsid w:val="001B1DF7"/>
    <w:rsid w:val="001B2DCD"/>
    <w:rsid w:val="001B4AF3"/>
    <w:rsid w:val="001B693A"/>
    <w:rsid w:val="001B6A40"/>
    <w:rsid w:val="001B7C89"/>
    <w:rsid w:val="001C120A"/>
    <w:rsid w:val="001C1627"/>
    <w:rsid w:val="001C3DF3"/>
    <w:rsid w:val="001C4471"/>
    <w:rsid w:val="001C45A7"/>
    <w:rsid w:val="001C4CEC"/>
    <w:rsid w:val="001C5C7A"/>
    <w:rsid w:val="001C65E6"/>
    <w:rsid w:val="001C69D4"/>
    <w:rsid w:val="001C6BA8"/>
    <w:rsid w:val="001C6FD3"/>
    <w:rsid w:val="001C75D3"/>
    <w:rsid w:val="001D36F6"/>
    <w:rsid w:val="001D39EB"/>
    <w:rsid w:val="001D5388"/>
    <w:rsid w:val="001E026D"/>
    <w:rsid w:val="001E112C"/>
    <w:rsid w:val="001E12C1"/>
    <w:rsid w:val="001E1AE4"/>
    <w:rsid w:val="001E54DD"/>
    <w:rsid w:val="001E5A7F"/>
    <w:rsid w:val="001E6100"/>
    <w:rsid w:val="001E680E"/>
    <w:rsid w:val="001E6D0C"/>
    <w:rsid w:val="001F0079"/>
    <w:rsid w:val="001F085E"/>
    <w:rsid w:val="001F1905"/>
    <w:rsid w:val="001F2B46"/>
    <w:rsid w:val="001F2C86"/>
    <w:rsid w:val="001F38A6"/>
    <w:rsid w:val="001F49CF"/>
    <w:rsid w:val="001F5158"/>
    <w:rsid w:val="001F564A"/>
    <w:rsid w:val="001F5FB1"/>
    <w:rsid w:val="002002FA"/>
    <w:rsid w:val="00200922"/>
    <w:rsid w:val="00201F0B"/>
    <w:rsid w:val="0020326D"/>
    <w:rsid w:val="002035F2"/>
    <w:rsid w:val="00205559"/>
    <w:rsid w:val="002064CE"/>
    <w:rsid w:val="002066EB"/>
    <w:rsid w:val="00206FAE"/>
    <w:rsid w:val="00211ACC"/>
    <w:rsid w:val="0021206F"/>
    <w:rsid w:val="00212381"/>
    <w:rsid w:val="00212645"/>
    <w:rsid w:val="0021398B"/>
    <w:rsid w:val="00213F1E"/>
    <w:rsid w:val="0021553E"/>
    <w:rsid w:val="0021601F"/>
    <w:rsid w:val="0021683C"/>
    <w:rsid w:val="00216B0D"/>
    <w:rsid w:val="002178ED"/>
    <w:rsid w:val="00217BC3"/>
    <w:rsid w:val="002200F6"/>
    <w:rsid w:val="00220C0E"/>
    <w:rsid w:val="00221452"/>
    <w:rsid w:val="002222C5"/>
    <w:rsid w:val="0022358D"/>
    <w:rsid w:val="00223ECC"/>
    <w:rsid w:val="0022417E"/>
    <w:rsid w:val="00224212"/>
    <w:rsid w:val="0022432A"/>
    <w:rsid w:val="00225468"/>
    <w:rsid w:val="002254C7"/>
    <w:rsid w:val="00227127"/>
    <w:rsid w:val="00227286"/>
    <w:rsid w:val="0022795D"/>
    <w:rsid w:val="00230BC5"/>
    <w:rsid w:val="00230FAB"/>
    <w:rsid w:val="0023135D"/>
    <w:rsid w:val="00231729"/>
    <w:rsid w:val="0023201D"/>
    <w:rsid w:val="00232549"/>
    <w:rsid w:val="00232965"/>
    <w:rsid w:val="00234EA9"/>
    <w:rsid w:val="00234F52"/>
    <w:rsid w:val="00235175"/>
    <w:rsid w:val="0023642D"/>
    <w:rsid w:val="00236CB4"/>
    <w:rsid w:val="0024034E"/>
    <w:rsid w:val="0024055C"/>
    <w:rsid w:val="00240B03"/>
    <w:rsid w:val="00240E77"/>
    <w:rsid w:val="00241104"/>
    <w:rsid w:val="00241FB3"/>
    <w:rsid w:val="00242074"/>
    <w:rsid w:val="0024311C"/>
    <w:rsid w:val="00244915"/>
    <w:rsid w:val="0024564E"/>
    <w:rsid w:val="00245C3E"/>
    <w:rsid w:val="00245E27"/>
    <w:rsid w:val="002460FD"/>
    <w:rsid w:val="0024672E"/>
    <w:rsid w:val="002507DD"/>
    <w:rsid w:val="002512AF"/>
    <w:rsid w:val="002521D7"/>
    <w:rsid w:val="00252D70"/>
    <w:rsid w:val="002530AF"/>
    <w:rsid w:val="00253504"/>
    <w:rsid w:val="00254683"/>
    <w:rsid w:val="00254ECD"/>
    <w:rsid w:val="00255260"/>
    <w:rsid w:val="002556C8"/>
    <w:rsid w:val="00255F06"/>
    <w:rsid w:val="00257114"/>
    <w:rsid w:val="00257612"/>
    <w:rsid w:val="002578C6"/>
    <w:rsid w:val="00257ED6"/>
    <w:rsid w:val="002601F9"/>
    <w:rsid w:val="0026181F"/>
    <w:rsid w:val="002624A6"/>
    <w:rsid w:val="002624E0"/>
    <w:rsid w:val="00263827"/>
    <w:rsid w:val="00263EBB"/>
    <w:rsid w:val="0026488D"/>
    <w:rsid w:val="00266B54"/>
    <w:rsid w:val="00266C8A"/>
    <w:rsid w:val="0026770E"/>
    <w:rsid w:val="00267710"/>
    <w:rsid w:val="002703FB"/>
    <w:rsid w:val="002705CE"/>
    <w:rsid w:val="00271CC1"/>
    <w:rsid w:val="002740A5"/>
    <w:rsid w:val="00275107"/>
    <w:rsid w:val="00275B05"/>
    <w:rsid w:val="00277EF3"/>
    <w:rsid w:val="002830F0"/>
    <w:rsid w:val="00283275"/>
    <w:rsid w:val="00283940"/>
    <w:rsid w:val="00283C18"/>
    <w:rsid w:val="00285D95"/>
    <w:rsid w:val="00286A06"/>
    <w:rsid w:val="0028734C"/>
    <w:rsid w:val="002913BA"/>
    <w:rsid w:val="002935F0"/>
    <w:rsid w:val="00293B6E"/>
    <w:rsid w:val="0029425B"/>
    <w:rsid w:val="00295627"/>
    <w:rsid w:val="0029730F"/>
    <w:rsid w:val="002A02DF"/>
    <w:rsid w:val="002A2578"/>
    <w:rsid w:val="002A2677"/>
    <w:rsid w:val="002A51E4"/>
    <w:rsid w:val="002A6219"/>
    <w:rsid w:val="002A645C"/>
    <w:rsid w:val="002A6AAE"/>
    <w:rsid w:val="002A6C9F"/>
    <w:rsid w:val="002A6E80"/>
    <w:rsid w:val="002A6EA5"/>
    <w:rsid w:val="002B1DCE"/>
    <w:rsid w:val="002B2332"/>
    <w:rsid w:val="002B2E8E"/>
    <w:rsid w:val="002B4B5C"/>
    <w:rsid w:val="002B58EA"/>
    <w:rsid w:val="002B5934"/>
    <w:rsid w:val="002B5D8A"/>
    <w:rsid w:val="002B67DA"/>
    <w:rsid w:val="002B69CA"/>
    <w:rsid w:val="002B70A5"/>
    <w:rsid w:val="002B7258"/>
    <w:rsid w:val="002B7E3F"/>
    <w:rsid w:val="002C0F32"/>
    <w:rsid w:val="002C11DD"/>
    <w:rsid w:val="002C11FD"/>
    <w:rsid w:val="002C2539"/>
    <w:rsid w:val="002C3322"/>
    <w:rsid w:val="002C3625"/>
    <w:rsid w:val="002C3716"/>
    <w:rsid w:val="002C3792"/>
    <w:rsid w:val="002C43DF"/>
    <w:rsid w:val="002C55A9"/>
    <w:rsid w:val="002C583C"/>
    <w:rsid w:val="002C5FD0"/>
    <w:rsid w:val="002C67B0"/>
    <w:rsid w:val="002C7A9B"/>
    <w:rsid w:val="002D2E62"/>
    <w:rsid w:val="002D3B34"/>
    <w:rsid w:val="002D4070"/>
    <w:rsid w:val="002D496B"/>
    <w:rsid w:val="002D59D7"/>
    <w:rsid w:val="002D5DA8"/>
    <w:rsid w:val="002E0AA9"/>
    <w:rsid w:val="002E1B06"/>
    <w:rsid w:val="002E27AE"/>
    <w:rsid w:val="002E2D4B"/>
    <w:rsid w:val="002E3456"/>
    <w:rsid w:val="002E37BB"/>
    <w:rsid w:val="002E3902"/>
    <w:rsid w:val="002E3AC5"/>
    <w:rsid w:val="002E3D92"/>
    <w:rsid w:val="002E4F9A"/>
    <w:rsid w:val="002E6DCB"/>
    <w:rsid w:val="002E7625"/>
    <w:rsid w:val="002E7B35"/>
    <w:rsid w:val="002F216F"/>
    <w:rsid w:val="002F2F3A"/>
    <w:rsid w:val="002F3425"/>
    <w:rsid w:val="002F3970"/>
    <w:rsid w:val="002F3D66"/>
    <w:rsid w:val="002F4E11"/>
    <w:rsid w:val="002F6685"/>
    <w:rsid w:val="003013AC"/>
    <w:rsid w:val="00301B39"/>
    <w:rsid w:val="0030408B"/>
    <w:rsid w:val="00305298"/>
    <w:rsid w:val="00305728"/>
    <w:rsid w:val="00305E94"/>
    <w:rsid w:val="00306857"/>
    <w:rsid w:val="00306CF9"/>
    <w:rsid w:val="003114D1"/>
    <w:rsid w:val="00313DC2"/>
    <w:rsid w:val="00314B9A"/>
    <w:rsid w:val="00314EB0"/>
    <w:rsid w:val="003153F1"/>
    <w:rsid w:val="003156A7"/>
    <w:rsid w:val="00315CDD"/>
    <w:rsid w:val="00316986"/>
    <w:rsid w:val="00320C08"/>
    <w:rsid w:val="00320CAC"/>
    <w:rsid w:val="00320CC5"/>
    <w:rsid w:val="003210C9"/>
    <w:rsid w:val="00322962"/>
    <w:rsid w:val="00322996"/>
    <w:rsid w:val="00322CB5"/>
    <w:rsid w:val="003248CC"/>
    <w:rsid w:val="00324F63"/>
    <w:rsid w:val="0032500B"/>
    <w:rsid w:val="003251C0"/>
    <w:rsid w:val="003269FB"/>
    <w:rsid w:val="00327866"/>
    <w:rsid w:val="0033073A"/>
    <w:rsid w:val="0033485F"/>
    <w:rsid w:val="00335911"/>
    <w:rsid w:val="00335D97"/>
    <w:rsid w:val="00336308"/>
    <w:rsid w:val="00336A0D"/>
    <w:rsid w:val="00340AAB"/>
    <w:rsid w:val="00340DF8"/>
    <w:rsid w:val="00341FF9"/>
    <w:rsid w:val="00343716"/>
    <w:rsid w:val="00345436"/>
    <w:rsid w:val="00346400"/>
    <w:rsid w:val="003473D1"/>
    <w:rsid w:val="0034741E"/>
    <w:rsid w:val="00347A31"/>
    <w:rsid w:val="00350564"/>
    <w:rsid w:val="00351031"/>
    <w:rsid w:val="003514AF"/>
    <w:rsid w:val="003516F9"/>
    <w:rsid w:val="00351997"/>
    <w:rsid w:val="00352271"/>
    <w:rsid w:val="00352985"/>
    <w:rsid w:val="00352F22"/>
    <w:rsid w:val="00354130"/>
    <w:rsid w:val="00354BC0"/>
    <w:rsid w:val="00355BEB"/>
    <w:rsid w:val="00355C5A"/>
    <w:rsid w:val="00355CCC"/>
    <w:rsid w:val="0035740D"/>
    <w:rsid w:val="00357716"/>
    <w:rsid w:val="00357CB3"/>
    <w:rsid w:val="00360781"/>
    <w:rsid w:val="0036090F"/>
    <w:rsid w:val="00361A87"/>
    <w:rsid w:val="00364441"/>
    <w:rsid w:val="00364578"/>
    <w:rsid w:val="00364F6C"/>
    <w:rsid w:val="0036519C"/>
    <w:rsid w:val="00365852"/>
    <w:rsid w:val="003659FB"/>
    <w:rsid w:val="00365AC6"/>
    <w:rsid w:val="00370D80"/>
    <w:rsid w:val="003719F9"/>
    <w:rsid w:val="00371A52"/>
    <w:rsid w:val="0037421C"/>
    <w:rsid w:val="00374A0B"/>
    <w:rsid w:val="00374A8E"/>
    <w:rsid w:val="0037615D"/>
    <w:rsid w:val="00377426"/>
    <w:rsid w:val="003807BB"/>
    <w:rsid w:val="00380B4D"/>
    <w:rsid w:val="00381432"/>
    <w:rsid w:val="00382453"/>
    <w:rsid w:val="0038340F"/>
    <w:rsid w:val="003834A8"/>
    <w:rsid w:val="00383987"/>
    <w:rsid w:val="00384EF6"/>
    <w:rsid w:val="003863DC"/>
    <w:rsid w:val="00386762"/>
    <w:rsid w:val="003878BF"/>
    <w:rsid w:val="0039079E"/>
    <w:rsid w:val="003909AC"/>
    <w:rsid w:val="003914B5"/>
    <w:rsid w:val="003915F6"/>
    <w:rsid w:val="003918BA"/>
    <w:rsid w:val="00392310"/>
    <w:rsid w:val="00392E8D"/>
    <w:rsid w:val="0039409F"/>
    <w:rsid w:val="003945A9"/>
    <w:rsid w:val="00395B15"/>
    <w:rsid w:val="00396DD4"/>
    <w:rsid w:val="00396F5A"/>
    <w:rsid w:val="00396FCF"/>
    <w:rsid w:val="00397101"/>
    <w:rsid w:val="00397D5A"/>
    <w:rsid w:val="003A2373"/>
    <w:rsid w:val="003A55CB"/>
    <w:rsid w:val="003A5FBD"/>
    <w:rsid w:val="003A73C7"/>
    <w:rsid w:val="003A7566"/>
    <w:rsid w:val="003A77D3"/>
    <w:rsid w:val="003A7AC1"/>
    <w:rsid w:val="003B336D"/>
    <w:rsid w:val="003B4F87"/>
    <w:rsid w:val="003B694A"/>
    <w:rsid w:val="003B75CB"/>
    <w:rsid w:val="003B7C65"/>
    <w:rsid w:val="003B7D91"/>
    <w:rsid w:val="003C0338"/>
    <w:rsid w:val="003C2614"/>
    <w:rsid w:val="003C3DE6"/>
    <w:rsid w:val="003C41F2"/>
    <w:rsid w:val="003C4660"/>
    <w:rsid w:val="003C4CF1"/>
    <w:rsid w:val="003C5654"/>
    <w:rsid w:val="003C7922"/>
    <w:rsid w:val="003D093B"/>
    <w:rsid w:val="003D11AC"/>
    <w:rsid w:val="003D1D46"/>
    <w:rsid w:val="003D379A"/>
    <w:rsid w:val="003D5DDA"/>
    <w:rsid w:val="003D6A71"/>
    <w:rsid w:val="003D6C1B"/>
    <w:rsid w:val="003E05EF"/>
    <w:rsid w:val="003E0B6A"/>
    <w:rsid w:val="003E18DD"/>
    <w:rsid w:val="003E3402"/>
    <w:rsid w:val="003E3751"/>
    <w:rsid w:val="003E397F"/>
    <w:rsid w:val="003E5138"/>
    <w:rsid w:val="003E67CC"/>
    <w:rsid w:val="003E6897"/>
    <w:rsid w:val="003F06C9"/>
    <w:rsid w:val="003F0A20"/>
    <w:rsid w:val="003F3C70"/>
    <w:rsid w:val="003F7029"/>
    <w:rsid w:val="003F71BE"/>
    <w:rsid w:val="003F75FC"/>
    <w:rsid w:val="0040098D"/>
    <w:rsid w:val="00401B9D"/>
    <w:rsid w:val="00401D04"/>
    <w:rsid w:val="00403D8E"/>
    <w:rsid w:val="00403E9C"/>
    <w:rsid w:val="00405AF5"/>
    <w:rsid w:val="00407983"/>
    <w:rsid w:val="0040799E"/>
    <w:rsid w:val="00410B23"/>
    <w:rsid w:val="00411916"/>
    <w:rsid w:val="00411D62"/>
    <w:rsid w:val="00412B16"/>
    <w:rsid w:val="00412C22"/>
    <w:rsid w:val="0041327F"/>
    <w:rsid w:val="00413FC5"/>
    <w:rsid w:val="004144F6"/>
    <w:rsid w:val="004147BC"/>
    <w:rsid w:val="004159D8"/>
    <w:rsid w:val="004159F6"/>
    <w:rsid w:val="004166DC"/>
    <w:rsid w:val="00416D8A"/>
    <w:rsid w:val="00417462"/>
    <w:rsid w:val="00423673"/>
    <w:rsid w:val="00423BC4"/>
    <w:rsid w:val="00425FFE"/>
    <w:rsid w:val="00426185"/>
    <w:rsid w:val="0042681E"/>
    <w:rsid w:val="00426C13"/>
    <w:rsid w:val="00430B56"/>
    <w:rsid w:val="00431B59"/>
    <w:rsid w:val="004324B4"/>
    <w:rsid w:val="00432638"/>
    <w:rsid w:val="00434F4F"/>
    <w:rsid w:val="00435801"/>
    <w:rsid w:val="00435AB8"/>
    <w:rsid w:val="00436C21"/>
    <w:rsid w:val="00437F45"/>
    <w:rsid w:val="004401AA"/>
    <w:rsid w:val="00441C4A"/>
    <w:rsid w:val="00441ED6"/>
    <w:rsid w:val="00442F27"/>
    <w:rsid w:val="004446C6"/>
    <w:rsid w:val="00444F01"/>
    <w:rsid w:val="00445E62"/>
    <w:rsid w:val="00451D72"/>
    <w:rsid w:val="004529E1"/>
    <w:rsid w:val="004537E2"/>
    <w:rsid w:val="00453B5F"/>
    <w:rsid w:val="00453DD2"/>
    <w:rsid w:val="0045562B"/>
    <w:rsid w:val="00455DCC"/>
    <w:rsid w:val="004569DD"/>
    <w:rsid w:val="004571B1"/>
    <w:rsid w:val="00457BBF"/>
    <w:rsid w:val="00461775"/>
    <w:rsid w:val="00462F68"/>
    <w:rsid w:val="004653B4"/>
    <w:rsid w:val="0046588E"/>
    <w:rsid w:val="0046613C"/>
    <w:rsid w:val="00466BCD"/>
    <w:rsid w:val="00467331"/>
    <w:rsid w:val="00467BC2"/>
    <w:rsid w:val="00467F24"/>
    <w:rsid w:val="0047222F"/>
    <w:rsid w:val="00472786"/>
    <w:rsid w:val="004734DE"/>
    <w:rsid w:val="00473526"/>
    <w:rsid w:val="004757D8"/>
    <w:rsid w:val="00476441"/>
    <w:rsid w:val="00477D6D"/>
    <w:rsid w:val="00481858"/>
    <w:rsid w:val="004835C9"/>
    <w:rsid w:val="0048369A"/>
    <w:rsid w:val="00484C30"/>
    <w:rsid w:val="004850C8"/>
    <w:rsid w:val="00485B29"/>
    <w:rsid w:val="00485C84"/>
    <w:rsid w:val="00486903"/>
    <w:rsid w:val="004869EA"/>
    <w:rsid w:val="00486C2A"/>
    <w:rsid w:val="00487F66"/>
    <w:rsid w:val="00490076"/>
    <w:rsid w:val="00490E63"/>
    <w:rsid w:val="0049108F"/>
    <w:rsid w:val="00491E8C"/>
    <w:rsid w:val="0049210D"/>
    <w:rsid w:val="004933E1"/>
    <w:rsid w:val="00493A22"/>
    <w:rsid w:val="00493D0A"/>
    <w:rsid w:val="00494010"/>
    <w:rsid w:val="0049440C"/>
    <w:rsid w:val="00494AC5"/>
    <w:rsid w:val="00494B9F"/>
    <w:rsid w:val="004965A7"/>
    <w:rsid w:val="004967B9"/>
    <w:rsid w:val="004970EE"/>
    <w:rsid w:val="00497B25"/>
    <w:rsid w:val="00497C3B"/>
    <w:rsid w:val="004A1F0C"/>
    <w:rsid w:val="004A3D41"/>
    <w:rsid w:val="004A5259"/>
    <w:rsid w:val="004A71DB"/>
    <w:rsid w:val="004A7ADB"/>
    <w:rsid w:val="004B07A3"/>
    <w:rsid w:val="004B09FC"/>
    <w:rsid w:val="004B1E86"/>
    <w:rsid w:val="004B283A"/>
    <w:rsid w:val="004B2C0B"/>
    <w:rsid w:val="004B423B"/>
    <w:rsid w:val="004B718B"/>
    <w:rsid w:val="004B77AF"/>
    <w:rsid w:val="004C0223"/>
    <w:rsid w:val="004C1020"/>
    <w:rsid w:val="004C1A3A"/>
    <w:rsid w:val="004C1AB9"/>
    <w:rsid w:val="004C2C24"/>
    <w:rsid w:val="004C3FDD"/>
    <w:rsid w:val="004C5BDD"/>
    <w:rsid w:val="004C6B01"/>
    <w:rsid w:val="004C6CB5"/>
    <w:rsid w:val="004D1751"/>
    <w:rsid w:val="004D208B"/>
    <w:rsid w:val="004D21CF"/>
    <w:rsid w:val="004D3284"/>
    <w:rsid w:val="004D4B1E"/>
    <w:rsid w:val="004D5169"/>
    <w:rsid w:val="004D6942"/>
    <w:rsid w:val="004E0183"/>
    <w:rsid w:val="004E11DD"/>
    <w:rsid w:val="004E1E4F"/>
    <w:rsid w:val="004E215C"/>
    <w:rsid w:val="004E218A"/>
    <w:rsid w:val="004E2939"/>
    <w:rsid w:val="004E3260"/>
    <w:rsid w:val="004E4EE8"/>
    <w:rsid w:val="004E4F2D"/>
    <w:rsid w:val="004E51E7"/>
    <w:rsid w:val="004E6DE4"/>
    <w:rsid w:val="004E73FD"/>
    <w:rsid w:val="004E7C38"/>
    <w:rsid w:val="004F06FC"/>
    <w:rsid w:val="004F0766"/>
    <w:rsid w:val="004F0E50"/>
    <w:rsid w:val="004F2191"/>
    <w:rsid w:val="004F2245"/>
    <w:rsid w:val="004F3524"/>
    <w:rsid w:val="004F42FC"/>
    <w:rsid w:val="004F4A76"/>
    <w:rsid w:val="004F4AF0"/>
    <w:rsid w:val="004F4B7E"/>
    <w:rsid w:val="004F4C37"/>
    <w:rsid w:val="004F5192"/>
    <w:rsid w:val="004F5768"/>
    <w:rsid w:val="004F66BC"/>
    <w:rsid w:val="00500086"/>
    <w:rsid w:val="0050238F"/>
    <w:rsid w:val="00503769"/>
    <w:rsid w:val="005040F1"/>
    <w:rsid w:val="00504259"/>
    <w:rsid w:val="00504C2C"/>
    <w:rsid w:val="005058F9"/>
    <w:rsid w:val="005063DC"/>
    <w:rsid w:val="005067F7"/>
    <w:rsid w:val="00506D92"/>
    <w:rsid w:val="00510A6D"/>
    <w:rsid w:val="00510D36"/>
    <w:rsid w:val="005113A9"/>
    <w:rsid w:val="00511AB8"/>
    <w:rsid w:val="00511D3E"/>
    <w:rsid w:val="0051286C"/>
    <w:rsid w:val="0051291E"/>
    <w:rsid w:val="00514B2B"/>
    <w:rsid w:val="00514BA0"/>
    <w:rsid w:val="00515FE4"/>
    <w:rsid w:val="00516437"/>
    <w:rsid w:val="005164D7"/>
    <w:rsid w:val="00516729"/>
    <w:rsid w:val="00517FE3"/>
    <w:rsid w:val="00520062"/>
    <w:rsid w:val="005210FD"/>
    <w:rsid w:val="00524453"/>
    <w:rsid w:val="005272F6"/>
    <w:rsid w:val="00530D56"/>
    <w:rsid w:val="005312E5"/>
    <w:rsid w:val="00531EE1"/>
    <w:rsid w:val="005326E6"/>
    <w:rsid w:val="00533345"/>
    <w:rsid w:val="00534591"/>
    <w:rsid w:val="00534A1E"/>
    <w:rsid w:val="00534E0A"/>
    <w:rsid w:val="00534ECD"/>
    <w:rsid w:val="00535499"/>
    <w:rsid w:val="00535FE9"/>
    <w:rsid w:val="0053687A"/>
    <w:rsid w:val="0054120B"/>
    <w:rsid w:val="00543293"/>
    <w:rsid w:val="00543311"/>
    <w:rsid w:val="00544864"/>
    <w:rsid w:val="00546F5B"/>
    <w:rsid w:val="005508A0"/>
    <w:rsid w:val="00550E0B"/>
    <w:rsid w:val="00550FEA"/>
    <w:rsid w:val="005514EF"/>
    <w:rsid w:val="00552E3C"/>
    <w:rsid w:val="00553F59"/>
    <w:rsid w:val="005547A4"/>
    <w:rsid w:val="00554D7F"/>
    <w:rsid w:val="0055575C"/>
    <w:rsid w:val="00556B78"/>
    <w:rsid w:val="00556CCF"/>
    <w:rsid w:val="00561026"/>
    <w:rsid w:val="0056247F"/>
    <w:rsid w:val="00562997"/>
    <w:rsid w:val="00562BE1"/>
    <w:rsid w:val="00562DF8"/>
    <w:rsid w:val="00563771"/>
    <w:rsid w:val="00565546"/>
    <w:rsid w:val="00565E00"/>
    <w:rsid w:val="00565F87"/>
    <w:rsid w:val="005663B5"/>
    <w:rsid w:val="00566911"/>
    <w:rsid w:val="00567094"/>
    <w:rsid w:val="005673F6"/>
    <w:rsid w:val="005708DD"/>
    <w:rsid w:val="00571A48"/>
    <w:rsid w:val="00572A82"/>
    <w:rsid w:val="00573DFE"/>
    <w:rsid w:val="00577337"/>
    <w:rsid w:val="00577601"/>
    <w:rsid w:val="00577BE1"/>
    <w:rsid w:val="00577C76"/>
    <w:rsid w:val="0058076C"/>
    <w:rsid w:val="0058142A"/>
    <w:rsid w:val="0058156B"/>
    <w:rsid w:val="005818E0"/>
    <w:rsid w:val="005824A3"/>
    <w:rsid w:val="005832BF"/>
    <w:rsid w:val="00584721"/>
    <w:rsid w:val="00584765"/>
    <w:rsid w:val="00584F40"/>
    <w:rsid w:val="00585003"/>
    <w:rsid w:val="00585557"/>
    <w:rsid w:val="00585664"/>
    <w:rsid w:val="00585CC2"/>
    <w:rsid w:val="00586068"/>
    <w:rsid w:val="00590887"/>
    <w:rsid w:val="00590EBA"/>
    <w:rsid w:val="00591A02"/>
    <w:rsid w:val="00592753"/>
    <w:rsid w:val="00593E98"/>
    <w:rsid w:val="00594147"/>
    <w:rsid w:val="005943C5"/>
    <w:rsid w:val="00595DFB"/>
    <w:rsid w:val="005968B1"/>
    <w:rsid w:val="00596B09"/>
    <w:rsid w:val="005970C5"/>
    <w:rsid w:val="00597798"/>
    <w:rsid w:val="005A0257"/>
    <w:rsid w:val="005A0E5B"/>
    <w:rsid w:val="005A1DA6"/>
    <w:rsid w:val="005A2397"/>
    <w:rsid w:val="005A292D"/>
    <w:rsid w:val="005A2CDA"/>
    <w:rsid w:val="005A2F1C"/>
    <w:rsid w:val="005A4CFE"/>
    <w:rsid w:val="005A4DF8"/>
    <w:rsid w:val="005A7F4A"/>
    <w:rsid w:val="005A7F66"/>
    <w:rsid w:val="005B0112"/>
    <w:rsid w:val="005B0A63"/>
    <w:rsid w:val="005B2A72"/>
    <w:rsid w:val="005B443A"/>
    <w:rsid w:val="005B503D"/>
    <w:rsid w:val="005B614F"/>
    <w:rsid w:val="005B7706"/>
    <w:rsid w:val="005B7C3C"/>
    <w:rsid w:val="005C034C"/>
    <w:rsid w:val="005C0C52"/>
    <w:rsid w:val="005C1265"/>
    <w:rsid w:val="005C1D32"/>
    <w:rsid w:val="005C1DF9"/>
    <w:rsid w:val="005C3F0D"/>
    <w:rsid w:val="005C4056"/>
    <w:rsid w:val="005C43FF"/>
    <w:rsid w:val="005C57A9"/>
    <w:rsid w:val="005C5DA5"/>
    <w:rsid w:val="005C6703"/>
    <w:rsid w:val="005C6D86"/>
    <w:rsid w:val="005C71BF"/>
    <w:rsid w:val="005C77DF"/>
    <w:rsid w:val="005D0386"/>
    <w:rsid w:val="005D0449"/>
    <w:rsid w:val="005D0D47"/>
    <w:rsid w:val="005D0E6D"/>
    <w:rsid w:val="005D174F"/>
    <w:rsid w:val="005D38F1"/>
    <w:rsid w:val="005D3EC1"/>
    <w:rsid w:val="005D424D"/>
    <w:rsid w:val="005D42E7"/>
    <w:rsid w:val="005D45B9"/>
    <w:rsid w:val="005D5819"/>
    <w:rsid w:val="005D6E3F"/>
    <w:rsid w:val="005D7145"/>
    <w:rsid w:val="005D7749"/>
    <w:rsid w:val="005E0AF4"/>
    <w:rsid w:val="005E147D"/>
    <w:rsid w:val="005E1F4F"/>
    <w:rsid w:val="005E44FC"/>
    <w:rsid w:val="005E4620"/>
    <w:rsid w:val="005E5042"/>
    <w:rsid w:val="005E5BD1"/>
    <w:rsid w:val="005E60CA"/>
    <w:rsid w:val="005E61A9"/>
    <w:rsid w:val="005F140E"/>
    <w:rsid w:val="005F16CE"/>
    <w:rsid w:val="005F33B0"/>
    <w:rsid w:val="005F3C4D"/>
    <w:rsid w:val="005F5338"/>
    <w:rsid w:val="005F5A8F"/>
    <w:rsid w:val="005F64AA"/>
    <w:rsid w:val="005F6878"/>
    <w:rsid w:val="005F7730"/>
    <w:rsid w:val="005F7A7E"/>
    <w:rsid w:val="006007A5"/>
    <w:rsid w:val="00600864"/>
    <w:rsid w:val="00602C7F"/>
    <w:rsid w:val="00602DA5"/>
    <w:rsid w:val="00603ABC"/>
    <w:rsid w:val="00603C5B"/>
    <w:rsid w:val="006050EA"/>
    <w:rsid w:val="006051A1"/>
    <w:rsid w:val="00605954"/>
    <w:rsid w:val="00605AE5"/>
    <w:rsid w:val="006066C4"/>
    <w:rsid w:val="00607432"/>
    <w:rsid w:val="0060756A"/>
    <w:rsid w:val="00610289"/>
    <w:rsid w:val="00610EA6"/>
    <w:rsid w:val="00611082"/>
    <w:rsid w:val="00611B6C"/>
    <w:rsid w:val="00613CC1"/>
    <w:rsid w:val="00614DA0"/>
    <w:rsid w:val="0061582A"/>
    <w:rsid w:val="00615FA1"/>
    <w:rsid w:val="0061701D"/>
    <w:rsid w:val="006220F9"/>
    <w:rsid w:val="006237CE"/>
    <w:rsid w:val="006239CD"/>
    <w:rsid w:val="00623D8C"/>
    <w:rsid w:val="00625AA2"/>
    <w:rsid w:val="00630227"/>
    <w:rsid w:val="006305AE"/>
    <w:rsid w:val="0063116C"/>
    <w:rsid w:val="0063205E"/>
    <w:rsid w:val="0063466D"/>
    <w:rsid w:val="00634B37"/>
    <w:rsid w:val="00637EAC"/>
    <w:rsid w:val="0064031F"/>
    <w:rsid w:val="00640C32"/>
    <w:rsid w:val="006410A6"/>
    <w:rsid w:val="00642262"/>
    <w:rsid w:val="00642CBE"/>
    <w:rsid w:val="00644EA2"/>
    <w:rsid w:val="006466F3"/>
    <w:rsid w:val="0064702B"/>
    <w:rsid w:val="006472EC"/>
    <w:rsid w:val="00653270"/>
    <w:rsid w:val="00653671"/>
    <w:rsid w:val="00654554"/>
    <w:rsid w:val="00655542"/>
    <w:rsid w:val="00656768"/>
    <w:rsid w:val="00656F80"/>
    <w:rsid w:val="00660929"/>
    <w:rsid w:val="00660FE7"/>
    <w:rsid w:val="00661716"/>
    <w:rsid w:val="00661982"/>
    <w:rsid w:val="00661ECC"/>
    <w:rsid w:val="00662305"/>
    <w:rsid w:val="00662310"/>
    <w:rsid w:val="00662351"/>
    <w:rsid w:val="00662AF7"/>
    <w:rsid w:val="00662D4D"/>
    <w:rsid w:val="00663291"/>
    <w:rsid w:val="00663A44"/>
    <w:rsid w:val="006641A2"/>
    <w:rsid w:val="00664453"/>
    <w:rsid w:val="00664520"/>
    <w:rsid w:val="00665605"/>
    <w:rsid w:val="006671C3"/>
    <w:rsid w:val="006706ED"/>
    <w:rsid w:val="00672318"/>
    <w:rsid w:val="006734EC"/>
    <w:rsid w:val="006735DF"/>
    <w:rsid w:val="00673646"/>
    <w:rsid w:val="006746D3"/>
    <w:rsid w:val="006753D3"/>
    <w:rsid w:val="006762AD"/>
    <w:rsid w:val="00676E26"/>
    <w:rsid w:val="00680321"/>
    <w:rsid w:val="00681028"/>
    <w:rsid w:val="006821A0"/>
    <w:rsid w:val="006838F9"/>
    <w:rsid w:val="00684237"/>
    <w:rsid w:val="00684391"/>
    <w:rsid w:val="006843A3"/>
    <w:rsid w:val="00684721"/>
    <w:rsid w:val="00684AA6"/>
    <w:rsid w:val="00686535"/>
    <w:rsid w:val="006876D7"/>
    <w:rsid w:val="00687AF5"/>
    <w:rsid w:val="006903D7"/>
    <w:rsid w:val="0069048C"/>
    <w:rsid w:val="00690551"/>
    <w:rsid w:val="006917F8"/>
    <w:rsid w:val="00692A40"/>
    <w:rsid w:val="00693D42"/>
    <w:rsid w:val="0069416D"/>
    <w:rsid w:val="0069431F"/>
    <w:rsid w:val="006944CC"/>
    <w:rsid w:val="006948AB"/>
    <w:rsid w:val="006961D2"/>
    <w:rsid w:val="0069727C"/>
    <w:rsid w:val="00697A1D"/>
    <w:rsid w:val="00697FCD"/>
    <w:rsid w:val="006A0E16"/>
    <w:rsid w:val="006A3298"/>
    <w:rsid w:val="006A3D0D"/>
    <w:rsid w:val="006A6077"/>
    <w:rsid w:val="006A6948"/>
    <w:rsid w:val="006A6C08"/>
    <w:rsid w:val="006B0214"/>
    <w:rsid w:val="006B029A"/>
    <w:rsid w:val="006B2DD1"/>
    <w:rsid w:val="006B342A"/>
    <w:rsid w:val="006B38AA"/>
    <w:rsid w:val="006B3E6B"/>
    <w:rsid w:val="006B4368"/>
    <w:rsid w:val="006B49F1"/>
    <w:rsid w:val="006B5314"/>
    <w:rsid w:val="006B673F"/>
    <w:rsid w:val="006B6A2A"/>
    <w:rsid w:val="006B6DC8"/>
    <w:rsid w:val="006B7D39"/>
    <w:rsid w:val="006B7E50"/>
    <w:rsid w:val="006B7E7A"/>
    <w:rsid w:val="006B7F5B"/>
    <w:rsid w:val="006C0A05"/>
    <w:rsid w:val="006C0CB6"/>
    <w:rsid w:val="006C1C6A"/>
    <w:rsid w:val="006C1FC4"/>
    <w:rsid w:val="006C2712"/>
    <w:rsid w:val="006C3E9F"/>
    <w:rsid w:val="006C5015"/>
    <w:rsid w:val="006C586B"/>
    <w:rsid w:val="006C77D2"/>
    <w:rsid w:val="006C7AD4"/>
    <w:rsid w:val="006D1DB1"/>
    <w:rsid w:val="006D29BA"/>
    <w:rsid w:val="006D4032"/>
    <w:rsid w:val="006D609A"/>
    <w:rsid w:val="006D61CA"/>
    <w:rsid w:val="006D62E7"/>
    <w:rsid w:val="006D6440"/>
    <w:rsid w:val="006D69BD"/>
    <w:rsid w:val="006D7861"/>
    <w:rsid w:val="006E167B"/>
    <w:rsid w:val="006E17DF"/>
    <w:rsid w:val="006E2139"/>
    <w:rsid w:val="006E27FB"/>
    <w:rsid w:val="006E478E"/>
    <w:rsid w:val="006E689F"/>
    <w:rsid w:val="006E6A22"/>
    <w:rsid w:val="006E7672"/>
    <w:rsid w:val="006E78FF"/>
    <w:rsid w:val="006F07A1"/>
    <w:rsid w:val="006F14A3"/>
    <w:rsid w:val="006F1B80"/>
    <w:rsid w:val="006F1BED"/>
    <w:rsid w:val="006F26E6"/>
    <w:rsid w:val="006F3467"/>
    <w:rsid w:val="006F360D"/>
    <w:rsid w:val="006F4224"/>
    <w:rsid w:val="006F4F85"/>
    <w:rsid w:val="006F52D5"/>
    <w:rsid w:val="006F5F6E"/>
    <w:rsid w:val="006F6150"/>
    <w:rsid w:val="006F69D8"/>
    <w:rsid w:val="006F72F6"/>
    <w:rsid w:val="00700456"/>
    <w:rsid w:val="00700BD1"/>
    <w:rsid w:val="00700EAD"/>
    <w:rsid w:val="00701E09"/>
    <w:rsid w:val="0070270A"/>
    <w:rsid w:val="00702B1B"/>
    <w:rsid w:val="00702C71"/>
    <w:rsid w:val="00702DFB"/>
    <w:rsid w:val="00703773"/>
    <w:rsid w:val="0070520A"/>
    <w:rsid w:val="007055E6"/>
    <w:rsid w:val="00705CBD"/>
    <w:rsid w:val="00710CBC"/>
    <w:rsid w:val="00712141"/>
    <w:rsid w:val="00712326"/>
    <w:rsid w:val="007129D0"/>
    <w:rsid w:val="00712E89"/>
    <w:rsid w:val="007133EC"/>
    <w:rsid w:val="00713DD7"/>
    <w:rsid w:val="007159CC"/>
    <w:rsid w:val="00715AD0"/>
    <w:rsid w:val="00716416"/>
    <w:rsid w:val="00716913"/>
    <w:rsid w:val="007175C2"/>
    <w:rsid w:val="007176E7"/>
    <w:rsid w:val="00717B61"/>
    <w:rsid w:val="00717FF8"/>
    <w:rsid w:val="0072075B"/>
    <w:rsid w:val="00721311"/>
    <w:rsid w:val="00721D74"/>
    <w:rsid w:val="00723E7A"/>
    <w:rsid w:val="007253DB"/>
    <w:rsid w:val="007256DF"/>
    <w:rsid w:val="00726838"/>
    <w:rsid w:val="007270B0"/>
    <w:rsid w:val="007303A3"/>
    <w:rsid w:val="007314DE"/>
    <w:rsid w:val="00732161"/>
    <w:rsid w:val="0073228B"/>
    <w:rsid w:val="007324B4"/>
    <w:rsid w:val="00732CAD"/>
    <w:rsid w:val="00733821"/>
    <w:rsid w:val="00733880"/>
    <w:rsid w:val="0073394A"/>
    <w:rsid w:val="00733A48"/>
    <w:rsid w:val="00733AD7"/>
    <w:rsid w:val="007343AA"/>
    <w:rsid w:val="007358AF"/>
    <w:rsid w:val="007367CC"/>
    <w:rsid w:val="0074014C"/>
    <w:rsid w:val="00740401"/>
    <w:rsid w:val="00740531"/>
    <w:rsid w:val="00740DC5"/>
    <w:rsid w:val="0074146F"/>
    <w:rsid w:val="00741BA5"/>
    <w:rsid w:val="00741F30"/>
    <w:rsid w:val="00742158"/>
    <w:rsid w:val="00742197"/>
    <w:rsid w:val="00742747"/>
    <w:rsid w:val="0074336B"/>
    <w:rsid w:val="007435C3"/>
    <w:rsid w:val="007439BF"/>
    <w:rsid w:val="007447AA"/>
    <w:rsid w:val="00745015"/>
    <w:rsid w:val="0074566E"/>
    <w:rsid w:val="007456F1"/>
    <w:rsid w:val="00745F73"/>
    <w:rsid w:val="007469E1"/>
    <w:rsid w:val="00750ECE"/>
    <w:rsid w:val="007512FA"/>
    <w:rsid w:val="0075276C"/>
    <w:rsid w:val="00752AC1"/>
    <w:rsid w:val="00753006"/>
    <w:rsid w:val="0075306D"/>
    <w:rsid w:val="007530EC"/>
    <w:rsid w:val="0075686F"/>
    <w:rsid w:val="007606A0"/>
    <w:rsid w:val="00760E52"/>
    <w:rsid w:val="007616D1"/>
    <w:rsid w:val="00761752"/>
    <w:rsid w:val="0076203F"/>
    <w:rsid w:val="0076317A"/>
    <w:rsid w:val="007636AC"/>
    <w:rsid w:val="007645D0"/>
    <w:rsid w:val="00764879"/>
    <w:rsid w:val="007650AD"/>
    <w:rsid w:val="0076761A"/>
    <w:rsid w:val="00767D80"/>
    <w:rsid w:val="00770D92"/>
    <w:rsid w:val="007718E7"/>
    <w:rsid w:val="007740DB"/>
    <w:rsid w:val="00775394"/>
    <w:rsid w:val="00775604"/>
    <w:rsid w:val="00775D8E"/>
    <w:rsid w:val="0077665F"/>
    <w:rsid w:val="00776DEF"/>
    <w:rsid w:val="00777F9A"/>
    <w:rsid w:val="00780429"/>
    <w:rsid w:val="007805F7"/>
    <w:rsid w:val="00781A80"/>
    <w:rsid w:val="00782460"/>
    <w:rsid w:val="00782E90"/>
    <w:rsid w:val="00784590"/>
    <w:rsid w:val="0078533E"/>
    <w:rsid w:val="00786740"/>
    <w:rsid w:val="00786AB2"/>
    <w:rsid w:val="0078716C"/>
    <w:rsid w:val="007873C0"/>
    <w:rsid w:val="007913D0"/>
    <w:rsid w:val="00792E88"/>
    <w:rsid w:val="00793E38"/>
    <w:rsid w:val="00794122"/>
    <w:rsid w:val="00794EF6"/>
    <w:rsid w:val="00795610"/>
    <w:rsid w:val="0079586D"/>
    <w:rsid w:val="00797527"/>
    <w:rsid w:val="007A0564"/>
    <w:rsid w:val="007A2881"/>
    <w:rsid w:val="007A3193"/>
    <w:rsid w:val="007A3483"/>
    <w:rsid w:val="007A3534"/>
    <w:rsid w:val="007A375C"/>
    <w:rsid w:val="007A3A9C"/>
    <w:rsid w:val="007A3B99"/>
    <w:rsid w:val="007A516C"/>
    <w:rsid w:val="007A6D42"/>
    <w:rsid w:val="007B0217"/>
    <w:rsid w:val="007B0955"/>
    <w:rsid w:val="007B0FFB"/>
    <w:rsid w:val="007B18D7"/>
    <w:rsid w:val="007B2DDC"/>
    <w:rsid w:val="007B3D59"/>
    <w:rsid w:val="007B4444"/>
    <w:rsid w:val="007B4808"/>
    <w:rsid w:val="007B4C26"/>
    <w:rsid w:val="007B4DAB"/>
    <w:rsid w:val="007B4E83"/>
    <w:rsid w:val="007B681E"/>
    <w:rsid w:val="007B712C"/>
    <w:rsid w:val="007C09B3"/>
    <w:rsid w:val="007C2145"/>
    <w:rsid w:val="007C238C"/>
    <w:rsid w:val="007C338E"/>
    <w:rsid w:val="007C47CE"/>
    <w:rsid w:val="007C4A5C"/>
    <w:rsid w:val="007C5534"/>
    <w:rsid w:val="007C5597"/>
    <w:rsid w:val="007C655F"/>
    <w:rsid w:val="007C6F50"/>
    <w:rsid w:val="007C701E"/>
    <w:rsid w:val="007C7991"/>
    <w:rsid w:val="007D0764"/>
    <w:rsid w:val="007D097D"/>
    <w:rsid w:val="007D0E0B"/>
    <w:rsid w:val="007D13F4"/>
    <w:rsid w:val="007D18DE"/>
    <w:rsid w:val="007D36ED"/>
    <w:rsid w:val="007D4EC4"/>
    <w:rsid w:val="007D5161"/>
    <w:rsid w:val="007D5CDD"/>
    <w:rsid w:val="007D5ED9"/>
    <w:rsid w:val="007D67C0"/>
    <w:rsid w:val="007D7BA1"/>
    <w:rsid w:val="007D7D19"/>
    <w:rsid w:val="007D7DDA"/>
    <w:rsid w:val="007E0749"/>
    <w:rsid w:val="007E0B09"/>
    <w:rsid w:val="007E1734"/>
    <w:rsid w:val="007E19BC"/>
    <w:rsid w:val="007E1DB3"/>
    <w:rsid w:val="007E36D4"/>
    <w:rsid w:val="007E3B21"/>
    <w:rsid w:val="007E4036"/>
    <w:rsid w:val="007E41A6"/>
    <w:rsid w:val="007E445A"/>
    <w:rsid w:val="007E5E7A"/>
    <w:rsid w:val="007F0231"/>
    <w:rsid w:val="007F0B2C"/>
    <w:rsid w:val="007F0C3B"/>
    <w:rsid w:val="007F2157"/>
    <w:rsid w:val="007F2F1C"/>
    <w:rsid w:val="007F363D"/>
    <w:rsid w:val="007F3778"/>
    <w:rsid w:val="007F48E5"/>
    <w:rsid w:val="007F4C40"/>
    <w:rsid w:val="007F4C76"/>
    <w:rsid w:val="007F4C9E"/>
    <w:rsid w:val="007F4DD1"/>
    <w:rsid w:val="007F535D"/>
    <w:rsid w:val="007F6A38"/>
    <w:rsid w:val="007F6A5C"/>
    <w:rsid w:val="007F7732"/>
    <w:rsid w:val="00800335"/>
    <w:rsid w:val="00800E2A"/>
    <w:rsid w:val="00801562"/>
    <w:rsid w:val="00801790"/>
    <w:rsid w:val="0080358B"/>
    <w:rsid w:val="0080460F"/>
    <w:rsid w:val="008069E5"/>
    <w:rsid w:val="00806AFF"/>
    <w:rsid w:val="008074FE"/>
    <w:rsid w:val="00810458"/>
    <w:rsid w:val="008105B6"/>
    <w:rsid w:val="00810EE1"/>
    <w:rsid w:val="0081185C"/>
    <w:rsid w:val="00812FD0"/>
    <w:rsid w:val="0081396C"/>
    <w:rsid w:val="008146AE"/>
    <w:rsid w:val="008146CC"/>
    <w:rsid w:val="008149B7"/>
    <w:rsid w:val="0081512B"/>
    <w:rsid w:val="008154BF"/>
    <w:rsid w:val="008157E0"/>
    <w:rsid w:val="00817FDE"/>
    <w:rsid w:val="00820C4B"/>
    <w:rsid w:val="00823E71"/>
    <w:rsid w:val="0082410D"/>
    <w:rsid w:val="008250CC"/>
    <w:rsid w:val="00825B23"/>
    <w:rsid w:val="00826BF1"/>
    <w:rsid w:val="0083036F"/>
    <w:rsid w:val="00830F93"/>
    <w:rsid w:val="008313C0"/>
    <w:rsid w:val="00833465"/>
    <w:rsid w:val="00833FB0"/>
    <w:rsid w:val="008347BA"/>
    <w:rsid w:val="00834C1F"/>
    <w:rsid w:val="0083559F"/>
    <w:rsid w:val="00835F9A"/>
    <w:rsid w:val="0083709E"/>
    <w:rsid w:val="00840A11"/>
    <w:rsid w:val="008413D7"/>
    <w:rsid w:val="008416C2"/>
    <w:rsid w:val="00841C52"/>
    <w:rsid w:val="00841CEA"/>
    <w:rsid w:val="008434EB"/>
    <w:rsid w:val="0084503D"/>
    <w:rsid w:val="0084507C"/>
    <w:rsid w:val="00845BF2"/>
    <w:rsid w:val="00845E61"/>
    <w:rsid w:val="008464A5"/>
    <w:rsid w:val="00846DB1"/>
    <w:rsid w:val="008471A3"/>
    <w:rsid w:val="00847C29"/>
    <w:rsid w:val="00847D0A"/>
    <w:rsid w:val="00847E89"/>
    <w:rsid w:val="00850A6A"/>
    <w:rsid w:val="00850B13"/>
    <w:rsid w:val="008513BB"/>
    <w:rsid w:val="008517E5"/>
    <w:rsid w:val="0085207A"/>
    <w:rsid w:val="00852BAA"/>
    <w:rsid w:val="00853087"/>
    <w:rsid w:val="0085384F"/>
    <w:rsid w:val="008538DA"/>
    <w:rsid w:val="00855576"/>
    <w:rsid w:val="008570B8"/>
    <w:rsid w:val="008579ED"/>
    <w:rsid w:val="008607F5"/>
    <w:rsid w:val="008607FE"/>
    <w:rsid w:val="0086240B"/>
    <w:rsid w:val="00862A42"/>
    <w:rsid w:val="00866069"/>
    <w:rsid w:val="008661C7"/>
    <w:rsid w:val="00867CF6"/>
    <w:rsid w:val="00870C3B"/>
    <w:rsid w:val="008710F8"/>
    <w:rsid w:val="00871286"/>
    <w:rsid w:val="0087302B"/>
    <w:rsid w:val="00875528"/>
    <w:rsid w:val="00876356"/>
    <w:rsid w:val="008765FF"/>
    <w:rsid w:val="0087778F"/>
    <w:rsid w:val="00877AC2"/>
    <w:rsid w:val="00877D24"/>
    <w:rsid w:val="00880D1C"/>
    <w:rsid w:val="00880F3E"/>
    <w:rsid w:val="0088343C"/>
    <w:rsid w:val="00883516"/>
    <w:rsid w:val="0088357B"/>
    <w:rsid w:val="0088402F"/>
    <w:rsid w:val="00884047"/>
    <w:rsid w:val="008857AA"/>
    <w:rsid w:val="00887E4D"/>
    <w:rsid w:val="00887EA8"/>
    <w:rsid w:val="00890BE9"/>
    <w:rsid w:val="008917FB"/>
    <w:rsid w:val="00891F8A"/>
    <w:rsid w:val="008927EE"/>
    <w:rsid w:val="00892A05"/>
    <w:rsid w:val="008944EB"/>
    <w:rsid w:val="00895919"/>
    <w:rsid w:val="00895B3A"/>
    <w:rsid w:val="00895B80"/>
    <w:rsid w:val="0089612F"/>
    <w:rsid w:val="00896256"/>
    <w:rsid w:val="008972FC"/>
    <w:rsid w:val="008975E1"/>
    <w:rsid w:val="008A11B4"/>
    <w:rsid w:val="008A189A"/>
    <w:rsid w:val="008A2A32"/>
    <w:rsid w:val="008A36AA"/>
    <w:rsid w:val="008A3DFB"/>
    <w:rsid w:val="008A48B6"/>
    <w:rsid w:val="008A52E9"/>
    <w:rsid w:val="008A634D"/>
    <w:rsid w:val="008A73D1"/>
    <w:rsid w:val="008A78CB"/>
    <w:rsid w:val="008B239F"/>
    <w:rsid w:val="008B307F"/>
    <w:rsid w:val="008B38F0"/>
    <w:rsid w:val="008B4599"/>
    <w:rsid w:val="008B5A38"/>
    <w:rsid w:val="008B6471"/>
    <w:rsid w:val="008B7615"/>
    <w:rsid w:val="008B7ED0"/>
    <w:rsid w:val="008C021A"/>
    <w:rsid w:val="008C03DB"/>
    <w:rsid w:val="008C05A7"/>
    <w:rsid w:val="008C1231"/>
    <w:rsid w:val="008C130F"/>
    <w:rsid w:val="008C1A8E"/>
    <w:rsid w:val="008C2E63"/>
    <w:rsid w:val="008C36E0"/>
    <w:rsid w:val="008C4441"/>
    <w:rsid w:val="008C60BB"/>
    <w:rsid w:val="008C64C0"/>
    <w:rsid w:val="008C695D"/>
    <w:rsid w:val="008D039C"/>
    <w:rsid w:val="008D0478"/>
    <w:rsid w:val="008D0DE9"/>
    <w:rsid w:val="008D0FCC"/>
    <w:rsid w:val="008D32DB"/>
    <w:rsid w:val="008D36A0"/>
    <w:rsid w:val="008D39EE"/>
    <w:rsid w:val="008D3AC6"/>
    <w:rsid w:val="008D6869"/>
    <w:rsid w:val="008E105C"/>
    <w:rsid w:val="008E2410"/>
    <w:rsid w:val="008E2966"/>
    <w:rsid w:val="008E3787"/>
    <w:rsid w:val="008E3807"/>
    <w:rsid w:val="008E3941"/>
    <w:rsid w:val="008E451E"/>
    <w:rsid w:val="008E580C"/>
    <w:rsid w:val="008E735F"/>
    <w:rsid w:val="008F0223"/>
    <w:rsid w:val="008F116F"/>
    <w:rsid w:val="008F241E"/>
    <w:rsid w:val="008F2B16"/>
    <w:rsid w:val="008F5EFD"/>
    <w:rsid w:val="008F6E4B"/>
    <w:rsid w:val="008F7370"/>
    <w:rsid w:val="00900750"/>
    <w:rsid w:val="009009CF"/>
    <w:rsid w:val="00901E5B"/>
    <w:rsid w:val="00904072"/>
    <w:rsid w:val="00904FD0"/>
    <w:rsid w:val="00905521"/>
    <w:rsid w:val="00905D7C"/>
    <w:rsid w:val="00905DBE"/>
    <w:rsid w:val="00906008"/>
    <w:rsid w:val="009067A4"/>
    <w:rsid w:val="00907A94"/>
    <w:rsid w:val="00907B61"/>
    <w:rsid w:val="0091103F"/>
    <w:rsid w:val="00911E3A"/>
    <w:rsid w:val="009122A9"/>
    <w:rsid w:val="009145F2"/>
    <w:rsid w:val="00914778"/>
    <w:rsid w:val="00914AF8"/>
    <w:rsid w:val="00915E5B"/>
    <w:rsid w:val="00915F4C"/>
    <w:rsid w:val="00916B85"/>
    <w:rsid w:val="00917FAB"/>
    <w:rsid w:val="00921954"/>
    <w:rsid w:val="00922AD7"/>
    <w:rsid w:val="00923E01"/>
    <w:rsid w:val="0092455F"/>
    <w:rsid w:val="00924785"/>
    <w:rsid w:val="009248C7"/>
    <w:rsid w:val="00926E27"/>
    <w:rsid w:val="00931158"/>
    <w:rsid w:val="0093193B"/>
    <w:rsid w:val="00931DF5"/>
    <w:rsid w:val="00933713"/>
    <w:rsid w:val="009339B0"/>
    <w:rsid w:val="00933DBD"/>
    <w:rsid w:val="00934AFE"/>
    <w:rsid w:val="00934C2A"/>
    <w:rsid w:val="0093503C"/>
    <w:rsid w:val="0093528B"/>
    <w:rsid w:val="00935B14"/>
    <w:rsid w:val="00935CD6"/>
    <w:rsid w:val="00940BCF"/>
    <w:rsid w:val="0094142F"/>
    <w:rsid w:val="00941CB5"/>
    <w:rsid w:val="00941DBE"/>
    <w:rsid w:val="00942B71"/>
    <w:rsid w:val="00944912"/>
    <w:rsid w:val="0094495B"/>
    <w:rsid w:val="00945977"/>
    <w:rsid w:val="00945A95"/>
    <w:rsid w:val="00945ABE"/>
    <w:rsid w:val="0094609A"/>
    <w:rsid w:val="00946776"/>
    <w:rsid w:val="00946C5E"/>
    <w:rsid w:val="00947AFB"/>
    <w:rsid w:val="00947D30"/>
    <w:rsid w:val="0095152A"/>
    <w:rsid w:val="00953D83"/>
    <w:rsid w:val="00954232"/>
    <w:rsid w:val="009554A5"/>
    <w:rsid w:val="00955DF1"/>
    <w:rsid w:val="009567A6"/>
    <w:rsid w:val="00956868"/>
    <w:rsid w:val="00957091"/>
    <w:rsid w:val="00957A11"/>
    <w:rsid w:val="00960F31"/>
    <w:rsid w:val="00961172"/>
    <w:rsid w:val="00961176"/>
    <w:rsid w:val="009616FD"/>
    <w:rsid w:val="0096195A"/>
    <w:rsid w:val="0096220F"/>
    <w:rsid w:val="00962783"/>
    <w:rsid w:val="00962984"/>
    <w:rsid w:val="00962A36"/>
    <w:rsid w:val="00963094"/>
    <w:rsid w:val="00964874"/>
    <w:rsid w:val="00965588"/>
    <w:rsid w:val="009655E1"/>
    <w:rsid w:val="00966A86"/>
    <w:rsid w:val="00971FA4"/>
    <w:rsid w:val="0097214D"/>
    <w:rsid w:val="009729EC"/>
    <w:rsid w:val="00973D47"/>
    <w:rsid w:val="00974893"/>
    <w:rsid w:val="00975956"/>
    <w:rsid w:val="00975F4B"/>
    <w:rsid w:val="00975FA1"/>
    <w:rsid w:val="00976799"/>
    <w:rsid w:val="00981818"/>
    <w:rsid w:val="00981FF4"/>
    <w:rsid w:val="0098220F"/>
    <w:rsid w:val="00982277"/>
    <w:rsid w:val="00983997"/>
    <w:rsid w:val="00983C27"/>
    <w:rsid w:val="0098452C"/>
    <w:rsid w:val="00986388"/>
    <w:rsid w:val="00986407"/>
    <w:rsid w:val="009873C4"/>
    <w:rsid w:val="0098754B"/>
    <w:rsid w:val="00990306"/>
    <w:rsid w:val="00991151"/>
    <w:rsid w:val="00991233"/>
    <w:rsid w:val="009926D3"/>
    <w:rsid w:val="009927B3"/>
    <w:rsid w:val="00992A8E"/>
    <w:rsid w:val="0099333C"/>
    <w:rsid w:val="00995FFD"/>
    <w:rsid w:val="0099649C"/>
    <w:rsid w:val="00996E63"/>
    <w:rsid w:val="00997C79"/>
    <w:rsid w:val="009A0252"/>
    <w:rsid w:val="009A02AA"/>
    <w:rsid w:val="009A02AF"/>
    <w:rsid w:val="009A1D80"/>
    <w:rsid w:val="009A457B"/>
    <w:rsid w:val="009A579A"/>
    <w:rsid w:val="009A6DD8"/>
    <w:rsid w:val="009A7D45"/>
    <w:rsid w:val="009A7DC8"/>
    <w:rsid w:val="009B178C"/>
    <w:rsid w:val="009B1B16"/>
    <w:rsid w:val="009B2C58"/>
    <w:rsid w:val="009B30DB"/>
    <w:rsid w:val="009B370F"/>
    <w:rsid w:val="009B402E"/>
    <w:rsid w:val="009B4A40"/>
    <w:rsid w:val="009B52C7"/>
    <w:rsid w:val="009B5538"/>
    <w:rsid w:val="009B555E"/>
    <w:rsid w:val="009B5DDF"/>
    <w:rsid w:val="009B6E88"/>
    <w:rsid w:val="009C247A"/>
    <w:rsid w:val="009C38E2"/>
    <w:rsid w:val="009C4147"/>
    <w:rsid w:val="009C4837"/>
    <w:rsid w:val="009C4CFE"/>
    <w:rsid w:val="009C622D"/>
    <w:rsid w:val="009C6F95"/>
    <w:rsid w:val="009D2741"/>
    <w:rsid w:val="009D386C"/>
    <w:rsid w:val="009D4F99"/>
    <w:rsid w:val="009D5409"/>
    <w:rsid w:val="009D54E1"/>
    <w:rsid w:val="009D55FB"/>
    <w:rsid w:val="009E04EE"/>
    <w:rsid w:val="009E101D"/>
    <w:rsid w:val="009E1907"/>
    <w:rsid w:val="009E2721"/>
    <w:rsid w:val="009E2D8C"/>
    <w:rsid w:val="009E31F7"/>
    <w:rsid w:val="009E37A7"/>
    <w:rsid w:val="009E381D"/>
    <w:rsid w:val="009E464A"/>
    <w:rsid w:val="009E4AAB"/>
    <w:rsid w:val="009E506C"/>
    <w:rsid w:val="009E5247"/>
    <w:rsid w:val="009E6CEF"/>
    <w:rsid w:val="009F0D50"/>
    <w:rsid w:val="009F1731"/>
    <w:rsid w:val="009F19EF"/>
    <w:rsid w:val="009F1F6E"/>
    <w:rsid w:val="009F2A1D"/>
    <w:rsid w:val="009F3E17"/>
    <w:rsid w:val="009F4495"/>
    <w:rsid w:val="009F4F0F"/>
    <w:rsid w:val="009F5221"/>
    <w:rsid w:val="009F57A3"/>
    <w:rsid w:val="009F5C86"/>
    <w:rsid w:val="009F7EE9"/>
    <w:rsid w:val="00A00C73"/>
    <w:rsid w:val="00A01F2D"/>
    <w:rsid w:val="00A029D6"/>
    <w:rsid w:val="00A02AA3"/>
    <w:rsid w:val="00A03217"/>
    <w:rsid w:val="00A03B79"/>
    <w:rsid w:val="00A051A4"/>
    <w:rsid w:val="00A05294"/>
    <w:rsid w:val="00A05907"/>
    <w:rsid w:val="00A0598A"/>
    <w:rsid w:val="00A05B47"/>
    <w:rsid w:val="00A0674A"/>
    <w:rsid w:val="00A06DC6"/>
    <w:rsid w:val="00A07C49"/>
    <w:rsid w:val="00A07D8D"/>
    <w:rsid w:val="00A10D32"/>
    <w:rsid w:val="00A11C20"/>
    <w:rsid w:val="00A127A2"/>
    <w:rsid w:val="00A12A09"/>
    <w:rsid w:val="00A13594"/>
    <w:rsid w:val="00A13F80"/>
    <w:rsid w:val="00A14F47"/>
    <w:rsid w:val="00A15374"/>
    <w:rsid w:val="00A16708"/>
    <w:rsid w:val="00A16DC9"/>
    <w:rsid w:val="00A1712E"/>
    <w:rsid w:val="00A2071A"/>
    <w:rsid w:val="00A21178"/>
    <w:rsid w:val="00A220DE"/>
    <w:rsid w:val="00A22F6E"/>
    <w:rsid w:val="00A25B55"/>
    <w:rsid w:val="00A25C9E"/>
    <w:rsid w:val="00A2670E"/>
    <w:rsid w:val="00A276A6"/>
    <w:rsid w:val="00A27C1F"/>
    <w:rsid w:val="00A300D7"/>
    <w:rsid w:val="00A3251A"/>
    <w:rsid w:val="00A32998"/>
    <w:rsid w:val="00A34508"/>
    <w:rsid w:val="00A34C08"/>
    <w:rsid w:val="00A35111"/>
    <w:rsid w:val="00A35751"/>
    <w:rsid w:val="00A35A7C"/>
    <w:rsid w:val="00A362F7"/>
    <w:rsid w:val="00A37BB7"/>
    <w:rsid w:val="00A40073"/>
    <w:rsid w:val="00A4070F"/>
    <w:rsid w:val="00A42CC9"/>
    <w:rsid w:val="00A4363D"/>
    <w:rsid w:val="00A43664"/>
    <w:rsid w:val="00A437B3"/>
    <w:rsid w:val="00A449C2"/>
    <w:rsid w:val="00A505F4"/>
    <w:rsid w:val="00A52C6E"/>
    <w:rsid w:val="00A53738"/>
    <w:rsid w:val="00A542D3"/>
    <w:rsid w:val="00A55C0D"/>
    <w:rsid w:val="00A563DC"/>
    <w:rsid w:val="00A5640C"/>
    <w:rsid w:val="00A60A9E"/>
    <w:rsid w:val="00A612F1"/>
    <w:rsid w:val="00A616F4"/>
    <w:rsid w:val="00A6234C"/>
    <w:rsid w:val="00A6365D"/>
    <w:rsid w:val="00A639D9"/>
    <w:rsid w:val="00A63AF8"/>
    <w:rsid w:val="00A63EB7"/>
    <w:rsid w:val="00A65EC7"/>
    <w:rsid w:val="00A66196"/>
    <w:rsid w:val="00A664A7"/>
    <w:rsid w:val="00A6693F"/>
    <w:rsid w:val="00A70215"/>
    <w:rsid w:val="00A712EF"/>
    <w:rsid w:val="00A72961"/>
    <w:rsid w:val="00A736B3"/>
    <w:rsid w:val="00A747D0"/>
    <w:rsid w:val="00A748F5"/>
    <w:rsid w:val="00A74EF7"/>
    <w:rsid w:val="00A76252"/>
    <w:rsid w:val="00A80248"/>
    <w:rsid w:val="00A80FB3"/>
    <w:rsid w:val="00A81160"/>
    <w:rsid w:val="00A81300"/>
    <w:rsid w:val="00A81B03"/>
    <w:rsid w:val="00A823FD"/>
    <w:rsid w:val="00A84434"/>
    <w:rsid w:val="00A850C0"/>
    <w:rsid w:val="00A85706"/>
    <w:rsid w:val="00A865DA"/>
    <w:rsid w:val="00A86826"/>
    <w:rsid w:val="00A86E1B"/>
    <w:rsid w:val="00A87297"/>
    <w:rsid w:val="00A874D2"/>
    <w:rsid w:val="00A87978"/>
    <w:rsid w:val="00A90876"/>
    <w:rsid w:val="00A90B0A"/>
    <w:rsid w:val="00A935F6"/>
    <w:rsid w:val="00A93DD9"/>
    <w:rsid w:val="00A95CCB"/>
    <w:rsid w:val="00A96B32"/>
    <w:rsid w:val="00AA0001"/>
    <w:rsid w:val="00AA0601"/>
    <w:rsid w:val="00AA0AB3"/>
    <w:rsid w:val="00AA1190"/>
    <w:rsid w:val="00AA2F11"/>
    <w:rsid w:val="00AA505D"/>
    <w:rsid w:val="00AA5E4B"/>
    <w:rsid w:val="00AA64EB"/>
    <w:rsid w:val="00AA7218"/>
    <w:rsid w:val="00AA795A"/>
    <w:rsid w:val="00AB073D"/>
    <w:rsid w:val="00AB0A2F"/>
    <w:rsid w:val="00AB0F79"/>
    <w:rsid w:val="00AB0FCE"/>
    <w:rsid w:val="00AB1F43"/>
    <w:rsid w:val="00AB27A0"/>
    <w:rsid w:val="00AB281F"/>
    <w:rsid w:val="00AB3E30"/>
    <w:rsid w:val="00AB4C98"/>
    <w:rsid w:val="00AB4E44"/>
    <w:rsid w:val="00AB56DC"/>
    <w:rsid w:val="00AB5DE2"/>
    <w:rsid w:val="00AB67A2"/>
    <w:rsid w:val="00AB7070"/>
    <w:rsid w:val="00AC44C4"/>
    <w:rsid w:val="00AC5507"/>
    <w:rsid w:val="00AC669D"/>
    <w:rsid w:val="00AC72FA"/>
    <w:rsid w:val="00AC7810"/>
    <w:rsid w:val="00AD09AA"/>
    <w:rsid w:val="00AD10F9"/>
    <w:rsid w:val="00AD14C4"/>
    <w:rsid w:val="00AD48A8"/>
    <w:rsid w:val="00AD5106"/>
    <w:rsid w:val="00AD5D4B"/>
    <w:rsid w:val="00AD5F99"/>
    <w:rsid w:val="00AD679E"/>
    <w:rsid w:val="00AD71B3"/>
    <w:rsid w:val="00AE2011"/>
    <w:rsid w:val="00AE295F"/>
    <w:rsid w:val="00AE43A7"/>
    <w:rsid w:val="00AE5AF3"/>
    <w:rsid w:val="00AE5C98"/>
    <w:rsid w:val="00AE5D3E"/>
    <w:rsid w:val="00AE6CAA"/>
    <w:rsid w:val="00AE71B4"/>
    <w:rsid w:val="00AE75A3"/>
    <w:rsid w:val="00AF00ED"/>
    <w:rsid w:val="00AF32A9"/>
    <w:rsid w:val="00AF401F"/>
    <w:rsid w:val="00AF4459"/>
    <w:rsid w:val="00AF6A53"/>
    <w:rsid w:val="00AF6B92"/>
    <w:rsid w:val="00AF79F4"/>
    <w:rsid w:val="00AF7DB7"/>
    <w:rsid w:val="00B0040D"/>
    <w:rsid w:val="00B00635"/>
    <w:rsid w:val="00B0327A"/>
    <w:rsid w:val="00B06DF4"/>
    <w:rsid w:val="00B07B30"/>
    <w:rsid w:val="00B105A6"/>
    <w:rsid w:val="00B10CFC"/>
    <w:rsid w:val="00B10DC9"/>
    <w:rsid w:val="00B13928"/>
    <w:rsid w:val="00B141D5"/>
    <w:rsid w:val="00B14A95"/>
    <w:rsid w:val="00B14F0F"/>
    <w:rsid w:val="00B162CB"/>
    <w:rsid w:val="00B20070"/>
    <w:rsid w:val="00B20242"/>
    <w:rsid w:val="00B22E7E"/>
    <w:rsid w:val="00B243C0"/>
    <w:rsid w:val="00B24E96"/>
    <w:rsid w:val="00B264C9"/>
    <w:rsid w:val="00B27844"/>
    <w:rsid w:val="00B27D29"/>
    <w:rsid w:val="00B30F12"/>
    <w:rsid w:val="00B318CD"/>
    <w:rsid w:val="00B325DB"/>
    <w:rsid w:val="00B326E2"/>
    <w:rsid w:val="00B328DE"/>
    <w:rsid w:val="00B32A4F"/>
    <w:rsid w:val="00B32AB4"/>
    <w:rsid w:val="00B34A5D"/>
    <w:rsid w:val="00B34C82"/>
    <w:rsid w:val="00B35789"/>
    <w:rsid w:val="00B37262"/>
    <w:rsid w:val="00B4028D"/>
    <w:rsid w:val="00B402DD"/>
    <w:rsid w:val="00B40E70"/>
    <w:rsid w:val="00B41586"/>
    <w:rsid w:val="00B41806"/>
    <w:rsid w:val="00B41CC4"/>
    <w:rsid w:val="00B4302A"/>
    <w:rsid w:val="00B43118"/>
    <w:rsid w:val="00B43231"/>
    <w:rsid w:val="00B4416E"/>
    <w:rsid w:val="00B44478"/>
    <w:rsid w:val="00B44504"/>
    <w:rsid w:val="00B44B5E"/>
    <w:rsid w:val="00B459D7"/>
    <w:rsid w:val="00B45F01"/>
    <w:rsid w:val="00B46110"/>
    <w:rsid w:val="00B464EB"/>
    <w:rsid w:val="00B46E66"/>
    <w:rsid w:val="00B50488"/>
    <w:rsid w:val="00B53743"/>
    <w:rsid w:val="00B53B75"/>
    <w:rsid w:val="00B53D16"/>
    <w:rsid w:val="00B55C88"/>
    <w:rsid w:val="00B57693"/>
    <w:rsid w:val="00B57AED"/>
    <w:rsid w:val="00B60129"/>
    <w:rsid w:val="00B613D6"/>
    <w:rsid w:val="00B625C9"/>
    <w:rsid w:val="00B6293B"/>
    <w:rsid w:val="00B63ADC"/>
    <w:rsid w:val="00B63D7A"/>
    <w:rsid w:val="00B63E37"/>
    <w:rsid w:val="00B64A41"/>
    <w:rsid w:val="00B64FDA"/>
    <w:rsid w:val="00B655F4"/>
    <w:rsid w:val="00B65849"/>
    <w:rsid w:val="00B67062"/>
    <w:rsid w:val="00B70B96"/>
    <w:rsid w:val="00B71AD6"/>
    <w:rsid w:val="00B7317A"/>
    <w:rsid w:val="00B742B4"/>
    <w:rsid w:val="00B746A3"/>
    <w:rsid w:val="00B75371"/>
    <w:rsid w:val="00B765D6"/>
    <w:rsid w:val="00B81041"/>
    <w:rsid w:val="00B8197F"/>
    <w:rsid w:val="00B823F6"/>
    <w:rsid w:val="00B82AD3"/>
    <w:rsid w:val="00B83381"/>
    <w:rsid w:val="00B83D7A"/>
    <w:rsid w:val="00B854DE"/>
    <w:rsid w:val="00B85981"/>
    <w:rsid w:val="00B85AA6"/>
    <w:rsid w:val="00B86B3E"/>
    <w:rsid w:val="00B8785C"/>
    <w:rsid w:val="00B87CBC"/>
    <w:rsid w:val="00B87F4E"/>
    <w:rsid w:val="00B87FAE"/>
    <w:rsid w:val="00B91186"/>
    <w:rsid w:val="00B91DD5"/>
    <w:rsid w:val="00B9325E"/>
    <w:rsid w:val="00B94F54"/>
    <w:rsid w:val="00B9554D"/>
    <w:rsid w:val="00B965C9"/>
    <w:rsid w:val="00B96B1E"/>
    <w:rsid w:val="00B970B2"/>
    <w:rsid w:val="00B97A55"/>
    <w:rsid w:val="00B97F84"/>
    <w:rsid w:val="00BA03C5"/>
    <w:rsid w:val="00BA06EF"/>
    <w:rsid w:val="00BA0B99"/>
    <w:rsid w:val="00BA0BE2"/>
    <w:rsid w:val="00BA25DD"/>
    <w:rsid w:val="00BA267B"/>
    <w:rsid w:val="00BA3CC1"/>
    <w:rsid w:val="00BA4689"/>
    <w:rsid w:val="00BA4A8E"/>
    <w:rsid w:val="00BA4F04"/>
    <w:rsid w:val="00BA4FAF"/>
    <w:rsid w:val="00BA4FCB"/>
    <w:rsid w:val="00BA5B84"/>
    <w:rsid w:val="00BA5C57"/>
    <w:rsid w:val="00BA7313"/>
    <w:rsid w:val="00BB12A2"/>
    <w:rsid w:val="00BB134A"/>
    <w:rsid w:val="00BB1610"/>
    <w:rsid w:val="00BB1E17"/>
    <w:rsid w:val="00BB31E1"/>
    <w:rsid w:val="00BB6306"/>
    <w:rsid w:val="00BB702D"/>
    <w:rsid w:val="00BB7732"/>
    <w:rsid w:val="00BB7E79"/>
    <w:rsid w:val="00BC011C"/>
    <w:rsid w:val="00BC09AB"/>
    <w:rsid w:val="00BC0C23"/>
    <w:rsid w:val="00BC28B1"/>
    <w:rsid w:val="00BC2B51"/>
    <w:rsid w:val="00BC32C5"/>
    <w:rsid w:val="00BC42E4"/>
    <w:rsid w:val="00BC537C"/>
    <w:rsid w:val="00BC5B5B"/>
    <w:rsid w:val="00BC66F1"/>
    <w:rsid w:val="00BC695C"/>
    <w:rsid w:val="00BC7377"/>
    <w:rsid w:val="00BC7511"/>
    <w:rsid w:val="00BC7CBE"/>
    <w:rsid w:val="00BD008B"/>
    <w:rsid w:val="00BD1B46"/>
    <w:rsid w:val="00BD31A6"/>
    <w:rsid w:val="00BD428C"/>
    <w:rsid w:val="00BD434E"/>
    <w:rsid w:val="00BD4549"/>
    <w:rsid w:val="00BE0295"/>
    <w:rsid w:val="00BE092F"/>
    <w:rsid w:val="00BE0C4A"/>
    <w:rsid w:val="00BE1336"/>
    <w:rsid w:val="00BE17D9"/>
    <w:rsid w:val="00BE1BE9"/>
    <w:rsid w:val="00BE2B87"/>
    <w:rsid w:val="00BE30FE"/>
    <w:rsid w:val="00BE4009"/>
    <w:rsid w:val="00BE5881"/>
    <w:rsid w:val="00BE688F"/>
    <w:rsid w:val="00BE689E"/>
    <w:rsid w:val="00BE7477"/>
    <w:rsid w:val="00BE7666"/>
    <w:rsid w:val="00BF031B"/>
    <w:rsid w:val="00BF1CC2"/>
    <w:rsid w:val="00BF40A7"/>
    <w:rsid w:val="00BF42F2"/>
    <w:rsid w:val="00BF4826"/>
    <w:rsid w:val="00BF4C75"/>
    <w:rsid w:val="00BF50E7"/>
    <w:rsid w:val="00BF5555"/>
    <w:rsid w:val="00BF630B"/>
    <w:rsid w:val="00C027B5"/>
    <w:rsid w:val="00C02901"/>
    <w:rsid w:val="00C02D35"/>
    <w:rsid w:val="00C032DA"/>
    <w:rsid w:val="00C03F86"/>
    <w:rsid w:val="00C04B34"/>
    <w:rsid w:val="00C057BB"/>
    <w:rsid w:val="00C062C3"/>
    <w:rsid w:val="00C06E3E"/>
    <w:rsid w:val="00C06F64"/>
    <w:rsid w:val="00C0749B"/>
    <w:rsid w:val="00C074A6"/>
    <w:rsid w:val="00C1000A"/>
    <w:rsid w:val="00C10B78"/>
    <w:rsid w:val="00C1229C"/>
    <w:rsid w:val="00C12E2A"/>
    <w:rsid w:val="00C13698"/>
    <w:rsid w:val="00C14DA1"/>
    <w:rsid w:val="00C15426"/>
    <w:rsid w:val="00C16C2F"/>
    <w:rsid w:val="00C17634"/>
    <w:rsid w:val="00C17DF5"/>
    <w:rsid w:val="00C17E05"/>
    <w:rsid w:val="00C17E29"/>
    <w:rsid w:val="00C20210"/>
    <w:rsid w:val="00C2117B"/>
    <w:rsid w:val="00C24465"/>
    <w:rsid w:val="00C26731"/>
    <w:rsid w:val="00C26A02"/>
    <w:rsid w:val="00C26B95"/>
    <w:rsid w:val="00C26D1E"/>
    <w:rsid w:val="00C27CE8"/>
    <w:rsid w:val="00C30444"/>
    <w:rsid w:val="00C31168"/>
    <w:rsid w:val="00C32315"/>
    <w:rsid w:val="00C32A51"/>
    <w:rsid w:val="00C33EE5"/>
    <w:rsid w:val="00C340ED"/>
    <w:rsid w:val="00C360AA"/>
    <w:rsid w:val="00C371AD"/>
    <w:rsid w:val="00C3753E"/>
    <w:rsid w:val="00C378A7"/>
    <w:rsid w:val="00C41A8A"/>
    <w:rsid w:val="00C42722"/>
    <w:rsid w:val="00C449DB"/>
    <w:rsid w:val="00C44C60"/>
    <w:rsid w:val="00C44C63"/>
    <w:rsid w:val="00C46DCC"/>
    <w:rsid w:val="00C47B3C"/>
    <w:rsid w:val="00C5086E"/>
    <w:rsid w:val="00C50BA8"/>
    <w:rsid w:val="00C50E47"/>
    <w:rsid w:val="00C51CCD"/>
    <w:rsid w:val="00C52F7C"/>
    <w:rsid w:val="00C536D0"/>
    <w:rsid w:val="00C54600"/>
    <w:rsid w:val="00C54F65"/>
    <w:rsid w:val="00C55253"/>
    <w:rsid w:val="00C5529A"/>
    <w:rsid w:val="00C5529B"/>
    <w:rsid w:val="00C55FD3"/>
    <w:rsid w:val="00C5657B"/>
    <w:rsid w:val="00C56D49"/>
    <w:rsid w:val="00C600CE"/>
    <w:rsid w:val="00C602E9"/>
    <w:rsid w:val="00C61C99"/>
    <w:rsid w:val="00C620BF"/>
    <w:rsid w:val="00C62383"/>
    <w:rsid w:val="00C639E6"/>
    <w:rsid w:val="00C65679"/>
    <w:rsid w:val="00C66935"/>
    <w:rsid w:val="00C673E8"/>
    <w:rsid w:val="00C70519"/>
    <w:rsid w:val="00C7089F"/>
    <w:rsid w:val="00C70D36"/>
    <w:rsid w:val="00C71012"/>
    <w:rsid w:val="00C71D12"/>
    <w:rsid w:val="00C72256"/>
    <w:rsid w:val="00C72B14"/>
    <w:rsid w:val="00C73120"/>
    <w:rsid w:val="00C7736D"/>
    <w:rsid w:val="00C77DC0"/>
    <w:rsid w:val="00C8169C"/>
    <w:rsid w:val="00C818B3"/>
    <w:rsid w:val="00C81933"/>
    <w:rsid w:val="00C81D76"/>
    <w:rsid w:val="00C83D65"/>
    <w:rsid w:val="00C85E00"/>
    <w:rsid w:val="00C86443"/>
    <w:rsid w:val="00C86BF6"/>
    <w:rsid w:val="00C86F52"/>
    <w:rsid w:val="00C90DC0"/>
    <w:rsid w:val="00C91587"/>
    <w:rsid w:val="00C918FF"/>
    <w:rsid w:val="00C91DFF"/>
    <w:rsid w:val="00C9340F"/>
    <w:rsid w:val="00C948A6"/>
    <w:rsid w:val="00C9494B"/>
    <w:rsid w:val="00C952E7"/>
    <w:rsid w:val="00C95E00"/>
    <w:rsid w:val="00C95EDB"/>
    <w:rsid w:val="00CA07A8"/>
    <w:rsid w:val="00CA08B6"/>
    <w:rsid w:val="00CA17E5"/>
    <w:rsid w:val="00CA1A1E"/>
    <w:rsid w:val="00CA2812"/>
    <w:rsid w:val="00CA2DA6"/>
    <w:rsid w:val="00CA33CC"/>
    <w:rsid w:val="00CA3A03"/>
    <w:rsid w:val="00CA4080"/>
    <w:rsid w:val="00CA4BE3"/>
    <w:rsid w:val="00CA4D1E"/>
    <w:rsid w:val="00CA6671"/>
    <w:rsid w:val="00CA7B97"/>
    <w:rsid w:val="00CA7E13"/>
    <w:rsid w:val="00CB1258"/>
    <w:rsid w:val="00CB31EE"/>
    <w:rsid w:val="00CB3AA9"/>
    <w:rsid w:val="00CB4A60"/>
    <w:rsid w:val="00CB6228"/>
    <w:rsid w:val="00CB7EE2"/>
    <w:rsid w:val="00CB7F12"/>
    <w:rsid w:val="00CC0687"/>
    <w:rsid w:val="00CC1FC1"/>
    <w:rsid w:val="00CC2B70"/>
    <w:rsid w:val="00CC32CB"/>
    <w:rsid w:val="00CC3CDE"/>
    <w:rsid w:val="00CC45FD"/>
    <w:rsid w:val="00CC4670"/>
    <w:rsid w:val="00CC4C3D"/>
    <w:rsid w:val="00CC536B"/>
    <w:rsid w:val="00CC6E75"/>
    <w:rsid w:val="00CD04CD"/>
    <w:rsid w:val="00CD071F"/>
    <w:rsid w:val="00CD0F35"/>
    <w:rsid w:val="00CD117D"/>
    <w:rsid w:val="00CD204E"/>
    <w:rsid w:val="00CD26AD"/>
    <w:rsid w:val="00CD2726"/>
    <w:rsid w:val="00CD2F37"/>
    <w:rsid w:val="00CD3559"/>
    <w:rsid w:val="00CD41E0"/>
    <w:rsid w:val="00CD572A"/>
    <w:rsid w:val="00CD5F4E"/>
    <w:rsid w:val="00CD6895"/>
    <w:rsid w:val="00CD759A"/>
    <w:rsid w:val="00CE0E5A"/>
    <w:rsid w:val="00CE0F6E"/>
    <w:rsid w:val="00CE11D1"/>
    <w:rsid w:val="00CE1A33"/>
    <w:rsid w:val="00CE1A5C"/>
    <w:rsid w:val="00CE5589"/>
    <w:rsid w:val="00CE5E63"/>
    <w:rsid w:val="00CE77A8"/>
    <w:rsid w:val="00CF017E"/>
    <w:rsid w:val="00CF177F"/>
    <w:rsid w:val="00CF2A84"/>
    <w:rsid w:val="00CF4444"/>
    <w:rsid w:val="00CF482E"/>
    <w:rsid w:val="00CF5400"/>
    <w:rsid w:val="00CF5CC7"/>
    <w:rsid w:val="00CF5EDC"/>
    <w:rsid w:val="00CF7263"/>
    <w:rsid w:val="00CF79D2"/>
    <w:rsid w:val="00D02D6E"/>
    <w:rsid w:val="00D03DDD"/>
    <w:rsid w:val="00D05323"/>
    <w:rsid w:val="00D06A0A"/>
    <w:rsid w:val="00D06D25"/>
    <w:rsid w:val="00D07419"/>
    <w:rsid w:val="00D07824"/>
    <w:rsid w:val="00D078B8"/>
    <w:rsid w:val="00D07DA6"/>
    <w:rsid w:val="00D13690"/>
    <w:rsid w:val="00D13C6B"/>
    <w:rsid w:val="00D140E6"/>
    <w:rsid w:val="00D1484C"/>
    <w:rsid w:val="00D14F5D"/>
    <w:rsid w:val="00D153B8"/>
    <w:rsid w:val="00D15488"/>
    <w:rsid w:val="00D15ED1"/>
    <w:rsid w:val="00D16D2F"/>
    <w:rsid w:val="00D1763D"/>
    <w:rsid w:val="00D20289"/>
    <w:rsid w:val="00D20CCD"/>
    <w:rsid w:val="00D20E70"/>
    <w:rsid w:val="00D21905"/>
    <w:rsid w:val="00D2205F"/>
    <w:rsid w:val="00D223C4"/>
    <w:rsid w:val="00D23386"/>
    <w:rsid w:val="00D24927"/>
    <w:rsid w:val="00D2523F"/>
    <w:rsid w:val="00D25604"/>
    <w:rsid w:val="00D256F4"/>
    <w:rsid w:val="00D25AB0"/>
    <w:rsid w:val="00D26447"/>
    <w:rsid w:val="00D279BF"/>
    <w:rsid w:val="00D30493"/>
    <w:rsid w:val="00D3075F"/>
    <w:rsid w:val="00D30E3D"/>
    <w:rsid w:val="00D31083"/>
    <w:rsid w:val="00D341FB"/>
    <w:rsid w:val="00D36268"/>
    <w:rsid w:val="00D3631C"/>
    <w:rsid w:val="00D365E7"/>
    <w:rsid w:val="00D36733"/>
    <w:rsid w:val="00D36CC0"/>
    <w:rsid w:val="00D40B18"/>
    <w:rsid w:val="00D4196C"/>
    <w:rsid w:val="00D424FD"/>
    <w:rsid w:val="00D42588"/>
    <w:rsid w:val="00D429CB"/>
    <w:rsid w:val="00D43371"/>
    <w:rsid w:val="00D43475"/>
    <w:rsid w:val="00D43BF1"/>
    <w:rsid w:val="00D4416D"/>
    <w:rsid w:val="00D45090"/>
    <w:rsid w:val="00D460DA"/>
    <w:rsid w:val="00D467BE"/>
    <w:rsid w:val="00D46A84"/>
    <w:rsid w:val="00D47889"/>
    <w:rsid w:val="00D50DCE"/>
    <w:rsid w:val="00D50F19"/>
    <w:rsid w:val="00D5288C"/>
    <w:rsid w:val="00D537F0"/>
    <w:rsid w:val="00D54174"/>
    <w:rsid w:val="00D5672D"/>
    <w:rsid w:val="00D5708D"/>
    <w:rsid w:val="00D5730E"/>
    <w:rsid w:val="00D5741C"/>
    <w:rsid w:val="00D615E6"/>
    <w:rsid w:val="00D61706"/>
    <w:rsid w:val="00D62038"/>
    <w:rsid w:val="00D622AF"/>
    <w:rsid w:val="00D63A8A"/>
    <w:rsid w:val="00D63D0B"/>
    <w:rsid w:val="00D65427"/>
    <w:rsid w:val="00D661BB"/>
    <w:rsid w:val="00D66B73"/>
    <w:rsid w:val="00D66E3F"/>
    <w:rsid w:val="00D67015"/>
    <w:rsid w:val="00D67B2B"/>
    <w:rsid w:val="00D70058"/>
    <w:rsid w:val="00D70083"/>
    <w:rsid w:val="00D7195D"/>
    <w:rsid w:val="00D72345"/>
    <w:rsid w:val="00D72E72"/>
    <w:rsid w:val="00D73BDB"/>
    <w:rsid w:val="00D740CD"/>
    <w:rsid w:val="00D7574F"/>
    <w:rsid w:val="00D7698A"/>
    <w:rsid w:val="00D77129"/>
    <w:rsid w:val="00D7716D"/>
    <w:rsid w:val="00D771B0"/>
    <w:rsid w:val="00D77213"/>
    <w:rsid w:val="00D7726D"/>
    <w:rsid w:val="00D77470"/>
    <w:rsid w:val="00D77FCA"/>
    <w:rsid w:val="00D800BA"/>
    <w:rsid w:val="00D80D80"/>
    <w:rsid w:val="00D812C0"/>
    <w:rsid w:val="00D8155D"/>
    <w:rsid w:val="00D82408"/>
    <w:rsid w:val="00D8276E"/>
    <w:rsid w:val="00D84863"/>
    <w:rsid w:val="00D85C3C"/>
    <w:rsid w:val="00D864C9"/>
    <w:rsid w:val="00D86649"/>
    <w:rsid w:val="00D86924"/>
    <w:rsid w:val="00D87CBA"/>
    <w:rsid w:val="00D90D5B"/>
    <w:rsid w:val="00D90EBF"/>
    <w:rsid w:val="00D90ECD"/>
    <w:rsid w:val="00D90EF9"/>
    <w:rsid w:val="00D910AB"/>
    <w:rsid w:val="00D91B38"/>
    <w:rsid w:val="00D92D01"/>
    <w:rsid w:val="00D948AC"/>
    <w:rsid w:val="00D9504C"/>
    <w:rsid w:val="00D953CD"/>
    <w:rsid w:val="00D95540"/>
    <w:rsid w:val="00D963F8"/>
    <w:rsid w:val="00D973BE"/>
    <w:rsid w:val="00D97C28"/>
    <w:rsid w:val="00DA4D2B"/>
    <w:rsid w:val="00DA523A"/>
    <w:rsid w:val="00DA6461"/>
    <w:rsid w:val="00DA666E"/>
    <w:rsid w:val="00DA6991"/>
    <w:rsid w:val="00DA76D5"/>
    <w:rsid w:val="00DB0D98"/>
    <w:rsid w:val="00DB0EF2"/>
    <w:rsid w:val="00DB3646"/>
    <w:rsid w:val="00DB63D0"/>
    <w:rsid w:val="00DC2017"/>
    <w:rsid w:val="00DC398B"/>
    <w:rsid w:val="00DC3E1F"/>
    <w:rsid w:val="00DC5016"/>
    <w:rsid w:val="00DC6541"/>
    <w:rsid w:val="00DC704F"/>
    <w:rsid w:val="00DC7181"/>
    <w:rsid w:val="00DC71DC"/>
    <w:rsid w:val="00DD0404"/>
    <w:rsid w:val="00DD3A71"/>
    <w:rsid w:val="00DD5147"/>
    <w:rsid w:val="00DD64FB"/>
    <w:rsid w:val="00DD74BA"/>
    <w:rsid w:val="00DD74DA"/>
    <w:rsid w:val="00DD7E0B"/>
    <w:rsid w:val="00DE01DD"/>
    <w:rsid w:val="00DE1792"/>
    <w:rsid w:val="00DE1E96"/>
    <w:rsid w:val="00DE2270"/>
    <w:rsid w:val="00DE23E0"/>
    <w:rsid w:val="00DE2474"/>
    <w:rsid w:val="00DE2545"/>
    <w:rsid w:val="00DE33AB"/>
    <w:rsid w:val="00DE3534"/>
    <w:rsid w:val="00DE4076"/>
    <w:rsid w:val="00DE4D4A"/>
    <w:rsid w:val="00DE67AE"/>
    <w:rsid w:val="00DF040E"/>
    <w:rsid w:val="00DF087E"/>
    <w:rsid w:val="00DF0B84"/>
    <w:rsid w:val="00DF1271"/>
    <w:rsid w:val="00DF4061"/>
    <w:rsid w:val="00DF4CB6"/>
    <w:rsid w:val="00DF4DE5"/>
    <w:rsid w:val="00DF687C"/>
    <w:rsid w:val="00DF717C"/>
    <w:rsid w:val="00E01157"/>
    <w:rsid w:val="00E01D43"/>
    <w:rsid w:val="00E021F3"/>
    <w:rsid w:val="00E0384F"/>
    <w:rsid w:val="00E05712"/>
    <w:rsid w:val="00E067F5"/>
    <w:rsid w:val="00E06996"/>
    <w:rsid w:val="00E06D5B"/>
    <w:rsid w:val="00E079ED"/>
    <w:rsid w:val="00E11877"/>
    <w:rsid w:val="00E12F5E"/>
    <w:rsid w:val="00E15227"/>
    <w:rsid w:val="00E163AF"/>
    <w:rsid w:val="00E16EDC"/>
    <w:rsid w:val="00E17EC3"/>
    <w:rsid w:val="00E17F88"/>
    <w:rsid w:val="00E20F1F"/>
    <w:rsid w:val="00E24382"/>
    <w:rsid w:val="00E25240"/>
    <w:rsid w:val="00E25F35"/>
    <w:rsid w:val="00E26923"/>
    <w:rsid w:val="00E27B78"/>
    <w:rsid w:val="00E3112F"/>
    <w:rsid w:val="00E32C89"/>
    <w:rsid w:val="00E34061"/>
    <w:rsid w:val="00E34E09"/>
    <w:rsid w:val="00E367D2"/>
    <w:rsid w:val="00E36A25"/>
    <w:rsid w:val="00E428AC"/>
    <w:rsid w:val="00E42AA9"/>
    <w:rsid w:val="00E430D0"/>
    <w:rsid w:val="00E43EE1"/>
    <w:rsid w:val="00E451FE"/>
    <w:rsid w:val="00E452E5"/>
    <w:rsid w:val="00E45A0A"/>
    <w:rsid w:val="00E472B8"/>
    <w:rsid w:val="00E47CD4"/>
    <w:rsid w:val="00E5058C"/>
    <w:rsid w:val="00E5083A"/>
    <w:rsid w:val="00E51354"/>
    <w:rsid w:val="00E51841"/>
    <w:rsid w:val="00E51AD8"/>
    <w:rsid w:val="00E522BC"/>
    <w:rsid w:val="00E537B2"/>
    <w:rsid w:val="00E53BCA"/>
    <w:rsid w:val="00E53DC1"/>
    <w:rsid w:val="00E55D0B"/>
    <w:rsid w:val="00E573B1"/>
    <w:rsid w:val="00E60862"/>
    <w:rsid w:val="00E6213A"/>
    <w:rsid w:val="00E62A18"/>
    <w:rsid w:val="00E63C54"/>
    <w:rsid w:val="00E64648"/>
    <w:rsid w:val="00E646B1"/>
    <w:rsid w:val="00E65E2B"/>
    <w:rsid w:val="00E665B9"/>
    <w:rsid w:val="00E702D0"/>
    <w:rsid w:val="00E70D7C"/>
    <w:rsid w:val="00E70E5E"/>
    <w:rsid w:val="00E71203"/>
    <w:rsid w:val="00E7131D"/>
    <w:rsid w:val="00E71692"/>
    <w:rsid w:val="00E718F3"/>
    <w:rsid w:val="00E72931"/>
    <w:rsid w:val="00E72DA3"/>
    <w:rsid w:val="00E745E0"/>
    <w:rsid w:val="00E74DF8"/>
    <w:rsid w:val="00E74F38"/>
    <w:rsid w:val="00E76AC6"/>
    <w:rsid w:val="00E776A4"/>
    <w:rsid w:val="00E77AD3"/>
    <w:rsid w:val="00E77C49"/>
    <w:rsid w:val="00E80291"/>
    <w:rsid w:val="00E8065C"/>
    <w:rsid w:val="00E82177"/>
    <w:rsid w:val="00E82545"/>
    <w:rsid w:val="00E82B5C"/>
    <w:rsid w:val="00E83E4F"/>
    <w:rsid w:val="00E84066"/>
    <w:rsid w:val="00E844E1"/>
    <w:rsid w:val="00E86D30"/>
    <w:rsid w:val="00E86E60"/>
    <w:rsid w:val="00E87A05"/>
    <w:rsid w:val="00E915D3"/>
    <w:rsid w:val="00E925AA"/>
    <w:rsid w:val="00E92D2C"/>
    <w:rsid w:val="00E934F8"/>
    <w:rsid w:val="00E9356A"/>
    <w:rsid w:val="00E93E17"/>
    <w:rsid w:val="00E95679"/>
    <w:rsid w:val="00E95C19"/>
    <w:rsid w:val="00E965B0"/>
    <w:rsid w:val="00E977D5"/>
    <w:rsid w:val="00E97EEB"/>
    <w:rsid w:val="00EA0054"/>
    <w:rsid w:val="00EA0979"/>
    <w:rsid w:val="00EA15D9"/>
    <w:rsid w:val="00EA1A06"/>
    <w:rsid w:val="00EA241F"/>
    <w:rsid w:val="00EA2CE3"/>
    <w:rsid w:val="00EA3410"/>
    <w:rsid w:val="00EA40A3"/>
    <w:rsid w:val="00EA5191"/>
    <w:rsid w:val="00EA5A4B"/>
    <w:rsid w:val="00EA5D7F"/>
    <w:rsid w:val="00EA5D83"/>
    <w:rsid w:val="00EA5DA3"/>
    <w:rsid w:val="00EA6001"/>
    <w:rsid w:val="00EA6826"/>
    <w:rsid w:val="00EB0086"/>
    <w:rsid w:val="00EB1C8B"/>
    <w:rsid w:val="00EB2869"/>
    <w:rsid w:val="00EB2C03"/>
    <w:rsid w:val="00EB3C2B"/>
    <w:rsid w:val="00EB3F50"/>
    <w:rsid w:val="00EB6273"/>
    <w:rsid w:val="00EB7882"/>
    <w:rsid w:val="00EC023D"/>
    <w:rsid w:val="00EC1816"/>
    <w:rsid w:val="00EC1EDE"/>
    <w:rsid w:val="00EC2F6C"/>
    <w:rsid w:val="00EC39EA"/>
    <w:rsid w:val="00EC42A4"/>
    <w:rsid w:val="00EC49BE"/>
    <w:rsid w:val="00EC595F"/>
    <w:rsid w:val="00EC65F8"/>
    <w:rsid w:val="00EC784F"/>
    <w:rsid w:val="00ED05C1"/>
    <w:rsid w:val="00ED1445"/>
    <w:rsid w:val="00ED1582"/>
    <w:rsid w:val="00ED1F21"/>
    <w:rsid w:val="00ED237C"/>
    <w:rsid w:val="00ED2C94"/>
    <w:rsid w:val="00ED3210"/>
    <w:rsid w:val="00ED33A2"/>
    <w:rsid w:val="00ED353C"/>
    <w:rsid w:val="00ED38F1"/>
    <w:rsid w:val="00ED3BF2"/>
    <w:rsid w:val="00ED46FE"/>
    <w:rsid w:val="00ED4DB4"/>
    <w:rsid w:val="00ED5864"/>
    <w:rsid w:val="00ED621D"/>
    <w:rsid w:val="00ED6B2C"/>
    <w:rsid w:val="00ED7472"/>
    <w:rsid w:val="00ED7B94"/>
    <w:rsid w:val="00EE1209"/>
    <w:rsid w:val="00EE19C6"/>
    <w:rsid w:val="00EE2162"/>
    <w:rsid w:val="00EE295D"/>
    <w:rsid w:val="00EE3A57"/>
    <w:rsid w:val="00EE4471"/>
    <w:rsid w:val="00EE4532"/>
    <w:rsid w:val="00EE49A5"/>
    <w:rsid w:val="00EE4FD6"/>
    <w:rsid w:val="00EE58E0"/>
    <w:rsid w:val="00EE7507"/>
    <w:rsid w:val="00EE7632"/>
    <w:rsid w:val="00EF02C3"/>
    <w:rsid w:val="00EF0437"/>
    <w:rsid w:val="00EF04AC"/>
    <w:rsid w:val="00EF1B81"/>
    <w:rsid w:val="00EF1E23"/>
    <w:rsid w:val="00EF1E27"/>
    <w:rsid w:val="00EF20EB"/>
    <w:rsid w:val="00EF296A"/>
    <w:rsid w:val="00EF2CBE"/>
    <w:rsid w:val="00EF470C"/>
    <w:rsid w:val="00EF4CB6"/>
    <w:rsid w:val="00EF4D51"/>
    <w:rsid w:val="00EF5F05"/>
    <w:rsid w:val="00EF6074"/>
    <w:rsid w:val="00EF65DE"/>
    <w:rsid w:val="00EF6784"/>
    <w:rsid w:val="00EF7046"/>
    <w:rsid w:val="00F01B7A"/>
    <w:rsid w:val="00F0274E"/>
    <w:rsid w:val="00F0362F"/>
    <w:rsid w:val="00F038C7"/>
    <w:rsid w:val="00F06A95"/>
    <w:rsid w:val="00F07F4E"/>
    <w:rsid w:val="00F1037A"/>
    <w:rsid w:val="00F10811"/>
    <w:rsid w:val="00F108C3"/>
    <w:rsid w:val="00F11AC0"/>
    <w:rsid w:val="00F11DFC"/>
    <w:rsid w:val="00F12B19"/>
    <w:rsid w:val="00F13170"/>
    <w:rsid w:val="00F13FBC"/>
    <w:rsid w:val="00F14F42"/>
    <w:rsid w:val="00F162D4"/>
    <w:rsid w:val="00F16D93"/>
    <w:rsid w:val="00F17617"/>
    <w:rsid w:val="00F200AE"/>
    <w:rsid w:val="00F201CC"/>
    <w:rsid w:val="00F20F4C"/>
    <w:rsid w:val="00F210FA"/>
    <w:rsid w:val="00F22527"/>
    <w:rsid w:val="00F24FE4"/>
    <w:rsid w:val="00F25BD6"/>
    <w:rsid w:val="00F2702B"/>
    <w:rsid w:val="00F3223A"/>
    <w:rsid w:val="00F32603"/>
    <w:rsid w:val="00F3272B"/>
    <w:rsid w:val="00F3375E"/>
    <w:rsid w:val="00F33E6A"/>
    <w:rsid w:val="00F3454B"/>
    <w:rsid w:val="00F354FE"/>
    <w:rsid w:val="00F3575A"/>
    <w:rsid w:val="00F36AA7"/>
    <w:rsid w:val="00F36B9C"/>
    <w:rsid w:val="00F37638"/>
    <w:rsid w:val="00F37F08"/>
    <w:rsid w:val="00F40867"/>
    <w:rsid w:val="00F40994"/>
    <w:rsid w:val="00F40B78"/>
    <w:rsid w:val="00F41F75"/>
    <w:rsid w:val="00F4214B"/>
    <w:rsid w:val="00F4301B"/>
    <w:rsid w:val="00F43E88"/>
    <w:rsid w:val="00F4469D"/>
    <w:rsid w:val="00F468D2"/>
    <w:rsid w:val="00F46C15"/>
    <w:rsid w:val="00F502F9"/>
    <w:rsid w:val="00F54B88"/>
    <w:rsid w:val="00F54D08"/>
    <w:rsid w:val="00F55356"/>
    <w:rsid w:val="00F559BE"/>
    <w:rsid w:val="00F56B86"/>
    <w:rsid w:val="00F56C8D"/>
    <w:rsid w:val="00F56C97"/>
    <w:rsid w:val="00F56FF8"/>
    <w:rsid w:val="00F6009F"/>
    <w:rsid w:val="00F6021A"/>
    <w:rsid w:val="00F6143F"/>
    <w:rsid w:val="00F62CC6"/>
    <w:rsid w:val="00F62D4D"/>
    <w:rsid w:val="00F6348B"/>
    <w:rsid w:val="00F642A0"/>
    <w:rsid w:val="00F65BE2"/>
    <w:rsid w:val="00F65BE5"/>
    <w:rsid w:val="00F67F8A"/>
    <w:rsid w:val="00F70D7F"/>
    <w:rsid w:val="00F715BB"/>
    <w:rsid w:val="00F7363A"/>
    <w:rsid w:val="00F73F52"/>
    <w:rsid w:val="00F76B95"/>
    <w:rsid w:val="00F77B13"/>
    <w:rsid w:val="00F77C82"/>
    <w:rsid w:val="00F8095D"/>
    <w:rsid w:val="00F82781"/>
    <w:rsid w:val="00F82AF3"/>
    <w:rsid w:val="00F839D3"/>
    <w:rsid w:val="00F84C58"/>
    <w:rsid w:val="00F8568D"/>
    <w:rsid w:val="00F859F6"/>
    <w:rsid w:val="00F85EC0"/>
    <w:rsid w:val="00F8711F"/>
    <w:rsid w:val="00F9019F"/>
    <w:rsid w:val="00F90B09"/>
    <w:rsid w:val="00F90BA5"/>
    <w:rsid w:val="00F90DD8"/>
    <w:rsid w:val="00F92B19"/>
    <w:rsid w:val="00F92D3B"/>
    <w:rsid w:val="00F9328B"/>
    <w:rsid w:val="00F93FC2"/>
    <w:rsid w:val="00F94593"/>
    <w:rsid w:val="00F94632"/>
    <w:rsid w:val="00F94A44"/>
    <w:rsid w:val="00F95486"/>
    <w:rsid w:val="00F95F96"/>
    <w:rsid w:val="00F96AEF"/>
    <w:rsid w:val="00F96D74"/>
    <w:rsid w:val="00FA14F0"/>
    <w:rsid w:val="00FA1B59"/>
    <w:rsid w:val="00FA23D3"/>
    <w:rsid w:val="00FA2621"/>
    <w:rsid w:val="00FA2B7F"/>
    <w:rsid w:val="00FA3D9A"/>
    <w:rsid w:val="00FA5017"/>
    <w:rsid w:val="00FA5119"/>
    <w:rsid w:val="00FA60CA"/>
    <w:rsid w:val="00FA6C77"/>
    <w:rsid w:val="00FA790B"/>
    <w:rsid w:val="00FB0DD4"/>
    <w:rsid w:val="00FB1A31"/>
    <w:rsid w:val="00FB1DA9"/>
    <w:rsid w:val="00FB28E7"/>
    <w:rsid w:val="00FB3E52"/>
    <w:rsid w:val="00FB4F26"/>
    <w:rsid w:val="00FB51BF"/>
    <w:rsid w:val="00FB5356"/>
    <w:rsid w:val="00FB5B49"/>
    <w:rsid w:val="00FB5BB5"/>
    <w:rsid w:val="00FB5F3D"/>
    <w:rsid w:val="00FB7637"/>
    <w:rsid w:val="00FB7862"/>
    <w:rsid w:val="00FB7FC0"/>
    <w:rsid w:val="00FC14CB"/>
    <w:rsid w:val="00FC18C4"/>
    <w:rsid w:val="00FC2ED7"/>
    <w:rsid w:val="00FC311E"/>
    <w:rsid w:val="00FC31F9"/>
    <w:rsid w:val="00FC3CDC"/>
    <w:rsid w:val="00FC3E5D"/>
    <w:rsid w:val="00FC4692"/>
    <w:rsid w:val="00FC4F26"/>
    <w:rsid w:val="00FC5252"/>
    <w:rsid w:val="00FC580A"/>
    <w:rsid w:val="00FC5CF8"/>
    <w:rsid w:val="00FC6933"/>
    <w:rsid w:val="00FC7037"/>
    <w:rsid w:val="00FD0E28"/>
    <w:rsid w:val="00FD2689"/>
    <w:rsid w:val="00FD343E"/>
    <w:rsid w:val="00FD3EF6"/>
    <w:rsid w:val="00FD4294"/>
    <w:rsid w:val="00FE03E3"/>
    <w:rsid w:val="00FE06DE"/>
    <w:rsid w:val="00FE1005"/>
    <w:rsid w:val="00FE1882"/>
    <w:rsid w:val="00FE1D66"/>
    <w:rsid w:val="00FE1EA3"/>
    <w:rsid w:val="00FE33B7"/>
    <w:rsid w:val="00FE3730"/>
    <w:rsid w:val="00FE4C0E"/>
    <w:rsid w:val="00FE5E7D"/>
    <w:rsid w:val="00FE696C"/>
    <w:rsid w:val="00FE6A00"/>
    <w:rsid w:val="00FE6C41"/>
    <w:rsid w:val="00FE7473"/>
    <w:rsid w:val="00FE7B12"/>
    <w:rsid w:val="00FF0468"/>
    <w:rsid w:val="00FF1831"/>
    <w:rsid w:val="00FF2307"/>
    <w:rsid w:val="00FF3F84"/>
    <w:rsid w:val="00FF48B7"/>
    <w:rsid w:val="00FF49CE"/>
    <w:rsid w:val="00FF5436"/>
    <w:rsid w:val="00FF564D"/>
    <w:rsid w:val="00FF5B99"/>
    <w:rsid w:val="00FF6567"/>
    <w:rsid w:val="00FF67C3"/>
    <w:rsid w:val="00FF6C38"/>
    <w:rsid w:val="00FF6D6E"/>
    <w:rsid w:val="00FF71C4"/>
    <w:rsid w:val="00FF72C2"/>
    <w:rsid w:val="00FF7889"/>
    <w:rsid w:val="00FF7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78F3"/>
  <w15:docId w15:val="{FF326D08-4408-41D2-9AEA-60DF646C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6B0D"/>
    <w:pPr>
      <w:spacing w:after="100" w:afterAutospacing="1" w:line="240" w:lineRule="atLeast"/>
      <w:ind w:left="-851"/>
      <w:jc w:val="both"/>
    </w:pPr>
    <w:rPr>
      <w:lang w:val="ru-RU"/>
    </w:rPr>
  </w:style>
  <w:style w:type="paragraph" w:styleId="1">
    <w:name w:val="heading 1"/>
    <w:basedOn w:val="a"/>
    <w:link w:val="10"/>
    <w:uiPriority w:val="9"/>
    <w:qFormat/>
    <w:rsid w:val="00216B0D"/>
    <w:pPr>
      <w:spacing w:before="100" w:beforeAutospacing="1" w:line="240" w:lineRule="auto"/>
      <w:ind w:left="0"/>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16B0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B3726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6B0D"/>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rsid w:val="00216B0D"/>
    <w:rPr>
      <w:rFonts w:asciiTheme="majorHAnsi" w:eastAsiaTheme="majorEastAsia" w:hAnsiTheme="majorHAnsi" w:cstheme="majorBidi"/>
      <w:b/>
      <w:bCs/>
      <w:color w:val="5B9BD5" w:themeColor="accent1"/>
      <w:sz w:val="26"/>
      <w:szCs w:val="26"/>
      <w:lang w:val="ru-RU"/>
    </w:rPr>
  </w:style>
  <w:style w:type="paragraph" w:styleId="a3">
    <w:name w:val="List Paragraph"/>
    <w:aliases w:val="Bullet List,FooterText,numbered,List Paragraph,маркированный,Списки"/>
    <w:basedOn w:val="a"/>
    <w:link w:val="a4"/>
    <w:uiPriority w:val="34"/>
    <w:qFormat/>
    <w:rsid w:val="00216B0D"/>
    <w:pPr>
      <w:spacing w:after="200" w:afterAutospacing="0" w:line="276" w:lineRule="auto"/>
      <w:ind w:left="720"/>
      <w:contextualSpacing/>
      <w:jc w:val="left"/>
    </w:pPr>
    <w:rPr>
      <w:rFonts w:ascii="Calibri" w:eastAsia="Calibri" w:hAnsi="Calibri" w:cs="Times New Roman"/>
    </w:rPr>
  </w:style>
  <w:style w:type="table" w:styleId="a5">
    <w:name w:val="Table Grid"/>
    <w:basedOn w:val="a1"/>
    <w:uiPriority w:val="39"/>
    <w:rsid w:val="00216B0D"/>
    <w:pPr>
      <w:spacing w:after="100" w:afterAutospacing="1" w:line="240" w:lineRule="auto"/>
      <w:jc w:val="both"/>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0">
    <w:name w:val="s0"/>
    <w:basedOn w:val="a0"/>
    <w:rsid w:val="00216B0D"/>
  </w:style>
  <w:style w:type="paragraph" w:styleId="a6">
    <w:name w:val="Balloon Text"/>
    <w:basedOn w:val="a"/>
    <w:link w:val="a7"/>
    <w:uiPriority w:val="99"/>
    <w:semiHidden/>
    <w:unhideWhenUsed/>
    <w:rsid w:val="00216B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16B0D"/>
    <w:rPr>
      <w:rFonts w:ascii="Tahoma" w:hAnsi="Tahoma" w:cs="Tahoma"/>
      <w:sz w:val="16"/>
      <w:szCs w:val="16"/>
      <w:lang w:val="ru-RU"/>
    </w:rPr>
  </w:style>
  <w:style w:type="paragraph" w:styleId="a8">
    <w:name w:val="Normal (Web)"/>
    <w:aliases w:val="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link w:val="a9"/>
    <w:uiPriority w:val="99"/>
    <w:unhideWhenUsed/>
    <w:qFormat/>
    <w:rsid w:val="00216B0D"/>
    <w:pPr>
      <w:spacing w:before="100" w:beforeAutospacing="1" w:line="240" w:lineRule="auto"/>
      <w:ind w:left="0"/>
      <w:jc w:val="left"/>
    </w:pPr>
    <w:rPr>
      <w:rFonts w:ascii="Times New Roman" w:eastAsia="Times New Roman" w:hAnsi="Times New Roman" w:cs="Times New Roman"/>
      <w:sz w:val="24"/>
      <w:szCs w:val="24"/>
      <w:lang w:eastAsia="ru-RU"/>
    </w:rPr>
  </w:style>
  <w:style w:type="character" w:styleId="aa">
    <w:name w:val="Hyperlink"/>
    <w:basedOn w:val="a0"/>
    <w:uiPriority w:val="99"/>
    <w:unhideWhenUsed/>
    <w:rsid w:val="00216B0D"/>
    <w:rPr>
      <w:color w:val="0000FF"/>
      <w:u w:val="single"/>
    </w:rPr>
  </w:style>
  <w:style w:type="character" w:styleId="ab">
    <w:name w:val="Strong"/>
    <w:basedOn w:val="a0"/>
    <w:uiPriority w:val="22"/>
    <w:qFormat/>
    <w:rsid w:val="00216B0D"/>
    <w:rPr>
      <w:b/>
      <w:bCs/>
    </w:rPr>
  </w:style>
  <w:style w:type="character" w:customStyle="1" w:styleId="hl1">
    <w:name w:val="hl1"/>
    <w:basedOn w:val="a0"/>
    <w:rsid w:val="00216B0D"/>
    <w:rPr>
      <w:vanish w:val="0"/>
      <w:webHidden w:val="0"/>
      <w:specVanish w:val="0"/>
    </w:rPr>
  </w:style>
  <w:style w:type="character" w:customStyle="1" w:styleId="highlight">
    <w:name w:val="highlight"/>
    <w:basedOn w:val="a0"/>
    <w:rsid w:val="00216B0D"/>
  </w:style>
  <w:style w:type="character" w:customStyle="1" w:styleId="author-sup-separator">
    <w:name w:val="author-sup-separator"/>
    <w:basedOn w:val="a0"/>
    <w:rsid w:val="00216B0D"/>
  </w:style>
  <w:style w:type="character" w:customStyle="1" w:styleId="comma">
    <w:name w:val="comma"/>
    <w:basedOn w:val="a0"/>
    <w:rsid w:val="00216B0D"/>
  </w:style>
  <w:style w:type="character" w:customStyle="1" w:styleId="period">
    <w:name w:val="period"/>
    <w:basedOn w:val="a0"/>
    <w:rsid w:val="00216B0D"/>
  </w:style>
  <w:style w:type="character" w:customStyle="1" w:styleId="cit">
    <w:name w:val="cit"/>
    <w:basedOn w:val="a0"/>
    <w:rsid w:val="00216B0D"/>
  </w:style>
  <w:style w:type="paragraph" w:styleId="ac">
    <w:name w:val="No Spacing"/>
    <w:uiPriority w:val="1"/>
    <w:qFormat/>
    <w:rsid w:val="00216B0D"/>
    <w:pPr>
      <w:spacing w:after="0" w:line="240" w:lineRule="auto"/>
    </w:pPr>
    <w:rPr>
      <w:rFonts w:ascii="Calibri" w:eastAsia="Calibri" w:hAnsi="Calibri" w:cs="Times New Roman"/>
      <w:lang w:val="ru-RU"/>
    </w:rPr>
  </w:style>
  <w:style w:type="character" w:styleId="ad">
    <w:name w:val="Emphasis"/>
    <w:uiPriority w:val="20"/>
    <w:qFormat/>
    <w:rsid w:val="00216B0D"/>
    <w:rPr>
      <w:i/>
      <w:iCs/>
    </w:rPr>
  </w:style>
  <w:style w:type="paragraph" w:customStyle="1" w:styleId="Default">
    <w:name w:val="Default"/>
    <w:rsid w:val="00216B0D"/>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e">
    <w:name w:val="Block Text"/>
    <w:basedOn w:val="a"/>
    <w:uiPriority w:val="99"/>
    <w:rsid w:val="00216B0D"/>
    <w:pPr>
      <w:tabs>
        <w:tab w:val="num" w:pos="284"/>
      </w:tabs>
      <w:spacing w:after="0" w:afterAutospacing="0" w:line="240" w:lineRule="auto"/>
      <w:ind w:left="284" w:right="-2" w:firstLine="567"/>
    </w:pPr>
    <w:rPr>
      <w:rFonts w:ascii="Times New Roman" w:eastAsia="Times New Roman" w:hAnsi="Times New Roman" w:cs="Times New Roman"/>
      <w:sz w:val="28"/>
      <w:szCs w:val="20"/>
      <w:lang w:eastAsia="ru-RU"/>
    </w:rPr>
  </w:style>
  <w:style w:type="paragraph" w:styleId="af">
    <w:name w:val="Title"/>
    <w:basedOn w:val="a"/>
    <w:link w:val="af0"/>
    <w:uiPriority w:val="99"/>
    <w:qFormat/>
    <w:rsid w:val="00216B0D"/>
    <w:pPr>
      <w:spacing w:after="0" w:afterAutospacing="0" w:line="240" w:lineRule="auto"/>
      <w:ind w:left="0"/>
      <w:jc w:val="center"/>
    </w:pPr>
    <w:rPr>
      <w:rFonts w:ascii="Times New Roman" w:eastAsia="Calibri" w:hAnsi="Times New Roman" w:cs="Times New Roman"/>
      <w:b/>
      <w:sz w:val="24"/>
      <w:szCs w:val="20"/>
      <w:lang w:eastAsia="ru-RU"/>
    </w:rPr>
  </w:style>
  <w:style w:type="character" w:customStyle="1" w:styleId="af0">
    <w:name w:val="Заголовок Знак"/>
    <w:basedOn w:val="a0"/>
    <w:link w:val="af"/>
    <w:uiPriority w:val="99"/>
    <w:rsid w:val="00216B0D"/>
    <w:rPr>
      <w:rFonts w:ascii="Times New Roman" w:eastAsia="Calibri" w:hAnsi="Times New Roman" w:cs="Times New Roman"/>
      <w:b/>
      <w:sz w:val="24"/>
      <w:szCs w:val="20"/>
      <w:lang w:val="ru-RU" w:eastAsia="ru-RU"/>
    </w:rPr>
  </w:style>
  <w:style w:type="character" w:customStyle="1" w:styleId="a9">
    <w:name w:val="Обычный (Интернет) Знак"/>
    <w:aliases w:val="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link w:val="a8"/>
    <w:uiPriority w:val="99"/>
    <w:locked/>
    <w:rsid w:val="00216B0D"/>
    <w:rPr>
      <w:rFonts w:ascii="Times New Roman" w:eastAsia="Times New Roman" w:hAnsi="Times New Roman" w:cs="Times New Roman"/>
      <w:sz w:val="24"/>
      <w:szCs w:val="24"/>
      <w:lang w:val="ru-RU" w:eastAsia="ru-RU"/>
    </w:rPr>
  </w:style>
  <w:style w:type="character" w:styleId="af1">
    <w:name w:val="line number"/>
    <w:basedOn w:val="a0"/>
    <w:uiPriority w:val="99"/>
    <w:semiHidden/>
    <w:unhideWhenUsed/>
    <w:rsid w:val="00216B0D"/>
  </w:style>
  <w:style w:type="paragraph" w:styleId="af2">
    <w:name w:val="header"/>
    <w:basedOn w:val="a"/>
    <w:link w:val="af3"/>
    <w:uiPriority w:val="99"/>
    <w:unhideWhenUsed/>
    <w:rsid w:val="00216B0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16B0D"/>
    <w:rPr>
      <w:lang w:val="ru-RU"/>
    </w:rPr>
  </w:style>
  <w:style w:type="paragraph" w:styleId="af4">
    <w:name w:val="footer"/>
    <w:basedOn w:val="a"/>
    <w:link w:val="af5"/>
    <w:uiPriority w:val="99"/>
    <w:unhideWhenUsed/>
    <w:rsid w:val="00216B0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16B0D"/>
    <w:rPr>
      <w:lang w:val="ru-RU"/>
    </w:rPr>
  </w:style>
  <w:style w:type="character" w:customStyle="1" w:styleId="ref-journal">
    <w:name w:val="ref-journal"/>
    <w:basedOn w:val="a0"/>
    <w:rsid w:val="00216B0D"/>
  </w:style>
  <w:style w:type="character" w:customStyle="1" w:styleId="ref-vol">
    <w:name w:val="ref-vol"/>
    <w:basedOn w:val="a0"/>
    <w:rsid w:val="00216B0D"/>
  </w:style>
  <w:style w:type="character" w:customStyle="1" w:styleId="11">
    <w:name w:val="Неразрешенное упоминание1"/>
    <w:basedOn w:val="a0"/>
    <w:uiPriority w:val="99"/>
    <w:semiHidden/>
    <w:unhideWhenUsed/>
    <w:rsid w:val="00BA4F04"/>
    <w:rPr>
      <w:color w:val="605E5C"/>
      <w:shd w:val="clear" w:color="auto" w:fill="E1DFDD"/>
    </w:rPr>
  </w:style>
  <w:style w:type="paragraph" w:customStyle="1" w:styleId="rtejustify">
    <w:name w:val="rtejustify"/>
    <w:basedOn w:val="a"/>
    <w:rsid w:val="00E430D0"/>
    <w:pPr>
      <w:spacing w:before="100" w:beforeAutospacing="1" w:line="240" w:lineRule="auto"/>
      <w:ind w:left="0"/>
      <w:jc w:val="left"/>
    </w:pPr>
    <w:rPr>
      <w:rFonts w:ascii="Times New Roman" w:eastAsia="Times New Roman" w:hAnsi="Times New Roman" w:cs="Times New Roman"/>
      <w:sz w:val="24"/>
      <w:szCs w:val="24"/>
    </w:rPr>
  </w:style>
  <w:style w:type="character" w:customStyle="1" w:styleId="cit-auth">
    <w:name w:val="cit-auth"/>
    <w:basedOn w:val="a0"/>
    <w:rsid w:val="00543311"/>
  </w:style>
  <w:style w:type="character" w:customStyle="1" w:styleId="cit-name-surname">
    <w:name w:val="cit-name-surname"/>
    <w:basedOn w:val="a0"/>
    <w:rsid w:val="00543311"/>
  </w:style>
  <w:style w:type="character" w:customStyle="1" w:styleId="cit-name-given-names">
    <w:name w:val="cit-name-given-names"/>
    <w:basedOn w:val="a0"/>
    <w:rsid w:val="00543311"/>
  </w:style>
  <w:style w:type="character" w:customStyle="1" w:styleId="cit-etal">
    <w:name w:val="cit-etal"/>
    <w:basedOn w:val="a0"/>
    <w:rsid w:val="00543311"/>
  </w:style>
  <w:style w:type="character" w:styleId="HTML">
    <w:name w:val="HTML Cite"/>
    <w:basedOn w:val="a0"/>
    <w:uiPriority w:val="99"/>
    <w:semiHidden/>
    <w:unhideWhenUsed/>
    <w:rsid w:val="00543311"/>
    <w:rPr>
      <w:i/>
      <w:iCs/>
    </w:rPr>
  </w:style>
  <w:style w:type="character" w:customStyle="1" w:styleId="cit-article-title">
    <w:name w:val="cit-article-title"/>
    <w:basedOn w:val="a0"/>
    <w:rsid w:val="00543311"/>
  </w:style>
  <w:style w:type="character" w:customStyle="1" w:styleId="cit-pub-date">
    <w:name w:val="cit-pub-date"/>
    <w:basedOn w:val="a0"/>
    <w:rsid w:val="00543311"/>
  </w:style>
  <w:style w:type="character" w:customStyle="1" w:styleId="cit-vol">
    <w:name w:val="cit-vol"/>
    <w:basedOn w:val="a0"/>
    <w:rsid w:val="00543311"/>
  </w:style>
  <w:style w:type="character" w:customStyle="1" w:styleId="cit-fpage">
    <w:name w:val="cit-fpage"/>
    <w:basedOn w:val="a0"/>
    <w:rsid w:val="00543311"/>
  </w:style>
  <w:style w:type="character" w:customStyle="1" w:styleId="cit-lpage">
    <w:name w:val="cit-lpage"/>
    <w:basedOn w:val="a0"/>
    <w:rsid w:val="00543311"/>
  </w:style>
  <w:style w:type="paragraph" w:styleId="HTML0">
    <w:name w:val="HTML Preformatted"/>
    <w:basedOn w:val="a"/>
    <w:link w:val="HTML1"/>
    <w:uiPriority w:val="99"/>
    <w:semiHidden/>
    <w:unhideWhenUsed/>
    <w:rsid w:val="00543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240" w:lineRule="auto"/>
      <w:ind w:left="0"/>
      <w:jc w:val="left"/>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543311"/>
    <w:rPr>
      <w:rFonts w:ascii="Courier New" w:eastAsia="Times New Roman" w:hAnsi="Courier New" w:cs="Courier New"/>
      <w:sz w:val="20"/>
      <w:szCs w:val="20"/>
      <w:lang w:val="ru-RU"/>
    </w:rPr>
  </w:style>
  <w:style w:type="character" w:customStyle="1" w:styleId="y2iqfc">
    <w:name w:val="y2iqfc"/>
    <w:basedOn w:val="a0"/>
    <w:rsid w:val="00543311"/>
  </w:style>
  <w:style w:type="character" w:customStyle="1" w:styleId="authors-list-item">
    <w:name w:val="authors-list-item"/>
    <w:basedOn w:val="a0"/>
    <w:rsid w:val="00C17DF5"/>
  </w:style>
  <w:style w:type="character" w:customStyle="1" w:styleId="21">
    <w:name w:val="Неразрешенное упоминание2"/>
    <w:basedOn w:val="a0"/>
    <w:uiPriority w:val="99"/>
    <w:semiHidden/>
    <w:unhideWhenUsed/>
    <w:rsid w:val="00A32998"/>
    <w:rPr>
      <w:color w:val="605E5C"/>
      <w:shd w:val="clear" w:color="auto" w:fill="E1DFDD"/>
    </w:rPr>
  </w:style>
  <w:style w:type="character" w:customStyle="1" w:styleId="a4">
    <w:name w:val="Абзац списка Знак"/>
    <w:aliases w:val="Bullet List Знак,FooterText Знак,numbered Знак,List Paragraph Знак,маркированный Знак,Списки Знак"/>
    <w:link w:val="a3"/>
    <w:uiPriority w:val="34"/>
    <w:rsid w:val="00B27844"/>
    <w:rPr>
      <w:rFonts w:ascii="Calibri" w:eastAsia="Calibri" w:hAnsi="Calibri" w:cs="Times New Roman"/>
      <w:lang w:val="ru-RU"/>
    </w:rPr>
  </w:style>
  <w:style w:type="character" w:customStyle="1" w:styleId="40">
    <w:name w:val="Заголовок 4 Знак"/>
    <w:basedOn w:val="a0"/>
    <w:link w:val="4"/>
    <w:uiPriority w:val="9"/>
    <w:semiHidden/>
    <w:rsid w:val="00B37262"/>
    <w:rPr>
      <w:rFonts w:asciiTheme="majorHAnsi" w:eastAsiaTheme="majorEastAsia" w:hAnsiTheme="majorHAnsi" w:cstheme="majorBidi"/>
      <w:b/>
      <w:bCs/>
      <w:i/>
      <w:iCs/>
      <w:color w:val="5B9BD5" w:themeColor="accent1"/>
      <w:lang w:val="ru-RU"/>
    </w:rPr>
  </w:style>
  <w:style w:type="character" w:styleId="af6">
    <w:name w:val="FollowedHyperlink"/>
    <w:basedOn w:val="a0"/>
    <w:uiPriority w:val="99"/>
    <w:semiHidden/>
    <w:unhideWhenUsed/>
    <w:rsid w:val="001159B5"/>
    <w:rPr>
      <w:color w:val="954F72" w:themeColor="followedHyperlink"/>
      <w:u w:val="single"/>
    </w:rPr>
  </w:style>
  <w:style w:type="character" w:customStyle="1" w:styleId="citation-doi">
    <w:name w:val="citation-doi"/>
    <w:basedOn w:val="a0"/>
    <w:rsid w:val="00BF40A7"/>
  </w:style>
  <w:style w:type="character" w:styleId="af7">
    <w:name w:val="Unresolved Mention"/>
    <w:basedOn w:val="a0"/>
    <w:uiPriority w:val="99"/>
    <w:semiHidden/>
    <w:unhideWhenUsed/>
    <w:rsid w:val="00926E27"/>
    <w:rPr>
      <w:color w:val="605E5C"/>
      <w:shd w:val="clear" w:color="auto" w:fill="E1DFDD"/>
    </w:rPr>
  </w:style>
  <w:style w:type="character" w:customStyle="1" w:styleId="hps">
    <w:name w:val="hps"/>
    <w:basedOn w:val="a0"/>
    <w:rsid w:val="00095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678733">
      <w:bodyDiv w:val="1"/>
      <w:marLeft w:val="0"/>
      <w:marRight w:val="0"/>
      <w:marTop w:val="0"/>
      <w:marBottom w:val="0"/>
      <w:divBdr>
        <w:top w:val="none" w:sz="0" w:space="0" w:color="auto"/>
        <w:left w:val="none" w:sz="0" w:space="0" w:color="auto"/>
        <w:bottom w:val="none" w:sz="0" w:space="0" w:color="auto"/>
        <w:right w:val="none" w:sz="0" w:space="0" w:color="auto"/>
      </w:divBdr>
      <w:divsChild>
        <w:div w:id="1105927504">
          <w:marLeft w:val="0"/>
          <w:marRight w:val="0"/>
          <w:marTop w:val="0"/>
          <w:marBottom w:val="0"/>
          <w:divBdr>
            <w:top w:val="none" w:sz="0" w:space="0" w:color="auto"/>
            <w:left w:val="none" w:sz="0" w:space="0" w:color="auto"/>
            <w:bottom w:val="none" w:sz="0" w:space="0" w:color="auto"/>
            <w:right w:val="none" w:sz="0" w:space="0" w:color="auto"/>
          </w:divBdr>
          <w:divsChild>
            <w:div w:id="417867193">
              <w:marLeft w:val="0"/>
              <w:marRight w:val="0"/>
              <w:marTop w:val="0"/>
              <w:marBottom w:val="0"/>
              <w:divBdr>
                <w:top w:val="none" w:sz="0" w:space="0" w:color="auto"/>
                <w:left w:val="none" w:sz="0" w:space="0" w:color="auto"/>
                <w:bottom w:val="none" w:sz="0" w:space="0" w:color="auto"/>
                <w:right w:val="none" w:sz="0" w:space="0" w:color="auto"/>
              </w:divBdr>
              <w:divsChild>
                <w:div w:id="12252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76312">
      <w:bodyDiv w:val="1"/>
      <w:marLeft w:val="0"/>
      <w:marRight w:val="0"/>
      <w:marTop w:val="0"/>
      <w:marBottom w:val="0"/>
      <w:divBdr>
        <w:top w:val="none" w:sz="0" w:space="0" w:color="auto"/>
        <w:left w:val="none" w:sz="0" w:space="0" w:color="auto"/>
        <w:bottom w:val="none" w:sz="0" w:space="0" w:color="auto"/>
        <w:right w:val="none" w:sz="0" w:space="0" w:color="auto"/>
      </w:divBdr>
      <w:divsChild>
        <w:div w:id="237372936">
          <w:marLeft w:val="274"/>
          <w:marRight w:val="0"/>
          <w:marTop w:val="150"/>
          <w:marBottom w:val="0"/>
          <w:divBdr>
            <w:top w:val="none" w:sz="0" w:space="0" w:color="auto"/>
            <w:left w:val="none" w:sz="0" w:space="0" w:color="auto"/>
            <w:bottom w:val="none" w:sz="0" w:space="0" w:color="auto"/>
            <w:right w:val="none" w:sz="0" w:space="0" w:color="auto"/>
          </w:divBdr>
        </w:div>
        <w:div w:id="2031300470">
          <w:marLeft w:val="274"/>
          <w:marRight w:val="0"/>
          <w:marTop w:val="150"/>
          <w:marBottom w:val="0"/>
          <w:divBdr>
            <w:top w:val="none" w:sz="0" w:space="0" w:color="auto"/>
            <w:left w:val="none" w:sz="0" w:space="0" w:color="auto"/>
            <w:bottom w:val="none" w:sz="0" w:space="0" w:color="auto"/>
            <w:right w:val="none" w:sz="0" w:space="0" w:color="auto"/>
          </w:divBdr>
        </w:div>
        <w:div w:id="165707326">
          <w:marLeft w:val="274"/>
          <w:marRight w:val="0"/>
          <w:marTop w:val="150"/>
          <w:marBottom w:val="0"/>
          <w:divBdr>
            <w:top w:val="none" w:sz="0" w:space="0" w:color="auto"/>
            <w:left w:val="none" w:sz="0" w:space="0" w:color="auto"/>
            <w:bottom w:val="none" w:sz="0" w:space="0" w:color="auto"/>
            <w:right w:val="none" w:sz="0" w:space="0" w:color="auto"/>
          </w:divBdr>
        </w:div>
        <w:div w:id="495389385">
          <w:marLeft w:val="274"/>
          <w:marRight w:val="0"/>
          <w:marTop w:val="150"/>
          <w:marBottom w:val="0"/>
          <w:divBdr>
            <w:top w:val="none" w:sz="0" w:space="0" w:color="auto"/>
            <w:left w:val="none" w:sz="0" w:space="0" w:color="auto"/>
            <w:bottom w:val="none" w:sz="0" w:space="0" w:color="auto"/>
            <w:right w:val="none" w:sz="0" w:space="0" w:color="auto"/>
          </w:divBdr>
        </w:div>
        <w:div w:id="767190101">
          <w:marLeft w:val="274"/>
          <w:marRight w:val="0"/>
          <w:marTop w:val="150"/>
          <w:marBottom w:val="0"/>
          <w:divBdr>
            <w:top w:val="none" w:sz="0" w:space="0" w:color="auto"/>
            <w:left w:val="none" w:sz="0" w:space="0" w:color="auto"/>
            <w:bottom w:val="none" w:sz="0" w:space="0" w:color="auto"/>
            <w:right w:val="none" w:sz="0" w:space="0" w:color="auto"/>
          </w:divBdr>
        </w:div>
      </w:divsChild>
    </w:div>
    <w:div w:id="902519227">
      <w:bodyDiv w:val="1"/>
      <w:marLeft w:val="0"/>
      <w:marRight w:val="0"/>
      <w:marTop w:val="0"/>
      <w:marBottom w:val="0"/>
      <w:divBdr>
        <w:top w:val="none" w:sz="0" w:space="0" w:color="auto"/>
        <w:left w:val="none" w:sz="0" w:space="0" w:color="auto"/>
        <w:bottom w:val="none" w:sz="0" w:space="0" w:color="auto"/>
        <w:right w:val="none" w:sz="0" w:space="0" w:color="auto"/>
      </w:divBdr>
    </w:div>
    <w:div w:id="1111632356">
      <w:bodyDiv w:val="1"/>
      <w:marLeft w:val="0"/>
      <w:marRight w:val="0"/>
      <w:marTop w:val="0"/>
      <w:marBottom w:val="0"/>
      <w:divBdr>
        <w:top w:val="none" w:sz="0" w:space="0" w:color="auto"/>
        <w:left w:val="none" w:sz="0" w:space="0" w:color="auto"/>
        <w:bottom w:val="none" w:sz="0" w:space="0" w:color="auto"/>
        <w:right w:val="none" w:sz="0" w:space="0" w:color="auto"/>
      </w:divBdr>
    </w:div>
    <w:div w:id="171639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term=Nesargi+SV&amp;cauthor_id=32202176" TargetMode="External"/><Relationship Id="rId21" Type="http://schemas.openxmlformats.org/officeDocument/2006/relationships/chart" Target="charts/chart6.xml"/><Relationship Id="rId42" Type="http://schemas.openxmlformats.org/officeDocument/2006/relationships/image" Target="media/image18.png"/><Relationship Id="rId63" Type="http://schemas.openxmlformats.org/officeDocument/2006/relationships/image" Target="media/image22.png"/><Relationship Id="rId84" Type="http://schemas.openxmlformats.org/officeDocument/2006/relationships/hyperlink" Target="https://www.zakon.kz/4934456-mladencheskaya-smertnost-snizilas-na-2.html" TargetMode="External"/><Relationship Id="rId138" Type="http://schemas.openxmlformats.org/officeDocument/2006/relationships/hyperlink" Target="https://doi.org/10.3389/fped.2022.842544" TargetMode="External"/><Relationship Id="rId107" Type="http://schemas.openxmlformats.org/officeDocument/2006/relationships/hyperlink" Target="https://www.ncbi.nlm.nih.gov/pubmed/?term=Chishiki%20M%5BAuthor%5D&amp;cauthor=true&amp;cauthor_uid=29795567" TargetMode="External"/><Relationship Id="rId11" Type="http://schemas.openxmlformats.org/officeDocument/2006/relationships/hyperlink" Target="http://www.rcrz.kz" TargetMode="External"/><Relationship Id="rId32" Type="http://schemas.openxmlformats.org/officeDocument/2006/relationships/image" Target="media/image8.png"/><Relationship Id="rId53" Type="http://schemas.openxmlformats.org/officeDocument/2006/relationships/chart" Target="charts/chart24.xml"/><Relationship Id="rId74" Type="http://schemas.openxmlformats.org/officeDocument/2006/relationships/image" Target="media/image33.png"/><Relationship Id="rId128" Type="http://schemas.openxmlformats.org/officeDocument/2006/relationships/hyperlink" Target="https://www.icbdsr.org"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www.ncbi.nlm.nih.gov/pubmed/?term=Sung%20IK%5BAuthor%5D&amp;cauthor=true&amp;cauthor_uid=31267596" TargetMode="Externa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image" Target="media/image19.png"/><Relationship Id="rId48" Type="http://schemas.openxmlformats.org/officeDocument/2006/relationships/chart" Target="charts/chart19.xml"/><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hyperlink" Target="https://www.ncbi.nlm.nih.gov/pmc/articles/PMC5967735/" TargetMode="External"/><Relationship Id="rId118" Type="http://schemas.openxmlformats.org/officeDocument/2006/relationships/hyperlink" Target="https://pubmed.ncbi.nlm.nih.gov/?term=Prashantha+YN&amp;cauthor_id=32202176" TargetMode="External"/><Relationship Id="rId134" Type="http://schemas.openxmlformats.org/officeDocument/2006/relationships/hyperlink" Target="http://www.europeristat.com/" TargetMode="External"/><Relationship Id="rId139" Type="http://schemas.openxmlformats.org/officeDocument/2006/relationships/hyperlink" Target="https://pubmed.ncbi.nlm.nih.gov/?term=Al+Abbas+A&amp;cauthor_id=22206744" TargetMode="External"/><Relationship Id="rId80" Type="http://schemas.openxmlformats.org/officeDocument/2006/relationships/hyperlink" Target="https://pubmed.ncbi.nlm.nih.gov/?term=Al+Abbas+A&amp;cauthor_id=22206744" TargetMode="External"/><Relationship Id="rId85" Type="http://schemas.openxmlformats.org/officeDocument/2006/relationships/hyperlink" Target="https://bala.stat.gov.kz/mladencheskaya-smertnost" TargetMode="External"/><Relationship Id="rId12" Type="http://schemas.openxmlformats.org/officeDocument/2006/relationships/image" Target="media/image2.png"/><Relationship Id="rId17" Type="http://schemas.openxmlformats.org/officeDocument/2006/relationships/chart" Target="charts/chart2.xm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chart" Target="charts/chart30.xml"/><Relationship Id="rId103" Type="http://schemas.openxmlformats.org/officeDocument/2006/relationships/hyperlink" Target="https://www.ncbi.nlm.nih.gov/pubmed/?term=Go%20H%5BAuthor%5D&amp;cauthor=true&amp;cauthor_uid=29795567" TargetMode="External"/><Relationship Id="rId108" Type="http://schemas.openxmlformats.org/officeDocument/2006/relationships/hyperlink" Target="https://www.ncbi.nlm.nih.gov/pubmed/?term=Imamura%20T%5BAuthor%5D&amp;cauthor=true&amp;cauthor_uid=29795567" TargetMode="External"/><Relationship Id="rId124" Type="http://schemas.openxmlformats.org/officeDocument/2006/relationships/hyperlink" Target="https://www.ncbi.nlm.nih.gov/pubmed/?term=Rasuli%20B%5BAuthor%5D&amp;cauthor=true&amp;cauthor_uid=25024976" TargetMode="External"/><Relationship Id="rId129" Type="http://schemas.openxmlformats.org/officeDocument/2006/relationships/hyperlink" Target="https://npesu.unsw.edu.au" TargetMode="External"/><Relationship Id="rId54" Type="http://schemas.openxmlformats.org/officeDocument/2006/relationships/chart" Target="charts/chart25.xml"/><Relationship Id="rId70" Type="http://schemas.openxmlformats.org/officeDocument/2006/relationships/image" Target="media/image29.png"/><Relationship Id="rId75" Type="http://schemas.openxmlformats.org/officeDocument/2006/relationships/hyperlink" Target="https://www.ncbi.nlm.nih.gov/pubmed/?term=Yum%20SK%5BAuthor%5D&amp;cauthor=true&amp;cauthor_uid=31267596" TargetMode="External"/><Relationship Id="rId91" Type="http://schemas.openxmlformats.org/officeDocument/2006/relationships/hyperlink" Target="https://pubmed.ncbi.nlm.nih.gov/?term=Kent+AL&amp;cauthor_id=26169430" TargetMode="External"/><Relationship Id="rId96" Type="http://schemas.openxmlformats.org/officeDocument/2006/relationships/hyperlink" Target="https://www.ncbi.nlm.nih.gov/pubmed/31267596" TargetMode="External"/><Relationship Id="rId140" Type="http://schemas.openxmlformats.org/officeDocument/2006/relationships/hyperlink" Target="https://pubmed.ncbi.nlm.nih.gov/?term=Skippen+P&amp;cauthor_id=22206744" TargetMode="External"/><Relationship Id="rId14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8.xml"/><Relationship Id="rId28" Type="http://schemas.openxmlformats.org/officeDocument/2006/relationships/chart" Target="charts/chart13.xml"/><Relationship Id="rId49" Type="http://schemas.openxmlformats.org/officeDocument/2006/relationships/chart" Target="charts/chart20.xml"/><Relationship Id="rId114" Type="http://schemas.openxmlformats.org/officeDocument/2006/relationships/hyperlink" Target="http://www.rcrz.kz" TargetMode="External"/><Relationship Id="rId119" Type="http://schemas.openxmlformats.org/officeDocument/2006/relationships/hyperlink" Target="https://pubmed.ncbi.nlm.nih.gov/?term=John+MA&amp;cauthor_id=32202176" TargetMode="External"/><Relationship Id="rId44" Type="http://schemas.openxmlformats.org/officeDocument/2006/relationships/chart" Target="charts/chart15.xml"/><Relationship Id="rId60" Type="http://schemas.openxmlformats.org/officeDocument/2006/relationships/chart" Target="charts/chart31.xml"/><Relationship Id="rId65" Type="http://schemas.openxmlformats.org/officeDocument/2006/relationships/image" Target="media/image24.png"/><Relationship Id="rId81" Type="http://schemas.openxmlformats.org/officeDocument/2006/relationships/hyperlink" Target="https://www.ncbi.nlm.nih.gov/pubmed/?term=Askenazi%20DJ%5BAuthor%5D&amp;cauthor=true&amp;cauthor_uid=32117828" TargetMode="External"/><Relationship Id="rId86" Type="http://schemas.openxmlformats.org/officeDocument/2006/relationships/hyperlink" Target="https://pubmed.ncbi.nlm.nih.gov/?term=Selewski+DT&amp;cauthor_id=26169430" TargetMode="External"/><Relationship Id="rId130" Type="http://schemas.openxmlformats.org/officeDocument/2006/relationships/hyperlink" Target="https://www.icbdsr.org" TargetMode="External"/><Relationship Id="rId135" Type="http://schemas.openxmlformats.org/officeDocument/2006/relationships/hyperlink" Target="https://onlinelibrary.wiley.com/doi/pdf/10.1002/bdra.20776" TargetMode="External"/><Relationship Id="rId13" Type="http://schemas.openxmlformats.org/officeDocument/2006/relationships/image" Target="media/image3.svg"/><Relationship Id="rId18" Type="http://schemas.openxmlformats.org/officeDocument/2006/relationships/chart" Target="charts/chart3.xml"/><Relationship Id="rId39" Type="http://schemas.openxmlformats.org/officeDocument/2006/relationships/image" Target="media/image15.png"/><Relationship Id="rId109" Type="http://schemas.openxmlformats.org/officeDocument/2006/relationships/hyperlink" Target="https://www.ncbi.nlm.nih.gov/pubmed/?term=Sato%20M%5BAuthor%5D&amp;cauthor=true&amp;cauthor_uid=29795567" TargetMode="External"/><Relationship Id="rId34" Type="http://schemas.openxmlformats.org/officeDocument/2006/relationships/image" Target="media/image10.png"/><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hyperlink" Target="https://www.ncbi.nlm.nih.gov/pubmed/?term=Seo%20YM%5BAuthor%5D&amp;cauthor=true&amp;cauthor_uid=31267596" TargetMode="External"/><Relationship Id="rId97" Type="http://schemas.openxmlformats.org/officeDocument/2006/relationships/hyperlink" Target="https://www.ncbi.nlm.nih.gov/pubmed/?term=Greenberg%20JH%5BAuthor%5D&amp;cauthor=true&amp;cauthor_uid=28667085" TargetMode="External"/><Relationship Id="rId104" Type="http://schemas.openxmlformats.org/officeDocument/2006/relationships/hyperlink" Target="https://www.ncbi.nlm.nih.gov/pubmed/?term=Momoi%20N%5BAuthor%5D&amp;cauthor=true&amp;cauthor_uid=29795567" TargetMode="External"/><Relationship Id="rId120" Type="http://schemas.openxmlformats.org/officeDocument/2006/relationships/hyperlink" Target="https://pubmed.ncbi.nlm.nih.gov/?term=Iyengar+A&amp;cauthor_id=32202176" TargetMode="External"/><Relationship Id="rId125" Type="http://schemas.openxmlformats.org/officeDocument/2006/relationships/hyperlink" Target="https://www.ncbi.nlm.nih.gov/pubmed/?term=Torabian%20S%5BAuthor%5D&amp;cauthor=true&amp;cauthor_uid=25024976" TargetMode="External"/><Relationship Id="rId141" Type="http://schemas.openxmlformats.org/officeDocument/2006/relationships/hyperlink" Target="https://pubmed.ncbi.nlm.nih.gov/?term=Nadel+H&amp;cauthor_id=22206744" TargetMode="External"/><Relationship Id="rId14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https://www.ncbi.nlm.nih.gov/pubmed/?term=Yum%20SK%5BAuthor%5D&amp;cauthor=true&amp;cauthor_uid=31267596" TargetMode="Externa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image" Target="media/image16.png"/><Relationship Id="rId45" Type="http://schemas.openxmlformats.org/officeDocument/2006/relationships/chart" Target="charts/chart16.xml"/><Relationship Id="rId66" Type="http://schemas.openxmlformats.org/officeDocument/2006/relationships/image" Target="media/image25.png"/><Relationship Id="rId87" Type="http://schemas.openxmlformats.org/officeDocument/2006/relationships/hyperlink" Target="https://pubmed.ncbi.nlm.nih.gov/?term=Jetton+JG&amp;cauthor_id=26169430" TargetMode="External"/><Relationship Id="rId110" Type="http://schemas.openxmlformats.org/officeDocument/2006/relationships/hyperlink" Target="https://www.ncbi.nlm.nih.gov/pubmed/?term=Goto%20A%5BAuthor%5D&amp;cauthor=true&amp;cauthor_uid=29795567" TargetMode="External"/><Relationship Id="rId115" Type="http://schemas.openxmlformats.org/officeDocument/2006/relationships/hyperlink" Target="https://doi.org/10.31688/ABMU.2021.56.3.03" TargetMode="External"/><Relationship Id="rId131" Type="http://schemas.openxmlformats.org/officeDocument/2006/relationships/hyperlink" Target="https://gtmarket.ru/ratings/child-mortality-ranking" TargetMode="External"/><Relationship Id="rId136" Type="http://schemas.openxmlformats.org/officeDocument/2006/relationships/hyperlink" Target="https://www.who.int/reproductivehealth/publications/monitoring/icd-10-perinatal-deaths/en/" TargetMode="External"/><Relationship Id="rId61" Type="http://schemas.openxmlformats.org/officeDocument/2006/relationships/image" Target="media/image20.png"/><Relationship Id="rId82" Type="http://schemas.openxmlformats.org/officeDocument/2006/relationships/hyperlink" Target="https://www.ncbi.nlm.nih.gov/pmc/articles/PMC7025457/" TargetMode="External"/><Relationship Id="rId19" Type="http://schemas.openxmlformats.org/officeDocument/2006/relationships/chart" Target="charts/chart4.xml"/><Relationship Id="rId14"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chart" Target="charts/chart27.xml"/><Relationship Id="rId77" Type="http://schemas.openxmlformats.org/officeDocument/2006/relationships/hyperlink" Target="https://www.ncbi.nlm.nih.gov/pubmed/?term=Yum%20SK%5BAuthor%5D&amp;cauthor=true&amp;cauthor_uid=31267596" TargetMode="External"/><Relationship Id="rId100" Type="http://schemas.openxmlformats.org/officeDocument/2006/relationships/hyperlink" Target="http://www.cdc.gov/nchs/products/databriefs/db355.htm" TargetMode="External"/><Relationship Id="rId105" Type="http://schemas.openxmlformats.org/officeDocument/2006/relationships/hyperlink" Target="https://www.ncbi.nlm.nih.gov/pubmed/?term=Kashiwabara%20N%5BAuthor%5D&amp;cauthor=true&amp;cauthor_uid=29795567" TargetMode="External"/><Relationship Id="rId126" Type="http://schemas.openxmlformats.org/officeDocument/2006/relationships/hyperlink" Target="https://www.ncbi.nlm.nih.gov/pmc/articles/PMC4089136/" TargetMode="External"/><Relationship Id="rId147" Type="http://schemas.openxmlformats.org/officeDocument/2006/relationships/footer" Target="footer1.xml"/><Relationship Id="rId8" Type="http://schemas.openxmlformats.org/officeDocument/2006/relationships/hyperlink" Target="https://www.ncbi.nlm.nih.gov/pubmed/?term=Yum%20SK%5BAuthor%5D&amp;cauthor=true&amp;cauthor_uid=31267596" TargetMode="External"/><Relationship Id="rId51" Type="http://schemas.openxmlformats.org/officeDocument/2006/relationships/chart" Target="charts/chart22.xml"/><Relationship Id="rId72" Type="http://schemas.openxmlformats.org/officeDocument/2006/relationships/image" Target="media/image31.png"/><Relationship Id="rId93" Type="http://schemas.openxmlformats.org/officeDocument/2006/relationships/hyperlink" Target="https://www.ncbi.nlm.nih.gov/pubmed/?term=Seo%20YM%5BAuthor%5D&amp;cauthor=true&amp;cauthor_uid=31267596" TargetMode="External"/><Relationship Id="rId98" Type="http://schemas.openxmlformats.org/officeDocument/2006/relationships/hyperlink" Target="https://www.ncbi.nlm.nih.gov/pubmed/?term=Parikh%20CR%5BAuthor%5D&amp;cauthor=true&amp;cauthor_uid=28667085" TargetMode="External"/><Relationship Id="rId121" Type="http://schemas.openxmlformats.org/officeDocument/2006/relationships/hyperlink" Target="https://pubmed.ncbi.nlm.nih.gov/28372507/" TargetMode="External"/><Relationship Id="rId142" Type="http://schemas.openxmlformats.org/officeDocument/2006/relationships/hyperlink" Target="https://pubmed.ncbi.nlm.nih.gov/?term=Levine+D&amp;cauthor_id=22206744" TargetMode="External"/><Relationship Id="rId3" Type="http://schemas.openxmlformats.org/officeDocument/2006/relationships/styles" Target="styles.xml"/><Relationship Id="rId25" Type="http://schemas.openxmlformats.org/officeDocument/2006/relationships/chart" Target="charts/chart10.xml"/><Relationship Id="rId46" Type="http://schemas.openxmlformats.org/officeDocument/2006/relationships/chart" Target="charts/chart17.xml"/><Relationship Id="rId67" Type="http://schemas.openxmlformats.org/officeDocument/2006/relationships/image" Target="media/image26.png"/><Relationship Id="rId116" Type="http://schemas.openxmlformats.org/officeDocument/2006/relationships/hyperlink" Target="https://pubmed.ncbi.nlm.nih.gov/?term=V+H&amp;cauthor_id=32202176" TargetMode="External"/><Relationship Id="rId137" Type="http://schemas.openxmlformats.org/officeDocument/2006/relationships/hyperlink" Target="https://www.unicef.org/publications/index_103264.html" TargetMode="External"/><Relationship Id="rId20" Type="http://schemas.openxmlformats.org/officeDocument/2006/relationships/chart" Target="charts/chart5.xml"/><Relationship Id="rId41" Type="http://schemas.openxmlformats.org/officeDocument/2006/relationships/image" Target="media/image17.png"/><Relationship Id="rId62" Type="http://schemas.openxmlformats.org/officeDocument/2006/relationships/image" Target="media/image21.png"/><Relationship Id="rId83" Type="http://schemas.openxmlformats.org/officeDocument/2006/relationships/hyperlink" Target="http://www.eurocat-network.eu/" TargetMode="External"/><Relationship Id="rId88" Type="http://schemas.openxmlformats.org/officeDocument/2006/relationships/hyperlink" Target="https://pubmed.ncbi.nlm.nih.gov/?term=Guillet+R&amp;cauthor_id=26169430" TargetMode="External"/><Relationship Id="rId111" Type="http://schemas.openxmlformats.org/officeDocument/2006/relationships/hyperlink" Target="https://www.ncbi.nlm.nih.gov/pubmed/?term=Kawasaki%20Y%5BAuthor%5D&amp;cauthor=true&amp;cauthor_uid=29795567" TargetMode="External"/><Relationship Id="rId132" Type="http://schemas.openxmlformats.org/officeDocument/2006/relationships/hyperlink" Target="http://www.childmortality.org/" TargetMode="External"/><Relationship Id="rId15" Type="http://schemas.openxmlformats.org/officeDocument/2006/relationships/image" Target="media/image5.png"/><Relationship Id="rId36" Type="http://schemas.openxmlformats.org/officeDocument/2006/relationships/image" Target="media/image12.png"/><Relationship Id="rId57" Type="http://schemas.openxmlformats.org/officeDocument/2006/relationships/chart" Target="charts/chart28.xml"/><Relationship Id="rId106" Type="http://schemas.openxmlformats.org/officeDocument/2006/relationships/hyperlink" Target="https://www.ncbi.nlm.nih.gov/pubmed/?term=Haneda%20K%5BAuthor%5D&amp;cauthor=true&amp;cauthor_uid=29795567" TargetMode="External"/><Relationship Id="rId127" Type="http://schemas.openxmlformats.org/officeDocument/2006/relationships/hyperlink" Target="http://www.bionocar.org/" TargetMode="External"/><Relationship Id="rId10" Type="http://schemas.openxmlformats.org/officeDocument/2006/relationships/image" Target="media/image1.png"/><Relationship Id="rId31" Type="http://schemas.openxmlformats.org/officeDocument/2006/relationships/image" Target="media/image7.png"/><Relationship Id="rId52" Type="http://schemas.openxmlformats.org/officeDocument/2006/relationships/chart" Target="charts/chart23.xml"/><Relationship Id="rId73" Type="http://schemas.openxmlformats.org/officeDocument/2006/relationships/image" Target="media/image32.png"/><Relationship Id="rId78" Type="http://schemas.openxmlformats.org/officeDocument/2006/relationships/hyperlink" Target="https://www.ncbi.nlm.nih.gov/pubmed/?term=Seo%20YM%5BAuthor%5D&amp;cauthor=true&amp;cauthor_uid=31267596" TargetMode="External"/><Relationship Id="rId94" Type="http://schemas.openxmlformats.org/officeDocument/2006/relationships/hyperlink" Target="https://www.ncbi.nlm.nih.gov/pubmed/?term=Youn%20YA%5BAuthor%5D&amp;cauthor=true&amp;cauthor_uid=31267596" TargetMode="External"/><Relationship Id="rId99" Type="http://schemas.openxmlformats.org/officeDocument/2006/relationships/hyperlink" Target="http://www.who.int/ru/" TargetMode="External"/><Relationship Id="rId101" Type="http://schemas.openxmlformats.org/officeDocument/2006/relationships/hyperlink" Target="https://cyberleninka.ru/journal/n/pediatriya-zhurnal-im-g-n-speranskogo" TargetMode="External"/><Relationship Id="rId122" Type="http://schemas.openxmlformats.org/officeDocument/2006/relationships/hyperlink" Target="https://www.ncbi.nlm.nih.gov/pubmed/?term=Momtaz%20HE%5BAuthor%5D&amp;cauthor=true&amp;cauthor_uid=25024976" TargetMode="External"/><Relationship Id="rId143" Type="http://schemas.openxmlformats.org/officeDocument/2006/relationships/hyperlink" Target="https://pubmed.ncbi.nlm.nih.gov/?term=Collet+JP&amp;cauthor_id=22206744"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pubmed/?term=Seo%20YM%5BAuthor%5D&amp;cauthor=true&amp;cauthor_uid=31267596" TargetMode="External"/><Relationship Id="rId26" Type="http://schemas.openxmlformats.org/officeDocument/2006/relationships/chart" Target="charts/chart11.xml"/><Relationship Id="rId47" Type="http://schemas.openxmlformats.org/officeDocument/2006/relationships/chart" Target="charts/chart18.xml"/><Relationship Id="rId68" Type="http://schemas.openxmlformats.org/officeDocument/2006/relationships/image" Target="media/image27.png"/><Relationship Id="rId89" Type="http://schemas.openxmlformats.org/officeDocument/2006/relationships/hyperlink" Target="https://pubmed.ncbi.nlm.nih.gov/?term=Mhanna+MJ&amp;cauthor_id=26169430" TargetMode="External"/><Relationship Id="rId112" Type="http://schemas.openxmlformats.org/officeDocument/2006/relationships/hyperlink" Target="https://www.ncbi.nlm.nih.gov/pubmed/?term=Hosoya%20M%5BAuthor%5D&amp;cauthor=true&amp;cauthor_uid=29795567" TargetMode="External"/><Relationship Id="rId133" Type="http://schemas.openxmlformats.org/officeDocument/2006/relationships/hyperlink" Target="https://articlekz.com/article/magazine/162" TargetMode="External"/><Relationship Id="rId16" Type="http://schemas.openxmlformats.org/officeDocument/2006/relationships/chart" Target="charts/chart1.xml"/><Relationship Id="rId37" Type="http://schemas.openxmlformats.org/officeDocument/2006/relationships/image" Target="media/image13.png"/><Relationship Id="rId58" Type="http://schemas.openxmlformats.org/officeDocument/2006/relationships/chart" Target="charts/chart29.xml"/><Relationship Id="rId79" Type="http://schemas.openxmlformats.org/officeDocument/2006/relationships/hyperlink" Target="https://pubmed.ncbi.nlm.nih.gov/?term=Al+Gharaibeh+FN&amp;cauthor_id=36525082" TargetMode="External"/><Relationship Id="rId102" Type="http://schemas.openxmlformats.org/officeDocument/2006/relationships/hyperlink" Target="https://www.who.int/standards/classifications/classification-of-diseases" TargetMode="External"/><Relationship Id="rId123" Type="http://schemas.openxmlformats.org/officeDocument/2006/relationships/hyperlink" Target="https://www.ncbi.nlm.nih.gov/pubmed/?term=Sabzehei%20MK%5BAuthor%5D&amp;cauthor=true&amp;cauthor_uid=25024976" TargetMode="External"/><Relationship Id="rId144" Type="http://schemas.openxmlformats.org/officeDocument/2006/relationships/hyperlink" Target="https://pubmed.ncbi.nlm.nih.gov/?term=Matsell+DG&amp;cauthor_id=22206744" TargetMode="External"/><Relationship Id="rId90" Type="http://schemas.openxmlformats.org/officeDocument/2006/relationships/hyperlink" Target="https://pubmed.ncbi.nlm.nih.gov/?term=Askenazi+DJ&amp;cauthor_id=2616943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man\Downloads\&#1085;&#1086;&#1074;&#1099;&#1077;%20&#1076;&#1072;&#1085;&#1085;&#1099;&#1077;%20&#1088;&#1077;&#1090;&#1088;&#1086;&#1089;&#1087;&#1077;&#1082;&#1090;&#1080;&#1074;.%20&#1075;&#1088;&#1072;&#1092;&#1080;&#1082;&#1080;,&#1076;&#1080;&#1072;&#1075;&#1088;&#1072;&#1084;&#1084;&#1099;.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Arman\Downloads\&#1085;&#1086;&#1074;&#1099;&#1077;%20&#1076;&#1072;&#1085;&#1085;&#1099;&#1077;%20&#1088;&#1077;&#1090;&#1088;&#1086;&#1089;&#1087;&#1077;&#1082;&#1090;&#1080;&#1074;.%20&#1075;&#1088;&#1072;&#1092;&#1080;&#1082;&#1080;,&#1076;&#1080;&#1072;&#1075;&#1088;&#1072;&#1084;&#1084;&#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rman\Downloads\&#1085;&#1086;&#1074;&#1099;&#1077;%20&#1076;&#1072;&#1085;&#1085;&#1099;&#1077;%20&#1088;&#1077;&#1090;&#1088;&#1086;&#1089;&#1087;&#1077;&#1082;&#1090;&#1080;&#1074;.%20&#1075;&#1088;&#1072;&#1092;&#1080;&#1082;&#1080;,&#1076;&#1080;&#1072;&#1075;&#1088;&#1072;&#1084;&#1084;&#1099;.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rman\Downloads\&#1085;&#1086;&#1074;&#1099;&#1077;%20&#1076;&#1072;&#1085;&#1085;&#1099;&#1077;%20&#1088;&#1077;&#1090;&#1088;&#1086;&#1089;&#1087;&#1077;&#1082;&#1090;&#1080;&#1074;.%20&#1075;&#1088;&#1072;&#1092;&#1080;&#1082;&#1080;,&#1076;&#1080;&#1072;&#1075;&#1088;&#1072;&#1084;&#1084;&#1099;.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0.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Arman\Desktop\&#1056;&#1045;&#1058;&#1056;&#1054;&#1057;&#1055;&#1045;&#1050;&#1058;&#1048;&#1042;%20&#1054;&#1050;&#1054;&#1053;&#1063;&#1040;&#1058;.&#1057;&#1058;&#1040;&#1058;.&#1054;&#1041;&#1056;&#1040;&#1041;&#1054;&#1058;&#1050;&#1040;.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1"/>
    </c:view3D>
    <c:floor>
      <c:thickness val="0"/>
    </c:floor>
    <c:sideWall>
      <c:thickness val="0"/>
    </c:sideWall>
    <c:backWall>
      <c:thickness val="0"/>
    </c:backWall>
    <c:plotArea>
      <c:layout>
        <c:manualLayout>
          <c:layoutTarget val="inner"/>
          <c:xMode val="edge"/>
          <c:yMode val="edge"/>
          <c:x val="0.43380793381839938"/>
          <c:y val="0.29641661647818107"/>
          <c:w val="0.55353383833350001"/>
          <c:h val="0.55776791357171052"/>
        </c:manualLayout>
      </c:layout>
      <c:pie3DChart>
        <c:varyColors val="1"/>
        <c:ser>
          <c:idx val="0"/>
          <c:order val="0"/>
          <c:dPt>
            <c:idx val="0"/>
            <c:bubble3D val="0"/>
            <c:spPr>
              <a:solidFill>
                <a:srgbClr val="FF0000"/>
              </a:solidFill>
            </c:spPr>
            <c:extLst>
              <c:ext xmlns:c16="http://schemas.microsoft.com/office/drawing/2014/chart" uri="{C3380CC4-5D6E-409C-BE32-E72D297353CC}">
                <c16:uniqueId val="{00000001-F667-4E6D-8F93-0FC2BE87C86F}"/>
              </c:ext>
            </c:extLst>
          </c:dPt>
          <c:dPt>
            <c:idx val="1"/>
            <c:bubble3D val="0"/>
            <c:spPr>
              <a:solidFill>
                <a:srgbClr val="00B050"/>
              </a:solidFill>
            </c:spPr>
            <c:extLst>
              <c:ext xmlns:c16="http://schemas.microsoft.com/office/drawing/2014/chart" uri="{C3380CC4-5D6E-409C-BE32-E72D297353CC}">
                <c16:uniqueId val="{00000003-F667-4E6D-8F93-0FC2BE87C86F}"/>
              </c:ext>
            </c:extLst>
          </c:dPt>
          <c:dPt>
            <c:idx val="2"/>
            <c:bubble3D val="0"/>
            <c:spPr>
              <a:solidFill>
                <a:schemeClr val="accent6">
                  <a:lumMod val="60000"/>
                  <a:lumOff val="40000"/>
                </a:schemeClr>
              </a:solidFill>
            </c:spPr>
            <c:extLst>
              <c:ext xmlns:c16="http://schemas.microsoft.com/office/drawing/2014/chart" uri="{C3380CC4-5D6E-409C-BE32-E72D297353CC}">
                <c16:uniqueId val="{00000005-F667-4E6D-8F93-0FC2BE87C86F}"/>
              </c:ext>
            </c:extLst>
          </c:dPt>
          <c:dPt>
            <c:idx val="4"/>
            <c:bubble3D val="0"/>
            <c:spPr>
              <a:solidFill>
                <a:srgbClr val="0070C0"/>
              </a:solidFill>
            </c:spPr>
            <c:extLst>
              <c:ext xmlns:c16="http://schemas.microsoft.com/office/drawing/2014/chart" uri="{C3380CC4-5D6E-409C-BE32-E72D297353CC}">
                <c16:uniqueId val="{00000007-F667-4E6D-8F93-0FC2BE87C86F}"/>
              </c:ext>
            </c:extLst>
          </c:dPt>
          <c:dPt>
            <c:idx val="5"/>
            <c:bubble3D val="0"/>
            <c:spPr>
              <a:solidFill>
                <a:srgbClr val="FFFF00"/>
              </a:solidFill>
            </c:spPr>
            <c:extLst>
              <c:ext xmlns:c16="http://schemas.microsoft.com/office/drawing/2014/chart" uri="{C3380CC4-5D6E-409C-BE32-E72D297353CC}">
                <c16:uniqueId val="{00000009-F667-4E6D-8F93-0FC2BE87C86F}"/>
              </c:ext>
            </c:extLst>
          </c:dPt>
          <c:dLbls>
            <c:dLbl>
              <c:idx val="0"/>
              <c:layout>
                <c:manualLayout>
                  <c:x val="0.10256553373866251"/>
                  <c:y val="-0.11992445703493862"/>
                </c:manualLayout>
              </c:layout>
              <c:tx>
                <c:rich>
                  <a:bodyPr/>
                  <a:lstStyle/>
                  <a:p>
                    <a:r>
                      <a:rPr lang="en-US" sz="1200"/>
                      <a:t>11,6%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667-4E6D-8F93-0FC2BE87C86F}"/>
                </c:ext>
              </c:extLst>
            </c:dLbl>
            <c:dLbl>
              <c:idx val="1"/>
              <c:layout>
                <c:manualLayout>
                  <c:x val="7.8292468188311912E-2"/>
                  <c:y val="2.4685299606671024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67-4E6D-8F93-0FC2BE87C86F}"/>
                </c:ext>
              </c:extLst>
            </c:dLbl>
            <c:dLbl>
              <c:idx val="2"/>
              <c:layout>
                <c:manualLayout>
                  <c:x val="-7.3329346489916611E-2"/>
                  <c:y val="1.8469065304514004E-2"/>
                </c:manualLayout>
              </c:layout>
              <c:tx>
                <c:rich>
                  <a:bodyPr/>
                  <a:lstStyle/>
                  <a:p>
                    <a:r>
                      <a:rPr lang="en-US" sz="1200"/>
                      <a:t>4,6%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667-4E6D-8F93-0FC2BE87C86F}"/>
                </c:ext>
              </c:extLst>
            </c:dLbl>
            <c:dLbl>
              <c:idx val="3"/>
              <c:layout>
                <c:manualLayout>
                  <c:x val="-9.5021761520316328E-2"/>
                  <c:y val="-5.9434171295160376E-2"/>
                </c:manualLayout>
              </c:layout>
              <c:tx>
                <c:rich>
                  <a:bodyPr/>
                  <a:lstStyle/>
                  <a:p>
                    <a:r>
                      <a:rPr lang="en-US" sz="1200"/>
                      <a:t>3,4%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667-4E6D-8F93-0FC2BE87C86F}"/>
                </c:ext>
              </c:extLst>
            </c:dLbl>
            <c:dLbl>
              <c:idx val="4"/>
              <c:layout>
                <c:manualLayout>
                  <c:x val="-4.0919548822220014E-2"/>
                  <c:y val="-0.12712899556110729"/>
                </c:manualLayout>
              </c:layout>
              <c:tx>
                <c:rich>
                  <a:bodyPr/>
                  <a:lstStyle/>
                  <a:p>
                    <a:r>
                      <a:rPr lang="en-US" sz="1200"/>
                      <a:t>5,8%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667-4E6D-8F93-0FC2BE87C86F}"/>
                </c:ext>
              </c:extLst>
            </c:dLbl>
            <c:dLbl>
              <c:idx val="5"/>
              <c:layout>
                <c:manualLayout>
                  <c:x val="1.3850875444366945E-2"/>
                  <c:y val="-0.16281501639490531"/>
                </c:manualLayout>
              </c:layout>
              <c:tx>
                <c:rich>
                  <a:bodyPr/>
                  <a:lstStyle/>
                  <a:p>
                    <a:r>
                      <a:rPr lang="en-US" sz="1200"/>
                      <a:t>1,2%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667-4E6D-8F93-0FC2BE87C86F}"/>
                </c:ext>
              </c:extLst>
            </c:dLbl>
            <c:dLbl>
              <c:idx val="6"/>
              <c:layout>
                <c:manualLayout>
                  <c:x val="9.4791521313000532E-2"/>
                  <c:y val="-9.661261180879295E-2"/>
                </c:manualLayout>
              </c:layout>
              <c:tx>
                <c:rich>
                  <a:bodyPr/>
                  <a:lstStyle/>
                  <a:p>
                    <a:r>
                      <a:rPr lang="en-US" sz="1200"/>
                      <a:t>3,4%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667-4E6D-8F93-0FC2BE87C86F}"/>
                </c:ext>
              </c:extLst>
            </c:dLbl>
            <c:spPr>
              <a:noFill/>
              <a:ln>
                <a:noFill/>
              </a:ln>
              <a:effectLst/>
            </c:spPr>
            <c:txPr>
              <a:bodyPr rot="0" vert="horz"/>
              <a:lstStyle/>
              <a:p>
                <a:pPr>
                  <a:defRPr sz="1200"/>
                </a:pPr>
                <a:endParaRPr lang="ru-KZ"/>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Лист3!$A$2:$A$8</c:f>
              <c:strCache>
                <c:ptCount val="7"/>
                <c:pt idx="0">
                  <c:v>г.Алматы</c:v>
                </c:pt>
                <c:pt idx="1">
                  <c:v>Алматинская область</c:v>
                </c:pt>
                <c:pt idx="2">
                  <c:v>Жамбылская область</c:v>
                </c:pt>
                <c:pt idx="3">
                  <c:v>Кызылординская область</c:v>
                </c:pt>
                <c:pt idx="4">
                  <c:v>Мангыстауская область</c:v>
                </c:pt>
                <c:pt idx="5">
                  <c:v>г.Шымкент</c:v>
                </c:pt>
                <c:pt idx="6">
                  <c:v>Южно-Казахстанская область</c:v>
                </c:pt>
              </c:strCache>
            </c:strRef>
          </c:cat>
          <c:val>
            <c:numRef>
              <c:f>Лист3!$B$2:$B$8</c:f>
              <c:numCache>
                <c:formatCode>0%</c:formatCode>
                <c:ptCount val="7"/>
                <c:pt idx="0" formatCode="0.00%">
                  <c:v>0.11600000000000003</c:v>
                </c:pt>
                <c:pt idx="1">
                  <c:v>0.70000000000000062</c:v>
                </c:pt>
                <c:pt idx="2" formatCode="0.00%">
                  <c:v>4.6000000000000013E-2</c:v>
                </c:pt>
                <c:pt idx="3" formatCode="0.00%">
                  <c:v>3.4000000000000002E-2</c:v>
                </c:pt>
                <c:pt idx="4" formatCode="0.00%">
                  <c:v>5.8000000000000024E-2</c:v>
                </c:pt>
                <c:pt idx="5" formatCode="0.00%">
                  <c:v>1.2000000000000005E-2</c:v>
                </c:pt>
                <c:pt idx="6" formatCode="0.00%">
                  <c:v>3.4000000000000002E-2</c:v>
                </c:pt>
              </c:numCache>
            </c:numRef>
          </c:val>
          <c:extLst>
            <c:ext xmlns:c16="http://schemas.microsoft.com/office/drawing/2014/chart" uri="{C3380CC4-5D6E-409C-BE32-E72D297353CC}">
              <c16:uniqueId val="{0000000C-F667-4E6D-8F93-0FC2BE87C86F}"/>
            </c:ext>
          </c:extLst>
        </c:ser>
        <c:dLbls>
          <c:showLegendKey val="0"/>
          <c:showVal val="0"/>
          <c:showCatName val="0"/>
          <c:showSerName val="0"/>
          <c:showPercent val="0"/>
          <c:showBubbleSize val="0"/>
          <c:showLeaderLines val="1"/>
        </c:dLbls>
      </c:pie3DChart>
    </c:plotArea>
    <c:legend>
      <c:legendPos val="b"/>
      <c:layout>
        <c:manualLayout>
          <c:xMode val="edge"/>
          <c:yMode val="edge"/>
          <c:x val="1.2658227848101266E-2"/>
          <c:y val="0.16437439995071251"/>
          <c:w val="0.35435031064154976"/>
          <c:h val="0.79407694664117878"/>
        </c:manualLayout>
      </c:layout>
      <c:overlay val="0"/>
      <c:txPr>
        <a:bodyPr rot="0" vert="horz"/>
        <a:lstStyle/>
        <a:p>
          <a:pPr>
            <a:defRPr sz="1200"/>
          </a:pPr>
          <a:endParaRPr lang="ru-KZ"/>
        </a:p>
      </c:txPr>
    </c:legend>
    <c:plotVisOnly val="1"/>
    <c:dispBlanksAs val="zero"/>
    <c:showDLblsOverMax val="0"/>
  </c:chart>
  <c:spPr>
    <a:ln>
      <a:solidFill>
        <a:schemeClr val="accent5">
          <a:lumMod val="40000"/>
          <a:lumOff val="60000"/>
        </a:schemeClr>
      </a:solidFill>
    </a:ln>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2939455502293E-4"/>
          <c:y val="3.1319910514541416E-2"/>
          <c:w val="0.99963706054449775"/>
          <c:h val="0.68052810512779849"/>
        </c:manualLayout>
      </c:layout>
      <c:bar3DChart>
        <c:barDir val="col"/>
        <c:grouping val="clustered"/>
        <c:varyColors val="0"/>
        <c:ser>
          <c:idx val="0"/>
          <c:order val="0"/>
          <c:tx>
            <c:strRef>
              <c:f>Лист1!$B$1</c:f>
              <c:strCache>
                <c:ptCount val="1"/>
                <c:pt idx="0">
                  <c:v>ОПП+</c:v>
                </c:pt>
              </c:strCache>
            </c:strRef>
          </c:tx>
          <c:spPr>
            <a:solidFill>
              <a:srgbClr val="C00000"/>
            </a:solidFill>
            <a:ln>
              <a:noFill/>
            </a:ln>
            <a:effectLst/>
            <a:sp3d/>
          </c:spPr>
          <c:invertIfNegative val="0"/>
          <c:dLbls>
            <c:dLbl>
              <c:idx val="0"/>
              <c:layout>
                <c:manualLayout>
                  <c:x val="-2.1218890680033416E-17"/>
                  <c:y val="-2.3809523809523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38-42AB-9391-5757B70D244D}"/>
                </c:ext>
              </c:extLst>
            </c:dLbl>
            <c:dLbl>
              <c:idx val="1"/>
              <c:layout>
                <c:manualLayout>
                  <c:x val="-4.2437781360066833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38-42AB-9391-5757B70D244D}"/>
                </c:ext>
              </c:extLst>
            </c:dLbl>
            <c:dLbl>
              <c:idx val="2"/>
              <c:layout>
                <c:manualLayout>
                  <c:x val="-8.4875562720133702E-17"/>
                  <c:y val="-1.9841269841269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38-42AB-9391-5757B70D244D}"/>
                </c:ext>
              </c:extLst>
            </c:dLbl>
            <c:dLbl>
              <c:idx val="3"/>
              <c:layout>
                <c:manualLayout>
                  <c:x val="8.4875562720133702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38-42AB-9391-5757B70D244D}"/>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Лист1!$B$2:$B$5</c:f>
              <c:numCache>
                <c:formatCode>General</c:formatCode>
                <c:ptCount val="4"/>
                <c:pt idx="0">
                  <c:v>1062</c:v>
                </c:pt>
                <c:pt idx="1">
                  <c:v>884.6</c:v>
                </c:pt>
                <c:pt idx="2">
                  <c:v>728.7</c:v>
                </c:pt>
                <c:pt idx="3">
                  <c:v>664</c:v>
                </c:pt>
              </c:numCache>
            </c:numRef>
          </c:val>
          <c:extLst>
            <c:ext xmlns:c16="http://schemas.microsoft.com/office/drawing/2014/chart" uri="{C3380CC4-5D6E-409C-BE32-E72D297353CC}">
              <c16:uniqueId val="{00000004-7938-42AB-9391-5757B70D244D}"/>
            </c:ext>
          </c:extLst>
        </c:ser>
        <c:ser>
          <c:idx val="1"/>
          <c:order val="1"/>
          <c:tx>
            <c:strRef>
              <c:f>Лист1!$C$1</c:f>
              <c:strCache>
                <c:ptCount val="1"/>
                <c:pt idx="0">
                  <c:v>ОПП-</c:v>
                </c:pt>
              </c:strCache>
            </c:strRef>
          </c:tx>
          <c:spPr>
            <a:solidFill>
              <a:schemeClr val="accent4">
                <a:lumMod val="60000"/>
                <a:lumOff val="40000"/>
              </a:schemeClr>
            </a:solidFill>
            <a:ln>
              <a:solidFill>
                <a:srgbClr val="CC66FF"/>
              </a:solidFill>
            </a:ln>
            <a:effectLst/>
            <a:sp3d>
              <a:contourClr>
                <a:srgbClr val="CC66FF"/>
              </a:contourClr>
            </a:sp3d>
          </c:spPr>
          <c:invertIfNegative val="0"/>
          <c:dLbls>
            <c:dLbl>
              <c:idx val="0"/>
              <c:layout>
                <c:manualLayout>
                  <c:x val="2.7777777777777821E-2"/>
                  <c:y val="-3.1746031746031744E-2"/>
                </c:manualLayout>
              </c:layout>
              <c:showLegendKey val="0"/>
              <c:showVal val="1"/>
              <c:showCatName val="0"/>
              <c:showSerName val="0"/>
              <c:showPercent val="0"/>
              <c:showBubbleSize val="0"/>
              <c:extLst>
                <c:ext xmlns:c15="http://schemas.microsoft.com/office/drawing/2012/chart" uri="{CE6537A1-D6FC-4f65-9D91-7224C49458BB}">
                  <c15:layout>
                    <c:manualLayout>
                      <c:w val="7.0023148148148154E-2"/>
                      <c:h val="6.0893013373328336E-2"/>
                    </c:manualLayout>
                  </c15:layout>
                </c:ext>
                <c:ext xmlns:c16="http://schemas.microsoft.com/office/drawing/2014/chart" uri="{C3380CC4-5D6E-409C-BE32-E72D297353CC}">
                  <c16:uniqueId val="{00000005-7938-42AB-9391-5757B70D244D}"/>
                </c:ext>
              </c:extLst>
            </c:dLbl>
            <c:dLbl>
              <c:idx val="1"/>
              <c:layout>
                <c:manualLayout>
                  <c:x val="2.0833333333333356E-2"/>
                  <c:y val="-1.1904761904761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38-42AB-9391-5757B70D244D}"/>
                </c:ext>
              </c:extLst>
            </c:dLbl>
            <c:dLbl>
              <c:idx val="2"/>
              <c:layout>
                <c:manualLayout>
                  <c:x val="2.5462962962962979E-2"/>
                  <c:y val="-1.5873015873015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38-42AB-9391-5757B70D244D}"/>
                </c:ext>
              </c:extLst>
            </c:dLbl>
            <c:dLbl>
              <c:idx val="3"/>
              <c:layout>
                <c:manualLayout>
                  <c:x val="4.39814814814814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38-42AB-9391-5757B70D244D}"/>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Лист1!$C$2:$C$5</c:f>
              <c:numCache>
                <c:formatCode>General</c:formatCode>
                <c:ptCount val="4"/>
                <c:pt idx="0">
                  <c:v>566.79999999999995</c:v>
                </c:pt>
                <c:pt idx="1">
                  <c:v>505.5</c:v>
                </c:pt>
                <c:pt idx="2">
                  <c:v>500.8</c:v>
                </c:pt>
                <c:pt idx="3">
                  <c:v>598.5</c:v>
                </c:pt>
              </c:numCache>
            </c:numRef>
          </c:val>
          <c:extLst>
            <c:ext xmlns:c16="http://schemas.microsoft.com/office/drawing/2014/chart" uri="{C3380CC4-5D6E-409C-BE32-E72D297353CC}">
              <c16:uniqueId val="{00000009-7938-42AB-9391-5757B70D244D}"/>
            </c:ext>
          </c:extLst>
        </c:ser>
        <c:ser>
          <c:idx val="2"/>
          <c:order val="2"/>
          <c:tx>
            <c:strRef>
              <c:f>Лист1!$D$1</c:f>
              <c:strCache>
                <c:ptCount val="1"/>
                <c:pt idx="0">
                  <c:v>Ряд 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Лист1!$D$2:$D$5</c:f>
            </c:numRef>
          </c:val>
          <c:extLst>
            <c:ext xmlns:c16="http://schemas.microsoft.com/office/drawing/2014/chart" uri="{C3380CC4-5D6E-409C-BE32-E72D297353CC}">
              <c16:uniqueId val="{0000000A-7938-42AB-9391-5757B70D244D}"/>
            </c:ext>
          </c:extLst>
        </c:ser>
        <c:dLbls>
          <c:showLegendKey val="0"/>
          <c:showVal val="1"/>
          <c:showCatName val="0"/>
          <c:showSerName val="0"/>
          <c:showPercent val="0"/>
          <c:showBubbleSize val="0"/>
        </c:dLbls>
        <c:gapWidth val="150"/>
        <c:shape val="box"/>
        <c:axId val="146984320"/>
        <c:axId val="147682816"/>
        <c:axId val="0"/>
      </c:bar3DChart>
      <c:catAx>
        <c:axId val="1469843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KZ"/>
          </a:p>
        </c:txPr>
        <c:crossAx val="147682816"/>
        <c:crosses val="autoZero"/>
        <c:auto val="1"/>
        <c:lblAlgn val="ctr"/>
        <c:lblOffset val="100"/>
        <c:noMultiLvlLbl val="0"/>
      </c:catAx>
      <c:valAx>
        <c:axId val="147682816"/>
        <c:scaling>
          <c:orientation val="minMax"/>
        </c:scaling>
        <c:delete val="1"/>
        <c:axPos val="l"/>
        <c:numFmt formatCode="General" sourceLinked="1"/>
        <c:majorTickMark val="none"/>
        <c:minorTickMark val="none"/>
        <c:tickLblPos val="none"/>
        <c:crossAx val="146984320"/>
        <c:crosses val="autoZero"/>
        <c:crossBetween val="between"/>
      </c:valAx>
      <c:spPr>
        <a:noFill/>
        <a:ln>
          <a:noFill/>
        </a:ln>
        <a:effectLst/>
      </c:spPr>
    </c:plotArea>
    <c:legend>
      <c:legendPos val="b"/>
      <c:layout>
        <c:manualLayout>
          <c:xMode val="edge"/>
          <c:yMode val="edge"/>
          <c:x val="0.35833331120287903"/>
          <c:y val="0.86954323662562383"/>
          <c:w val="0.28558165473835162"/>
          <c:h val="0.13045676337437689"/>
        </c:manualLayout>
      </c:layout>
      <c:overlay val="0"/>
      <c:spPr>
        <a:noFill/>
        <a:ln>
          <a:noFill/>
        </a:ln>
        <a:effectLst/>
      </c:spPr>
      <c:txPr>
        <a:bodyPr rot="0" vert="horz"/>
        <a:lstStyle/>
        <a:p>
          <a:pPr>
            <a:defRPr b="1"/>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5">
          <a:lumMod val="40000"/>
          <a:lumOff val="60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66554680664917"/>
          <c:y val="4.1548630783758263E-2"/>
          <c:w val="0.54445564304461969"/>
          <c:h val="0.82603168938160354"/>
        </c:manualLayout>
      </c:layout>
      <c:barChart>
        <c:barDir val="bar"/>
        <c:grouping val="clustered"/>
        <c:varyColors val="0"/>
        <c:ser>
          <c:idx val="0"/>
          <c:order val="0"/>
          <c:tx>
            <c:strRef>
              <c:f>Лист1!$B$1</c:f>
              <c:strCache>
                <c:ptCount val="1"/>
                <c:pt idx="0">
                  <c:v>ОПП(+)</c:v>
                </c:pt>
              </c:strCache>
            </c:strRef>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b="1"/>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exp"/>
            <c:dispRSqr val="0"/>
            <c:dispEq val="0"/>
          </c:trendline>
          <c:cat>
            <c:strRef>
              <c:f>Лист1!$A$2:$A$4</c:f>
              <c:strCache>
                <c:ptCount val="3"/>
                <c:pt idx="0">
                  <c:v>Ишемические изменения. Снижение тонуса мозговых артерий</c:v>
                </c:pt>
                <c:pt idx="1">
                  <c:v>Спазм мозговых артерий</c:v>
                </c:pt>
                <c:pt idx="2">
                  <c:v>ВЖК 2 степени</c:v>
                </c:pt>
              </c:strCache>
            </c:strRef>
          </c:cat>
          <c:val>
            <c:numRef>
              <c:f>Лист1!$B$2:$B$4</c:f>
              <c:numCache>
                <c:formatCode>0.0%</c:formatCode>
                <c:ptCount val="3"/>
                <c:pt idx="0">
                  <c:v>0.52600000000000002</c:v>
                </c:pt>
                <c:pt idx="1">
                  <c:v>0.36900000000000027</c:v>
                </c:pt>
                <c:pt idx="2">
                  <c:v>0.10500000000000002</c:v>
                </c:pt>
              </c:numCache>
            </c:numRef>
          </c:val>
          <c:extLst>
            <c:ext xmlns:c16="http://schemas.microsoft.com/office/drawing/2014/chart" uri="{C3380CC4-5D6E-409C-BE32-E72D297353CC}">
              <c16:uniqueId val="{00000001-0123-4689-AD24-38F5E93A610F}"/>
            </c:ext>
          </c:extLst>
        </c:ser>
        <c:ser>
          <c:idx val="1"/>
          <c:order val="1"/>
          <c:tx>
            <c:strRef>
              <c:f>Лист1!$C$1</c:f>
              <c:strCache>
                <c:ptCount val="1"/>
                <c:pt idx="0">
                  <c:v>ОПП(-)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b="1"/>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Ишемические изменения. Снижение тонуса мозговых артерий</c:v>
                </c:pt>
                <c:pt idx="1">
                  <c:v>Спазм мозговых артерий</c:v>
                </c:pt>
                <c:pt idx="2">
                  <c:v>ВЖК 2 степени</c:v>
                </c:pt>
              </c:strCache>
            </c:strRef>
          </c:cat>
          <c:val>
            <c:numRef>
              <c:f>Лист1!$C$2:$C$4</c:f>
              <c:numCache>
                <c:formatCode>0.0%</c:formatCode>
                <c:ptCount val="3"/>
                <c:pt idx="0">
                  <c:v>0.23</c:v>
                </c:pt>
                <c:pt idx="1">
                  <c:v>0.192</c:v>
                </c:pt>
                <c:pt idx="2">
                  <c:v>3.7999999999999999E-2</c:v>
                </c:pt>
              </c:numCache>
            </c:numRef>
          </c:val>
          <c:extLst>
            <c:ext xmlns:c16="http://schemas.microsoft.com/office/drawing/2014/chart" uri="{C3380CC4-5D6E-409C-BE32-E72D297353CC}">
              <c16:uniqueId val="{00000002-0123-4689-AD24-38F5E93A610F}"/>
            </c:ext>
          </c:extLst>
        </c:ser>
        <c:dLbls>
          <c:showLegendKey val="0"/>
          <c:showVal val="1"/>
          <c:showCatName val="0"/>
          <c:showSerName val="0"/>
          <c:showPercent val="0"/>
          <c:showBubbleSize val="0"/>
        </c:dLbls>
        <c:gapWidth val="115"/>
        <c:overlap val="-20"/>
        <c:axId val="147971072"/>
        <c:axId val="148030976"/>
      </c:barChart>
      <c:catAx>
        <c:axId val="1479710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sz="1200" b="1"/>
            </a:pPr>
            <a:endParaRPr lang="ru-KZ"/>
          </a:p>
        </c:txPr>
        <c:crossAx val="148030976"/>
        <c:crossesAt val="0"/>
        <c:auto val="1"/>
        <c:lblAlgn val="ctr"/>
        <c:lblOffset val="100"/>
        <c:noMultiLvlLbl val="0"/>
      </c:catAx>
      <c:valAx>
        <c:axId val="1480309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47971072"/>
        <c:crosses val="autoZero"/>
        <c:crossBetween val="between"/>
      </c:valAx>
      <c:spPr>
        <a:noFill/>
        <a:ln>
          <a:noFill/>
        </a:ln>
        <a:effectLst/>
      </c:spPr>
    </c:plotArea>
    <c:legend>
      <c:legendPos val="b"/>
      <c:legendEntry>
        <c:idx val="2"/>
        <c:delete val="1"/>
      </c:legendEntry>
      <c:layout>
        <c:manualLayout>
          <c:xMode val="edge"/>
          <c:yMode val="edge"/>
          <c:x val="0.36927238261883932"/>
          <c:y val="0.89262654668166452"/>
          <c:w val="0.3077515310586178"/>
          <c:h val="8.3563929508811516E-2"/>
        </c:manualLayout>
      </c:layout>
      <c:overlay val="0"/>
      <c:spPr>
        <a:noFill/>
        <a:ln>
          <a:noFill/>
        </a:ln>
        <a:effectLst/>
      </c:spPr>
      <c:txPr>
        <a:bodyPr rot="0" vert="horz"/>
        <a:lstStyle/>
        <a:p>
          <a:pPr>
            <a:defRPr b="1"/>
          </a:pPr>
          <a:endParaRPr lang="ru-KZ"/>
        </a:p>
      </c:txPr>
    </c:legend>
    <c:plotVisOnly val="1"/>
    <c:dispBlanksAs val="gap"/>
    <c:showDLblsOverMax val="0"/>
  </c:chart>
  <c:spPr>
    <a:solidFill>
      <a:schemeClr val="bg1"/>
    </a:solidFill>
    <a:ln w="9525" cap="flat" cmpd="sng" algn="ctr">
      <a:solidFill>
        <a:schemeClr val="accent5">
          <a:lumMod val="40000"/>
          <a:lumOff val="60000"/>
        </a:schemeClr>
      </a:solidFill>
      <a:round/>
    </a:ln>
    <a:effectLst/>
  </c:spPr>
  <c:txPr>
    <a:bodyPr/>
    <a:lstStyle/>
    <a:p>
      <a:pPr>
        <a:defRPr sz="1100">
          <a:latin typeface="Times New Roman" pitchFamily="18" charset="0"/>
          <a:cs typeface="Times New Roman" pitchFamily="18" charset="0"/>
        </a:defRPr>
      </a:pPr>
      <a:endParaRPr lang="ru-K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60655737704944E-2"/>
          <c:y val="3.8567493112947632E-2"/>
          <c:w val="0.90163934426229508"/>
          <c:h val="0.79564539507188514"/>
        </c:manualLayout>
      </c:layout>
      <c:lineChart>
        <c:grouping val="standard"/>
        <c:varyColors val="0"/>
        <c:ser>
          <c:idx val="0"/>
          <c:order val="0"/>
          <c:tx>
            <c:strRef>
              <c:f>Лист1!$B$1</c:f>
              <c:strCache>
                <c:ptCount val="1"/>
                <c:pt idx="0">
                  <c:v>Креатинин, мкмоль\л</c:v>
                </c:pt>
              </c:strCache>
            </c:strRef>
          </c:tx>
          <c:spPr>
            <a:ln w="28575" cap="rnd">
              <a:solidFill>
                <a:schemeClr val="accent2">
                  <a:lumMod val="75000"/>
                </a:schemeClr>
              </a:solidFill>
              <a:round/>
            </a:ln>
            <a:effectLst/>
          </c:spPr>
          <c:marker>
            <c:symbol val="circle"/>
            <c:size val="5"/>
            <c:spPr>
              <a:solidFill>
                <a:schemeClr val="accent1"/>
              </a:solidFill>
              <a:ln w="9525">
                <a:solidFill>
                  <a:schemeClr val="accent2">
                    <a:lumMod val="75000"/>
                  </a:schemeClr>
                </a:solidFill>
              </a:ln>
              <a:effectLst/>
            </c:spPr>
          </c:marker>
          <c:dLbls>
            <c:spPr>
              <a:noFill/>
              <a:ln>
                <a:noFill/>
              </a:ln>
              <a:effectLst/>
            </c:spPr>
            <c:txPr>
              <a:bodyPr rot="0" vert="horz"/>
              <a:lstStyle/>
              <a:p>
                <a:pPr>
                  <a:defRPr sz="1100" b="1"/>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Лист1!$B$2:$B$5</c:f>
              <c:numCache>
                <c:formatCode>General</c:formatCode>
                <c:ptCount val="4"/>
                <c:pt idx="0">
                  <c:v>74</c:v>
                </c:pt>
                <c:pt idx="1">
                  <c:v>90</c:v>
                </c:pt>
                <c:pt idx="2">
                  <c:v>97.6</c:v>
                </c:pt>
                <c:pt idx="3">
                  <c:v>104.4</c:v>
                </c:pt>
              </c:numCache>
            </c:numRef>
          </c:val>
          <c:smooth val="0"/>
          <c:extLst>
            <c:ext xmlns:c16="http://schemas.microsoft.com/office/drawing/2014/chart" uri="{C3380CC4-5D6E-409C-BE32-E72D297353CC}">
              <c16:uniqueId val="{00000000-DF5C-4E79-86B8-BB64974B7A52}"/>
            </c:ext>
          </c:extLst>
        </c:ser>
        <c:ser>
          <c:idx val="1"/>
          <c:order val="1"/>
          <c:tx>
            <c:strRef>
              <c:f>Лист1!$C$1</c:f>
              <c:strCache>
                <c:ptCount val="1"/>
                <c:pt idx="0">
                  <c:v>uNGAL, ng\mL</c:v>
                </c:pt>
              </c:strCache>
            </c:strRef>
          </c:tx>
          <c:spPr>
            <a:ln w="28575" cap="rnd">
              <a:solidFill>
                <a:srgbClr val="00B050"/>
              </a:solidFill>
              <a:round/>
            </a:ln>
            <a:effectLst/>
          </c:spPr>
          <c:marker>
            <c:symbol val="circle"/>
            <c:size val="5"/>
            <c:spPr>
              <a:solidFill>
                <a:schemeClr val="tx1"/>
              </a:solidFill>
              <a:ln w="9525">
                <a:solidFill>
                  <a:srgbClr val="00B050"/>
                </a:solidFill>
              </a:ln>
              <a:effectLst/>
            </c:spPr>
          </c:marker>
          <c:dLbls>
            <c:spPr>
              <a:noFill/>
              <a:ln>
                <a:noFill/>
              </a:ln>
              <a:effectLst/>
            </c:spPr>
            <c:txPr>
              <a:bodyPr rot="0" vert="horz"/>
              <a:lstStyle/>
              <a:p>
                <a:pPr>
                  <a:defRPr sz="1100" b="1"/>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Лист1!$C$2:$C$5</c:f>
              <c:numCache>
                <c:formatCode>General</c:formatCode>
                <c:ptCount val="4"/>
                <c:pt idx="0">
                  <c:v>184.4</c:v>
                </c:pt>
                <c:pt idx="1">
                  <c:v>493.9</c:v>
                </c:pt>
                <c:pt idx="2">
                  <c:v>435.4</c:v>
                </c:pt>
                <c:pt idx="3">
                  <c:v>389.8</c:v>
                </c:pt>
              </c:numCache>
            </c:numRef>
          </c:val>
          <c:smooth val="0"/>
          <c:extLst>
            <c:ext xmlns:c16="http://schemas.microsoft.com/office/drawing/2014/chart" uri="{C3380CC4-5D6E-409C-BE32-E72D297353CC}">
              <c16:uniqueId val="{00000002-DF5C-4E79-86B8-BB64974B7A52}"/>
            </c:ext>
          </c:extLst>
        </c:ser>
        <c:dLbls>
          <c:showLegendKey val="0"/>
          <c:showVal val="0"/>
          <c:showCatName val="0"/>
          <c:showSerName val="0"/>
          <c:showPercent val="0"/>
          <c:showBubbleSize val="0"/>
        </c:dLbls>
        <c:marker val="1"/>
        <c:smooth val="0"/>
        <c:axId val="149956096"/>
        <c:axId val="149958016"/>
      </c:lineChart>
      <c:catAx>
        <c:axId val="14995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1"/>
            </a:pPr>
            <a:endParaRPr lang="ru-KZ"/>
          </a:p>
        </c:txPr>
        <c:crossAx val="149958016"/>
        <c:crosses val="autoZero"/>
        <c:auto val="1"/>
        <c:lblAlgn val="ctr"/>
        <c:lblOffset val="100"/>
        <c:noMultiLvlLbl val="0"/>
      </c:catAx>
      <c:valAx>
        <c:axId val="149958016"/>
        <c:scaling>
          <c:orientation val="minMax"/>
        </c:scaling>
        <c:delete val="1"/>
        <c:axPos val="l"/>
        <c:numFmt formatCode="General" sourceLinked="1"/>
        <c:majorTickMark val="none"/>
        <c:minorTickMark val="none"/>
        <c:tickLblPos val="none"/>
        <c:crossAx val="149956096"/>
        <c:crosses val="autoZero"/>
        <c:crossBetween val="between"/>
      </c:valAx>
      <c:spPr>
        <a:solidFill>
          <a:schemeClr val="lt1"/>
        </a:solidFill>
        <a:ln w="25400" cap="flat" cmpd="sng" algn="ctr">
          <a:solidFill>
            <a:schemeClr val="bg1"/>
          </a:solidFill>
          <a:prstDash val="solid"/>
        </a:ln>
        <a:effectLst/>
      </c:spPr>
    </c:plotArea>
    <c:legend>
      <c:legendPos val="t"/>
      <c:layout>
        <c:manualLayout>
          <c:xMode val="edge"/>
          <c:yMode val="edge"/>
          <c:x val="8.8851598468224352E-3"/>
          <c:y val="3.1531637057764503E-2"/>
          <c:w val="0.35053551912568326"/>
          <c:h val="0.23622958287238902"/>
        </c:manualLayout>
      </c:layout>
      <c:overlay val="0"/>
    </c:legend>
    <c:plotVisOnly val="1"/>
    <c:dispBlanksAs val="gap"/>
    <c:showDLblsOverMax val="0"/>
  </c:chart>
  <c:spPr>
    <a:solidFill>
      <a:schemeClr val="lt1"/>
    </a:solidFill>
    <a:ln w="3175" cap="flat" cmpd="sng" algn="ctr">
      <a:solidFill>
        <a:schemeClr val="accent5">
          <a:lumMod val="40000"/>
          <a:lumOff val="60000"/>
        </a:schemeClr>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ru-K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38122175161367E-4"/>
          <c:y val="2.0898641588296785E-2"/>
          <c:w val="0.99841723755649681"/>
          <c:h val="0.81569889622383174"/>
        </c:manualLayout>
      </c:layout>
      <c:lineChart>
        <c:grouping val="standard"/>
        <c:varyColors val="0"/>
        <c:ser>
          <c:idx val="0"/>
          <c:order val="0"/>
          <c:tx>
            <c:strRef>
              <c:f>Лист1!$B$1</c:f>
              <c:strCache>
                <c:ptCount val="1"/>
                <c:pt idx="0">
                  <c:v>Сывороточный креатинин, мкмоль\л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5282886570586618E-2"/>
                  <c:y val="-3.0606142884177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9E-4408-B0E0-A32584418651}"/>
                </c:ext>
              </c:extLst>
            </c:dLbl>
            <c:dLbl>
              <c:idx val="1"/>
              <c:layout>
                <c:manualLayout>
                  <c:x val="-4.3622236751092038E-2"/>
                  <c:y val="4.0449238516031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9E-4408-B0E0-A32584418651}"/>
                </c:ext>
              </c:extLst>
            </c:dLbl>
            <c:dLbl>
              <c:idx val="2"/>
              <c:layout>
                <c:manualLayout>
                  <c:x val="-3.6402020144593844E-2"/>
                  <c:y val="4.4628966833691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9E-4408-B0E0-A32584418651}"/>
                </c:ext>
              </c:extLst>
            </c:dLbl>
            <c:dLbl>
              <c:idx val="3"/>
              <c:layout>
                <c:manualLayout>
                  <c:x val="-4.3622236751092038E-2"/>
                  <c:y val="-3.0606142884177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9E-4408-B0E0-A32584418651}"/>
                </c:ext>
              </c:extLst>
            </c:dLbl>
            <c:spPr>
              <a:noFill/>
              <a:ln>
                <a:noFill/>
              </a:ln>
              <a:effectLst/>
            </c:spPr>
            <c:txPr>
              <a:bodyPr rot="0" vert="horz"/>
              <a:lstStyle/>
              <a:p>
                <a:pPr>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Лист1!$B$2:$B$5</c:f>
              <c:numCache>
                <c:formatCode>General</c:formatCode>
                <c:ptCount val="4"/>
                <c:pt idx="0">
                  <c:v>57.9</c:v>
                </c:pt>
                <c:pt idx="1">
                  <c:v>54.2</c:v>
                </c:pt>
                <c:pt idx="2">
                  <c:v>48.7</c:v>
                </c:pt>
                <c:pt idx="3">
                  <c:v>43.9</c:v>
                </c:pt>
              </c:numCache>
            </c:numRef>
          </c:val>
          <c:smooth val="0"/>
          <c:extLst>
            <c:ext xmlns:c16="http://schemas.microsoft.com/office/drawing/2014/chart" uri="{C3380CC4-5D6E-409C-BE32-E72D297353CC}">
              <c16:uniqueId val="{00000004-FA9E-4408-B0E0-A32584418651}"/>
            </c:ext>
          </c:extLst>
        </c:ser>
        <c:ser>
          <c:idx val="1"/>
          <c:order val="1"/>
          <c:tx>
            <c:strRef>
              <c:f>Лист1!$C$1</c:f>
              <c:strCache>
                <c:ptCount val="1"/>
                <c:pt idx="0">
                  <c:v>uNGAL, ng\mL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6202185015681713E-2"/>
                  <c:y val="4.4441701840561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9E-4408-B0E0-A32584418651}"/>
                </c:ext>
              </c:extLst>
            </c:dLbl>
            <c:dLbl>
              <c:idx val="1"/>
              <c:layout>
                <c:manualLayout>
                  <c:x val="-3.6402020144593844E-2"/>
                  <c:y val="-4.7325056154814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9E-4408-B0E0-A32584418651}"/>
                </c:ext>
              </c:extLst>
            </c:dLbl>
            <c:dLbl>
              <c:idx val="2"/>
              <c:layout>
                <c:manualLayout>
                  <c:x val="-3.9274567213394382E-2"/>
                  <c:y val="-2.7135981043121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9E-4408-B0E0-A32584418651}"/>
                </c:ext>
              </c:extLst>
            </c:dLbl>
            <c:dLbl>
              <c:idx val="3"/>
              <c:layout>
                <c:manualLayout>
                  <c:x val="-1.474137032509926E-2"/>
                  <c:y val="7.011411974757077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9E-4408-B0E0-A32584418651}"/>
                </c:ext>
              </c:extLst>
            </c:dLbl>
            <c:spPr>
              <a:noFill/>
              <a:ln>
                <a:noFill/>
              </a:ln>
              <a:effectLst/>
            </c:spPr>
            <c:txPr>
              <a:bodyPr rot="0" vert="horz"/>
              <a:lstStyle/>
              <a:p>
                <a:pPr>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Лист1!$C$2:$C$5</c:f>
              <c:numCache>
                <c:formatCode>General</c:formatCode>
                <c:ptCount val="4"/>
                <c:pt idx="0">
                  <c:v>56.5</c:v>
                </c:pt>
                <c:pt idx="1">
                  <c:v>60.7</c:v>
                </c:pt>
                <c:pt idx="2">
                  <c:v>68.3</c:v>
                </c:pt>
                <c:pt idx="3">
                  <c:v>34.800000000000004</c:v>
                </c:pt>
              </c:numCache>
            </c:numRef>
          </c:val>
          <c:smooth val="0"/>
          <c:extLst>
            <c:ext xmlns:c16="http://schemas.microsoft.com/office/drawing/2014/chart" uri="{C3380CC4-5D6E-409C-BE32-E72D297353CC}">
              <c16:uniqueId val="{00000009-FA9E-4408-B0E0-A32584418651}"/>
            </c:ext>
          </c:extLst>
        </c:ser>
        <c:dLbls>
          <c:showLegendKey val="0"/>
          <c:showVal val="0"/>
          <c:showCatName val="0"/>
          <c:showSerName val="0"/>
          <c:showPercent val="0"/>
          <c:showBubbleSize val="0"/>
        </c:dLbls>
        <c:marker val="1"/>
        <c:smooth val="0"/>
        <c:axId val="154339968"/>
        <c:axId val="154386816"/>
      </c:lineChart>
      <c:catAx>
        <c:axId val="15433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1"/>
            </a:pPr>
            <a:endParaRPr lang="ru-KZ"/>
          </a:p>
        </c:txPr>
        <c:crossAx val="154386816"/>
        <c:crosses val="autoZero"/>
        <c:auto val="1"/>
        <c:lblAlgn val="ctr"/>
        <c:lblOffset val="100"/>
        <c:noMultiLvlLbl val="0"/>
      </c:catAx>
      <c:valAx>
        <c:axId val="154386816"/>
        <c:scaling>
          <c:orientation val="minMax"/>
        </c:scaling>
        <c:delete val="1"/>
        <c:axPos val="l"/>
        <c:numFmt formatCode="General" sourceLinked="1"/>
        <c:majorTickMark val="none"/>
        <c:minorTickMark val="none"/>
        <c:tickLblPos val="none"/>
        <c:crossAx val="154339968"/>
        <c:crosses val="autoZero"/>
        <c:crossBetween val="between"/>
      </c:valAx>
      <c:spPr>
        <a:noFill/>
        <a:ln>
          <a:noFill/>
        </a:ln>
        <a:effectLst/>
      </c:spPr>
    </c:plotArea>
    <c:legend>
      <c:legendPos val="b"/>
      <c:layout>
        <c:manualLayout>
          <c:xMode val="edge"/>
          <c:yMode val="edge"/>
          <c:x val="4.6047926319679362E-2"/>
          <c:y val="0.53893510785899235"/>
          <c:w val="0.51801245060973877"/>
          <c:h val="0.19170472029554289"/>
        </c:manualLayout>
      </c:layout>
      <c:overlay val="0"/>
      <c:spPr>
        <a:noFill/>
        <a:ln>
          <a:noFill/>
        </a:ln>
        <a:effectLst/>
      </c:spPr>
      <c:txPr>
        <a:bodyPr rot="0" vert="horz"/>
        <a:lstStyle/>
        <a:p>
          <a:pPr>
            <a:defRPr b="1"/>
          </a:pPr>
          <a:endParaRPr lang="ru-KZ"/>
        </a:p>
      </c:txPr>
    </c:legend>
    <c:plotVisOnly val="1"/>
    <c:dispBlanksAs val="gap"/>
    <c:showDLblsOverMax val="0"/>
  </c:chart>
  <c:spPr>
    <a:solidFill>
      <a:schemeClr val="bg1"/>
    </a:solidFill>
    <a:ln w="9525" cap="flat" cmpd="sng" algn="ctr">
      <a:solidFill>
        <a:schemeClr val="accent5">
          <a:lumMod val="40000"/>
          <a:lumOff val="60000"/>
        </a:schemeClr>
      </a:solidFill>
      <a:round/>
    </a:ln>
    <a:effectLst/>
  </c:spPr>
  <c:txPr>
    <a:bodyPr/>
    <a:lstStyle/>
    <a:p>
      <a:pPr>
        <a:defRPr sz="1100" baseline="0">
          <a:solidFill>
            <a:sysClr val="windowText" lastClr="000000"/>
          </a:solidFill>
          <a:latin typeface="Times New Roman" panose="02020603050405020304" pitchFamily="18" charset="0"/>
        </a:defRPr>
      </a:pPr>
      <a:endParaRPr lang="ru-K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1062031880162"/>
          <c:y val="1.1752321282420352E-2"/>
          <c:w val="0.82289379681198382"/>
          <c:h val="0.49486269861428656"/>
        </c:manualLayout>
      </c:layout>
      <c:barChart>
        <c:barDir val="col"/>
        <c:grouping val="clustered"/>
        <c:varyColors val="0"/>
        <c:ser>
          <c:idx val="0"/>
          <c:order val="0"/>
          <c:tx>
            <c:strRef>
              <c:f>Лист1!$B$1</c:f>
              <c:strCache>
                <c:ptCount val="1"/>
                <c:pt idx="0">
                  <c:v>ОПП+</c:v>
                </c:pt>
              </c:strCache>
            </c:strRef>
          </c:tx>
          <c:spPr>
            <a:solidFill>
              <a:srgbClr val="FF0000"/>
            </a:solidFill>
            <a:ln>
              <a:noFill/>
            </a:ln>
            <a:effectLst/>
          </c:spPr>
          <c:invertIfNegative val="0"/>
          <c:dLbls>
            <c:spPr>
              <a:noFill/>
              <a:ln>
                <a:noFill/>
              </a:ln>
              <a:effectLst/>
            </c:spPr>
            <c:txPr>
              <a:bodyPr rot="0" vert="horz"/>
              <a:lstStyle/>
              <a:p>
                <a:pPr>
                  <a:defRPr sz="1050"/>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Лист1!$B$2:$B$5</c:f>
              <c:numCache>
                <c:formatCode>General</c:formatCode>
                <c:ptCount val="4"/>
                <c:pt idx="0">
                  <c:v>184.4</c:v>
                </c:pt>
                <c:pt idx="1">
                  <c:v>493.9</c:v>
                </c:pt>
                <c:pt idx="2">
                  <c:v>435.4</c:v>
                </c:pt>
                <c:pt idx="3">
                  <c:v>389.8</c:v>
                </c:pt>
              </c:numCache>
            </c:numRef>
          </c:val>
          <c:extLst>
            <c:ext xmlns:c16="http://schemas.microsoft.com/office/drawing/2014/chart" uri="{C3380CC4-5D6E-409C-BE32-E72D297353CC}">
              <c16:uniqueId val="{00000001-FEA6-4598-9FF3-7BB993AD7263}"/>
            </c:ext>
          </c:extLst>
        </c:ser>
        <c:ser>
          <c:idx val="1"/>
          <c:order val="1"/>
          <c:tx>
            <c:strRef>
              <c:f>Лист1!$C$1</c:f>
              <c:strCache>
                <c:ptCount val="1"/>
                <c:pt idx="0">
                  <c:v>ОПП-</c:v>
                </c:pt>
              </c:strCache>
            </c:strRef>
          </c:tx>
          <c:spPr>
            <a:solidFill>
              <a:schemeClr val="accent5"/>
            </a:solidFill>
            <a:ln>
              <a:noFill/>
            </a:ln>
            <a:effectLst/>
          </c:spPr>
          <c:invertIfNegative val="0"/>
          <c:dLbls>
            <c:spPr>
              <a:noFill/>
              <a:ln>
                <a:noFill/>
              </a:ln>
              <a:effectLst/>
            </c:spPr>
            <c:txPr>
              <a:bodyPr rot="0" vert="horz"/>
              <a:lstStyle/>
              <a:p>
                <a:pPr>
                  <a:defRPr sz="1050"/>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Лист1!$C$2:$C$5</c:f>
              <c:numCache>
                <c:formatCode>General</c:formatCode>
                <c:ptCount val="4"/>
                <c:pt idx="0">
                  <c:v>56.5</c:v>
                </c:pt>
                <c:pt idx="1">
                  <c:v>60.7</c:v>
                </c:pt>
                <c:pt idx="2">
                  <c:v>68.3</c:v>
                </c:pt>
                <c:pt idx="3">
                  <c:v>34.800000000000004</c:v>
                </c:pt>
              </c:numCache>
            </c:numRef>
          </c:val>
          <c:extLst>
            <c:ext xmlns:c16="http://schemas.microsoft.com/office/drawing/2014/chart" uri="{C3380CC4-5D6E-409C-BE32-E72D297353CC}">
              <c16:uniqueId val="{00000003-FEA6-4598-9FF3-7BB993AD7263}"/>
            </c:ext>
          </c:extLst>
        </c:ser>
        <c:ser>
          <c:idx val="2"/>
          <c:order val="2"/>
          <c:tx>
            <c:strRef>
              <c:f>Лист1!$D$1</c:f>
              <c:strCache>
                <c:ptCount val="1"/>
                <c:pt idx="0">
                  <c:v>Референсная группа</c:v>
                </c:pt>
              </c:strCache>
            </c:strRef>
          </c:tx>
          <c:spPr>
            <a:solidFill>
              <a:srgbClr val="C153B1"/>
            </a:solidFill>
            <a:ln>
              <a:noFill/>
            </a:ln>
            <a:effectLst/>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Лист1!$D$2:$D$5</c:f>
              <c:numCache>
                <c:formatCode>General</c:formatCode>
                <c:ptCount val="4"/>
                <c:pt idx="3" formatCode="0.00">
                  <c:v>40.700000000000003</c:v>
                </c:pt>
              </c:numCache>
            </c:numRef>
          </c:val>
          <c:extLst>
            <c:ext xmlns:c16="http://schemas.microsoft.com/office/drawing/2014/chart" uri="{C3380CC4-5D6E-409C-BE32-E72D297353CC}">
              <c16:uniqueId val="{00000004-FEA6-4598-9FF3-7BB993AD7263}"/>
            </c:ext>
          </c:extLst>
        </c:ser>
        <c:dLbls>
          <c:showLegendKey val="0"/>
          <c:showVal val="1"/>
          <c:showCatName val="0"/>
          <c:showSerName val="0"/>
          <c:showPercent val="0"/>
          <c:showBubbleSize val="0"/>
        </c:dLbls>
        <c:gapWidth val="219"/>
        <c:overlap val="-27"/>
        <c:axId val="156037120"/>
        <c:axId val="156039424"/>
      </c:barChart>
      <c:catAx>
        <c:axId val="156037120"/>
        <c:scaling>
          <c:orientation val="minMax"/>
        </c:scaling>
        <c:delete val="0"/>
        <c:axPos val="b"/>
        <c:title>
          <c:tx>
            <c:rich>
              <a:bodyPr rot="0" vert="horz"/>
              <a:lstStyle/>
              <a:p>
                <a:pPr>
                  <a:defRPr/>
                </a:pPr>
                <a:r>
                  <a:rPr lang="en-US"/>
                  <a:t>P= 0,001*</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56039424"/>
        <c:crosses val="autoZero"/>
        <c:auto val="1"/>
        <c:lblAlgn val="ctr"/>
        <c:lblOffset val="100"/>
        <c:noMultiLvlLbl val="0"/>
      </c:catAx>
      <c:valAx>
        <c:axId val="156039424"/>
        <c:scaling>
          <c:orientation val="minMax"/>
        </c:scaling>
        <c:delete val="1"/>
        <c:axPos val="l"/>
        <c:title>
          <c:tx>
            <c:rich>
              <a:bodyPr rot="-5400000" vert="horz"/>
              <a:lstStyle/>
              <a:p>
                <a:pPr>
                  <a:defRPr/>
                </a:pPr>
                <a:r>
                  <a:rPr lang="en-US"/>
                  <a:t>uNGAL, </a:t>
                </a:r>
                <a:r>
                  <a:rPr lang="ru-RU"/>
                  <a:t>нг\мл</a:t>
                </a:r>
              </a:p>
            </c:rich>
          </c:tx>
          <c:overlay val="0"/>
          <c:spPr>
            <a:noFill/>
            <a:ln>
              <a:noFill/>
            </a:ln>
            <a:effectLst/>
          </c:spPr>
        </c:title>
        <c:numFmt formatCode="General" sourceLinked="1"/>
        <c:majorTickMark val="none"/>
        <c:minorTickMark val="none"/>
        <c:tickLblPos val="none"/>
        <c:crossAx val="15603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layout>
        <c:manualLayout>
          <c:xMode val="edge"/>
          <c:yMode val="edge"/>
          <c:x val="4.3490514905149109E-2"/>
          <c:y val="0.86226399119464858"/>
          <c:w val="0.92602710027100266"/>
          <c:h val="0.11623063246126504"/>
        </c:manualLayout>
      </c:layout>
      <c:overlay val="0"/>
      <c:spPr>
        <a:noFill/>
        <a:ln>
          <a:noFill/>
        </a:ln>
        <a:effectLst/>
      </c:spPr>
      <c:txPr>
        <a:bodyPr rot="0" vert="horz"/>
        <a:lstStyle/>
        <a:p>
          <a:pPr>
            <a:defRPr sz="1050" b="1"/>
          </a:pPr>
          <a:endParaRPr lang="ru-KZ"/>
        </a:p>
      </c:txPr>
    </c:legend>
    <c:plotVisOnly val="1"/>
    <c:dispBlanksAs val="gap"/>
    <c:showDLblsOverMax val="0"/>
  </c:chart>
  <c:spPr>
    <a:solidFill>
      <a:schemeClr val="bg1"/>
    </a:solidFill>
    <a:ln w="9525" cap="flat" cmpd="sng" algn="ctr">
      <a:solidFill>
        <a:schemeClr val="accent5">
          <a:lumMod val="40000"/>
          <a:lumOff val="60000"/>
        </a:schemeClr>
      </a:solidFill>
      <a:round/>
    </a:ln>
    <a:effectLst/>
  </c:spPr>
  <c:txPr>
    <a:bodyPr/>
    <a:lstStyle/>
    <a:p>
      <a:pPr>
        <a:defRPr>
          <a:latin typeface="Times New Roman" pitchFamily="18" charset="0"/>
          <a:cs typeface="Times New Roman" pitchFamily="18" charset="0"/>
        </a:defRPr>
      </a:pPr>
      <a:endParaRPr lang="ru-K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48626064599068E-2"/>
          <c:y val="9.7497017418277224E-2"/>
          <c:w val="0.93523256021568713"/>
          <c:h val="0.5417314881094408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CE-42EA-9BDB-96A07FF5959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CE-42EA-9BDB-96A07FF5959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FCE-42EA-9BDB-96A07FF5959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FCE-42EA-9BDB-96A07FF5959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FCE-42EA-9BDB-96A07FF5959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FCE-42EA-9BDB-96A07FF5959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FCE-42EA-9BDB-96A07FF59593}"/>
              </c:ext>
            </c:extLst>
          </c:dPt>
          <c:dLbls>
            <c:dLbl>
              <c:idx val="0"/>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FCE-42EA-9BDB-96A07FF59593}"/>
                </c:ext>
              </c:extLst>
            </c:dLbl>
            <c:dLbl>
              <c:idx val="2"/>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FCE-42EA-9BDB-96A07FF59593}"/>
                </c:ext>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FCE-42EA-9BDB-96A07FF59593}"/>
                </c:ext>
              </c:extLst>
            </c:dLbl>
            <c:dLbl>
              <c:idx val="4"/>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FCE-42EA-9BDB-96A07FF59593}"/>
                </c:ext>
              </c:extLst>
            </c:dLbl>
            <c:dLbl>
              <c:idx val="5"/>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FCE-42EA-9BDB-96A07FF59593}"/>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Лист3!$A$2:$A$8</c:f>
              <c:strCache>
                <c:ptCount val="7"/>
                <c:pt idx="0">
                  <c:v>г.Алматы</c:v>
                </c:pt>
                <c:pt idx="1">
                  <c:v>Алматинская область</c:v>
                </c:pt>
                <c:pt idx="2">
                  <c:v>Жамбылская область</c:v>
                </c:pt>
                <c:pt idx="3">
                  <c:v>Кызылординская область</c:v>
                </c:pt>
                <c:pt idx="4">
                  <c:v>Мангыстауская область</c:v>
                </c:pt>
                <c:pt idx="5">
                  <c:v>Южно-Казахстанская область</c:v>
                </c:pt>
                <c:pt idx="6">
                  <c:v>Актюбинская область</c:v>
                </c:pt>
              </c:strCache>
            </c:strRef>
          </c:cat>
          <c:val>
            <c:numRef>
              <c:f>Лист3!$B$2:$B$8</c:f>
              <c:numCache>
                <c:formatCode>0%</c:formatCode>
                <c:ptCount val="7"/>
                <c:pt idx="0" formatCode="0.00%">
                  <c:v>0.05</c:v>
                </c:pt>
                <c:pt idx="1">
                  <c:v>0.33000000000000024</c:v>
                </c:pt>
                <c:pt idx="2" formatCode="0.00%">
                  <c:v>0.30000000000000016</c:v>
                </c:pt>
                <c:pt idx="3" formatCode="0.00%">
                  <c:v>0.1</c:v>
                </c:pt>
                <c:pt idx="4" formatCode="0.00%">
                  <c:v>0.05</c:v>
                </c:pt>
                <c:pt idx="5" formatCode="0.00%">
                  <c:v>0.15000000000000008</c:v>
                </c:pt>
                <c:pt idx="6">
                  <c:v>2.0000000000000011E-2</c:v>
                </c:pt>
              </c:numCache>
            </c:numRef>
          </c:val>
          <c:extLst>
            <c:ext xmlns:c16="http://schemas.microsoft.com/office/drawing/2014/chart" uri="{C3380CC4-5D6E-409C-BE32-E72D297353CC}">
              <c16:uniqueId val="{0000000E-3FCE-42EA-9BDB-96A07FF5959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4884210902208657E-2"/>
          <c:y val="0.62056390678437923"/>
          <c:w val="0.81435856232256687"/>
          <c:h val="0.349133062912590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KZ"/>
        </a:p>
      </c:txPr>
    </c:legend>
    <c:plotVisOnly val="1"/>
    <c:dispBlanksAs val="zero"/>
    <c:showDLblsOverMax val="0"/>
  </c:chart>
  <c:spPr>
    <a:solidFill>
      <a:schemeClr val="bg1"/>
    </a:solidFill>
    <a:ln w="9525" cap="flat" cmpd="sng" algn="ctr">
      <a:solidFill>
        <a:schemeClr val="accent5">
          <a:lumMod val="40000"/>
          <a:lumOff val="60000"/>
        </a:schemeClr>
      </a:solidFill>
      <a:round/>
    </a:ln>
    <a:effectLst/>
    <a:scene3d>
      <a:camera prst="orthographicFront"/>
      <a:lightRig rig="threePt" dir="t"/>
    </a:scene3d>
    <a:sp3d/>
  </c:spPr>
  <c:txPr>
    <a:bodyPr/>
    <a:lstStyle/>
    <a:p>
      <a:pPr>
        <a:defRPr sz="1200" b="1"/>
      </a:pPr>
      <a:endParaRPr lang="ru-K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555555555555556"/>
          <c:y val="2.8730783652043505E-3"/>
          <c:w val="0.50575285565939798"/>
          <c:h val="1"/>
        </c:manualLayout>
      </c:layout>
      <c:barChart>
        <c:barDir val="bar"/>
        <c:grouping val="clustered"/>
        <c:varyColors val="0"/>
        <c:ser>
          <c:idx val="0"/>
          <c:order val="0"/>
          <c:tx>
            <c:strRef>
              <c:f>'диагноз+стадия'!$E$1</c:f>
              <c:strCache>
                <c:ptCount val="1"/>
                <c:pt idx="0">
                  <c:v>nKDIGO stage 1</c:v>
                </c:pt>
              </c:strCache>
            </c:strRef>
          </c:tx>
          <c:spPr>
            <a:solidFill>
              <a:schemeClr val="accent6"/>
            </a:solidFill>
            <a:ln>
              <a:noFill/>
            </a:ln>
            <a:effectLst/>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'диагноз+стадия'!$D$2:$D$11</c:f>
              <c:strCache>
                <c:ptCount val="8"/>
                <c:pt idx="0">
                  <c:v>Транспозиция магистральных сосудов</c:v>
                </c:pt>
                <c:pt idx="1">
                  <c:v>Атрезия легочной артерии</c:v>
                </c:pt>
                <c:pt idx="2">
                  <c:v>Перерыв дуги аорты</c:v>
                </c:pt>
                <c:pt idx="3">
                  <c:v>Тотальный аномальный дренаж</c:v>
                </c:pt>
                <c:pt idx="4">
                  <c:v>Дефект межжелудочковой перегородки</c:v>
                </c:pt>
                <c:pt idx="5">
                  <c:v>Дефект аорто-легочной перегородки</c:v>
                </c:pt>
                <c:pt idx="6">
                  <c:v>Атриовентрикулярная блокада</c:v>
                </c:pt>
                <c:pt idx="7">
                  <c:v>Общий артериальный ствол</c:v>
                </c:pt>
              </c:strCache>
            </c:strRef>
          </c:cat>
          <c:val>
            <c:numRef>
              <c:f>'диагноз+стадия'!$E$2:$E$11</c:f>
              <c:numCache>
                <c:formatCode>General</c:formatCode>
                <c:ptCount val="10"/>
                <c:pt idx="0">
                  <c:v>5</c:v>
                </c:pt>
                <c:pt idx="1">
                  <c:v>4</c:v>
                </c:pt>
                <c:pt idx="2">
                  <c:v>2</c:v>
                </c:pt>
                <c:pt idx="3">
                  <c:v>3</c:v>
                </c:pt>
                <c:pt idx="4">
                  <c:v>1</c:v>
                </c:pt>
                <c:pt idx="5">
                  <c:v>0</c:v>
                </c:pt>
                <c:pt idx="6">
                  <c:v>0</c:v>
                </c:pt>
                <c:pt idx="7">
                  <c:v>0</c:v>
                </c:pt>
              </c:numCache>
            </c:numRef>
          </c:val>
          <c:extLst>
            <c:ext xmlns:c16="http://schemas.microsoft.com/office/drawing/2014/chart" uri="{C3380CC4-5D6E-409C-BE32-E72D297353CC}">
              <c16:uniqueId val="{00000000-8AB2-4332-8884-DC8B80A126DB}"/>
            </c:ext>
          </c:extLst>
        </c:ser>
        <c:ser>
          <c:idx val="1"/>
          <c:order val="1"/>
          <c:tx>
            <c:strRef>
              <c:f>'диагноз+стадия'!$F$1</c:f>
              <c:strCache>
                <c:ptCount val="1"/>
                <c:pt idx="0">
                  <c:v>nKDIGO stage 2</c:v>
                </c:pt>
              </c:strCache>
            </c:strRef>
          </c:tx>
          <c:spPr>
            <a:solidFill>
              <a:schemeClr val="accent5"/>
            </a:solidFill>
            <a:ln>
              <a:noFill/>
            </a:ln>
            <a:effectLst/>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'диагноз+стадия'!$D$2:$D$11</c:f>
              <c:strCache>
                <c:ptCount val="8"/>
                <c:pt idx="0">
                  <c:v>Транспозиция магистральных сосудов</c:v>
                </c:pt>
                <c:pt idx="1">
                  <c:v>Атрезия легочной артерии</c:v>
                </c:pt>
                <c:pt idx="2">
                  <c:v>Перерыв дуги аорты</c:v>
                </c:pt>
                <c:pt idx="3">
                  <c:v>Тотальный аномальный дренаж</c:v>
                </c:pt>
                <c:pt idx="4">
                  <c:v>Дефект межжелудочковой перегородки</c:v>
                </c:pt>
                <c:pt idx="5">
                  <c:v>Дефект аорто-легочной перегородки</c:v>
                </c:pt>
                <c:pt idx="6">
                  <c:v>Атриовентрикулярная блокада</c:v>
                </c:pt>
                <c:pt idx="7">
                  <c:v>Общий артериальный ствол</c:v>
                </c:pt>
              </c:strCache>
            </c:strRef>
          </c:cat>
          <c:val>
            <c:numRef>
              <c:f>'диагноз+стадия'!$F$2:$F$11</c:f>
              <c:numCache>
                <c:formatCode>General</c:formatCode>
                <c:ptCount val="10"/>
                <c:pt idx="0">
                  <c:v>5</c:v>
                </c:pt>
                <c:pt idx="1">
                  <c:v>0</c:v>
                </c:pt>
                <c:pt idx="2">
                  <c:v>2</c:v>
                </c:pt>
                <c:pt idx="3">
                  <c:v>1</c:v>
                </c:pt>
                <c:pt idx="4">
                  <c:v>1</c:v>
                </c:pt>
                <c:pt idx="5">
                  <c:v>1</c:v>
                </c:pt>
                <c:pt idx="6">
                  <c:v>1</c:v>
                </c:pt>
                <c:pt idx="7">
                  <c:v>0</c:v>
                </c:pt>
              </c:numCache>
            </c:numRef>
          </c:val>
          <c:extLst>
            <c:ext xmlns:c16="http://schemas.microsoft.com/office/drawing/2014/chart" uri="{C3380CC4-5D6E-409C-BE32-E72D297353CC}">
              <c16:uniqueId val="{00000001-8AB2-4332-8884-DC8B80A126DB}"/>
            </c:ext>
          </c:extLst>
        </c:ser>
        <c:ser>
          <c:idx val="2"/>
          <c:order val="2"/>
          <c:tx>
            <c:strRef>
              <c:f>'диагноз+стадия'!$G$1</c:f>
              <c:strCache>
                <c:ptCount val="1"/>
                <c:pt idx="0">
                  <c:v>nKDIGO stage 3</c:v>
                </c:pt>
              </c:strCache>
            </c:strRef>
          </c:tx>
          <c:spPr>
            <a:solidFill>
              <a:schemeClr val="accent4"/>
            </a:solidFill>
            <a:ln>
              <a:noFill/>
            </a:ln>
            <a:effectLst/>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'диагноз+стадия'!$D$2:$D$11</c:f>
              <c:strCache>
                <c:ptCount val="8"/>
                <c:pt idx="0">
                  <c:v>Транспозиция магистральных сосудов</c:v>
                </c:pt>
                <c:pt idx="1">
                  <c:v>Атрезия легочной артерии</c:v>
                </c:pt>
                <c:pt idx="2">
                  <c:v>Перерыв дуги аорты</c:v>
                </c:pt>
                <c:pt idx="3">
                  <c:v>Тотальный аномальный дренаж</c:v>
                </c:pt>
                <c:pt idx="4">
                  <c:v>Дефект межжелудочковой перегородки</c:v>
                </c:pt>
                <c:pt idx="5">
                  <c:v>Дефект аорто-легочной перегородки</c:v>
                </c:pt>
                <c:pt idx="6">
                  <c:v>Атриовентрикулярная блокада</c:v>
                </c:pt>
                <c:pt idx="7">
                  <c:v>Общий артериальный ствол</c:v>
                </c:pt>
              </c:strCache>
            </c:strRef>
          </c:cat>
          <c:val>
            <c:numRef>
              <c:f>'диагноз+стадия'!$G$2:$G$11</c:f>
              <c:numCache>
                <c:formatCode>General</c:formatCode>
                <c:ptCount val="10"/>
                <c:pt idx="0">
                  <c:v>2</c:v>
                </c:pt>
                <c:pt idx="1">
                  <c:v>5</c:v>
                </c:pt>
                <c:pt idx="2">
                  <c:v>0</c:v>
                </c:pt>
                <c:pt idx="3">
                  <c:v>0</c:v>
                </c:pt>
                <c:pt idx="4">
                  <c:v>1</c:v>
                </c:pt>
                <c:pt idx="5">
                  <c:v>0</c:v>
                </c:pt>
                <c:pt idx="6">
                  <c:v>0</c:v>
                </c:pt>
                <c:pt idx="7">
                  <c:v>1</c:v>
                </c:pt>
              </c:numCache>
            </c:numRef>
          </c:val>
          <c:extLst>
            <c:ext xmlns:c16="http://schemas.microsoft.com/office/drawing/2014/chart" uri="{C3380CC4-5D6E-409C-BE32-E72D297353CC}">
              <c16:uniqueId val="{00000002-8AB2-4332-8884-DC8B80A126DB}"/>
            </c:ext>
          </c:extLst>
        </c:ser>
        <c:dLbls>
          <c:showLegendKey val="0"/>
          <c:showVal val="0"/>
          <c:showCatName val="0"/>
          <c:showSerName val="0"/>
          <c:showPercent val="0"/>
          <c:showBubbleSize val="0"/>
        </c:dLbls>
        <c:gapWidth val="150"/>
        <c:axId val="162492800"/>
        <c:axId val="162494720"/>
      </c:barChart>
      <c:catAx>
        <c:axId val="16249280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b="1"/>
            </a:pPr>
            <a:endParaRPr lang="ru-KZ"/>
          </a:p>
        </c:txPr>
        <c:crossAx val="162494720"/>
        <c:crosses val="autoZero"/>
        <c:auto val="1"/>
        <c:lblAlgn val="ctr"/>
        <c:lblOffset val="100"/>
        <c:noMultiLvlLbl val="0"/>
      </c:catAx>
      <c:valAx>
        <c:axId val="162494720"/>
        <c:scaling>
          <c:orientation val="minMax"/>
        </c:scaling>
        <c:delete val="1"/>
        <c:axPos val="b"/>
        <c:numFmt formatCode="General" sourceLinked="1"/>
        <c:majorTickMark val="none"/>
        <c:minorTickMark val="none"/>
        <c:tickLblPos val="none"/>
        <c:crossAx val="162492800"/>
        <c:crosses val="autoZero"/>
        <c:crossBetween val="between"/>
      </c:valAx>
      <c:spPr>
        <a:noFill/>
        <a:ln>
          <a:noFill/>
        </a:ln>
        <a:effectLst/>
        <a:sp3d/>
      </c:spPr>
    </c:plotArea>
    <c:legend>
      <c:legendPos val="b"/>
      <c:layout>
        <c:manualLayout>
          <c:xMode val="edge"/>
          <c:yMode val="edge"/>
          <c:x val="0.16585996843852463"/>
          <c:y val="5.5445007358576305E-2"/>
          <c:w val="0.65581884040195915"/>
          <c:h val="8.1444506936632952E-2"/>
        </c:manualLayout>
      </c:layout>
      <c:overlay val="0"/>
      <c:spPr>
        <a:noFill/>
        <a:ln>
          <a:noFill/>
        </a:ln>
        <a:effectLst/>
      </c:spPr>
      <c:txPr>
        <a:bodyPr rot="0" vert="horz"/>
        <a:lstStyle/>
        <a:p>
          <a:pPr>
            <a:defRPr sz="1100"/>
          </a:pPr>
          <a:endParaRPr lang="ru-KZ"/>
        </a:p>
      </c:txPr>
    </c:legend>
    <c:plotVisOnly val="1"/>
    <c:dispBlanksAs val="gap"/>
    <c:showDLblsOverMax val="0"/>
  </c:chart>
  <c:spPr>
    <a:solidFill>
      <a:schemeClr val="bg1"/>
    </a:solidFill>
    <a:ln w="9525" cap="flat" cmpd="sng" algn="ctr">
      <a:solidFill>
        <a:schemeClr val="accent5">
          <a:lumMod val="40000"/>
          <a:lumOff val="60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Причины ОПП у новорожденных с ВПР ЖКТ</c:v>
                </c:pt>
              </c:strCache>
            </c:strRef>
          </c:tx>
          <c:dPt>
            <c:idx val="0"/>
            <c:bubble3D val="0"/>
            <c:spPr>
              <a:solidFill>
                <a:srgbClr val="00B0F0"/>
              </a:solidFill>
            </c:spPr>
            <c:extLst>
              <c:ext xmlns:c16="http://schemas.microsoft.com/office/drawing/2014/chart" uri="{C3380CC4-5D6E-409C-BE32-E72D297353CC}">
                <c16:uniqueId val="{00000001-53D7-41C9-AF9E-D2AD5FE8E6BC}"/>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Преренальные причины</c:v>
                </c:pt>
                <c:pt idx="1">
                  <c:v>Ренальные причины</c:v>
                </c:pt>
              </c:strCache>
            </c:strRef>
          </c:cat>
          <c:val>
            <c:numRef>
              <c:f>Лист1!$B$2:$B$3</c:f>
              <c:numCache>
                <c:formatCode>0%</c:formatCode>
                <c:ptCount val="2"/>
                <c:pt idx="0">
                  <c:v>0.85700000000000021</c:v>
                </c:pt>
                <c:pt idx="1">
                  <c:v>0.14300000000000004</c:v>
                </c:pt>
              </c:numCache>
            </c:numRef>
          </c:val>
          <c:extLst>
            <c:ext xmlns:c16="http://schemas.microsoft.com/office/drawing/2014/chart" uri="{C3380CC4-5D6E-409C-BE32-E72D297353CC}">
              <c16:uniqueId val="{00000002-53D7-41C9-AF9E-D2AD5FE8E6B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solidFill>
        <a:schemeClr val="accent5">
          <a:lumMod val="40000"/>
          <a:lumOff val="60000"/>
        </a:schemeClr>
      </a:solidFill>
    </a:ln>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350648877223701E-2"/>
          <c:y val="0"/>
          <c:w val="0.87693296150481193"/>
          <c:h val="0.83622484689413845"/>
        </c:manualLayout>
      </c:layout>
      <c:bar3DChart>
        <c:barDir val="bar"/>
        <c:grouping val="clustered"/>
        <c:varyColors val="0"/>
        <c:ser>
          <c:idx val="0"/>
          <c:order val="0"/>
          <c:tx>
            <c:strRef>
              <c:f>Лист1!$B$1</c:f>
              <c:strCache>
                <c:ptCount val="1"/>
                <c:pt idx="0">
                  <c:v>ДВС-синдром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8518518518518524E-2"/>
                  <c:y val="-7.93650793650793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0F-4ACC-AC83-738F130C667B}"/>
                </c:ext>
              </c:extLst>
            </c:dLbl>
            <c:spPr>
              <a:noFill/>
              <a:ln>
                <a:noFill/>
              </a:ln>
              <a:effectLst/>
            </c:spPr>
            <c:txPr>
              <a:bodyPr rot="0" vert="horz"/>
              <a:lstStyle/>
              <a:p>
                <a:pPr>
                  <a:defRPr sz="1100" b="1"/>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Преренальные причины ОПП</c:v>
                </c:pt>
              </c:strCache>
            </c:strRef>
          </c:cat>
          <c:val>
            <c:numRef>
              <c:f>Лист1!$B$2</c:f>
              <c:numCache>
                <c:formatCode>0.0%</c:formatCode>
                <c:ptCount val="1"/>
                <c:pt idx="0">
                  <c:v>0.43300000000000011</c:v>
                </c:pt>
              </c:numCache>
            </c:numRef>
          </c:val>
          <c:extLst>
            <c:ext xmlns:c16="http://schemas.microsoft.com/office/drawing/2014/chart" uri="{C3380CC4-5D6E-409C-BE32-E72D297353CC}">
              <c16:uniqueId val="{00000001-970F-4ACC-AC83-738F130C667B}"/>
            </c:ext>
          </c:extLst>
        </c:ser>
        <c:ser>
          <c:idx val="1"/>
          <c:order val="1"/>
          <c:tx>
            <c:strRef>
              <c:f>Лист1!$C$1</c:f>
              <c:strCache>
                <c:ptCount val="1"/>
                <c:pt idx="0">
                  <c:v>Гипоксемия</c:v>
                </c:pt>
              </c:strCache>
            </c:strRef>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098E-2"/>
                  <c:y val="-7.93650793650786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0F-4ACC-AC83-738F130C667B}"/>
                </c:ext>
              </c:extLst>
            </c:dLbl>
            <c:spPr>
              <a:noFill/>
              <a:ln>
                <a:noFill/>
              </a:ln>
              <a:effectLst/>
            </c:spPr>
            <c:txPr>
              <a:bodyPr rot="0" vert="horz"/>
              <a:lstStyle/>
              <a:p>
                <a:pPr>
                  <a:defRPr sz="1100" b="1"/>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Преренальные причины ОПП</c:v>
                </c:pt>
              </c:strCache>
            </c:strRef>
          </c:cat>
          <c:val>
            <c:numRef>
              <c:f>Лист1!$C$2</c:f>
              <c:numCache>
                <c:formatCode>0.0%</c:formatCode>
                <c:ptCount val="1"/>
                <c:pt idx="0">
                  <c:v>0.33300000000000013</c:v>
                </c:pt>
              </c:numCache>
            </c:numRef>
          </c:val>
          <c:extLst>
            <c:ext xmlns:c16="http://schemas.microsoft.com/office/drawing/2014/chart" uri="{C3380CC4-5D6E-409C-BE32-E72D297353CC}">
              <c16:uniqueId val="{00000003-970F-4ACC-AC83-738F130C667B}"/>
            </c:ext>
          </c:extLst>
        </c:ser>
        <c:ser>
          <c:idx val="2"/>
          <c:order val="2"/>
          <c:tx>
            <c:strRef>
              <c:f>Лист1!$D$1</c:f>
              <c:strCache>
                <c:ptCount val="1"/>
                <c:pt idx="0">
                  <c:v>Сепсис</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0833333333333343E-2"/>
                  <c:y val="3.9682539682539698E-3"/>
                </c:manualLayout>
              </c:layout>
              <c:tx>
                <c:rich>
                  <a:bodyPr/>
                  <a:lstStyle/>
                  <a:p>
                    <a:r>
                      <a:rPr lang="en-US" b="1"/>
                      <a:t>20%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70F-4ACC-AC83-738F130C667B}"/>
                </c:ext>
              </c:extLst>
            </c:dLbl>
            <c:spPr>
              <a:noFill/>
              <a:ln>
                <a:noFill/>
              </a:ln>
              <a:effectLst/>
            </c:spPr>
            <c:txPr>
              <a:bodyPr rot="0" vert="horz"/>
              <a:lstStyle/>
              <a:p>
                <a:pPr>
                  <a:defRPr b="1"/>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Преренальные причины ОПП</c:v>
                </c:pt>
              </c:strCache>
            </c:strRef>
          </c:cat>
          <c:val>
            <c:numRef>
              <c:f>Лист1!$D$2</c:f>
              <c:numCache>
                <c:formatCode>0.0%</c:formatCode>
                <c:ptCount val="1"/>
                <c:pt idx="0">
                  <c:v>0.2</c:v>
                </c:pt>
              </c:numCache>
            </c:numRef>
          </c:val>
          <c:extLst>
            <c:ext xmlns:c16="http://schemas.microsoft.com/office/drawing/2014/chart" uri="{C3380CC4-5D6E-409C-BE32-E72D297353CC}">
              <c16:uniqueId val="{00000005-970F-4ACC-AC83-738F130C667B}"/>
            </c:ext>
          </c:extLst>
        </c:ser>
        <c:ser>
          <c:idx val="3"/>
          <c:order val="3"/>
          <c:tx>
            <c:strRef>
              <c:f>Лист1!$E$1</c:f>
              <c:strCache>
                <c:ptCount val="1"/>
                <c:pt idx="0">
                  <c:v>Дегидратация </c:v>
                </c:pt>
              </c:strCache>
            </c:strRef>
          </c:tx>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0F-4ACC-AC83-738F130C667B}"/>
                </c:ext>
              </c:extLst>
            </c:dLbl>
            <c:spPr>
              <a:noFill/>
              <a:ln>
                <a:noFill/>
              </a:ln>
              <a:effectLst/>
            </c:spPr>
            <c:txPr>
              <a:bodyPr rot="0" vert="horz"/>
              <a:lstStyle/>
              <a:p>
                <a:pPr>
                  <a:defRPr b="1"/>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Преренальные причины ОПП</c:v>
                </c:pt>
              </c:strCache>
            </c:strRef>
          </c:cat>
          <c:val>
            <c:numRef>
              <c:f>Лист1!$E$2</c:f>
              <c:numCache>
                <c:formatCode>0.0%</c:formatCode>
                <c:ptCount val="1"/>
                <c:pt idx="0">
                  <c:v>3.4000000000000002E-2</c:v>
                </c:pt>
              </c:numCache>
            </c:numRef>
          </c:val>
          <c:extLst>
            <c:ext xmlns:c16="http://schemas.microsoft.com/office/drawing/2014/chart" uri="{C3380CC4-5D6E-409C-BE32-E72D297353CC}">
              <c16:uniqueId val="{00000007-970F-4ACC-AC83-738F130C667B}"/>
            </c:ext>
          </c:extLst>
        </c:ser>
        <c:dLbls>
          <c:showLegendKey val="0"/>
          <c:showVal val="0"/>
          <c:showCatName val="0"/>
          <c:showSerName val="0"/>
          <c:showPercent val="0"/>
          <c:showBubbleSize val="0"/>
        </c:dLbls>
        <c:gapWidth val="150"/>
        <c:shape val="cylinder"/>
        <c:axId val="165020032"/>
        <c:axId val="165021952"/>
        <c:axId val="0"/>
      </c:bar3DChart>
      <c:catAx>
        <c:axId val="165020032"/>
        <c:scaling>
          <c:orientation val="minMax"/>
        </c:scaling>
        <c:delete val="1"/>
        <c:axPos val="l"/>
        <c:numFmt formatCode="General" sourceLinked="0"/>
        <c:majorTickMark val="none"/>
        <c:minorTickMark val="none"/>
        <c:tickLblPos val="none"/>
        <c:crossAx val="165021952"/>
        <c:crosses val="autoZero"/>
        <c:auto val="1"/>
        <c:lblAlgn val="ctr"/>
        <c:lblOffset val="100"/>
        <c:noMultiLvlLbl val="0"/>
      </c:catAx>
      <c:valAx>
        <c:axId val="165021952"/>
        <c:scaling>
          <c:orientation val="minMax"/>
        </c:scaling>
        <c:delete val="1"/>
        <c:axPos val="b"/>
        <c:numFmt formatCode="0.0%" sourceLinked="1"/>
        <c:majorTickMark val="none"/>
        <c:minorTickMark val="none"/>
        <c:tickLblPos val="none"/>
        <c:crossAx val="165020032"/>
        <c:crosses val="autoZero"/>
        <c:crossBetween val="between"/>
      </c:valAx>
      <c:spPr>
        <a:noFill/>
        <a:ln>
          <a:noFill/>
        </a:ln>
        <a:effectLst/>
      </c:spPr>
    </c:plotArea>
    <c:legend>
      <c:legendPos val="b"/>
      <c:layout>
        <c:manualLayout>
          <c:xMode val="edge"/>
          <c:yMode val="edge"/>
          <c:x val="0.10423902741324007"/>
          <c:y val="0.84500749906261718"/>
          <c:w val="0.79152194517351993"/>
          <c:h val="0.13118297712785895"/>
        </c:manualLayout>
      </c:layout>
      <c:overlay val="0"/>
      <c:spPr>
        <a:noFill/>
        <a:ln>
          <a:noFill/>
        </a:ln>
        <a:effectLst/>
      </c:spPr>
      <c:txPr>
        <a:bodyPr rot="0" vert="horz"/>
        <a:lstStyle/>
        <a:p>
          <a:pPr>
            <a:defRPr sz="1200" b="1"/>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ru-K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428794992175271E-2"/>
          <c:y val="4.9052396878483846E-2"/>
          <c:w val="0.93114241001564968"/>
          <c:h val="0.73850922618158599"/>
        </c:manualLayout>
      </c:layout>
      <c:barChart>
        <c:barDir val="col"/>
        <c:grouping val="clustered"/>
        <c:varyColors val="0"/>
        <c:ser>
          <c:idx val="0"/>
          <c:order val="0"/>
          <c:tx>
            <c:strRef>
              <c:f>Лист1!$B$1</c:f>
              <c:strCache>
                <c:ptCount val="1"/>
                <c:pt idx="0">
                  <c:v>ОПП+</c:v>
                </c:pt>
              </c:strCache>
            </c:strRef>
          </c:tx>
          <c:spPr>
            <a:solidFill>
              <a:srgbClr val="FF0066"/>
            </a:solidFill>
            <a:ln>
              <a:noFill/>
            </a:ln>
            <a:effectLst/>
          </c:spPr>
          <c:invertIfNegative val="0"/>
          <c:dLbls>
            <c:dLbl>
              <c:idx val="0"/>
              <c:layout>
                <c:manualLayout>
                  <c:x val="-4.243778136006674E-17"/>
                  <c:y val="2.0933805191872483E-2"/>
                </c:manualLayout>
              </c:layout>
              <c:tx>
                <c:rich>
                  <a:bodyPr/>
                  <a:lstStyle/>
                  <a:p>
                    <a:r>
                      <a:rPr lang="en-US"/>
                      <a:t> 54,2%</a:t>
                    </a:r>
                  </a:p>
                </c:rich>
              </c:tx>
              <c:dLblPos val="outEnd"/>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4ED-423C-899C-F34505E6D3E9}"/>
                </c:ext>
              </c:extLst>
            </c:dLbl>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0.00%</c:formatCode>
                <c:ptCount val="1"/>
                <c:pt idx="0">
                  <c:v>0.54200000000000004</c:v>
                </c:pt>
              </c:numCache>
            </c:numRef>
          </c:val>
          <c:extLst>
            <c:ext xmlns:c16="http://schemas.microsoft.com/office/drawing/2014/chart" uri="{C3380CC4-5D6E-409C-BE32-E72D297353CC}">
              <c16:uniqueId val="{00000001-74ED-423C-899C-F34505E6D3E9}"/>
            </c:ext>
          </c:extLst>
        </c:ser>
        <c:ser>
          <c:idx val="1"/>
          <c:order val="1"/>
          <c:tx>
            <c:strRef>
              <c:f>Лист1!$C$1</c:f>
              <c:strCache>
                <c:ptCount val="1"/>
                <c:pt idx="0">
                  <c:v>ОПП-</c:v>
                </c:pt>
              </c:strCache>
            </c:strRef>
          </c:tx>
          <c:spPr>
            <a:solidFill>
              <a:srgbClr val="7030A0"/>
            </a:solidFill>
            <a:ln>
              <a:noFill/>
            </a:ln>
            <a:effectLst/>
          </c:spPr>
          <c:invertIfNegative val="0"/>
          <c:dLbls>
            <c:dLbl>
              <c:idx val="0"/>
              <c:tx>
                <c:rich>
                  <a:bodyPr/>
                  <a:lstStyle/>
                  <a:p>
                    <a:r>
                      <a:rPr lang="en-US"/>
                      <a:t> 24%</a:t>
                    </a:r>
                  </a:p>
                </c:rich>
              </c:tx>
              <c:dLblPos val="outEnd"/>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4ED-423C-899C-F34505E6D3E9}"/>
                </c:ext>
              </c:extLst>
            </c:dLbl>
            <c:spPr>
              <a:noFill/>
              <a:ln>
                <a:noFill/>
              </a:ln>
              <a:effectLst/>
            </c:spPr>
            <c:txPr>
              <a:bodyPr rot="0" vert="horz"/>
              <a:lstStyle/>
              <a:p>
                <a:pPr>
                  <a:defRPr/>
                </a:pPr>
                <a:endParaRPr lang="ru-KZ"/>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0.24000000000000005</c:v>
                </c:pt>
              </c:numCache>
            </c:numRef>
          </c:val>
          <c:extLst>
            <c:ext xmlns:c16="http://schemas.microsoft.com/office/drawing/2014/chart" uri="{C3380CC4-5D6E-409C-BE32-E72D297353CC}">
              <c16:uniqueId val="{00000003-74ED-423C-899C-F34505E6D3E9}"/>
            </c:ext>
          </c:extLst>
        </c:ser>
        <c:dLbls>
          <c:showLegendKey val="0"/>
          <c:showVal val="1"/>
          <c:showCatName val="0"/>
          <c:showSerName val="0"/>
          <c:showPercent val="0"/>
          <c:showBubbleSize val="0"/>
        </c:dLbls>
        <c:gapWidth val="219"/>
        <c:overlap val="-27"/>
        <c:axId val="166040320"/>
        <c:axId val="166041856"/>
      </c:barChart>
      <c:catAx>
        <c:axId val="1660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66041856"/>
        <c:crosses val="autoZero"/>
        <c:auto val="1"/>
        <c:lblAlgn val="ctr"/>
        <c:lblOffset val="100"/>
        <c:noMultiLvlLbl val="0"/>
      </c:catAx>
      <c:valAx>
        <c:axId val="166041856"/>
        <c:scaling>
          <c:orientation val="minMax"/>
        </c:scaling>
        <c:delete val="1"/>
        <c:axPos val="l"/>
        <c:numFmt formatCode="0.00%" sourceLinked="1"/>
        <c:majorTickMark val="none"/>
        <c:minorTickMark val="none"/>
        <c:tickLblPos val="none"/>
        <c:crossAx val="166040320"/>
        <c:crosses val="autoZero"/>
        <c:crossBetween val="between"/>
      </c:valAx>
      <c:spPr>
        <a:noFill/>
        <a:ln>
          <a:noFill/>
        </a:ln>
        <a:effectLst/>
      </c:spPr>
    </c:plotArea>
    <c:legend>
      <c:legendPos val="b"/>
      <c:layout>
        <c:manualLayout>
          <c:xMode val="edge"/>
          <c:yMode val="edge"/>
          <c:x val="0.32954542653999236"/>
          <c:y val="0.84768300283534792"/>
          <c:w val="0.34090914692001528"/>
          <c:h val="0.12567322746785636"/>
        </c:manualLayout>
      </c:layout>
      <c:overlay val="0"/>
      <c:spPr>
        <a:noFill/>
        <a:ln>
          <a:noFill/>
        </a:ln>
        <a:effectLst/>
      </c:spPr>
      <c:txPr>
        <a:bodyPr rot="0" vert="horz"/>
        <a:lstStyle/>
        <a:p>
          <a:pPr>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5">
          <a:lumMod val="40000"/>
          <a:lumOff val="60000"/>
        </a:schemeClr>
      </a:solidFill>
      <a:round/>
    </a:ln>
    <a:effectLst/>
  </c:spPr>
  <c:txPr>
    <a:bodyPr/>
    <a:lstStyle/>
    <a:p>
      <a:pPr>
        <a:defRPr sz="1200" b="1" i="0" baseline="0">
          <a:latin typeface="Times New Roman" panose="02020603050405020304" pitchFamily="18" charset="0"/>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78202724659431"/>
          <c:y val="0"/>
          <c:w val="0.5762179727534058"/>
          <c:h val="1"/>
        </c:manualLayout>
      </c:layout>
      <c:barChart>
        <c:barDir val="bar"/>
        <c:grouping val="clustered"/>
        <c:varyColors val="0"/>
        <c:ser>
          <c:idx val="0"/>
          <c:order val="0"/>
          <c:tx>
            <c:strRef>
              <c:f>'диагноз+стадия'!$E$1</c:f>
              <c:strCache>
                <c:ptCount val="1"/>
                <c:pt idx="0">
                  <c:v>nKDIGO stage 1</c:v>
                </c:pt>
              </c:strCache>
            </c:strRef>
          </c:tx>
          <c:spPr>
            <a:solidFill>
              <a:schemeClr val="accent6">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itchFamily="18" charset="0"/>
                    <a:ea typeface="+mn-ea"/>
                    <a:cs typeface="Times New Roman"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'диагноз+стадия'!$D$2:$D$11</c:f>
              <c:strCache>
                <c:ptCount val="10"/>
                <c:pt idx="0">
                  <c:v>Атрезия пищевода с ТПС</c:v>
                </c:pt>
                <c:pt idx="1">
                  <c:v>Атрезия тонкого кишечника</c:v>
                </c:pt>
                <c:pt idx="2">
                  <c:v>Атрезия толстого кишечника</c:v>
                </c:pt>
                <c:pt idx="3">
                  <c:v>МВПР</c:v>
                </c:pt>
                <c:pt idx="4">
                  <c:v>Болезнь Гиршпрунга</c:v>
                </c:pt>
                <c:pt idx="5">
                  <c:v>Кольцевидная поджелудочная железа</c:v>
                </c:pt>
                <c:pt idx="6">
                  <c:v>Внутриутробный заворот кишки</c:v>
                </c:pt>
                <c:pt idx="7">
                  <c:v>Мальротация кишечника</c:v>
                </c:pt>
                <c:pt idx="8">
                  <c:v>Аноректальные пороки</c:v>
                </c:pt>
                <c:pt idx="9">
                  <c:v>Гастрошизис</c:v>
                </c:pt>
              </c:strCache>
            </c:strRef>
          </c:cat>
          <c:val>
            <c:numRef>
              <c:f>'диагноз+стадия'!$E$2:$E$11</c:f>
              <c:numCache>
                <c:formatCode>General</c:formatCode>
                <c:ptCount val="10"/>
                <c:pt idx="0">
                  <c:v>5</c:v>
                </c:pt>
                <c:pt idx="1">
                  <c:v>8</c:v>
                </c:pt>
                <c:pt idx="2">
                  <c:v>1</c:v>
                </c:pt>
                <c:pt idx="3">
                  <c:v>1</c:v>
                </c:pt>
                <c:pt idx="4">
                  <c:v>1</c:v>
                </c:pt>
                <c:pt idx="5">
                  <c:v>1</c:v>
                </c:pt>
                <c:pt idx="6">
                  <c:v>1</c:v>
                </c:pt>
                <c:pt idx="7">
                  <c:v>3</c:v>
                </c:pt>
                <c:pt idx="8">
                  <c:v>5</c:v>
                </c:pt>
                <c:pt idx="9">
                  <c:v>0</c:v>
                </c:pt>
              </c:numCache>
            </c:numRef>
          </c:val>
          <c:extLst>
            <c:ext xmlns:c16="http://schemas.microsoft.com/office/drawing/2014/chart" uri="{C3380CC4-5D6E-409C-BE32-E72D297353CC}">
              <c16:uniqueId val="{00000000-4D77-4A51-BC4F-17692973B845}"/>
            </c:ext>
          </c:extLst>
        </c:ser>
        <c:ser>
          <c:idx val="1"/>
          <c:order val="1"/>
          <c:tx>
            <c:strRef>
              <c:f>'диагноз+стадия'!$F$1</c:f>
              <c:strCache>
                <c:ptCount val="1"/>
                <c:pt idx="0">
                  <c:v>nKDIGO stage 2</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itchFamily="18" charset="0"/>
                    <a:ea typeface="+mn-ea"/>
                    <a:cs typeface="Times New Roman"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'диагноз+стадия'!$D$2:$D$11</c:f>
              <c:strCache>
                <c:ptCount val="10"/>
                <c:pt idx="0">
                  <c:v>Атрезия пищевода с ТПС</c:v>
                </c:pt>
                <c:pt idx="1">
                  <c:v>Атрезия тонкого кишечника</c:v>
                </c:pt>
                <c:pt idx="2">
                  <c:v>Атрезия толстого кишечника</c:v>
                </c:pt>
                <c:pt idx="3">
                  <c:v>МВПР</c:v>
                </c:pt>
                <c:pt idx="4">
                  <c:v>Болезнь Гиршпрунга</c:v>
                </c:pt>
                <c:pt idx="5">
                  <c:v>Кольцевидная поджелудочная железа</c:v>
                </c:pt>
                <c:pt idx="6">
                  <c:v>Внутриутробный заворот кишки</c:v>
                </c:pt>
                <c:pt idx="7">
                  <c:v>Мальротация кишечника</c:v>
                </c:pt>
                <c:pt idx="8">
                  <c:v>Аноректальные пороки</c:v>
                </c:pt>
                <c:pt idx="9">
                  <c:v>Гастрошизис</c:v>
                </c:pt>
              </c:strCache>
            </c:strRef>
          </c:cat>
          <c:val>
            <c:numRef>
              <c:f>'диагноз+стадия'!$F$2:$F$11</c:f>
              <c:numCache>
                <c:formatCode>General</c:formatCode>
                <c:ptCount val="10"/>
                <c:pt idx="0">
                  <c:v>7</c:v>
                </c:pt>
                <c:pt idx="1">
                  <c:v>1</c:v>
                </c:pt>
                <c:pt idx="2">
                  <c:v>0</c:v>
                </c:pt>
                <c:pt idx="3">
                  <c:v>2</c:v>
                </c:pt>
                <c:pt idx="4">
                  <c:v>0</c:v>
                </c:pt>
                <c:pt idx="5">
                  <c:v>1</c:v>
                </c:pt>
                <c:pt idx="6">
                  <c:v>1</c:v>
                </c:pt>
                <c:pt idx="7">
                  <c:v>0</c:v>
                </c:pt>
                <c:pt idx="8">
                  <c:v>1</c:v>
                </c:pt>
                <c:pt idx="9">
                  <c:v>1</c:v>
                </c:pt>
              </c:numCache>
            </c:numRef>
          </c:val>
          <c:extLst>
            <c:ext xmlns:c16="http://schemas.microsoft.com/office/drawing/2014/chart" uri="{C3380CC4-5D6E-409C-BE32-E72D297353CC}">
              <c16:uniqueId val="{00000001-4D77-4A51-BC4F-17692973B845}"/>
            </c:ext>
          </c:extLst>
        </c:ser>
        <c:ser>
          <c:idx val="2"/>
          <c:order val="2"/>
          <c:tx>
            <c:strRef>
              <c:f>'диагноз+стадия'!$G$1</c:f>
              <c:strCache>
                <c:ptCount val="1"/>
                <c:pt idx="0">
                  <c:v>nKDIGO stage 3</c:v>
                </c:pt>
              </c:strCache>
            </c:strRef>
          </c:tx>
          <c:spPr>
            <a:solidFill>
              <a:srgbClr val="7030A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itchFamily="18" charset="0"/>
                    <a:ea typeface="+mn-ea"/>
                    <a:cs typeface="Times New Roman"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'диагноз+стадия'!$D$2:$D$11</c:f>
              <c:strCache>
                <c:ptCount val="10"/>
                <c:pt idx="0">
                  <c:v>Атрезия пищевода с ТПС</c:v>
                </c:pt>
                <c:pt idx="1">
                  <c:v>Атрезия тонкого кишечника</c:v>
                </c:pt>
                <c:pt idx="2">
                  <c:v>Атрезия толстого кишечника</c:v>
                </c:pt>
                <c:pt idx="3">
                  <c:v>МВПР</c:v>
                </c:pt>
                <c:pt idx="4">
                  <c:v>Болезнь Гиршпрунга</c:v>
                </c:pt>
                <c:pt idx="5">
                  <c:v>Кольцевидная поджелудочная железа</c:v>
                </c:pt>
                <c:pt idx="6">
                  <c:v>Внутриутробный заворот кишки</c:v>
                </c:pt>
                <c:pt idx="7">
                  <c:v>Мальротация кишечника</c:v>
                </c:pt>
                <c:pt idx="8">
                  <c:v>Аноректальные пороки</c:v>
                </c:pt>
                <c:pt idx="9">
                  <c:v>Гастрошизис</c:v>
                </c:pt>
              </c:strCache>
            </c:strRef>
          </c:cat>
          <c:val>
            <c:numRef>
              <c:f>'диагноз+стадия'!$G$2:$G$11</c:f>
              <c:numCache>
                <c:formatCode>General</c:formatCode>
                <c:ptCount val="10"/>
                <c:pt idx="0">
                  <c:v>5</c:v>
                </c:pt>
                <c:pt idx="1">
                  <c:v>2</c:v>
                </c:pt>
                <c:pt idx="2">
                  <c:v>0</c:v>
                </c:pt>
                <c:pt idx="3">
                  <c:v>0</c:v>
                </c:pt>
                <c:pt idx="4">
                  <c:v>0</c:v>
                </c:pt>
                <c:pt idx="5">
                  <c:v>1</c:v>
                </c:pt>
                <c:pt idx="6">
                  <c:v>1</c:v>
                </c:pt>
                <c:pt idx="7">
                  <c:v>0</c:v>
                </c:pt>
                <c:pt idx="8">
                  <c:v>0</c:v>
                </c:pt>
                <c:pt idx="9">
                  <c:v>0</c:v>
                </c:pt>
              </c:numCache>
            </c:numRef>
          </c:val>
          <c:extLst>
            <c:ext xmlns:c16="http://schemas.microsoft.com/office/drawing/2014/chart" uri="{C3380CC4-5D6E-409C-BE32-E72D297353CC}">
              <c16:uniqueId val="{00000002-4D77-4A51-BC4F-17692973B845}"/>
            </c:ext>
          </c:extLst>
        </c:ser>
        <c:dLbls>
          <c:showLegendKey val="0"/>
          <c:showVal val="0"/>
          <c:showCatName val="0"/>
          <c:showSerName val="0"/>
          <c:showPercent val="0"/>
          <c:showBubbleSize val="0"/>
        </c:dLbls>
        <c:gapWidth val="150"/>
        <c:axId val="121119488"/>
        <c:axId val="121121792"/>
      </c:barChart>
      <c:catAx>
        <c:axId val="121119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itchFamily="18" charset="0"/>
                <a:ea typeface="+mn-ea"/>
                <a:cs typeface="Times New Roman" pitchFamily="18" charset="0"/>
              </a:defRPr>
            </a:pPr>
            <a:endParaRPr lang="ru-KZ"/>
          </a:p>
        </c:txPr>
        <c:crossAx val="121121792"/>
        <c:crosses val="autoZero"/>
        <c:auto val="1"/>
        <c:lblAlgn val="ctr"/>
        <c:lblOffset val="100"/>
        <c:noMultiLvlLbl val="0"/>
      </c:catAx>
      <c:valAx>
        <c:axId val="121121792"/>
        <c:scaling>
          <c:orientation val="minMax"/>
        </c:scaling>
        <c:delete val="1"/>
        <c:axPos val="b"/>
        <c:numFmt formatCode="General" sourceLinked="1"/>
        <c:majorTickMark val="none"/>
        <c:minorTickMark val="none"/>
        <c:tickLblPos val="none"/>
        <c:crossAx val="121119488"/>
        <c:crosses val="autoZero"/>
        <c:crossBetween val="between"/>
      </c:valAx>
      <c:spPr>
        <a:noFill/>
        <a:ln>
          <a:noFill/>
        </a:ln>
        <a:effectLst/>
        <a:sp3d/>
      </c:spPr>
    </c:plotArea>
    <c:legend>
      <c:legendPos val="b"/>
      <c:layout>
        <c:manualLayout>
          <c:xMode val="edge"/>
          <c:yMode val="edge"/>
          <c:x val="0.73180175058762864"/>
          <c:y val="0.2801133429749853"/>
          <c:w val="0.25353330833645799"/>
          <c:h val="0.282425196850393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itchFamily="18" charset="0"/>
              <a:ea typeface="+mn-ea"/>
              <a:cs typeface="Times New Roman"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862026862026871E-2"/>
          <c:y val="3.6458333333333336E-2"/>
          <c:w val="0.94627594627594624"/>
          <c:h val="0.67287565616797951"/>
        </c:manualLayout>
      </c:layout>
      <c:barChart>
        <c:barDir val="col"/>
        <c:grouping val="clustered"/>
        <c:varyColors val="0"/>
        <c:ser>
          <c:idx val="0"/>
          <c:order val="0"/>
          <c:tx>
            <c:strRef>
              <c:f>Лист1!$B$1</c:f>
              <c:strCache>
                <c:ptCount val="1"/>
                <c:pt idx="0">
                  <c:v>г.Алматы</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Лист1!$B$2</c:f>
              <c:numCache>
                <c:formatCode>0.0%</c:formatCode>
                <c:ptCount val="1"/>
                <c:pt idx="0">
                  <c:v>0.54200000000000004</c:v>
                </c:pt>
              </c:numCache>
            </c:numRef>
          </c:val>
          <c:extLst>
            <c:ext xmlns:c16="http://schemas.microsoft.com/office/drawing/2014/chart" uri="{C3380CC4-5D6E-409C-BE32-E72D297353CC}">
              <c16:uniqueId val="{00000000-7BFE-4BA9-9DA7-C7D1B2B86DE2}"/>
            </c:ext>
          </c:extLst>
        </c:ser>
        <c:ser>
          <c:idx val="1"/>
          <c:order val="1"/>
          <c:tx>
            <c:strRef>
              <c:f>Лист1!$C$1</c:f>
              <c:strCache>
                <c:ptCount val="1"/>
                <c:pt idx="0">
                  <c:v>Алматинская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Лист1!$C$2</c:f>
              <c:numCache>
                <c:formatCode>0.0%</c:formatCode>
                <c:ptCount val="1"/>
                <c:pt idx="0">
                  <c:v>0.14200000000000004</c:v>
                </c:pt>
              </c:numCache>
            </c:numRef>
          </c:val>
          <c:extLst>
            <c:ext xmlns:c16="http://schemas.microsoft.com/office/drawing/2014/chart" uri="{C3380CC4-5D6E-409C-BE32-E72D297353CC}">
              <c16:uniqueId val="{00000001-7BFE-4BA9-9DA7-C7D1B2B86DE2}"/>
            </c:ext>
          </c:extLst>
        </c:ser>
        <c:ser>
          <c:idx val="2"/>
          <c:order val="2"/>
          <c:tx>
            <c:strRef>
              <c:f>Лист1!$D$1</c:f>
              <c:strCache>
                <c:ptCount val="1"/>
                <c:pt idx="0">
                  <c:v>Туркестанская</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Лист1!$D$2</c:f>
              <c:numCache>
                <c:formatCode>0.0%</c:formatCode>
                <c:ptCount val="1"/>
                <c:pt idx="0">
                  <c:v>0.114</c:v>
                </c:pt>
              </c:numCache>
            </c:numRef>
          </c:val>
          <c:extLst>
            <c:ext xmlns:c16="http://schemas.microsoft.com/office/drawing/2014/chart" uri="{C3380CC4-5D6E-409C-BE32-E72D297353CC}">
              <c16:uniqueId val="{00000002-7BFE-4BA9-9DA7-C7D1B2B86DE2}"/>
            </c:ext>
          </c:extLst>
        </c:ser>
        <c:ser>
          <c:idx val="3"/>
          <c:order val="3"/>
          <c:tx>
            <c:strRef>
              <c:f>Лист1!$E$1</c:f>
              <c:strCache>
                <c:ptCount val="1"/>
                <c:pt idx="0">
                  <c:v>Жамбылская</c:v>
                </c:pt>
              </c:strCache>
            </c:strRef>
          </c:tx>
          <c:spPr>
            <a:solidFill>
              <a:srgbClr val="FFFF00"/>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Лист1!$E$2</c:f>
              <c:numCache>
                <c:formatCode>0.0%</c:formatCode>
                <c:ptCount val="1"/>
                <c:pt idx="0">
                  <c:v>0.115</c:v>
                </c:pt>
              </c:numCache>
            </c:numRef>
          </c:val>
          <c:extLst>
            <c:ext xmlns:c16="http://schemas.microsoft.com/office/drawing/2014/chart" uri="{C3380CC4-5D6E-409C-BE32-E72D297353CC}">
              <c16:uniqueId val="{00000003-7BFE-4BA9-9DA7-C7D1B2B86DE2}"/>
            </c:ext>
          </c:extLst>
        </c:ser>
        <c:ser>
          <c:idx val="4"/>
          <c:order val="4"/>
          <c:tx>
            <c:strRef>
              <c:f>Лист1!$F$1</c:f>
              <c:strCache>
                <c:ptCount val="1"/>
                <c:pt idx="0">
                  <c:v>г.Шымкент</c:v>
                </c:pt>
              </c:strCache>
            </c:strRef>
          </c:tx>
          <c:spPr>
            <a:solidFill>
              <a:srgbClr val="7030A0"/>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Лист1!$F$2</c:f>
              <c:numCache>
                <c:formatCode>0.0%</c:formatCode>
                <c:ptCount val="1"/>
                <c:pt idx="0">
                  <c:v>5.8000000000000003E-2</c:v>
                </c:pt>
              </c:numCache>
            </c:numRef>
          </c:val>
          <c:extLst>
            <c:ext xmlns:c16="http://schemas.microsoft.com/office/drawing/2014/chart" uri="{C3380CC4-5D6E-409C-BE32-E72D297353CC}">
              <c16:uniqueId val="{00000004-7BFE-4BA9-9DA7-C7D1B2B86DE2}"/>
            </c:ext>
          </c:extLst>
        </c:ser>
        <c:ser>
          <c:idx val="6"/>
          <c:order val="5"/>
          <c:tx>
            <c:strRef>
              <c:f>Лист1!$G$1</c:f>
              <c:strCache>
                <c:ptCount val="1"/>
                <c:pt idx="0">
                  <c:v>Кызылординская</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Лист1!$G$2</c:f>
              <c:numCache>
                <c:formatCode>0.0%</c:formatCode>
                <c:ptCount val="1"/>
                <c:pt idx="0">
                  <c:v>2.9000000000000001E-2</c:v>
                </c:pt>
              </c:numCache>
            </c:numRef>
          </c:val>
          <c:extLst>
            <c:ext xmlns:c16="http://schemas.microsoft.com/office/drawing/2014/chart" uri="{C3380CC4-5D6E-409C-BE32-E72D297353CC}">
              <c16:uniqueId val="{00000005-7BFE-4BA9-9DA7-C7D1B2B86DE2}"/>
            </c:ext>
          </c:extLst>
        </c:ser>
        <c:ser>
          <c:idx val="7"/>
          <c:order val="6"/>
          <c:tx>
            <c:strRef>
              <c:f>Лист1!$H$1</c:f>
              <c:strCache>
                <c:ptCount val="1"/>
                <c:pt idx="0">
                  <c:v>Столбец1</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Лист1!$H$2</c:f>
            </c:numRef>
          </c:val>
          <c:extLst>
            <c:ext xmlns:c16="http://schemas.microsoft.com/office/drawing/2014/chart" uri="{C3380CC4-5D6E-409C-BE32-E72D297353CC}">
              <c16:uniqueId val="{00000006-7BFE-4BA9-9DA7-C7D1B2B86DE2}"/>
            </c:ext>
          </c:extLst>
        </c:ser>
        <c:dLbls>
          <c:showLegendKey val="0"/>
          <c:showVal val="1"/>
          <c:showCatName val="0"/>
          <c:showSerName val="0"/>
          <c:showPercent val="0"/>
          <c:showBubbleSize val="0"/>
        </c:dLbls>
        <c:gapWidth val="219"/>
        <c:overlap val="-27"/>
        <c:axId val="168849408"/>
        <c:axId val="168850944"/>
      </c:barChart>
      <c:catAx>
        <c:axId val="16884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mn-cs"/>
              </a:defRPr>
            </a:pPr>
            <a:endParaRPr lang="ru-KZ"/>
          </a:p>
        </c:txPr>
        <c:crossAx val="168850944"/>
        <c:crosses val="autoZero"/>
        <c:auto val="1"/>
        <c:lblAlgn val="ctr"/>
        <c:lblOffset val="100"/>
        <c:noMultiLvlLbl val="0"/>
      </c:catAx>
      <c:valAx>
        <c:axId val="168850944"/>
        <c:scaling>
          <c:orientation val="minMax"/>
        </c:scaling>
        <c:delete val="1"/>
        <c:axPos val="l"/>
        <c:numFmt formatCode="0.0%" sourceLinked="1"/>
        <c:majorTickMark val="none"/>
        <c:minorTickMark val="none"/>
        <c:tickLblPos val="none"/>
        <c:crossAx val="168849408"/>
        <c:crosses val="autoZero"/>
        <c:crossBetween val="between"/>
      </c:valAx>
      <c:spPr>
        <a:noFill/>
        <a:ln>
          <a:noFill/>
        </a:ln>
        <a:effectLst/>
      </c:spPr>
    </c:plotArea>
    <c:legend>
      <c:legendPos val="b"/>
      <c:layout>
        <c:manualLayout>
          <c:xMode val="edge"/>
          <c:yMode val="edge"/>
          <c:x val="5.1842365858113894E-2"/>
          <c:y val="0.8249155183727036"/>
          <c:w val="0.88654706623210555"/>
          <c:h val="0.14383448162729673"/>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K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14470413420542"/>
          <c:y val="1.2746137962352098E-2"/>
          <c:w val="0.48931330654945493"/>
          <c:h val="0.97362658829779025"/>
        </c:manualLayout>
      </c:layout>
      <c:barChart>
        <c:barDir val="bar"/>
        <c:grouping val="clustered"/>
        <c:varyColors val="0"/>
        <c:ser>
          <c:idx val="0"/>
          <c:order val="0"/>
          <c:tx>
            <c:strRef>
              <c:f>Лист3!$B$1</c:f>
              <c:strCache>
                <c:ptCount val="1"/>
                <c:pt idx="0">
                  <c:v>ОПП(+)</c:v>
                </c:pt>
              </c:strCache>
            </c:strRef>
          </c:tx>
          <c:spPr>
            <a:solidFill>
              <a:schemeClr val="accent2">
                <a:lumMod val="40000"/>
                <a:lumOff val="60000"/>
              </a:schemeClr>
            </a:solidFill>
            <a:ln>
              <a:noFill/>
            </a:ln>
            <a:effectLst>
              <a:innerShdw blurRad="114300">
                <a:schemeClr val="accent1"/>
              </a:innerShdw>
            </a:effectLst>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Лист3!$A$2:$A$11</c:f>
              <c:strCache>
                <c:ptCount val="10"/>
                <c:pt idx="0">
                  <c:v>Коарктация аорты</c:v>
                </c:pt>
                <c:pt idx="1">
                  <c:v>Тотальная аномалия легочныз вен</c:v>
                </c:pt>
                <c:pt idx="2">
                  <c:v>Транспозиция магистральных сосудов</c:v>
                </c:pt>
                <c:pt idx="3">
                  <c:v>Перерыв дуги аорты</c:v>
                </c:pt>
                <c:pt idx="4">
                  <c:v>Тетрада Фалло</c:v>
                </c:pt>
                <c:pt idx="5">
                  <c:v>Частичный аномальный дренаж легочных вен</c:v>
                </c:pt>
                <c:pt idx="6">
                  <c:v>Дефект межжелудочковой перегородки</c:v>
                </c:pt>
                <c:pt idx="7">
                  <c:v>Стеноз аортального клапана</c:v>
                </c:pt>
                <c:pt idx="8">
                  <c:v>Атрезия легочной артерии</c:v>
                </c:pt>
                <c:pt idx="9">
                  <c:v>Атриовентрикулярный септальный дефект, полная форма</c:v>
                </c:pt>
              </c:strCache>
            </c:strRef>
          </c:cat>
          <c:val>
            <c:numRef>
              <c:f>Лист3!$B$2:$B$11</c:f>
              <c:numCache>
                <c:formatCode>General</c:formatCode>
                <c:ptCount val="10"/>
                <c:pt idx="0">
                  <c:v>5</c:v>
                </c:pt>
                <c:pt idx="1">
                  <c:v>2</c:v>
                </c:pt>
                <c:pt idx="2">
                  <c:v>3</c:v>
                </c:pt>
                <c:pt idx="3">
                  <c:v>2</c:v>
                </c:pt>
                <c:pt idx="4">
                  <c:v>1</c:v>
                </c:pt>
                <c:pt idx="5">
                  <c:v>1</c:v>
                </c:pt>
                <c:pt idx="6">
                  <c:v>1</c:v>
                </c:pt>
                <c:pt idx="7">
                  <c:v>1</c:v>
                </c:pt>
                <c:pt idx="8">
                  <c:v>0</c:v>
                </c:pt>
                <c:pt idx="9">
                  <c:v>0</c:v>
                </c:pt>
              </c:numCache>
            </c:numRef>
          </c:val>
          <c:extLst>
            <c:ext xmlns:c16="http://schemas.microsoft.com/office/drawing/2014/chart" uri="{C3380CC4-5D6E-409C-BE32-E72D297353CC}">
              <c16:uniqueId val="{00000000-FFDC-4634-A214-40825A704BC6}"/>
            </c:ext>
          </c:extLst>
        </c:ser>
        <c:ser>
          <c:idx val="1"/>
          <c:order val="1"/>
          <c:tx>
            <c:strRef>
              <c:f>Лист3!$C$1</c:f>
              <c:strCache>
                <c:ptCount val="1"/>
                <c:pt idx="0">
                  <c:v>ОПП(-)</c:v>
                </c:pt>
              </c:strCache>
            </c:strRef>
          </c:tx>
          <c:spPr>
            <a:solidFill>
              <a:schemeClr val="accent2">
                <a:lumMod val="75000"/>
              </a:schemeClr>
            </a:solidFill>
            <a:ln>
              <a:noFill/>
            </a:ln>
            <a:effectLst>
              <a:innerShdw blurRad="114300">
                <a:schemeClr val="accent3"/>
              </a:innerShdw>
            </a:effectLst>
          </c:spPr>
          <c:invertIfNegative val="0"/>
          <c:dLbls>
            <c:spPr>
              <a:noFill/>
              <a:ln>
                <a:noFill/>
              </a:ln>
              <a:effectLst/>
            </c:spPr>
            <c:txPr>
              <a:bodyPr rot="0" vert="horz"/>
              <a:lstStyle/>
              <a:p>
                <a:pPr>
                  <a:defRPr b="0"/>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Лист3!$A$2:$A$11</c:f>
              <c:strCache>
                <c:ptCount val="10"/>
                <c:pt idx="0">
                  <c:v>Коарктация аорты</c:v>
                </c:pt>
                <c:pt idx="1">
                  <c:v>Тотальная аномалия легочныз вен</c:v>
                </c:pt>
                <c:pt idx="2">
                  <c:v>Транспозиция магистральных сосудов</c:v>
                </c:pt>
                <c:pt idx="3">
                  <c:v>Перерыв дуги аорты</c:v>
                </c:pt>
                <c:pt idx="4">
                  <c:v>Тетрада Фалло</c:v>
                </c:pt>
                <c:pt idx="5">
                  <c:v>Частичный аномальный дренаж легочных вен</c:v>
                </c:pt>
                <c:pt idx="6">
                  <c:v>Дефект межжелудочковой перегородки</c:v>
                </c:pt>
                <c:pt idx="7">
                  <c:v>Стеноз аортального клапана</c:v>
                </c:pt>
                <c:pt idx="8">
                  <c:v>Атрезия легочной артерии</c:v>
                </c:pt>
                <c:pt idx="9">
                  <c:v>Атриовентрикулярный септальный дефект, полная форма</c:v>
                </c:pt>
              </c:strCache>
            </c:strRef>
          </c:cat>
          <c:val>
            <c:numRef>
              <c:f>Лист3!$C$2:$C$11</c:f>
              <c:numCache>
                <c:formatCode>General</c:formatCode>
                <c:ptCount val="10"/>
                <c:pt idx="0">
                  <c:v>1</c:v>
                </c:pt>
                <c:pt idx="1">
                  <c:v>0</c:v>
                </c:pt>
                <c:pt idx="2">
                  <c:v>10</c:v>
                </c:pt>
                <c:pt idx="3">
                  <c:v>1</c:v>
                </c:pt>
                <c:pt idx="4">
                  <c:v>1</c:v>
                </c:pt>
                <c:pt idx="5">
                  <c:v>1</c:v>
                </c:pt>
                <c:pt idx="6">
                  <c:v>1</c:v>
                </c:pt>
                <c:pt idx="7">
                  <c:v>0</c:v>
                </c:pt>
                <c:pt idx="8">
                  <c:v>3</c:v>
                </c:pt>
                <c:pt idx="9">
                  <c:v>1</c:v>
                </c:pt>
              </c:numCache>
            </c:numRef>
          </c:val>
          <c:extLst>
            <c:ext xmlns:c16="http://schemas.microsoft.com/office/drawing/2014/chart" uri="{C3380CC4-5D6E-409C-BE32-E72D297353CC}">
              <c16:uniqueId val="{00000001-FFDC-4634-A214-40825A704BC6}"/>
            </c:ext>
          </c:extLst>
        </c:ser>
        <c:dLbls>
          <c:showLegendKey val="0"/>
          <c:showVal val="1"/>
          <c:showCatName val="0"/>
          <c:showSerName val="0"/>
          <c:showPercent val="0"/>
          <c:showBubbleSize val="0"/>
        </c:dLbls>
        <c:gapWidth val="164"/>
        <c:axId val="169315712"/>
        <c:axId val="169334272"/>
      </c:barChart>
      <c:catAx>
        <c:axId val="16931571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ru-KZ"/>
          </a:p>
        </c:txPr>
        <c:crossAx val="169334272"/>
        <c:crosses val="autoZero"/>
        <c:auto val="1"/>
        <c:lblAlgn val="ctr"/>
        <c:lblOffset val="100"/>
        <c:noMultiLvlLbl val="0"/>
      </c:catAx>
      <c:valAx>
        <c:axId val="169334272"/>
        <c:scaling>
          <c:orientation val="minMax"/>
        </c:scaling>
        <c:delete val="1"/>
        <c:axPos val="b"/>
        <c:numFmt formatCode="General" sourceLinked="1"/>
        <c:majorTickMark val="none"/>
        <c:minorTickMark val="none"/>
        <c:tickLblPos val="none"/>
        <c:crossAx val="169315712"/>
        <c:crosses val="autoZero"/>
        <c:crossBetween val="between"/>
      </c:valAx>
      <c:spPr>
        <a:noFill/>
        <a:ln w="25400">
          <a:noFill/>
        </a:ln>
        <a:effectLst/>
      </c:spPr>
    </c:plotArea>
    <c:legend>
      <c:legendPos val="t"/>
      <c:legendEntry>
        <c:idx val="0"/>
        <c:txPr>
          <a:bodyPr rot="0" vert="horz"/>
          <a:lstStyle/>
          <a:p>
            <a:pPr>
              <a:defRPr/>
            </a:pPr>
            <a:endParaRPr lang="ru-KZ"/>
          </a:p>
        </c:txPr>
      </c:legendEntry>
      <c:legendEntry>
        <c:idx val="1"/>
        <c:txPr>
          <a:bodyPr rot="0" vert="horz"/>
          <a:lstStyle/>
          <a:p>
            <a:pPr>
              <a:defRPr/>
            </a:pPr>
            <a:endParaRPr lang="ru-KZ"/>
          </a:p>
        </c:txPr>
      </c:legendEntry>
      <c:layout>
        <c:manualLayout>
          <c:xMode val="edge"/>
          <c:yMode val="edge"/>
          <c:x val="0.78214945354053012"/>
          <c:y val="6.5161892848268829E-2"/>
          <c:w val="0.14965536715317992"/>
          <c:h val="0.15838745646990213"/>
        </c:manualLayout>
      </c:layout>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accent5">
          <a:lumMod val="40000"/>
          <a:lumOff val="60000"/>
        </a:schemeClr>
      </a:solidFill>
      <a:round/>
    </a:ln>
    <a:effectLst/>
  </c:spPr>
  <c:txPr>
    <a:bodyPr/>
    <a:lstStyle/>
    <a:p>
      <a:pPr>
        <a:defRPr sz="1100">
          <a:latin typeface="Times New Roman" pitchFamily="18" charset="0"/>
          <a:cs typeface="Times New Roman" pitchFamily="18" charset="0"/>
        </a:defRPr>
      </a:pPr>
      <a:endParaRPr lang="ru-K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ОПП+</c:v>
                </c:pt>
              </c:strCache>
            </c:strRef>
          </c:tx>
          <c:spPr>
            <a:solidFill>
              <a:srgbClr val="92D050"/>
            </a:solidFill>
            <a:ln>
              <a:solidFill>
                <a:srgbClr val="92D050"/>
              </a:solidFill>
            </a:ln>
            <a:effectLst/>
          </c:spPr>
          <c:invertIfNegative val="0"/>
          <c:dLbls>
            <c:spPr>
              <a:noFill/>
              <a:ln>
                <a:noFill/>
              </a:ln>
              <a:effectLst/>
            </c:spPr>
            <c:txPr>
              <a:bodyPr rot="0" vert="horz"/>
              <a:lstStyle/>
              <a:p>
                <a:pPr>
                  <a:defRPr>
                    <a:solidFill>
                      <a:sysClr val="windowText" lastClr="000000"/>
                    </a:solidFill>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errBars>
            <c:errBarType val="both"/>
            <c:errValType val="percentage"/>
            <c:noEndCap val="1"/>
            <c:val val="5"/>
            <c:spPr>
              <a:noFill/>
              <a:ln w="9525" cap="flat" cmpd="sng" algn="ctr">
                <a:solidFill>
                  <a:schemeClr val="tx1">
                    <a:lumMod val="65000"/>
                    <a:lumOff val="35000"/>
                  </a:schemeClr>
                </a:solidFill>
                <a:round/>
              </a:ln>
              <a:effectLst/>
            </c:spPr>
          </c:errBars>
          <c:cat>
            <c:strRef>
              <c:f>Лист1!$A$2:$A$3</c:f>
              <c:strCache>
                <c:ptCount val="2"/>
                <c:pt idx="0">
                  <c:v>Патологическая прибавка в массе тела</c:v>
                </c:pt>
                <c:pt idx="1">
                  <c:v>Отечный синдром</c:v>
                </c:pt>
              </c:strCache>
            </c:strRef>
          </c:cat>
          <c:val>
            <c:numRef>
              <c:f>Лист1!$B$2:$B$3</c:f>
              <c:numCache>
                <c:formatCode>General</c:formatCode>
                <c:ptCount val="2"/>
                <c:pt idx="0">
                  <c:v>50</c:v>
                </c:pt>
                <c:pt idx="1">
                  <c:v>93.7</c:v>
                </c:pt>
              </c:numCache>
            </c:numRef>
          </c:val>
          <c:extLst>
            <c:ext xmlns:c16="http://schemas.microsoft.com/office/drawing/2014/chart" uri="{C3380CC4-5D6E-409C-BE32-E72D297353CC}">
              <c16:uniqueId val="{00000001-7BAD-47B9-9179-9403A61FCF17}"/>
            </c:ext>
          </c:extLst>
        </c:ser>
        <c:ser>
          <c:idx val="1"/>
          <c:order val="1"/>
          <c:tx>
            <c:strRef>
              <c:f>Лист1!$C$1</c:f>
              <c:strCache>
                <c:ptCount val="1"/>
                <c:pt idx="0">
                  <c:v>ОПП-</c:v>
                </c:pt>
              </c:strCache>
            </c:strRef>
          </c:tx>
          <c:spPr>
            <a:solidFill>
              <a:schemeClr val="accent5"/>
            </a:solidFill>
            <a:ln>
              <a:noFill/>
            </a:ln>
            <a:effectLst/>
          </c:spPr>
          <c:invertIfNegative val="0"/>
          <c:dLbls>
            <c:spPr>
              <a:noFill/>
              <a:ln>
                <a:noFill/>
              </a:ln>
              <a:effectLst/>
            </c:spPr>
            <c:txPr>
              <a:bodyPr rot="0" vert="horz"/>
              <a:lstStyle/>
              <a:p>
                <a:pPr>
                  <a:defRPr>
                    <a:solidFill>
                      <a:sysClr val="windowText" lastClr="000000"/>
                    </a:solidFill>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Лист1!$A$2:$A$3</c:f>
              <c:strCache>
                <c:ptCount val="2"/>
                <c:pt idx="0">
                  <c:v>Патологическая прибавка в массе тела</c:v>
                </c:pt>
                <c:pt idx="1">
                  <c:v>Отечный синдром</c:v>
                </c:pt>
              </c:strCache>
            </c:strRef>
          </c:cat>
          <c:val>
            <c:numRef>
              <c:f>Лист1!$C$2:$C$3</c:f>
              <c:numCache>
                <c:formatCode>General</c:formatCode>
                <c:ptCount val="2"/>
                <c:pt idx="0">
                  <c:v>10.5</c:v>
                </c:pt>
                <c:pt idx="1">
                  <c:v>36.800000000000004</c:v>
                </c:pt>
              </c:numCache>
            </c:numRef>
          </c:val>
          <c:extLst>
            <c:ext xmlns:c16="http://schemas.microsoft.com/office/drawing/2014/chart" uri="{C3380CC4-5D6E-409C-BE32-E72D297353CC}">
              <c16:uniqueId val="{00000002-7BAD-47B9-9179-9403A61FCF17}"/>
            </c:ext>
          </c:extLst>
        </c:ser>
        <c:ser>
          <c:idx val="2"/>
          <c:order val="2"/>
          <c:tx>
            <c:strRef>
              <c:f>Лист1!$D$1</c:f>
              <c:strCache>
                <c:ptCount val="1"/>
                <c:pt idx="0">
                  <c:v>Ряд 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Патологическая прибавка в массе тела</c:v>
                </c:pt>
                <c:pt idx="1">
                  <c:v>Отечный синдром</c:v>
                </c:pt>
              </c:strCache>
            </c:strRef>
          </c:cat>
          <c:val>
            <c:numRef>
              <c:f>Лист1!$D$2:$D$3</c:f>
            </c:numRef>
          </c:val>
          <c:extLst>
            <c:ext xmlns:c16="http://schemas.microsoft.com/office/drawing/2014/chart" uri="{C3380CC4-5D6E-409C-BE32-E72D297353CC}">
              <c16:uniqueId val="{00000003-7BAD-47B9-9179-9403A61FCF17}"/>
            </c:ext>
          </c:extLst>
        </c:ser>
        <c:dLbls>
          <c:showLegendKey val="0"/>
          <c:showVal val="1"/>
          <c:showCatName val="0"/>
          <c:showSerName val="0"/>
          <c:showPercent val="0"/>
          <c:showBubbleSize val="0"/>
        </c:dLbls>
        <c:gapWidth val="219"/>
        <c:axId val="169922944"/>
        <c:axId val="169925632"/>
      </c:barChart>
      <c:catAx>
        <c:axId val="16992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69925632"/>
        <c:crosses val="autoZero"/>
        <c:auto val="1"/>
        <c:lblAlgn val="ctr"/>
        <c:lblOffset val="100"/>
        <c:noMultiLvlLbl val="0"/>
      </c:catAx>
      <c:valAx>
        <c:axId val="1699256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69922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ru-K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ОПП+</c:v>
                </c:pt>
              </c:strCache>
            </c:strRef>
          </c:tx>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Сатурация до операции</c:v>
                </c:pt>
                <c:pt idx="1">
                  <c:v>Сатурация на 1 сутки после операции</c:v>
                </c:pt>
                <c:pt idx="2">
                  <c:v>Сатурация на 3 сутки после операции</c:v>
                </c:pt>
                <c:pt idx="3">
                  <c:v>Сатурация на 7 сутки после операции</c:v>
                </c:pt>
              </c:strCache>
            </c:strRef>
          </c:cat>
          <c:val>
            <c:numRef>
              <c:f>Лист1!$B$2:$B$5</c:f>
              <c:numCache>
                <c:formatCode>General</c:formatCode>
                <c:ptCount val="4"/>
                <c:pt idx="0">
                  <c:v>82</c:v>
                </c:pt>
                <c:pt idx="1">
                  <c:v>92.3</c:v>
                </c:pt>
                <c:pt idx="2">
                  <c:v>89.5</c:v>
                </c:pt>
                <c:pt idx="3">
                  <c:v>89.4</c:v>
                </c:pt>
              </c:numCache>
            </c:numRef>
          </c:val>
          <c:extLst>
            <c:ext xmlns:c16="http://schemas.microsoft.com/office/drawing/2014/chart" uri="{C3380CC4-5D6E-409C-BE32-E72D297353CC}">
              <c16:uniqueId val="{00000000-4E1F-495C-9232-CCBB19A0FC48}"/>
            </c:ext>
          </c:extLst>
        </c:ser>
        <c:ser>
          <c:idx val="1"/>
          <c:order val="1"/>
          <c:tx>
            <c:strRef>
              <c:f>Лист1!$C$1</c:f>
              <c:strCache>
                <c:ptCount val="1"/>
                <c:pt idx="0">
                  <c:v>ОПП-</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Сатурация до операции</c:v>
                </c:pt>
                <c:pt idx="1">
                  <c:v>Сатурация на 1 сутки после операции</c:v>
                </c:pt>
                <c:pt idx="2">
                  <c:v>Сатурация на 3 сутки после операции</c:v>
                </c:pt>
                <c:pt idx="3">
                  <c:v>Сатурация на 7 сутки после операции</c:v>
                </c:pt>
              </c:strCache>
            </c:strRef>
          </c:cat>
          <c:val>
            <c:numRef>
              <c:f>Лист1!$C$2:$C$5</c:f>
              <c:numCache>
                <c:formatCode>General</c:formatCode>
                <c:ptCount val="4"/>
                <c:pt idx="0">
                  <c:v>82.7</c:v>
                </c:pt>
                <c:pt idx="1">
                  <c:v>93.1</c:v>
                </c:pt>
                <c:pt idx="2">
                  <c:v>92.3</c:v>
                </c:pt>
                <c:pt idx="3">
                  <c:v>90.3</c:v>
                </c:pt>
              </c:numCache>
            </c:numRef>
          </c:val>
          <c:extLst>
            <c:ext xmlns:c16="http://schemas.microsoft.com/office/drawing/2014/chart" uri="{C3380CC4-5D6E-409C-BE32-E72D297353CC}">
              <c16:uniqueId val="{00000001-4E1F-495C-9232-CCBB19A0FC48}"/>
            </c:ext>
          </c:extLst>
        </c:ser>
        <c:ser>
          <c:idx val="2"/>
          <c:order val="2"/>
          <c:tx>
            <c:strRef>
              <c:f>Лист1!$D$1</c:f>
              <c:strCache>
                <c:ptCount val="1"/>
                <c:pt idx="0">
                  <c:v>Ряд 3</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Лист1!$A$2:$A$5</c:f>
              <c:strCache>
                <c:ptCount val="4"/>
                <c:pt idx="0">
                  <c:v>Сатурация до операции</c:v>
                </c:pt>
                <c:pt idx="1">
                  <c:v>Сатурация на 1 сутки после операции</c:v>
                </c:pt>
                <c:pt idx="2">
                  <c:v>Сатурация на 3 сутки после операции</c:v>
                </c:pt>
                <c:pt idx="3">
                  <c:v>Сатурация на 7 сутки после операции</c:v>
                </c:pt>
              </c:strCache>
            </c:strRef>
          </c:cat>
          <c:val>
            <c:numRef>
              <c:f>Лист1!$D$2:$D$5</c:f>
            </c:numRef>
          </c:val>
          <c:extLst>
            <c:ext xmlns:c16="http://schemas.microsoft.com/office/drawing/2014/chart" uri="{C3380CC4-5D6E-409C-BE32-E72D297353CC}">
              <c16:uniqueId val="{00000002-4E1F-495C-9232-CCBB19A0FC48}"/>
            </c:ext>
          </c:extLst>
        </c:ser>
        <c:dLbls>
          <c:showLegendKey val="0"/>
          <c:showVal val="0"/>
          <c:showCatName val="0"/>
          <c:showSerName val="0"/>
          <c:showPercent val="0"/>
          <c:showBubbleSize val="0"/>
        </c:dLbls>
        <c:gapWidth val="65"/>
        <c:shape val="box"/>
        <c:axId val="171456384"/>
        <c:axId val="171457920"/>
        <c:axId val="0"/>
      </c:bar3DChart>
      <c:catAx>
        <c:axId val="171456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ru-KZ"/>
          </a:p>
        </c:txPr>
        <c:crossAx val="171457920"/>
        <c:crosses val="autoZero"/>
        <c:auto val="1"/>
        <c:lblAlgn val="ctr"/>
        <c:lblOffset val="100"/>
        <c:noMultiLvlLbl val="0"/>
      </c:catAx>
      <c:valAx>
        <c:axId val="171457920"/>
        <c:scaling>
          <c:orientation val="minMax"/>
        </c:scaling>
        <c:delete val="1"/>
        <c:axPos val="l"/>
        <c:numFmt formatCode="General" sourceLinked="1"/>
        <c:majorTickMark val="none"/>
        <c:minorTickMark val="none"/>
        <c:tickLblPos val="none"/>
        <c:crossAx val="1714563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vert="horz"/>
        <a:lstStyle/>
        <a:p>
          <a:pPr>
            <a:defRPr b="1"/>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accent5">
          <a:lumMod val="40000"/>
          <a:lumOff val="60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85911438489545"/>
          <c:y val="0.22972972972972969"/>
          <c:w val="0.8098565367501106"/>
          <c:h val="0.41503795133716392"/>
        </c:manualLayout>
      </c:layout>
      <c:lineChart>
        <c:grouping val="standard"/>
        <c:varyColors val="0"/>
        <c:ser>
          <c:idx val="0"/>
          <c:order val="0"/>
          <c:tx>
            <c:strRef>
              <c:f>Лист1!$B$1</c:f>
              <c:strCache>
                <c:ptCount val="1"/>
                <c:pt idx="0">
                  <c:v>ОПП+</c:v>
                </c:pt>
              </c:strCache>
            </c:strRef>
          </c:tx>
          <c:spPr>
            <a:ln w="31750" cap="rnd">
              <a:solidFill>
                <a:schemeClr val="accent1"/>
              </a:solidFill>
              <a:round/>
            </a:ln>
            <a:effectLst/>
          </c:spPr>
          <c:marker>
            <c:symbol val="circle"/>
            <c:size val="17"/>
            <c:spPr>
              <a:solidFill>
                <a:srgbClr val="002060"/>
              </a:solidFill>
              <a:ln>
                <a:noFill/>
              </a:ln>
              <a:effectLst/>
            </c:spPr>
          </c:marker>
          <c:dLbls>
            <c:dLbl>
              <c:idx val="0"/>
              <c:layout>
                <c:manualLayout>
                  <c:x val="-5.7347670250896099E-2"/>
                  <c:y val="-6.7567567567567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0A-47D0-8908-2F84ACEC2744}"/>
                </c:ext>
              </c:extLst>
            </c:dLbl>
            <c:dLbl>
              <c:idx val="1"/>
              <c:layout>
                <c:manualLayout>
                  <c:x val="-5.2568697729988088E-2"/>
                  <c:y val="9.0090090090090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0A-47D0-8908-2F84ACEC2744}"/>
                </c:ext>
              </c:extLst>
            </c:dLbl>
            <c:dLbl>
              <c:idx val="2"/>
              <c:layout>
                <c:manualLayout>
                  <c:x val="-4.8331969256531118E-2"/>
                  <c:y val="-7.432432432432435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1682600382409174E-2"/>
                      <c:h val="0.16659927644179612"/>
                    </c:manualLayout>
                  </c15:layout>
                </c:ext>
                <c:ext xmlns:c16="http://schemas.microsoft.com/office/drawing/2014/chart" uri="{C3380CC4-5D6E-409C-BE32-E72D297353CC}">
                  <c16:uniqueId val="{00000002-020A-47D0-8908-2F84ACEC2744}"/>
                </c:ext>
              </c:extLst>
            </c:dLbl>
            <c:dLbl>
              <c:idx val="3"/>
              <c:layout>
                <c:manualLayout>
                  <c:x val="-5.7347670250896099E-2"/>
                  <c:y val="-6.7567567567567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0A-47D0-8908-2F84ACEC2744}"/>
                </c:ext>
              </c:extLst>
            </c:dLbl>
            <c:spPr>
              <a:noFill/>
              <a:ln>
                <a:noFill/>
              </a:ln>
              <a:effectLst/>
            </c:spPr>
            <c:txPr>
              <a:bodyPr rot="0" vert="horz"/>
              <a:lstStyle/>
              <a:p>
                <a:pPr>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ЦВД до операции</c:v>
                </c:pt>
                <c:pt idx="1">
                  <c:v>ЦВД на 1 сутки после операции</c:v>
                </c:pt>
                <c:pt idx="2">
                  <c:v>ЦВД на 3 сутки после операции</c:v>
                </c:pt>
                <c:pt idx="3">
                  <c:v>ЦВД на 7 сутки после операции</c:v>
                </c:pt>
              </c:strCache>
            </c:strRef>
          </c:cat>
          <c:val>
            <c:numRef>
              <c:f>Лист1!$B$2:$B$5</c:f>
              <c:numCache>
                <c:formatCode>General</c:formatCode>
                <c:ptCount val="4"/>
                <c:pt idx="0">
                  <c:v>9.2000000000000011</c:v>
                </c:pt>
                <c:pt idx="1">
                  <c:v>9.8000000000000007</c:v>
                </c:pt>
                <c:pt idx="2">
                  <c:v>9.5</c:v>
                </c:pt>
                <c:pt idx="3">
                  <c:v>10.1</c:v>
                </c:pt>
              </c:numCache>
            </c:numRef>
          </c:val>
          <c:smooth val="0"/>
          <c:extLst>
            <c:ext xmlns:c16="http://schemas.microsoft.com/office/drawing/2014/chart" uri="{C3380CC4-5D6E-409C-BE32-E72D297353CC}">
              <c16:uniqueId val="{00000004-020A-47D0-8908-2F84ACEC2744}"/>
            </c:ext>
          </c:extLst>
        </c:ser>
        <c:ser>
          <c:idx val="1"/>
          <c:order val="1"/>
          <c:tx>
            <c:strRef>
              <c:f>Лист1!$C$1</c:f>
              <c:strCache>
                <c:ptCount val="1"/>
                <c:pt idx="0">
                  <c:v>ОПП-</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5.2568697729988088E-2"/>
                  <c:y val="6.7567567567567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0A-47D0-8908-2F84ACEC2744}"/>
                </c:ext>
              </c:extLst>
            </c:dLbl>
            <c:dLbl>
              <c:idx val="1"/>
              <c:layout>
                <c:manualLayout>
                  <c:x val="-5.7347670250896099E-2"/>
                  <c:y val="-6.7567567567567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0A-47D0-8908-2F84ACEC2744}"/>
                </c:ext>
              </c:extLst>
            </c:dLbl>
            <c:dLbl>
              <c:idx val="2"/>
              <c:layout>
                <c:manualLayout>
                  <c:x val="-5.2568697729988088E-2"/>
                  <c:y val="8.1081081081081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0A-47D0-8908-2F84ACEC2744}"/>
                </c:ext>
              </c:extLst>
            </c:dLbl>
            <c:dLbl>
              <c:idx val="3"/>
              <c:layout>
                <c:manualLayout>
                  <c:x val="-5.2568697729988088E-2"/>
                  <c:y val="7.6576576576576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0A-47D0-8908-2F84ACEC2744}"/>
                </c:ext>
              </c:extLst>
            </c:dLbl>
            <c:spPr>
              <a:noFill/>
              <a:ln>
                <a:noFill/>
              </a:ln>
              <a:effectLst/>
            </c:spPr>
            <c:txPr>
              <a:bodyPr rot="0" vert="horz"/>
              <a:lstStyle/>
              <a:p>
                <a:pPr>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ЦВД до операции</c:v>
                </c:pt>
                <c:pt idx="1">
                  <c:v>ЦВД на 1 сутки после операции</c:v>
                </c:pt>
                <c:pt idx="2">
                  <c:v>ЦВД на 3 сутки после операции</c:v>
                </c:pt>
                <c:pt idx="3">
                  <c:v>ЦВД на 7 сутки после операции</c:v>
                </c:pt>
              </c:strCache>
            </c:strRef>
          </c:cat>
          <c:val>
            <c:numRef>
              <c:f>Лист1!$C$2:$C$5</c:f>
              <c:numCache>
                <c:formatCode>General</c:formatCode>
                <c:ptCount val="4"/>
                <c:pt idx="0">
                  <c:v>8.2000000000000011</c:v>
                </c:pt>
                <c:pt idx="1">
                  <c:v>10.7</c:v>
                </c:pt>
                <c:pt idx="2">
                  <c:v>9.4</c:v>
                </c:pt>
                <c:pt idx="3">
                  <c:v>9.5</c:v>
                </c:pt>
              </c:numCache>
            </c:numRef>
          </c:val>
          <c:smooth val="0"/>
          <c:extLst>
            <c:ext xmlns:c16="http://schemas.microsoft.com/office/drawing/2014/chart" uri="{C3380CC4-5D6E-409C-BE32-E72D297353CC}">
              <c16:uniqueId val="{00000009-020A-47D0-8908-2F84ACEC2744}"/>
            </c:ext>
          </c:extLst>
        </c:ser>
        <c:ser>
          <c:idx val="2"/>
          <c:order val="2"/>
          <c:tx>
            <c:strRef>
              <c:f>Лист1!$D$1</c:f>
              <c:strCache>
                <c:ptCount val="1"/>
                <c:pt idx="0">
                  <c:v>Ряд 3</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ЦВД до операции</c:v>
                </c:pt>
                <c:pt idx="1">
                  <c:v>ЦВД на 1 сутки после операции</c:v>
                </c:pt>
                <c:pt idx="2">
                  <c:v>ЦВД на 3 сутки после операции</c:v>
                </c:pt>
                <c:pt idx="3">
                  <c:v>ЦВД на 7 сутки после операции</c:v>
                </c:pt>
              </c:strCache>
            </c:strRef>
          </c:cat>
          <c:val>
            <c:numRef>
              <c:f>Лист1!$D$2:$D$5</c:f>
            </c:numRef>
          </c:val>
          <c:smooth val="0"/>
          <c:extLst>
            <c:ext xmlns:c16="http://schemas.microsoft.com/office/drawing/2014/chart" uri="{C3380CC4-5D6E-409C-BE32-E72D297353CC}">
              <c16:uniqueId val="{0000000A-020A-47D0-8908-2F84ACEC2744}"/>
            </c:ext>
          </c:extLst>
        </c:ser>
        <c:dLbls>
          <c:showLegendKey val="0"/>
          <c:showVal val="1"/>
          <c:showCatName val="0"/>
          <c:showSerName val="0"/>
          <c:showPercent val="0"/>
          <c:showBubbleSize val="0"/>
        </c:dLbls>
        <c:marker val="1"/>
        <c:smooth val="0"/>
        <c:axId val="173442560"/>
        <c:axId val="173444096"/>
      </c:lineChart>
      <c:catAx>
        <c:axId val="173442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ru-KZ"/>
          </a:p>
        </c:txPr>
        <c:crossAx val="173444096"/>
        <c:crosses val="autoZero"/>
        <c:auto val="1"/>
        <c:lblAlgn val="ctr"/>
        <c:lblOffset val="100"/>
        <c:noMultiLvlLbl val="0"/>
      </c:catAx>
      <c:valAx>
        <c:axId val="173444096"/>
        <c:scaling>
          <c:orientation val="minMax"/>
        </c:scaling>
        <c:delete val="1"/>
        <c:axPos val="l"/>
        <c:numFmt formatCode="General" sourceLinked="1"/>
        <c:majorTickMark val="none"/>
        <c:minorTickMark val="none"/>
        <c:tickLblPos val="none"/>
        <c:crossAx val="173442560"/>
        <c:crosses val="autoZero"/>
        <c:crossBetween val="between"/>
      </c:valAx>
      <c:dTable>
        <c:showHorzBorder val="1"/>
        <c:showVertBorder val="1"/>
        <c:showOutline val="1"/>
        <c:showKeys val="1"/>
        <c:spPr>
          <a:noFill/>
          <a:ln w="9525">
            <a:solidFill>
              <a:schemeClr val="dk1">
                <a:lumMod val="35000"/>
                <a:lumOff val="65000"/>
              </a:schemeClr>
            </a:solidFill>
          </a:ln>
          <a:effectLst/>
        </c:spPr>
      </c:dTable>
      <c:spPr>
        <a:noFill/>
        <a:ln>
          <a:noFill/>
        </a:ln>
        <a:effectLst/>
      </c:spPr>
    </c:plotArea>
    <c:legend>
      <c:legendPos val="b"/>
      <c:layout>
        <c:manualLayout>
          <c:xMode val="edge"/>
          <c:yMode val="edge"/>
          <c:x val="0.40572761738116081"/>
          <c:y val="0.5218149251613815"/>
          <c:w val="0.31757702330219489"/>
          <c:h val="8.6293182946726249E-2"/>
        </c:manualLayout>
      </c:layout>
      <c:overlay val="0"/>
      <c:spPr>
        <a:solidFill>
          <a:schemeClr val="lt1">
            <a:lumMod val="95000"/>
            <a:alpha val="39000"/>
          </a:schemeClr>
        </a:solidFill>
        <a:ln>
          <a:noFill/>
        </a:ln>
        <a:effectLst/>
      </c:spPr>
      <c:txPr>
        <a:bodyPr rot="0" vert="horz"/>
        <a:lstStyle/>
        <a:p>
          <a:pPr>
            <a:defRPr b="1"/>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accent5">
          <a:lumMod val="40000"/>
          <a:lumOff val="60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02560293170919"/>
          <c:y val="1.5412189626826391E-2"/>
          <c:w val="0.85341885389326333"/>
          <c:h val="0.45299784590295628"/>
        </c:manualLayout>
      </c:layout>
      <c:bar3DChart>
        <c:barDir val="col"/>
        <c:grouping val="standard"/>
        <c:varyColors val="0"/>
        <c:ser>
          <c:idx val="0"/>
          <c:order val="0"/>
          <c:tx>
            <c:strRef>
              <c:f>Лист6!$A$3</c:f>
              <c:strCache>
                <c:ptCount val="1"/>
                <c:pt idx="0">
                  <c:v>до 0,5 г\л</c:v>
                </c:pt>
              </c:strCache>
            </c:strRef>
          </c:tx>
          <c:spPr>
            <a:solidFill>
              <a:schemeClr val="accent1"/>
            </a:solidFill>
            <a:ln>
              <a:noFill/>
            </a:ln>
            <a:effectLst/>
            <a:sp3d/>
          </c:spPr>
          <c:invertIfNegative val="0"/>
          <c:dLbls>
            <c:dLbl>
              <c:idx val="1"/>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4F8-42F9-B824-CAFB7DF2A59C}"/>
                </c:ext>
              </c:extLst>
            </c:dLbl>
            <c:dLbl>
              <c:idx val="3"/>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4F8-42F9-B824-CAFB7DF2A59C}"/>
                </c:ext>
              </c:extLst>
            </c:dLbl>
            <c:dLbl>
              <c:idx val="8"/>
              <c:tx>
                <c:rich>
                  <a:bodyPr/>
                  <a:lstStyle/>
                  <a:p>
                    <a:r>
                      <a:rPr lang="en-US"/>
                      <a:t>26,3%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4F8-42F9-B824-CAFB7DF2A5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Лист6!$B$1:$J$2</c:f>
              <c:multiLvlStrCache>
                <c:ptCount val="9"/>
                <c:lvl>
                  <c:pt idx="0">
                    <c:v>до операции</c:v>
                  </c:pt>
                  <c:pt idx="1">
                    <c:v>1 сутки после операции</c:v>
                  </c:pt>
                  <c:pt idx="2">
                    <c:v>3-5 сутки</c:v>
                  </c:pt>
                  <c:pt idx="3">
                    <c:v>7 сутки </c:v>
                  </c:pt>
                  <c:pt idx="5">
                    <c:v>до операции</c:v>
                  </c:pt>
                  <c:pt idx="6">
                    <c:v>1 сутки после операции</c:v>
                  </c:pt>
                  <c:pt idx="7">
                    <c:v>3-5 сутки</c:v>
                  </c:pt>
                  <c:pt idx="8">
                    <c:v>7 сутки </c:v>
                  </c:pt>
                </c:lvl>
                <c:lvl>
                  <c:pt idx="0">
                    <c:v>ОПП+</c:v>
                  </c:pt>
                  <c:pt idx="6">
                    <c:v>ОПП-</c:v>
                  </c:pt>
                </c:lvl>
              </c:multiLvlStrCache>
            </c:multiLvlStrRef>
          </c:cat>
          <c:val>
            <c:numRef>
              <c:f>Лист6!$B$3:$J$3</c:f>
              <c:numCache>
                <c:formatCode>0.0%</c:formatCode>
                <c:ptCount val="9"/>
                <c:pt idx="0">
                  <c:v>0.125</c:v>
                </c:pt>
                <c:pt idx="1">
                  <c:v>0.5</c:v>
                </c:pt>
                <c:pt idx="2">
                  <c:v>0.56200000000000028</c:v>
                </c:pt>
                <c:pt idx="3">
                  <c:v>0.75000000000000022</c:v>
                </c:pt>
                <c:pt idx="5" formatCode="0%">
                  <c:v>5.1999999999999998E-2</c:v>
                </c:pt>
                <c:pt idx="6" formatCode="0%">
                  <c:v>0.36800000000000016</c:v>
                </c:pt>
                <c:pt idx="7" formatCode="0%">
                  <c:v>0.21000000000000005</c:v>
                </c:pt>
                <c:pt idx="8" formatCode="0.00%">
                  <c:v>0.26300000000000001</c:v>
                </c:pt>
              </c:numCache>
            </c:numRef>
          </c:val>
          <c:extLst>
            <c:ext xmlns:c16="http://schemas.microsoft.com/office/drawing/2014/chart" uri="{C3380CC4-5D6E-409C-BE32-E72D297353CC}">
              <c16:uniqueId val="{00000003-64F8-42F9-B824-CAFB7DF2A59C}"/>
            </c:ext>
          </c:extLst>
        </c:ser>
        <c:ser>
          <c:idx val="1"/>
          <c:order val="1"/>
          <c:tx>
            <c:strRef>
              <c:f>Лист6!$A$4</c:f>
              <c:strCache>
                <c:ptCount val="1"/>
                <c:pt idx="0">
                  <c:v>до 1 г\л</c:v>
                </c:pt>
              </c:strCache>
            </c:strRef>
          </c:tx>
          <c:spPr>
            <a:solidFill>
              <a:schemeClr val="accent2"/>
            </a:solidFill>
            <a:ln>
              <a:noFill/>
            </a:ln>
            <a:effectLst/>
            <a:sp3d/>
          </c:spPr>
          <c:invertIfNegative val="0"/>
          <c:dLbls>
            <c:dLbl>
              <c:idx val="2"/>
              <c:delete val="1"/>
              <c:extLst>
                <c:ext xmlns:c15="http://schemas.microsoft.com/office/drawing/2012/chart" uri="{CE6537A1-D6FC-4f65-9D91-7224C49458BB}">
                  <c15:layout>
                    <c:manualLayout>
                      <c:w val="8.7524023451754404E-2"/>
                      <c:h val="4.1252053694215571E-2"/>
                    </c:manualLayout>
                  </c15:layout>
                </c:ext>
                <c:ext xmlns:c16="http://schemas.microsoft.com/office/drawing/2014/chart" uri="{C3380CC4-5D6E-409C-BE32-E72D297353CC}">
                  <c16:uniqueId val="{00000004-64F8-42F9-B824-CAFB7DF2A59C}"/>
                </c:ext>
              </c:extLst>
            </c:dLbl>
            <c:dLbl>
              <c:idx val="5"/>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4F8-42F9-B824-CAFB7DF2A5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Лист6!$B$1:$J$2</c:f>
              <c:multiLvlStrCache>
                <c:ptCount val="9"/>
                <c:lvl>
                  <c:pt idx="0">
                    <c:v>до операции</c:v>
                  </c:pt>
                  <c:pt idx="1">
                    <c:v>1 сутки после операции</c:v>
                  </c:pt>
                  <c:pt idx="2">
                    <c:v>3-5 сутки</c:v>
                  </c:pt>
                  <c:pt idx="3">
                    <c:v>7 сутки </c:v>
                  </c:pt>
                  <c:pt idx="5">
                    <c:v>до операции</c:v>
                  </c:pt>
                  <c:pt idx="6">
                    <c:v>1 сутки после операции</c:v>
                  </c:pt>
                  <c:pt idx="7">
                    <c:v>3-5 сутки</c:v>
                  </c:pt>
                  <c:pt idx="8">
                    <c:v>7 сутки </c:v>
                  </c:pt>
                </c:lvl>
                <c:lvl>
                  <c:pt idx="0">
                    <c:v>ОПП+</c:v>
                  </c:pt>
                  <c:pt idx="6">
                    <c:v>ОПП-</c:v>
                  </c:pt>
                </c:lvl>
              </c:multiLvlStrCache>
            </c:multiLvlStrRef>
          </c:cat>
          <c:val>
            <c:numRef>
              <c:f>Лист6!$B$4:$J$4</c:f>
              <c:numCache>
                <c:formatCode>0.0%</c:formatCode>
                <c:ptCount val="9"/>
                <c:pt idx="0">
                  <c:v>6.25E-2</c:v>
                </c:pt>
                <c:pt idx="1">
                  <c:v>0</c:v>
                </c:pt>
                <c:pt idx="2">
                  <c:v>6.25E-2</c:v>
                </c:pt>
                <c:pt idx="3">
                  <c:v>6.25E-2</c:v>
                </c:pt>
                <c:pt idx="5" formatCode="0.00%">
                  <c:v>5.1999999999999998E-2</c:v>
                </c:pt>
                <c:pt idx="6" formatCode="0%">
                  <c:v>5.1999999999999998E-2</c:v>
                </c:pt>
                <c:pt idx="7" formatCode="0%">
                  <c:v>0</c:v>
                </c:pt>
                <c:pt idx="8" formatCode="0%">
                  <c:v>0</c:v>
                </c:pt>
              </c:numCache>
            </c:numRef>
          </c:val>
          <c:extLst>
            <c:ext xmlns:c16="http://schemas.microsoft.com/office/drawing/2014/chart" uri="{C3380CC4-5D6E-409C-BE32-E72D297353CC}">
              <c16:uniqueId val="{00000006-64F8-42F9-B824-CAFB7DF2A59C}"/>
            </c:ext>
          </c:extLst>
        </c:ser>
        <c:ser>
          <c:idx val="2"/>
          <c:order val="2"/>
          <c:tx>
            <c:strRef>
              <c:f>Лист6!$A$5</c:f>
              <c:strCache>
                <c:ptCount val="1"/>
                <c:pt idx="0">
                  <c:v>до 3 г\л</c:v>
                </c:pt>
              </c:strCache>
            </c:strRef>
          </c:tx>
          <c:spPr>
            <a:solidFill>
              <a:schemeClr val="accent3"/>
            </a:solidFill>
            <a:ln>
              <a:noFill/>
            </a:ln>
            <a:effectLst/>
            <a:sp3d/>
          </c:spPr>
          <c:invertIfNegative val="0"/>
          <c:dLbls>
            <c:delete val="1"/>
          </c:dLbls>
          <c:cat>
            <c:multiLvlStrRef>
              <c:f>Лист6!$B$1:$J$2</c:f>
              <c:multiLvlStrCache>
                <c:ptCount val="9"/>
                <c:lvl>
                  <c:pt idx="0">
                    <c:v>до операции</c:v>
                  </c:pt>
                  <c:pt idx="1">
                    <c:v>1 сутки после операции</c:v>
                  </c:pt>
                  <c:pt idx="2">
                    <c:v>3-5 сутки</c:v>
                  </c:pt>
                  <c:pt idx="3">
                    <c:v>7 сутки </c:v>
                  </c:pt>
                  <c:pt idx="5">
                    <c:v>до операции</c:v>
                  </c:pt>
                  <c:pt idx="6">
                    <c:v>1 сутки после операции</c:v>
                  </c:pt>
                  <c:pt idx="7">
                    <c:v>3-5 сутки</c:v>
                  </c:pt>
                  <c:pt idx="8">
                    <c:v>7 сутки </c:v>
                  </c:pt>
                </c:lvl>
                <c:lvl>
                  <c:pt idx="0">
                    <c:v>ОПП+</c:v>
                  </c:pt>
                  <c:pt idx="6">
                    <c:v>ОПП-</c:v>
                  </c:pt>
                </c:lvl>
              </c:multiLvlStrCache>
            </c:multiLvlStrRef>
          </c:cat>
          <c:val>
            <c:numRef>
              <c:f>Лист6!$B$5:$J$5</c:f>
              <c:numCache>
                <c:formatCode>0.0%</c:formatCode>
                <c:ptCount val="9"/>
                <c:pt idx="0">
                  <c:v>0</c:v>
                </c:pt>
                <c:pt idx="1">
                  <c:v>6.25E-2</c:v>
                </c:pt>
                <c:pt idx="2">
                  <c:v>6.25E-2</c:v>
                </c:pt>
                <c:pt idx="3">
                  <c:v>6.25E-2</c:v>
                </c:pt>
                <c:pt idx="5" formatCode="0.00%">
                  <c:v>5.1999999999999998E-2</c:v>
                </c:pt>
                <c:pt idx="6" formatCode="General">
                  <c:v>0</c:v>
                </c:pt>
                <c:pt idx="7" formatCode="0%">
                  <c:v>0</c:v>
                </c:pt>
                <c:pt idx="8" formatCode="General">
                  <c:v>0</c:v>
                </c:pt>
              </c:numCache>
            </c:numRef>
          </c:val>
          <c:extLst>
            <c:ext xmlns:c16="http://schemas.microsoft.com/office/drawing/2014/chart" uri="{C3380CC4-5D6E-409C-BE32-E72D297353CC}">
              <c16:uniqueId val="{00000007-64F8-42F9-B824-CAFB7DF2A59C}"/>
            </c:ext>
          </c:extLst>
        </c:ser>
        <c:dLbls>
          <c:showLegendKey val="0"/>
          <c:showVal val="1"/>
          <c:showCatName val="0"/>
          <c:showSerName val="0"/>
          <c:showPercent val="0"/>
          <c:showBubbleSize val="0"/>
        </c:dLbls>
        <c:gapWidth val="150"/>
        <c:shape val="box"/>
        <c:axId val="180106752"/>
        <c:axId val="180245248"/>
        <c:axId val="130523136"/>
      </c:bar3DChart>
      <c:catAx>
        <c:axId val="180106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KZ"/>
          </a:p>
        </c:txPr>
        <c:crossAx val="180245248"/>
        <c:crosses val="autoZero"/>
        <c:auto val="1"/>
        <c:lblAlgn val="ctr"/>
        <c:lblOffset val="100"/>
        <c:noMultiLvlLbl val="0"/>
      </c:catAx>
      <c:valAx>
        <c:axId val="1802452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180106752"/>
        <c:crosses val="autoZero"/>
        <c:crossBetween val="between"/>
      </c:valAx>
      <c:serAx>
        <c:axId val="130523136"/>
        <c:scaling>
          <c:orientation val="minMax"/>
        </c:scaling>
        <c:delete val="1"/>
        <c:axPos val="b"/>
        <c:majorTickMark val="none"/>
        <c:minorTickMark val="none"/>
        <c:tickLblPos val="none"/>
        <c:crossAx val="18024524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ОПП+</c:v>
                </c:pt>
              </c:strCache>
            </c:strRef>
          </c:tx>
          <c:spPr>
            <a:solidFill>
              <a:srgbClr val="FF7C80"/>
            </a:solidFill>
            <a:ln>
              <a:noFill/>
            </a:ln>
            <a:effectLst/>
            <a:sp3d/>
          </c:spPr>
          <c:invertIfNegative val="0"/>
          <c:dLbls>
            <c:dLbl>
              <c:idx val="0"/>
              <c:layout>
                <c:manualLayout>
                  <c:x val="-2.121889068003337E-17"/>
                  <c:y val="-2.3809523809523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8C-4442-B13B-CB2C5FDB663F}"/>
                </c:ext>
              </c:extLst>
            </c:dLbl>
            <c:dLbl>
              <c:idx val="1"/>
              <c:layout>
                <c:manualLayout>
                  <c:x val="-4.243778136006674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8C-4442-B13B-CB2C5FDB663F}"/>
                </c:ext>
              </c:extLst>
            </c:dLbl>
            <c:dLbl>
              <c:idx val="2"/>
              <c:layout>
                <c:manualLayout>
                  <c:x val="-8.4875562720133493E-17"/>
                  <c:y val="-1.9841269841269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8C-4442-B13B-CB2C5FDB663F}"/>
                </c:ext>
              </c:extLst>
            </c:dLbl>
            <c:dLbl>
              <c:idx val="3"/>
              <c:layout>
                <c:manualLayout>
                  <c:x val="8.4875562720133493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8C-4442-B13B-CB2C5FDB663F}"/>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Лист1!$B$2:$B$5</c:f>
              <c:numCache>
                <c:formatCode>General</c:formatCode>
                <c:ptCount val="4"/>
                <c:pt idx="0">
                  <c:v>290</c:v>
                </c:pt>
                <c:pt idx="1">
                  <c:v>591.29999999999995</c:v>
                </c:pt>
                <c:pt idx="2">
                  <c:v>467.7</c:v>
                </c:pt>
                <c:pt idx="3">
                  <c:v>623</c:v>
                </c:pt>
              </c:numCache>
            </c:numRef>
          </c:val>
          <c:extLst>
            <c:ext xmlns:c16="http://schemas.microsoft.com/office/drawing/2014/chart" uri="{C3380CC4-5D6E-409C-BE32-E72D297353CC}">
              <c16:uniqueId val="{00000004-3F8C-4442-B13B-CB2C5FDB663F}"/>
            </c:ext>
          </c:extLst>
        </c:ser>
        <c:ser>
          <c:idx val="1"/>
          <c:order val="1"/>
          <c:tx>
            <c:strRef>
              <c:f>Лист1!$C$1</c:f>
              <c:strCache>
                <c:ptCount val="1"/>
                <c:pt idx="0">
                  <c:v>ОПП-</c:v>
                </c:pt>
              </c:strCache>
            </c:strRef>
          </c:tx>
          <c:spPr>
            <a:solidFill>
              <a:schemeClr val="accent5">
                <a:lumMod val="60000"/>
                <a:lumOff val="40000"/>
              </a:schemeClr>
            </a:solidFill>
            <a:ln>
              <a:solidFill>
                <a:srgbClr val="CC66FF"/>
              </a:solidFill>
            </a:ln>
            <a:effectLst/>
            <a:sp3d>
              <a:contourClr>
                <a:srgbClr val="CC66FF"/>
              </a:contourClr>
            </a:sp3d>
          </c:spPr>
          <c:invertIfNegative val="0"/>
          <c:dLbls>
            <c:dLbl>
              <c:idx val="0"/>
              <c:layout>
                <c:manualLayout>
                  <c:x val="2.7777777777777801E-2"/>
                  <c:y val="-3.1746031746031744E-2"/>
                </c:manualLayout>
              </c:layout>
              <c:showLegendKey val="0"/>
              <c:showVal val="1"/>
              <c:showCatName val="0"/>
              <c:showSerName val="0"/>
              <c:showPercent val="0"/>
              <c:showBubbleSize val="0"/>
              <c:extLst>
                <c:ext xmlns:c15="http://schemas.microsoft.com/office/drawing/2012/chart" uri="{CE6537A1-D6FC-4f65-9D91-7224C49458BB}">
                  <c15:layout>
                    <c:manualLayout>
                      <c:w val="7.0023148148148154E-2"/>
                      <c:h val="6.0893013373328336E-2"/>
                    </c:manualLayout>
                  </c15:layout>
                </c:ext>
                <c:ext xmlns:c16="http://schemas.microsoft.com/office/drawing/2014/chart" uri="{C3380CC4-5D6E-409C-BE32-E72D297353CC}">
                  <c16:uniqueId val="{00000005-3F8C-4442-B13B-CB2C5FDB663F}"/>
                </c:ext>
              </c:extLst>
            </c:dLbl>
            <c:dLbl>
              <c:idx val="1"/>
              <c:layout>
                <c:manualLayout>
                  <c:x val="2.0833333333333343E-2"/>
                  <c:y val="-1.1904761904761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8C-4442-B13B-CB2C5FDB663F}"/>
                </c:ext>
              </c:extLst>
            </c:dLbl>
            <c:dLbl>
              <c:idx val="2"/>
              <c:layout>
                <c:manualLayout>
                  <c:x val="2.5462962962962968E-2"/>
                  <c:y val="-1.5873015873015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8C-4442-B13B-CB2C5FDB663F}"/>
                </c:ext>
              </c:extLst>
            </c:dLbl>
            <c:dLbl>
              <c:idx val="3"/>
              <c:layout>
                <c:manualLayout>
                  <c:x val="4.3981481481481483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8C-4442-B13B-CB2C5FDB663F}"/>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Лист1!$C$2:$C$5</c:f>
              <c:numCache>
                <c:formatCode>General</c:formatCode>
                <c:ptCount val="4"/>
                <c:pt idx="0">
                  <c:v>153</c:v>
                </c:pt>
                <c:pt idx="1">
                  <c:v>98.8</c:v>
                </c:pt>
                <c:pt idx="2">
                  <c:v>144.69999999999999</c:v>
                </c:pt>
                <c:pt idx="3">
                  <c:v>121</c:v>
                </c:pt>
              </c:numCache>
            </c:numRef>
          </c:val>
          <c:extLst>
            <c:ext xmlns:c16="http://schemas.microsoft.com/office/drawing/2014/chart" uri="{C3380CC4-5D6E-409C-BE32-E72D297353CC}">
              <c16:uniqueId val="{00000009-3F8C-4442-B13B-CB2C5FDB663F}"/>
            </c:ext>
          </c:extLst>
        </c:ser>
        <c:ser>
          <c:idx val="2"/>
          <c:order val="2"/>
          <c:tx>
            <c:strRef>
              <c:f>Лист1!$D$1</c:f>
              <c:strCache>
                <c:ptCount val="1"/>
                <c:pt idx="0">
                  <c:v>Ряд 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Лист1!$D$2:$D$5</c:f>
            </c:numRef>
          </c:val>
          <c:extLst>
            <c:ext xmlns:c16="http://schemas.microsoft.com/office/drawing/2014/chart" uri="{C3380CC4-5D6E-409C-BE32-E72D297353CC}">
              <c16:uniqueId val="{0000000A-3F8C-4442-B13B-CB2C5FDB663F}"/>
            </c:ext>
          </c:extLst>
        </c:ser>
        <c:dLbls>
          <c:showLegendKey val="0"/>
          <c:showVal val="1"/>
          <c:showCatName val="0"/>
          <c:showSerName val="0"/>
          <c:showPercent val="0"/>
          <c:showBubbleSize val="0"/>
        </c:dLbls>
        <c:gapWidth val="150"/>
        <c:shape val="box"/>
        <c:axId val="123601664"/>
        <c:axId val="123603200"/>
        <c:axId val="0"/>
      </c:bar3DChart>
      <c:catAx>
        <c:axId val="12360166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KZ"/>
          </a:p>
        </c:txPr>
        <c:crossAx val="123603200"/>
        <c:crosses val="autoZero"/>
        <c:auto val="1"/>
        <c:lblAlgn val="ctr"/>
        <c:lblOffset val="100"/>
        <c:noMultiLvlLbl val="0"/>
      </c:catAx>
      <c:valAx>
        <c:axId val="123603200"/>
        <c:scaling>
          <c:orientation val="minMax"/>
        </c:scaling>
        <c:delete val="1"/>
        <c:axPos val="l"/>
        <c:numFmt formatCode="General" sourceLinked="1"/>
        <c:majorTickMark val="none"/>
        <c:minorTickMark val="none"/>
        <c:tickLblPos val="none"/>
        <c:crossAx val="123601664"/>
        <c:crosses val="autoZero"/>
        <c:crossBetween val="between"/>
      </c:valAx>
      <c:spPr>
        <a:noFill/>
        <a:ln>
          <a:noFill/>
        </a:ln>
        <a:effectLst/>
      </c:spPr>
    </c:plotArea>
    <c:legend>
      <c:legendPos val="b"/>
      <c:overlay val="0"/>
      <c:spPr>
        <a:noFill/>
        <a:ln>
          <a:noFill/>
        </a:ln>
        <a:effectLst/>
      </c:spPr>
      <c:txPr>
        <a:bodyPr rot="0" vert="horz"/>
        <a:lstStyle/>
        <a:p>
          <a:pPr>
            <a:defRPr b="1"/>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5">
          <a:lumMod val="40000"/>
          <a:lumOff val="60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ОПП(+)</c:v>
                </c:pt>
              </c:strCache>
            </c:strRef>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b="1"/>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exp"/>
            <c:dispRSqr val="0"/>
            <c:dispEq val="0"/>
          </c:trendline>
          <c:cat>
            <c:strRef>
              <c:f>Лист1!$A$2:$A$4</c:f>
              <c:strCache>
                <c:ptCount val="3"/>
                <c:pt idx="0">
                  <c:v>Ишемические изменения. Снижение тонуса мозговых артерий</c:v>
                </c:pt>
                <c:pt idx="1">
                  <c:v>Спазм мозговых артерий</c:v>
                </c:pt>
                <c:pt idx="2">
                  <c:v>ВЖК 2 степени</c:v>
                </c:pt>
              </c:strCache>
            </c:strRef>
          </c:cat>
          <c:val>
            <c:numRef>
              <c:f>Лист1!$B$2:$B$4</c:f>
              <c:numCache>
                <c:formatCode>0.0%</c:formatCode>
                <c:ptCount val="3"/>
                <c:pt idx="0">
                  <c:v>0.68700000000000028</c:v>
                </c:pt>
                <c:pt idx="1">
                  <c:v>0.31200000000000011</c:v>
                </c:pt>
                <c:pt idx="2">
                  <c:v>0.125</c:v>
                </c:pt>
              </c:numCache>
            </c:numRef>
          </c:val>
          <c:extLst>
            <c:ext xmlns:c16="http://schemas.microsoft.com/office/drawing/2014/chart" uri="{C3380CC4-5D6E-409C-BE32-E72D297353CC}">
              <c16:uniqueId val="{00000001-079B-48C4-B36D-0AFD56BED2B5}"/>
            </c:ext>
          </c:extLst>
        </c:ser>
        <c:ser>
          <c:idx val="1"/>
          <c:order val="1"/>
          <c:tx>
            <c:strRef>
              <c:f>Лист1!$C$1</c:f>
              <c:strCache>
                <c:ptCount val="1"/>
                <c:pt idx="0">
                  <c:v>ОПП(-)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b="1"/>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Ишемические изменения. Снижение тонуса мозговых артерий</c:v>
                </c:pt>
                <c:pt idx="1">
                  <c:v>Спазм мозговых артерий</c:v>
                </c:pt>
                <c:pt idx="2">
                  <c:v>ВЖК 2 степени</c:v>
                </c:pt>
              </c:strCache>
            </c:strRef>
          </c:cat>
          <c:val>
            <c:numRef>
              <c:f>Лист1!$C$2:$C$4</c:f>
              <c:numCache>
                <c:formatCode>0.0%</c:formatCode>
                <c:ptCount val="3"/>
                <c:pt idx="0">
                  <c:v>0.36800000000000016</c:v>
                </c:pt>
                <c:pt idx="1">
                  <c:v>0.21000000000000005</c:v>
                </c:pt>
                <c:pt idx="2">
                  <c:v>0.10500000000000002</c:v>
                </c:pt>
              </c:numCache>
            </c:numRef>
          </c:val>
          <c:extLst>
            <c:ext xmlns:c16="http://schemas.microsoft.com/office/drawing/2014/chart" uri="{C3380CC4-5D6E-409C-BE32-E72D297353CC}">
              <c16:uniqueId val="{00000002-079B-48C4-B36D-0AFD56BED2B5}"/>
            </c:ext>
          </c:extLst>
        </c:ser>
        <c:dLbls>
          <c:showLegendKey val="0"/>
          <c:showVal val="1"/>
          <c:showCatName val="0"/>
          <c:showSerName val="0"/>
          <c:showPercent val="0"/>
          <c:showBubbleSize val="0"/>
        </c:dLbls>
        <c:gapWidth val="115"/>
        <c:overlap val="-20"/>
        <c:axId val="129971328"/>
        <c:axId val="129972864"/>
      </c:barChart>
      <c:catAx>
        <c:axId val="1299713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KZ"/>
          </a:p>
        </c:txPr>
        <c:crossAx val="129972864"/>
        <c:crossesAt val="0"/>
        <c:auto val="1"/>
        <c:lblAlgn val="ctr"/>
        <c:lblOffset val="100"/>
        <c:noMultiLvlLbl val="0"/>
      </c:catAx>
      <c:valAx>
        <c:axId val="129972864"/>
        <c:scaling>
          <c:orientation val="minMax"/>
        </c:scaling>
        <c:delete val="1"/>
        <c:axPos val="b"/>
        <c:numFmt formatCode="0.0%" sourceLinked="1"/>
        <c:majorTickMark val="none"/>
        <c:minorTickMark val="none"/>
        <c:tickLblPos val="none"/>
        <c:crossAx val="129971328"/>
        <c:crosses val="autoZero"/>
        <c:crossBetween val="between"/>
      </c:valAx>
      <c:spPr>
        <a:noFill/>
        <a:ln>
          <a:noFill/>
        </a:ln>
        <a:effectLst/>
      </c:spPr>
    </c:plotArea>
    <c:legend>
      <c:legendPos val="b"/>
      <c:legendEntry>
        <c:idx val="2"/>
        <c:delete val="1"/>
      </c:legendEntry>
      <c:overlay val="0"/>
      <c:spPr>
        <a:noFill/>
        <a:ln>
          <a:noFill/>
        </a:ln>
        <a:effectLst/>
      </c:spPr>
      <c:txPr>
        <a:bodyPr rot="0" vert="horz"/>
        <a:lstStyle/>
        <a:p>
          <a:pPr>
            <a:defRPr b="1"/>
          </a:pPr>
          <a:endParaRPr lang="ru-KZ"/>
        </a:p>
      </c:txPr>
    </c:legend>
    <c:plotVisOnly val="1"/>
    <c:dispBlanksAs val="gap"/>
    <c:showDLblsOverMax val="0"/>
  </c:chart>
  <c:spPr>
    <a:solidFill>
      <a:schemeClr val="bg1"/>
    </a:solidFill>
    <a:ln w="9525" cap="flat" cmpd="sng" algn="ctr">
      <a:solidFill>
        <a:schemeClr val="accent5">
          <a:lumMod val="40000"/>
          <a:lumOff val="60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98923211521646"/>
          <c:y val="2.0325379174931386E-2"/>
          <c:w val="0.74650649438051031"/>
          <c:h val="0.8809973753280842"/>
        </c:manualLayout>
      </c:layout>
      <c:barChart>
        <c:barDir val="bar"/>
        <c:grouping val="clustered"/>
        <c:varyColors val="0"/>
        <c:ser>
          <c:idx val="0"/>
          <c:order val="0"/>
          <c:tx>
            <c:strRef>
              <c:f>Лист1!$B$1</c:f>
              <c:strCache>
                <c:ptCount val="1"/>
                <c:pt idx="0">
                  <c:v>ОПП(+)</c:v>
                </c:pt>
              </c:strCache>
            </c:strRef>
          </c:tx>
          <c:spPr>
            <a:solidFill>
              <a:srgbClr val="FF006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exp"/>
            <c:dispRSqr val="0"/>
            <c:dispEq val="0"/>
          </c:trendline>
          <c:cat>
            <c:strRef>
              <c:f>Лист1!$A$2:$A$4</c:f>
              <c:strCache>
                <c:ptCount val="2"/>
                <c:pt idx="0">
                  <c:v>СДПЖ</c:v>
                </c:pt>
                <c:pt idx="1">
                  <c:v>Фракция выброса</c:v>
                </c:pt>
              </c:strCache>
            </c:strRef>
          </c:cat>
          <c:val>
            <c:numRef>
              <c:f>Лист1!$B$2:$B$4</c:f>
              <c:numCache>
                <c:formatCode>General</c:formatCode>
                <c:ptCount val="3"/>
                <c:pt idx="0">
                  <c:v>47.3</c:v>
                </c:pt>
                <c:pt idx="1">
                  <c:v>64.099999999999994</c:v>
                </c:pt>
              </c:numCache>
            </c:numRef>
          </c:val>
          <c:extLst>
            <c:ext xmlns:c16="http://schemas.microsoft.com/office/drawing/2014/chart" uri="{C3380CC4-5D6E-409C-BE32-E72D297353CC}">
              <c16:uniqueId val="{00000001-F18F-44B8-9E9B-123F1A8EC034}"/>
            </c:ext>
          </c:extLst>
        </c:ser>
        <c:ser>
          <c:idx val="1"/>
          <c:order val="1"/>
          <c:tx>
            <c:strRef>
              <c:f>Лист1!$C$1</c:f>
              <c:strCache>
                <c:ptCount val="1"/>
                <c:pt idx="0">
                  <c:v>ОПП(-)</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СДПЖ</c:v>
                </c:pt>
                <c:pt idx="1">
                  <c:v>Фракция выброса</c:v>
                </c:pt>
              </c:strCache>
            </c:strRef>
          </c:cat>
          <c:val>
            <c:numRef>
              <c:f>Лист1!$C$2:$C$4</c:f>
              <c:numCache>
                <c:formatCode>General</c:formatCode>
                <c:ptCount val="3"/>
                <c:pt idx="0">
                  <c:v>45.1</c:v>
                </c:pt>
                <c:pt idx="1">
                  <c:v>70.900000000000006</c:v>
                </c:pt>
              </c:numCache>
            </c:numRef>
          </c:val>
          <c:extLst>
            <c:ext xmlns:c16="http://schemas.microsoft.com/office/drawing/2014/chart" uri="{C3380CC4-5D6E-409C-BE32-E72D297353CC}">
              <c16:uniqueId val="{00000002-F18F-44B8-9E9B-123F1A8EC034}"/>
            </c:ext>
          </c:extLst>
        </c:ser>
        <c:dLbls>
          <c:showLegendKey val="0"/>
          <c:showVal val="1"/>
          <c:showCatName val="0"/>
          <c:showSerName val="0"/>
          <c:showPercent val="0"/>
          <c:showBubbleSize val="0"/>
        </c:dLbls>
        <c:gapWidth val="115"/>
        <c:overlap val="-20"/>
        <c:axId val="130037248"/>
        <c:axId val="130038784"/>
      </c:barChart>
      <c:catAx>
        <c:axId val="130037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KZ"/>
          </a:p>
        </c:txPr>
        <c:crossAx val="130038784"/>
        <c:crossesAt val="0"/>
        <c:auto val="1"/>
        <c:lblAlgn val="ctr"/>
        <c:lblOffset val="100"/>
        <c:noMultiLvlLbl val="0"/>
      </c:catAx>
      <c:valAx>
        <c:axId val="130038784"/>
        <c:scaling>
          <c:orientation val="minMax"/>
        </c:scaling>
        <c:delete val="1"/>
        <c:axPos val="b"/>
        <c:numFmt formatCode="General" sourceLinked="1"/>
        <c:majorTickMark val="none"/>
        <c:minorTickMark val="none"/>
        <c:tickLblPos val="none"/>
        <c:crossAx val="130037248"/>
        <c:crosses val="autoZero"/>
        <c:crossBetween val="between"/>
      </c:valAx>
      <c:spPr>
        <a:noFill/>
        <a:ln>
          <a:noFill/>
        </a:ln>
        <a:effectLst/>
      </c:spPr>
    </c:plotArea>
    <c:legend>
      <c:legendPos val="b"/>
      <c:legendEntry>
        <c:idx val="2"/>
        <c:delete val="1"/>
      </c:legendEntry>
      <c:layout>
        <c:manualLayout>
          <c:xMode val="edge"/>
          <c:yMode val="edge"/>
          <c:x val="0.36528147923817228"/>
          <c:y val="0.13390271296179515"/>
          <c:w val="0.27371037754896033"/>
          <c:h val="9.7491534932179283E-2"/>
        </c:manualLayout>
      </c:layout>
      <c:overlay val="0"/>
      <c:spPr>
        <a:noFill/>
        <a:ln>
          <a:noFill/>
        </a:ln>
        <a:effectLst/>
      </c:spPr>
      <c:txPr>
        <a:bodyPr rot="0" vert="horz"/>
        <a:lstStyle/>
        <a:p>
          <a:pPr>
            <a:defRPr b="1"/>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23287671232876705"/>
          <c:w val="1"/>
          <c:h val="0.60168985726099355"/>
        </c:manualLayout>
      </c:layout>
      <c:lineChart>
        <c:grouping val="standard"/>
        <c:varyColors val="0"/>
        <c:ser>
          <c:idx val="0"/>
          <c:order val="0"/>
          <c:tx>
            <c:strRef>
              <c:f>Лист1!$B$1</c:f>
              <c:strCache>
                <c:ptCount val="1"/>
                <c:pt idx="0">
                  <c:v>Сывороточный креатинин, мкмоль\л</c:v>
                </c:pt>
              </c:strCache>
            </c:strRef>
          </c:tx>
          <c:spPr>
            <a:ln w="28575" cap="rnd">
              <a:solidFill>
                <a:srgbClr val="FF0000"/>
              </a:solidFill>
              <a:round/>
            </a:ln>
            <a:effectLst/>
          </c:spPr>
          <c:marker>
            <c:symbol val="circle"/>
            <c:size val="5"/>
            <c:spPr>
              <a:solidFill>
                <a:schemeClr val="accent1"/>
              </a:solidFill>
              <a:ln w="9525">
                <a:solidFill>
                  <a:srgbClr val="FF0000"/>
                </a:solidFill>
              </a:ln>
              <a:effectLst/>
            </c:spPr>
          </c:marker>
          <c:dLbls>
            <c:spPr>
              <a:noFill/>
              <a:ln>
                <a:noFill/>
              </a:ln>
              <a:effectLst/>
            </c:spPr>
            <c:txPr>
              <a:bodyPr rot="0" vert="horz"/>
              <a:lstStyle/>
              <a:p>
                <a:pPr>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Лист1!$B$2:$B$5</c:f>
              <c:numCache>
                <c:formatCode>General</c:formatCode>
                <c:ptCount val="4"/>
                <c:pt idx="0">
                  <c:v>56.4</c:v>
                </c:pt>
                <c:pt idx="1">
                  <c:v>72.099999999999994</c:v>
                </c:pt>
                <c:pt idx="2">
                  <c:v>89.4</c:v>
                </c:pt>
                <c:pt idx="3">
                  <c:v>95.3</c:v>
                </c:pt>
              </c:numCache>
            </c:numRef>
          </c:val>
          <c:smooth val="0"/>
          <c:extLst>
            <c:ext xmlns:c16="http://schemas.microsoft.com/office/drawing/2014/chart" uri="{C3380CC4-5D6E-409C-BE32-E72D297353CC}">
              <c16:uniqueId val="{00000000-C7B8-43FA-B72C-063CD65420EA}"/>
            </c:ext>
          </c:extLst>
        </c:ser>
        <c:ser>
          <c:idx val="1"/>
          <c:order val="1"/>
          <c:tx>
            <c:strRef>
              <c:f>Лист1!$C$1</c:f>
              <c:strCache>
                <c:ptCount val="1"/>
                <c:pt idx="0">
                  <c:v>uNGAL, ng\mL</c:v>
                </c:pt>
              </c:strCache>
            </c:strRef>
          </c:tx>
          <c:spPr>
            <a:ln w="28575" cap="rnd">
              <a:solidFill>
                <a:srgbClr val="00B050"/>
              </a:solidFill>
              <a:round/>
            </a:ln>
            <a:effectLst/>
          </c:spPr>
          <c:marker>
            <c:symbol val="circle"/>
            <c:size val="5"/>
            <c:spPr>
              <a:solidFill>
                <a:schemeClr val="accent2"/>
              </a:solidFill>
              <a:ln w="9525">
                <a:solidFill>
                  <a:srgbClr val="00B050"/>
                </a:solidFill>
              </a:ln>
              <a:effectLst/>
            </c:spPr>
          </c:marker>
          <c:dLbls>
            <c:spPr>
              <a:noFill/>
              <a:ln>
                <a:noFill/>
              </a:ln>
              <a:effectLst/>
            </c:spPr>
            <c:txPr>
              <a:bodyPr rot="0" vert="horz"/>
              <a:lstStyle/>
              <a:p>
                <a:pPr>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Лист1!$C$2:$C$5</c:f>
              <c:numCache>
                <c:formatCode>General</c:formatCode>
                <c:ptCount val="4"/>
                <c:pt idx="0">
                  <c:v>173.5</c:v>
                </c:pt>
                <c:pt idx="1">
                  <c:v>320.7</c:v>
                </c:pt>
                <c:pt idx="2">
                  <c:v>263.60000000000002</c:v>
                </c:pt>
                <c:pt idx="3">
                  <c:v>418.6</c:v>
                </c:pt>
              </c:numCache>
            </c:numRef>
          </c:val>
          <c:smooth val="0"/>
          <c:extLst>
            <c:ext xmlns:c16="http://schemas.microsoft.com/office/drawing/2014/chart" uri="{C3380CC4-5D6E-409C-BE32-E72D297353CC}">
              <c16:uniqueId val="{00000002-C7B8-43FA-B72C-063CD65420EA}"/>
            </c:ext>
          </c:extLst>
        </c:ser>
        <c:dLbls>
          <c:showLegendKey val="0"/>
          <c:showVal val="0"/>
          <c:showCatName val="0"/>
          <c:showSerName val="0"/>
          <c:showPercent val="0"/>
          <c:showBubbleSize val="0"/>
        </c:dLbls>
        <c:marker val="1"/>
        <c:smooth val="0"/>
        <c:axId val="130189184"/>
        <c:axId val="130190720"/>
      </c:lineChart>
      <c:catAx>
        <c:axId val="13018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30190720"/>
        <c:crosses val="autoZero"/>
        <c:auto val="1"/>
        <c:lblAlgn val="ctr"/>
        <c:lblOffset val="100"/>
        <c:noMultiLvlLbl val="0"/>
      </c:catAx>
      <c:valAx>
        <c:axId val="130190720"/>
        <c:scaling>
          <c:orientation val="minMax"/>
        </c:scaling>
        <c:delete val="1"/>
        <c:axPos val="l"/>
        <c:numFmt formatCode="General" sourceLinked="1"/>
        <c:majorTickMark val="none"/>
        <c:minorTickMark val="none"/>
        <c:tickLblPos val="none"/>
        <c:crossAx val="130189184"/>
        <c:crosses val="autoZero"/>
        <c:crossBetween val="between"/>
      </c:valAx>
      <c:spPr>
        <a:noFill/>
        <a:ln>
          <a:noFill/>
        </a:ln>
        <a:effectLst/>
      </c:spPr>
    </c:plotArea>
    <c:legend>
      <c:legendPos val="b"/>
      <c:layout>
        <c:manualLayout>
          <c:xMode val="edge"/>
          <c:yMode val="edge"/>
          <c:x val="0.20503669638918226"/>
          <c:y val="1.3829863732786831E-2"/>
          <c:w val="0.59219015280135812"/>
          <c:h val="0.20991442850465616"/>
        </c:manualLayout>
      </c:layout>
      <c:overlay val="0"/>
      <c:spPr>
        <a:noFill/>
        <a:ln>
          <a:noFill/>
        </a:ln>
        <a:effectLst/>
      </c:spPr>
      <c:txPr>
        <a:bodyPr rot="0" vert="horz"/>
        <a:lstStyle/>
        <a:p>
          <a:pPr>
            <a:defRPr/>
          </a:pPr>
          <a:endParaRPr lang="ru-KZ"/>
        </a:p>
      </c:txPr>
    </c:legend>
    <c:plotVisOnly val="1"/>
    <c:dispBlanksAs val="gap"/>
    <c:showDLblsOverMax val="0"/>
  </c:chart>
  <c:spPr>
    <a:solidFill>
      <a:schemeClr val="lt1"/>
    </a:solidFill>
    <a:ln w="12700" cap="flat" cmpd="dbl" algn="ctr">
      <a:solidFill>
        <a:schemeClr val="accent5">
          <a:lumMod val="40000"/>
          <a:lumOff val="60000"/>
        </a:schemeClr>
      </a:solidFill>
      <a:prstDash val="solid"/>
      <a:miter lim="800000"/>
    </a:ln>
    <a:effectLst/>
  </c:spPr>
  <c:txPr>
    <a:bodyPr/>
    <a:lstStyle/>
    <a:p>
      <a:pPr>
        <a:defRPr sz="1200">
          <a:ln>
            <a:noFill/>
          </a:ln>
          <a:solidFill>
            <a:schemeClr val="dk1"/>
          </a:solidFill>
          <a:latin typeface="Times New Roman" pitchFamily="18" charset="0"/>
          <a:ea typeface="+mn-ea"/>
          <a:cs typeface="Times New Roman" pitchFamily="18" charset="0"/>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7.6516894847603573E-2"/>
          <c:y val="8.1547431571053708E-2"/>
          <c:w val="0.41982000898536354"/>
          <c:h val="0.83214323209598873"/>
        </c:manualLayout>
      </c:layout>
      <c:pieChart>
        <c:varyColors val="1"/>
        <c:ser>
          <c:idx val="0"/>
          <c:order val="0"/>
          <c:tx>
            <c:strRef>
              <c:f>Лист1!$B$1</c:f>
              <c:strCache>
                <c:ptCount val="1"/>
                <c:pt idx="0">
                  <c:v>Причины ОПП у новорожденных с ВПР ЖКТ</c:v>
                </c:pt>
              </c:strCache>
            </c:strRef>
          </c:tx>
          <c:dPt>
            <c:idx val="0"/>
            <c:bubble3D val="0"/>
            <c:spPr>
              <a:solidFill>
                <a:schemeClr val="accent5">
                  <a:lumMod val="75000"/>
                </a:schemeClr>
              </a:solidFill>
            </c:spPr>
            <c:extLst>
              <c:ext xmlns:c16="http://schemas.microsoft.com/office/drawing/2014/chart" uri="{C3380CC4-5D6E-409C-BE32-E72D297353CC}">
                <c16:uniqueId val="{00000001-3E85-4F51-A2E2-580909B72486}"/>
              </c:ext>
            </c:extLst>
          </c:dPt>
          <c:dPt>
            <c:idx val="1"/>
            <c:bubble3D val="0"/>
            <c:spPr>
              <a:solidFill>
                <a:schemeClr val="accent2">
                  <a:lumMod val="60000"/>
                  <a:lumOff val="40000"/>
                </a:schemeClr>
              </a:solidFill>
            </c:spPr>
            <c:extLst>
              <c:ext xmlns:c16="http://schemas.microsoft.com/office/drawing/2014/chart" uri="{C3380CC4-5D6E-409C-BE32-E72D297353CC}">
                <c16:uniqueId val="{00000003-3E85-4F51-A2E2-580909B72486}"/>
              </c:ext>
            </c:extLst>
          </c:dPt>
          <c:dLbls>
            <c:dLbl>
              <c:idx val="0"/>
              <c:layout>
                <c:manualLayout>
                  <c:x val="2.3233312052209736E-2"/>
                  <c:y val="2.86805399325084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85-4F51-A2E2-580909B72486}"/>
                </c:ext>
              </c:extLst>
            </c:dLbl>
            <c:dLbl>
              <c:idx val="1"/>
              <c:layout>
                <c:manualLayout>
                  <c:x val="1.8325601191742927E-2"/>
                  <c:y val="-0.107965879265091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85-4F51-A2E2-580909B7248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Преренальные причины</c:v>
                </c:pt>
                <c:pt idx="1">
                  <c:v>Ренальные приичины</c:v>
                </c:pt>
              </c:strCache>
            </c:strRef>
          </c:cat>
          <c:val>
            <c:numRef>
              <c:f>Лист1!$B$2:$B$3</c:f>
              <c:numCache>
                <c:formatCode>0%</c:formatCode>
                <c:ptCount val="2"/>
                <c:pt idx="0">
                  <c:v>0.66000000000000214</c:v>
                </c:pt>
                <c:pt idx="1">
                  <c:v>0.34</c:v>
                </c:pt>
              </c:numCache>
            </c:numRef>
          </c:val>
          <c:extLst>
            <c:ext xmlns:c16="http://schemas.microsoft.com/office/drawing/2014/chart" uri="{C3380CC4-5D6E-409C-BE32-E72D297353CC}">
              <c16:uniqueId val="{00000004-3E85-4F51-A2E2-580909B7248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2719642477122741"/>
          <c:y val="0.32523884514435725"/>
          <c:w val="0.45838916081435804"/>
          <c:h val="0.2447604049493815"/>
        </c:manualLayout>
      </c:layout>
      <c:overlay val="0"/>
    </c:legend>
    <c:plotVisOnly val="1"/>
    <c:dispBlanksAs val="zero"/>
    <c:showDLblsOverMax val="0"/>
  </c:chart>
  <c:spPr>
    <a:ln>
      <a:solidFill>
        <a:schemeClr val="accent5">
          <a:lumMod val="40000"/>
          <a:lumOff val="60000"/>
        </a:schemeClr>
      </a:solidFill>
    </a:ln>
  </c:spPr>
  <c:txPr>
    <a:bodyPr/>
    <a:lstStyle/>
    <a:p>
      <a:pPr>
        <a:defRPr sz="1400">
          <a:latin typeface="Times New Roman" pitchFamily="18" charset="0"/>
          <a:cs typeface="Times New Roman" pitchFamily="18" charset="0"/>
        </a:defRPr>
      </a:pPr>
      <a:endParaRPr lang="ru-K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858757062146894E-2"/>
          <c:y val="0.33333333333333331"/>
          <c:w val="0.95028248587570596"/>
          <c:h val="0.47796916010498697"/>
        </c:manualLayout>
      </c:layout>
      <c:lineChart>
        <c:grouping val="standard"/>
        <c:varyColors val="0"/>
        <c:ser>
          <c:idx val="0"/>
          <c:order val="0"/>
          <c:tx>
            <c:strRef>
              <c:f>Лист1!$B$1</c:f>
              <c:strCache>
                <c:ptCount val="1"/>
                <c:pt idx="0">
                  <c:v>Сывороточный креатинин, мкмоль\л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Лист1!$B$2:$B$5</c:f>
              <c:numCache>
                <c:formatCode>General</c:formatCode>
                <c:ptCount val="4"/>
                <c:pt idx="0">
                  <c:v>56</c:v>
                </c:pt>
                <c:pt idx="1">
                  <c:v>48.5</c:v>
                </c:pt>
                <c:pt idx="2">
                  <c:v>49.7</c:v>
                </c:pt>
                <c:pt idx="3">
                  <c:v>41.5</c:v>
                </c:pt>
              </c:numCache>
            </c:numRef>
          </c:val>
          <c:smooth val="0"/>
          <c:extLst>
            <c:ext xmlns:c16="http://schemas.microsoft.com/office/drawing/2014/chart" uri="{C3380CC4-5D6E-409C-BE32-E72D297353CC}">
              <c16:uniqueId val="{00000000-86D2-432C-9116-3142FE08C8D3}"/>
            </c:ext>
          </c:extLst>
        </c:ser>
        <c:ser>
          <c:idx val="1"/>
          <c:order val="1"/>
          <c:tx>
            <c:strRef>
              <c:f>Лист1!$C$1</c:f>
              <c:strCache>
                <c:ptCount val="1"/>
                <c:pt idx="0">
                  <c:v>uNGAL, ng\mL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3.9274501288604761E-2"/>
                  <c:y val="3.5559793307086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D2-432C-9116-3142FE08C8D3}"/>
                </c:ext>
              </c:extLst>
            </c:dLbl>
            <c:spPr>
              <a:noFill/>
              <a:ln>
                <a:noFill/>
              </a:ln>
              <a:effectLst/>
            </c:spPr>
            <c:txPr>
              <a:bodyPr rot="0" vert="horz"/>
              <a:lstStyle/>
              <a:p>
                <a:pPr>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Лист1!$C$2:$C$5</c:f>
              <c:numCache>
                <c:formatCode>General</c:formatCode>
                <c:ptCount val="4"/>
                <c:pt idx="0">
                  <c:v>30.1</c:v>
                </c:pt>
                <c:pt idx="1">
                  <c:v>31.8</c:v>
                </c:pt>
                <c:pt idx="2">
                  <c:v>33.4</c:v>
                </c:pt>
                <c:pt idx="3">
                  <c:v>31.7</c:v>
                </c:pt>
              </c:numCache>
            </c:numRef>
          </c:val>
          <c:smooth val="0"/>
          <c:extLst>
            <c:ext xmlns:c16="http://schemas.microsoft.com/office/drawing/2014/chart" uri="{C3380CC4-5D6E-409C-BE32-E72D297353CC}">
              <c16:uniqueId val="{00000002-86D2-432C-9116-3142FE08C8D3}"/>
            </c:ext>
          </c:extLst>
        </c:ser>
        <c:dLbls>
          <c:showLegendKey val="0"/>
          <c:showVal val="0"/>
          <c:showCatName val="0"/>
          <c:showSerName val="0"/>
          <c:showPercent val="0"/>
          <c:showBubbleSize val="0"/>
        </c:dLbls>
        <c:marker val="1"/>
        <c:smooth val="0"/>
        <c:axId val="130246144"/>
        <c:axId val="130247680"/>
      </c:lineChart>
      <c:catAx>
        <c:axId val="13024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30247680"/>
        <c:crosses val="autoZero"/>
        <c:auto val="1"/>
        <c:lblAlgn val="ctr"/>
        <c:lblOffset val="100"/>
        <c:noMultiLvlLbl val="0"/>
      </c:catAx>
      <c:valAx>
        <c:axId val="130247680"/>
        <c:scaling>
          <c:orientation val="minMax"/>
        </c:scaling>
        <c:delete val="1"/>
        <c:axPos val="l"/>
        <c:numFmt formatCode="General" sourceLinked="1"/>
        <c:majorTickMark val="none"/>
        <c:minorTickMark val="none"/>
        <c:tickLblPos val="none"/>
        <c:crossAx val="130246144"/>
        <c:crosses val="autoZero"/>
        <c:crossBetween val="between"/>
      </c:valAx>
      <c:spPr>
        <a:noFill/>
        <a:ln>
          <a:noFill/>
        </a:ln>
        <a:effectLst/>
      </c:spPr>
    </c:plotArea>
    <c:legend>
      <c:legendPos val="b"/>
      <c:layout>
        <c:manualLayout>
          <c:xMode val="edge"/>
          <c:yMode val="edge"/>
          <c:x val="5.8293518394946404E-2"/>
          <c:y val="4.6056840551181109E-2"/>
          <c:w val="0.8811530762044576"/>
          <c:h val="9.9776492782152296E-2"/>
        </c:manualLayout>
      </c:layout>
      <c:overlay val="0"/>
      <c:spPr>
        <a:noFill/>
        <a:ln>
          <a:noFill/>
        </a:ln>
        <a:effectLst/>
      </c:spPr>
      <c:txPr>
        <a:bodyPr rot="0" vert="horz"/>
        <a:lstStyle/>
        <a:p>
          <a:pPr>
            <a:defRPr b="1"/>
          </a:pPr>
          <a:endParaRPr lang="ru-KZ"/>
        </a:p>
      </c:txPr>
    </c:legend>
    <c:plotVisOnly val="1"/>
    <c:dispBlanksAs val="gap"/>
    <c:showDLblsOverMax val="0"/>
  </c:chart>
  <c:spPr>
    <a:solidFill>
      <a:schemeClr val="bg1"/>
    </a:solidFill>
    <a:ln w="9525" cap="flat" cmpd="sng" algn="ctr">
      <a:solidFill>
        <a:schemeClr val="accent5">
          <a:lumMod val="40000"/>
          <a:lumOff val="60000"/>
        </a:schemeClr>
      </a:solidFill>
      <a:round/>
    </a:ln>
    <a:effectLst/>
  </c:spPr>
  <c:txPr>
    <a:bodyPr/>
    <a:lstStyle/>
    <a:p>
      <a:pPr>
        <a:defRPr sz="1200" baseline="0">
          <a:solidFill>
            <a:sysClr val="windowText" lastClr="000000"/>
          </a:solidFill>
          <a:latin typeface="Times New Roman" panose="02020603050405020304" pitchFamily="18" charset="0"/>
        </a:defRPr>
      </a:pPr>
      <a:endParaRPr lang="ru-KZ"/>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0257664952777"/>
          <c:y val="0.13531928269445373"/>
          <c:w val="0.72559742335047273"/>
          <c:h val="0.47949266820689346"/>
        </c:manualLayout>
      </c:layout>
      <c:barChart>
        <c:barDir val="col"/>
        <c:grouping val="clustered"/>
        <c:varyColors val="0"/>
        <c:ser>
          <c:idx val="0"/>
          <c:order val="0"/>
          <c:tx>
            <c:strRef>
              <c:f>Лист1!$B$1</c:f>
              <c:strCache>
                <c:ptCount val="1"/>
                <c:pt idx="0">
                  <c:v>ОПП+</c:v>
                </c:pt>
              </c:strCache>
            </c:strRef>
          </c:tx>
          <c:spPr>
            <a:solidFill>
              <a:srgbClr val="7030A0"/>
            </a:solidFill>
            <a:ln>
              <a:noFill/>
            </a:ln>
            <a:effectLst/>
          </c:spPr>
          <c:invertIfNegative val="0"/>
          <c:dLbls>
            <c:spPr>
              <a:noFill/>
              <a:ln>
                <a:noFill/>
              </a:ln>
              <a:effectLst/>
            </c:spPr>
            <c:txPr>
              <a:bodyPr rot="0" vert="horz"/>
              <a:lstStyle/>
              <a:p>
                <a:pPr>
                  <a:defRPr>
                    <a:solidFill>
                      <a:srgbClr val="FF0000"/>
                    </a:solidFill>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Лист1!$B$2:$B$5</c:f>
              <c:numCache>
                <c:formatCode>General</c:formatCode>
                <c:ptCount val="4"/>
                <c:pt idx="0">
                  <c:v>173.5</c:v>
                </c:pt>
                <c:pt idx="1">
                  <c:v>320.7</c:v>
                </c:pt>
                <c:pt idx="2">
                  <c:v>263.60000000000002</c:v>
                </c:pt>
                <c:pt idx="3">
                  <c:v>418.6</c:v>
                </c:pt>
              </c:numCache>
            </c:numRef>
          </c:val>
          <c:extLst>
            <c:ext xmlns:c16="http://schemas.microsoft.com/office/drawing/2014/chart" uri="{C3380CC4-5D6E-409C-BE32-E72D297353CC}">
              <c16:uniqueId val="{00000001-6D37-4624-8ACF-E2C8BC19711E}"/>
            </c:ext>
          </c:extLst>
        </c:ser>
        <c:ser>
          <c:idx val="1"/>
          <c:order val="1"/>
          <c:tx>
            <c:strRef>
              <c:f>Лист1!$C$1</c:f>
              <c:strCache>
                <c:ptCount val="1"/>
                <c:pt idx="0">
                  <c:v>ОПП-</c:v>
                </c:pt>
              </c:strCache>
            </c:strRef>
          </c:tx>
          <c:spPr>
            <a:solidFill>
              <a:schemeClr val="accent2"/>
            </a:solidFill>
            <a:ln>
              <a:noFill/>
            </a:ln>
            <a:effectLst/>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Лист1!$C$2:$C$5</c:f>
              <c:numCache>
                <c:formatCode>General</c:formatCode>
                <c:ptCount val="4"/>
                <c:pt idx="0">
                  <c:v>30.1</c:v>
                </c:pt>
                <c:pt idx="1">
                  <c:v>31.8</c:v>
                </c:pt>
                <c:pt idx="2">
                  <c:v>33.4</c:v>
                </c:pt>
                <c:pt idx="3">
                  <c:v>31.7</c:v>
                </c:pt>
              </c:numCache>
            </c:numRef>
          </c:val>
          <c:extLst>
            <c:ext xmlns:c16="http://schemas.microsoft.com/office/drawing/2014/chart" uri="{C3380CC4-5D6E-409C-BE32-E72D297353CC}">
              <c16:uniqueId val="{00000003-6D37-4624-8ACF-E2C8BC19711E}"/>
            </c:ext>
          </c:extLst>
        </c:ser>
        <c:ser>
          <c:idx val="2"/>
          <c:order val="2"/>
          <c:tx>
            <c:strRef>
              <c:f>Лист1!$D$1</c:f>
              <c:strCache>
                <c:ptCount val="1"/>
                <c:pt idx="0">
                  <c:v>Референсная группа</c:v>
                </c:pt>
              </c:strCache>
            </c:strRef>
          </c:tx>
          <c:spPr>
            <a:solidFill>
              <a:schemeClr val="accent3"/>
            </a:solidFill>
            <a:ln>
              <a:noFill/>
            </a:ln>
            <a:effectLst/>
          </c:spPr>
          <c:invertIfNegative val="0"/>
          <c:dLbls>
            <c:dLbl>
              <c:idx val="3"/>
              <c:layout>
                <c:manualLayout>
                  <c:x val="1.261829652996845E-2"/>
                  <c:y val="0"/>
                </c:manualLayout>
              </c:layout>
              <c:tx>
                <c:rich>
                  <a:bodyPr/>
                  <a:lstStyle/>
                  <a:p>
                    <a:r>
                      <a:rPr lang="en-US"/>
                      <a:t>40,7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D37-4624-8ACF-E2C8BC19711E}"/>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операции</c:v>
                </c:pt>
                <c:pt idx="1">
                  <c:v>1 сутки после операции</c:v>
                </c:pt>
                <c:pt idx="2">
                  <c:v>3 сутки после операции</c:v>
                </c:pt>
                <c:pt idx="3">
                  <c:v>7 сутки после операции</c:v>
                </c:pt>
              </c:strCache>
            </c:strRef>
          </c:cat>
          <c:val>
            <c:numRef>
              <c:f>Лист1!$D$2:$D$5</c:f>
              <c:numCache>
                <c:formatCode>General</c:formatCode>
                <c:ptCount val="4"/>
                <c:pt idx="3" formatCode="0.00">
                  <c:v>40.700000000000003</c:v>
                </c:pt>
              </c:numCache>
            </c:numRef>
          </c:val>
          <c:extLst>
            <c:ext xmlns:c16="http://schemas.microsoft.com/office/drawing/2014/chart" uri="{C3380CC4-5D6E-409C-BE32-E72D297353CC}">
              <c16:uniqueId val="{00000005-6D37-4624-8ACF-E2C8BC19711E}"/>
            </c:ext>
          </c:extLst>
        </c:ser>
        <c:dLbls>
          <c:showLegendKey val="0"/>
          <c:showVal val="1"/>
          <c:showCatName val="0"/>
          <c:showSerName val="0"/>
          <c:showPercent val="0"/>
          <c:showBubbleSize val="0"/>
        </c:dLbls>
        <c:gapWidth val="219"/>
        <c:overlap val="-27"/>
        <c:axId val="130400640"/>
        <c:axId val="130402560"/>
      </c:barChart>
      <c:catAx>
        <c:axId val="130400640"/>
        <c:scaling>
          <c:orientation val="minMax"/>
        </c:scaling>
        <c:delete val="0"/>
        <c:axPos val="b"/>
        <c:title>
          <c:tx>
            <c:rich>
              <a:bodyPr rot="0" vert="horz"/>
              <a:lstStyle/>
              <a:p>
                <a:pPr>
                  <a:defRPr/>
                </a:pPr>
                <a:r>
                  <a:rPr lang="en-US"/>
                  <a:t>P= 0,001*</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30402560"/>
        <c:crosses val="autoZero"/>
        <c:auto val="1"/>
        <c:lblAlgn val="ctr"/>
        <c:lblOffset val="100"/>
        <c:noMultiLvlLbl val="0"/>
      </c:catAx>
      <c:valAx>
        <c:axId val="130402560"/>
        <c:scaling>
          <c:orientation val="minMax"/>
        </c:scaling>
        <c:delete val="1"/>
        <c:axPos val="l"/>
        <c:title>
          <c:tx>
            <c:rich>
              <a:bodyPr rot="-5400000" vert="horz"/>
              <a:lstStyle/>
              <a:p>
                <a:pPr>
                  <a:defRPr/>
                </a:pPr>
                <a:r>
                  <a:rPr lang="en-US"/>
                  <a:t>uNGAL, </a:t>
                </a:r>
                <a:r>
                  <a:rPr lang="ru-RU"/>
                  <a:t>нг\мл</a:t>
                </a:r>
              </a:p>
            </c:rich>
          </c:tx>
          <c:overlay val="0"/>
          <c:spPr>
            <a:noFill/>
            <a:ln>
              <a:noFill/>
            </a:ln>
            <a:effectLst/>
          </c:spPr>
        </c:title>
        <c:numFmt formatCode="General" sourceLinked="1"/>
        <c:majorTickMark val="none"/>
        <c:minorTickMark val="none"/>
        <c:tickLblPos val="none"/>
        <c:crossAx val="130400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layout>
        <c:manualLayout>
          <c:xMode val="edge"/>
          <c:yMode val="edge"/>
          <c:x val="1.4978845309951397E-2"/>
          <c:y val="2.3303990486443896E-2"/>
          <c:w val="0.93218741979019182"/>
          <c:h val="0.10806330173875719"/>
        </c:manualLayout>
      </c:layout>
      <c:overlay val="0"/>
      <c:spPr>
        <a:noFill/>
        <a:ln>
          <a:noFill/>
        </a:ln>
        <a:effectLst/>
      </c:spPr>
      <c:txPr>
        <a:bodyPr rot="0" vert="horz"/>
        <a:lstStyle/>
        <a:p>
          <a:pPr>
            <a:defRPr b="1"/>
          </a:pPr>
          <a:endParaRPr lang="ru-KZ"/>
        </a:p>
      </c:txPr>
    </c:legend>
    <c:plotVisOnly val="1"/>
    <c:dispBlanksAs val="gap"/>
    <c:showDLblsOverMax val="0"/>
  </c:chart>
  <c:spPr>
    <a:solidFill>
      <a:schemeClr val="bg1"/>
    </a:solidFill>
    <a:ln w="9525" cap="flat" cmpd="sng" algn="ctr">
      <a:solidFill>
        <a:schemeClr val="accent5">
          <a:lumMod val="40000"/>
          <a:lumOff val="60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79E-2"/>
          <c:y val="3.1746031746031744E-2"/>
          <c:w val="0.96064814814814881"/>
          <c:h val="0.8160717410323709"/>
        </c:manualLayout>
      </c:layout>
      <c:bar3DChart>
        <c:barDir val="bar"/>
        <c:grouping val="clustered"/>
        <c:varyColors val="0"/>
        <c:ser>
          <c:idx val="0"/>
          <c:order val="0"/>
          <c:tx>
            <c:strRef>
              <c:f>Лист1!$B$1</c:f>
              <c:strCache>
                <c:ptCount val="1"/>
                <c:pt idx="0">
                  <c:v>Дегидратация</c:v>
                </c:pt>
              </c:strCache>
            </c:strRef>
          </c:tx>
          <c:spPr>
            <a:solidFill>
              <a:srgbClr val="2F962A"/>
            </a:solidFill>
            <a:ln>
              <a:noFill/>
            </a:ln>
            <a:effectLst>
              <a:outerShdw blurRad="40000" dist="23000" dir="5400000" rotWithShape="0">
                <a:srgbClr val="000000">
                  <a:alpha val="35000"/>
                </a:srgbClr>
              </a:outerShdw>
            </a:effectLst>
            <a:sp3d/>
          </c:spPr>
          <c:invertIfNegative val="0"/>
          <c:dLbls>
            <c:dLbl>
              <c:idx val="0"/>
              <c:layout>
                <c:manualLayout>
                  <c:x val="3.2407407407407461E-2"/>
                  <c:y val="-3.9682539682538952E-3"/>
                </c:manualLayout>
              </c:layout>
              <c:tx>
                <c:rich>
                  <a:bodyPr/>
                  <a:lstStyle/>
                  <a:p>
                    <a:r>
                      <a:rPr lang="en-US"/>
                      <a:t>51,6%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E9A-4898-957D-6ECABB29DA37}"/>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Преренальные причины ОПП</c:v>
                </c:pt>
              </c:strCache>
            </c:strRef>
          </c:cat>
          <c:val>
            <c:numRef>
              <c:f>Лист1!$B$2</c:f>
              <c:numCache>
                <c:formatCode>0.00%</c:formatCode>
                <c:ptCount val="1"/>
                <c:pt idx="0">
                  <c:v>0.51600000000000001</c:v>
                </c:pt>
              </c:numCache>
            </c:numRef>
          </c:val>
          <c:extLst>
            <c:ext xmlns:c16="http://schemas.microsoft.com/office/drawing/2014/chart" uri="{C3380CC4-5D6E-409C-BE32-E72D297353CC}">
              <c16:uniqueId val="{00000001-3E9A-4898-957D-6ECABB29DA37}"/>
            </c:ext>
          </c:extLst>
        </c:ser>
        <c:ser>
          <c:idx val="1"/>
          <c:order val="1"/>
          <c:tx>
            <c:strRef>
              <c:f>Лист1!$C$1</c:f>
              <c:strCache>
                <c:ptCount val="1"/>
                <c:pt idx="0">
                  <c:v>Асфиксия</c:v>
                </c:pt>
              </c:strCache>
            </c:strRef>
          </c:tx>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3.0092592592592678E-2"/>
                  <c:y val="-3.9682539682539741E-3"/>
                </c:manualLayout>
              </c:layout>
              <c:tx>
                <c:rich>
                  <a:bodyPr/>
                  <a:lstStyle/>
                  <a:p>
                    <a:r>
                      <a:rPr lang="en-US"/>
                      <a:t>24,2%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E9A-4898-957D-6ECABB29DA37}"/>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Преренальные причины ОПП</c:v>
                </c:pt>
              </c:strCache>
            </c:strRef>
          </c:cat>
          <c:val>
            <c:numRef>
              <c:f>Лист1!$C$2</c:f>
              <c:numCache>
                <c:formatCode>0.00%</c:formatCode>
                <c:ptCount val="1"/>
                <c:pt idx="0">
                  <c:v>0.2420000000000001</c:v>
                </c:pt>
              </c:numCache>
            </c:numRef>
          </c:val>
          <c:extLst>
            <c:ext xmlns:c16="http://schemas.microsoft.com/office/drawing/2014/chart" uri="{C3380CC4-5D6E-409C-BE32-E72D297353CC}">
              <c16:uniqueId val="{00000003-3E9A-4898-957D-6ECABB29DA37}"/>
            </c:ext>
          </c:extLst>
        </c:ser>
        <c:ser>
          <c:idx val="2"/>
          <c:order val="2"/>
          <c:tx>
            <c:strRef>
              <c:f>Лист1!$D$1</c:f>
              <c:strCache>
                <c:ptCount val="1"/>
                <c:pt idx="0">
                  <c:v>Сепсис</c:v>
                </c:pt>
              </c:strCache>
            </c:strRef>
          </c:tx>
          <c:spPr>
            <a:solidFill>
              <a:srgbClr val="FF0066"/>
            </a:solidFill>
            <a:ln>
              <a:noFill/>
            </a:ln>
            <a:effectLst>
              <a:outerShdw blurRad="40000" dist="23000" dir="5400000" rotWithShape="0">
                <a:srgbClr val="000000">
                  <a:alpha val="35000"/>
                </a:srgbClr>
              </a:outerShdw>
            </a:effectLst>
            <a:sp3d/>
          </c:spPr>
          <c:invertIfNegative val="0"/>
          <c:dLbls>
            <c:dLbl>
              <c:idx val="0"/>
              <c:layout>
                <c:manualLayout>
                  <c:x val="2.5462962962962982E-2"/>
                  <c:y val="0"/>
                </c:manualLayout>
              </c:layout>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E9A-4898-957D-6ECABB29DA37}"/>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Преренальные причины ОПП</c:v>
                </c:pt>
              </c:strCache>
            </c:strRef>
          </c:cat>
          <c:val>
            <c:numRef>
              <c:f>Лист1!$D$2</c:f>
              <c:numCache>
                <c:formatCode>0.00%</c:formatCode>
                <c:ptCount val="1"/>
                <c:pt idx="0">
                  <c:v>0.12100000000000002</c:v>
                </c:pt>
              </c:numCache>
            </c:numRef>
          </c:val>
          <c:extLst>
            <c:ext xmlns:c16="http://schemas.microsoft.com/office/drawing/2014/chart" uri="{C3380CC4-5D6E-409C-BE32-E72D297353CC}">
              <c16:uniqueId val="{00000005-3E9A-4898-957D-6ECABB29DA37}"/>
            </c:ext>
          </c:extLst>
        </c:ser>
        <c:ser>
          <c:idx val="3"/>
          <c:order val="3"/>
          <c:tx>
            <c:strRef>
              <c:f>Лист1!$E$1</c:f>
              <c:strCache>
                <c:ptCount val="1"/>
                <c:pt idx="0">
                  <c:v>ДВС-синдром</c:v>
                </c:pt>
              </c:strCache>
            </c:strRef>
          </c:tx>
          <c:spPr>
            <a:gradFill rotWithShape="1">
              <a:gsLst>
                <a:gs pos="0">
                  <a:schemeClr val="accent1">
                    <a:tint val="58000"/>
                    <a:shade val="51000"/>
                    <a:satMod val="130000"/>
                  </a:schemeClr>
                </a:gs>
                <a:gs pos="80000">
                  <a:schemeClr val="accent1">
                    <a:tint val="58000"/>
                    <a:shade val="93000"/>
                    <a:satMod val="130000"/>
                  </a:schemeClr>
                </a:gs>
                <a:gs pos="100000">
                  <a:schemeClr val="accent1">
                    <a:tint val="58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2.0833333333333377E-2"/>
                  <c:y val="7.9365079365079413E-3"/>
                </c:manualLayout>
              </c:layout>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E9A-4898-957D-6ECABB29DA37}"/>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Преренальные причины ОПП</c:v>
                </c:pt>
              </c:strCache>
            </c:strRef>
          </c:cat>
          <c:val>
            <c:numRef>
              <c:f>Лист1!$E$2</c:f>
              <c:numCache>
                <c:formatCode>0.00%</c:formatCode>
                <c:ptCount val="1"/>
                <c:pt idx="0">
                  <c:v>0.12100000000000002</c:v>
                </c:pt>
              </c:numCache>
            </c:numRef>
          </c:val>
          <c:extLst>
            <c:ext xmlns:c16="http://schemas.microsoft.com/office/drawing/2014/chart" uri="{C3380CC4-5D6E-409C-BE32-E72D297353CC}">
              <c16:uniqueId val="{00000007-3E9A-4898-957D-6ECABB29DA37}"/>
            </c:ext>
          </c:extLst>
        </c:ser>
        <c:dLbls>
          <c:showLegendKey val="0"/>
          <c:showVal val="0"/>
          <c:showCatName val="0"/>
          <c:showSerName val="0"/>
          <c:showPercent val="0"/>
          <c:showBubbleSize val="0"/>
        </c:dLbls>
        <c:gapWidth val="150"/>
        <c:shape val="cylinder"/>
        <c:axId val="130573440"/>
        <c:axId val="130574976"/>
        <c:axId val="0"/>
      </c:bar3DChart>
      <c:catAx>
        <c:axId val="130573440"/>
        <c:scaling>
          <c:orientation val="minMax"/>
        </c:scaling>
        <c:delete val="0"/>
        <c:axPos val="l"/>
        <c:numFmt formatCode="General" sourceLinked="0"/>
        <c:majorTickMark val="none"/>
        <c:minorTickMark val="none"/>
        <c:tickLblPos val="none"/>
        <c:spPr>
          <a:noFill/>
          <a:ln w="9525" cap="flat" cmpd="sng" algn="ctr">
            <a:solidFill>
              <a:schemeClr val="tx2">
                <a:lumMod val="15000"/>
                <a:lumOff val="85000"/>
              </a:schemeClr>
            </a:solidFill>
            <a:round/>
          </a:ln>
          <a:effectLst/>
        </c:spPr>
        <c:txPr>
          <a:bodyPr rot="-60000000" vert="horz"/>
          <a:lstStyle/>
          <a:p>
            <a:pPr>
              <a:defRPr/>
            </a:pPr>
            <a:endParaRPr lang="ru-KZ"/>
          </a:p>
        </c:txPr>
        <c:crossAx val="130574976"/>
        <c:crosses val="autoZero"/>
        <c:auto val="1"/>
        <c:lblAlgn val="ctr"/>
        <c:lblOffset val="100"/>
        <c:noMultiLvlLbl val="0"/>
      </c:catAx>
      <c:valAx>
        <c:axId val="130574976"/>
        <c:scaling>
          <c:orientation val="minMax"/>
        </c:scaling>
        <c:delete val="1"/>
        <c:axPos val="b"/>
        <c:numFmt formatCode="0.00%" sourceLinked="1"/>
        <c:majorTickMark val="none"/>
        <c:minorTickMark val="none"/>
        <c:tickLblPos val="none"/>
        <c:crossAx val="130573440"/>
        <c:crosses val="autoZero"/>
        <c:crossBetween val="between"/>
      </c:valAx>
      <c:spPr>
        <a:noFill/>
        <a:ln>
          <a:noFill/>
        </a:ln>
        <a:effectLst/>
      </c:spPr>
    </c:plotArea>
    <c:legend>
      <c:legendPos val="b"/>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400">
          <a:latin typeface="Times New Roman" pitchFamily="18" charset="0"/>
          <a:cs typeface="Times New Roman" pitchFamily="18" charset="0"/>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3809523809523812E-2"/>
          <c:w val="1"/>
          <c:h val="0.71054593175853065"/>
        </c:manualLayout>
      </c:layout>
      <c:bar3DChart>
        <c:barDir val="col"/>
        <c:grouping val="clustered"/>
        <c:varyColors val="0"/>
        <c:ser>
          <c:idx val="0"/>
          <c:order val="0"/>
          <c:tx>
            <c:strRef>
              <c:f>Лист3!$I$10</c:f>
              <c:strCache>
                <c:ptCount val="1"/>
                <c:pt idx="0">
                  <c:v>Смертность ОПП +</c:v>
                </c:pt>
              </c:strCache>
            </c:strRef>
          </c:tx>
          <c:spPr>
            <a:solidFill>
              <a:schemeClr val="accent1"/>
            </a:solidFill>
            <a:ln>
              <a:noFill/>
            </a:ln>
            <a:effectLst/>
            <a:sp3d/>
          </c:spPr>
          <c:invertIfNegative val="0"/>
          <c:dLbls>
            <c:dLbl>
              <c:idx val="0"/>
              <c:layout>
                <c:manualLayout>
                  <c:x val="-2.48756218905472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B9-40CF-B5E9-5618AF70DB9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Лист3!$J$9:$N$9</c:f>
              <c:numCache>
                <c:formatCode>General</c:formatCode>
                <c:ptCount val="5"/>
                <c:pt idx="0">
                  <c:v>2014</c:v>
                </c:pt>
                <c:pt idx="1">
                  <c:v>2015</c:v>
                </c:pt>
                <c:pt idx="2">
                  <c:v>2016</c:v>
                </c:pt>
                <c:pt idx="3">
                  <c:v>2017</c:v>
                </c:pt>
                <c:pt idx="4">
                  <c:v>2018</c:v>
                </c:pt>
              </c:numCache>
            </c:numRef>
          </c:cat>
          <c:val>
            <c:numRef>
              <c:f>Лист3!$J$10:$N$10</c:f>
              <c:numCache>
                <c:formatCode>General</c:formatCode>
                <c:ptCount val="5"/>
                <c:pt idx="0">
                  <c:v>6</c:v>
                </c:pt>
                <c:pt idx="1">
                  <c:v>0</c:v>
                </c:pt>
                <c:pt idx="2">
                  <c:v>3</c:v>
                </c:pt>
                <c:pt idx="3">
                  <c:v>4</c:v>
                </c:pt>
                <c:pt idx="4">
                  <c:v>2</c:v>
                </c:pt>
              </c:numCache>
            </c:numRef>
          </c:val>
          <c:extLst>
            <c:ext xmlns:c16="http://schemas.microsoft.com/office/drawing/2014/chart" uri="{C3380CC4-5D6E-409C-BE32-E72D297353CC}">
              <c16:uniqueId val="{00000001-2CB9-40CF-B5E9-5618AF70DB93}"/>
            </c:ext>
          </c:extLst>
        </c:ser>
        <c:ser>
          <c:idx val="1"/>
          <c:order val="1"/>
          <c:tx>
            <c:strRef>
              <c:f>Лист3!$I$11</c:f>
              <c:strCache>
                <c:ptCount val="1"/>
                <c:pt idx="0">
                  <c:v>Смертность ОПП-</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Лист3!$J$9:$N$9</c:f>
              <c:numCache>
                <c:formatCode>General</c:formatCode>
                <c:ptCount val="5"/>
                <c:pt idx="0">
                  <c:v>2014</c:v>
                </c:pt>
                <c:pt idx="1">
                  <c:v>2015</c:v>
                </c:pt>
                <c:pt idx="2">
                  <c:v>2016</c:v>
                </c:pt>
                <c:pt idx="3">
                  <c:v>2017</c:v>
                </c:pt>
                <c:pt idx="4">
                  <c:v>2018</c:v>
                </c:pt>
              </c:numCache>
            </c:numRef>
          </c:cat>
          <c:val>
            <c:numRef>
              <c:f>Лист3!$J$11:$N$11</c:f>
              <c:numCache>
                <c:formatCode>General</c:formatCode>
                <c:ptCount val="5"/>
                <c:pt idx="0">
                  <c:v>0</c:v>
                </c:pt>
                <c:pt idx="1">
                  <c:v>0</c:v>
                </c:pt>
                <c:pt idx="2">
                  <c:v>1</c:v>
                </c:pt>
                <c:pt idx="3">
                  <c:v>0</c:v>
                </c:pt>
                <c:pt idx="4">
                  <c:v>0</c:v>
                </c:pt>
              </c:numCache>
            </c:numRef>
          </c:val>
          <c:extLst>
            <c:ext xmlns:c16="http://schemas.microsoft.com/office/drawing/2014/chart" uri="{C3380CC4-5D6E-409C-BE32-E72D297353CC}">
              <c16:uniqueId val="{00000002-2CB9-40CF-B5E9-5618AF70DB93}"/>
            </c:ext>
          </c:extLst>
        </c:ser>
        <c:dLbls>
          <c:showLegendKey val="0"/>
          <c:showVal val="0"/>
          <c:showCatName val="0"/>
          <c:showSerName val="0"/>
          <c:showPercent val="0"/>
          <c:showBubbleSize val="0"/>
        </c:dLbls>
        <c:gapWidth val="150"/>
        <c:shape val="box"/>
        <c:axId val="138705536"/>
        <c:axId val="140031104"/>
        <c:axId val="0"/>
      </c:bar3DChart>
      <c:catAx>
        <c:axId val="138705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itchFamily="18" charset="0"/>
                <a:ea typeface="+mn-ea"/>
                <a:cs typeface="Times New Roman" pitchFamily="18" charset="0"/>
              </a:defRPr>
            </a:pPr>
            <a:endParaRPr lang="ru-KZ"/>
          </a:p>
        </c:txPr>
        <c:crossAx val="140031104"/>
        <c:crosses val="autoZero"/>
        <c:auto val="1"/>
        <c:lblAlgn val="ctr"/>
        <c:lblOffset val="100"/>
        <c:noMultiLvlLbl val="0"/>
      </c:catAx>
      <c:valAx>
        <c:axId val="140031104"/>
        <c:scaling>
          <c:orientation val="minMax"/>
        </c:scaling>
        <c:delete val="1"/>
        <c:axPos val="l"/>
        <c:numFmt formatCode="General" sourceLinked="1"/>
        <c:majorTickMark val="none"/>
        <c:minorTickMark val="none"/>
        <c:tickLblPos val="none"/>
        <c:crossAx val="138705536"/>
        <c:crosses val="autoZero"/>
        <c:crossBetween val="between"/>
      </c:valAx>
      <c:spPr>
        <a:noFill/>
        <a:ln>
          <a:noFill/>
        </a:ln>
        <a:effectLst/>
      </c:spPr>
    </c:plotArea>
    <c:legend>
      <c:legendPos val="b"/>
      <c:layout>
        <c:manualLayout>
          <c:xMode val="edge"/>
          <c:yMode val="edge"/>
          <c:x val="0.14781290398401692"/>
          <c:y val="0.84826021747281632"/>
          <c:w val="0.64964782387276265"/>
          <c:h val="0.1231683539557555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8140589569161022E-2"/>
          <c:w val="1"/>
          <c:h val="0.62629849840198604"/>
        </c:manualLayout>
      </c:layout>
      <c:barChart>
        <c:barDir val="col"/>
        <c:grouping val="clustered"/>
        <c:varyColors val="0"/>
        <c:ser>
          <c:idx val="0"/>
          <c:order val="0"/>
          <c:tx>
            <c:strRef>
              <c:f>Лист1!$B$1</c:f>
              <c:strCache>
                <c:ptCount val="1"/>
                <c:pt idx="0">
                  <c:v>г.Алматы</c:v>
                </c:pt>
              </c:strCache>
            </c:strRef>
          </c:tx>
          <c:spPr>
            <a:solidFill>
              <a:srgbClr val="0070C0"/>
            </a:solidFill>
            <a:ln>
              <a:noFill/>
            </a:ln>
            <a:effectLst/>
          </c:spPr>
          <c:invertIfNegative val="0"/>
          <c:dLbls>
            <c:dLbl>
              <c:idx val="0"/>
              <c:layout>
                <c:manualLayout>
                  <c:x val="0"/>
                  <c:y val="1.81405895691610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59-4DAC-9D3E-C214E8F96F24}"/>
                </c:ext>
              </c:extLst>
            </c:dLbl>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Лист1!$B$2</c:f>
              <c:numCache>
                <c:formatCode>0.0%</c:formatCode>
                <c:ptCount val="1"/>
                <c:pt idx="0">
                  <c:v>0.44400000000000001</c:v>
                </c:pt>
              </c:numCache>
            </c:numRef>
          </c:val>
          <c:extLst>
            <c:ext xmlns:c16="http://schemas.microsoft.com/office/drawing/2014/chart" uri="{C3380CC4-5D6E-409C-BE32-E72D297353CC}">
              <c16:uniqueId val="{00000001-DD59-4DAC-9D3E-C214E8F96F24}"/>
            </c:ext>
          </c:extLst>
        </c:ser>
        <c:ser>
          <c:idx val="1"/>
          <c:order val="1"/>
          <c:tx>
            <c:strRef>
              <c:f>Лист1!$C$1</c:f>
              <c:strCache>
                <c:ptCount val="1"/>
                <c:pt idx="0">
                  <c:v>Алматинская </c:v>
                </c:pt>
              </c:strCache>
            </c:strRef>
          </c:tx>
          <c:spPr>
            <a:solidFill>
              <a:schemeClr val="accent6">
                <a:lumMod val="60000"/>
                <a:lumOff val="40000"/>
              </a:schemeClr>
            </a:solidFill>
            <a:ln>
              <a:noFill/>
            </a:ln>
            <a:effectLst/>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Лист1!$C$2</c:f>
              <c:numCache>
                <c:formatCode>0.0%</c:formatCode>
                <c:ptCount val="1"/>
                <c:pt idx="0">
                  <c:v>0.26600000000000001</c:v>
                </c:pt>
              </c:numCache>
            </c:numRef>
          </c:val>
          <c:extLst>
            <c:ext xmlns:c16="http://schemas.microsoft.com/office/drawing/2014/chart" uri="{C3380CC4-5D6E-409C-BE32-E72D297353CC}">
              <c16:uniqueId val="{00000002-DD59-4DAC-9D3E-C214E8F96F24}"/>
            </c:ext>
          </c:extLst>
        </c:ser>
        <c:ser>
          <c:idx val="2"/>
          <c:order val="2"/>
          <c:tx>
            <c:strRef>
              <c:f>Лист1!$D$1</c:f>
              <c:strCache>
                <c:ptCount val="1"/>
                <c:pt idx="0">
                  <c:v>Кызылординская </c:v>
                </c:pt>
              </c:strCache>
            </c:strRef>
          </c:tx>
          <c:spPr>
            <a:solidFill>
              <a:srgbClr val="00B050"/>
            </a:solidFill>
            <a:ln>
              <a:noFill/>
            </a:ln>
            <a:effectLst/>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Лист1!$D$2</c:f>
              <c:numCache>
                <c:formatCode>0.0%</c:formatCode>
                <c:ptCount val="1"/>
                <c:pt idx="0">
                  <c:v>0.13600000000000001</c:v>
                </c:pt>
              </c:numCache>
            </c:numRef>
          </c:val>
          <c:extLst>
            <c:ext xmlns:c16="http://schemas.microsoft.com/office/drawing/2014/chart" uri="{C3380CC4-5D6E-409C-BE32-E72D297353CC}">
              <c16:uniqueId val="{00000003-DD59-4DAC-9D3E-C214E8F96F24}"/>
            </c:ext>
          </c:extLst>
        </c:ser>
        <c:ser>
          <c:idx val="3"/>
          <c:order val="3"/>
          <c:tx>
            <c:strRef>
              <c:f>Лист1!$E$1</c:f>
              <c:strCache>
                <c:ptCount val="1"/>
                <c:pt idx="0">
                  <c:v>Жамбылская</c:v>
                </c:pt>
              </c:strCache>
            </c:strRef>
          </c:tx>
          <c:spPr>
            <a:solidFill>
              <a:schemeClr val="accent2">
                <a:lumMod val="60000"/>
                <a:lumOff val="40000"/>
              </a:schemeClr>
            </a:solidFill>
            <a:ln>
              <a:noFill/>
            </a:ln>
            <a:effectLst/>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Лист1!$E$2</c:f>
              <c:numCache>
                <c:formatCode>0.0%</c:formatCode>
                <c:ptCount val="1"/>
                <c:pt idx="0">
                  <c:v>4.3999999999999997E-2</c:v>
                </c:pt>
              </c:numCache>
            </c:numRef>
          </c:val>
          <c:extLst>
            <c:ext xmlns:c16="http://schemas.microsoft.com/office/drawing/2014/chart" uri="{C3380CC4-5D6E-409C-BE32-E72D297353CC}">
              <c16:uniqueId val="{00000004-DD59-4DAC-9D3E-C214E8F96F24}"/>
            </c:ext>
          </c:extLst>
        </c:ser>
        <c:ser>
          <c:idx val="4"/>
          <c:order val="4"/>
          <c:tx>
            <c:strRef>
              <c:f>Лист1!$F$1</c:f>
              <c:strCache>
                <c:ptCount val="1"/>
                <c:pt idx="0">
                  <c:v>Мангыстауская</c:v>
                </c:pt>
              </c:strCache>
            </c:strRef>
          </c:tx>
          <c:spPr>
            <a:solidFill>
              <a:srgbClr val="FF0000"/>
            </a:solidFill>
            <a:ln>
              <a:noFill/>
            </a:ln>
            <a:effectLst/>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Лист1!$F$2</c:f>
              <c:numCache>
                <c:formatCode>0.0%</c:formatCode>
                <c:ptCount val="1"/>
                <c:pt idx="0">
                  <c:v>4.3999999999999997E-2</c:v>
                </c:pt>
              </c:numCache>
            </c:numRef>
          </c:val>
          <c:extLst>
            <c:ext xmlns:c16="http://schemas.microsoft.com/office/drawing/2014/chart" uri="{C3380CC4-5D6E-409C-BE32-E72D297353CC}">
              <c16:uniqueId val="{00000005-DD59-4DAC-9D3E-C214E8F96F24}"/>
            </c:ext>
          </c:extLst>
        </c:ser>
        <c:ser>
          <c:idx val="5"/>
          <c:order val="5"/>
          <c:tx>
            <c:strRef>
              <c:f>Лист1!$G$1</c:f>
              <c:strCache>
                <c:ptCount val="1"/>
                <c:pt idx="0">
                  <c:v>Западно-Казахстанская</c:v>
                </c:pt>
              </c:strCache>
            </c:strRef>
          </c:tx>
          <c:spPr>
            <a:solidFill>
              <a:srgbClr val="FFFF00"/>
            </a:solidFill>
            <a:ln>
              <a:noFill/>
            </a:ln>
            <a:effectLst/>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Лист1!$G$2</c:f>
              <c:numCache>
                <c:formatCode>0.0%</c:formatCode>
                <c:ptCount val="1"/>
                <c:pt idx="0">
                  <c:v>2.1999999999999999E-2</c:v>
                </c:pt>
              </c:numCache>
            </c:numRef>
          </c:val>
          <c:extLst>
            <c:ext xmlns:c16="http://schemas.microsoft.com/office/drawing/2014/chart" uri="{C3380CC4-5D6E-409C-BE32-E72D297353CC}">
              <c16:uniqueId val="{00000006-DD59-4DAC-9D3E-C214E8F96F24}"/>
            </c:ext>
          </c:extLst>
        </c:ser>
        <c:ser>
          <c:idx val="6"/>
          <c:order val="6"/>
          <c:tx>
            <c:strRef>
              <c:f>Лист1!$H$1</c:f>
              <c:strCache>
                <c:ptCount val="1"/>
                <c:pt idx="0">
                  <c:v>г.Шымкент</c:v>
                </c:pt>
              </c:strCache>
            </c:strRef>
          </c:tx>
          <c:spPr>
            <a:solidFill>
              <a:srgbClr val="7030A0"/>
            </a:solidFill>
            <a:ln>
              <a:noFill/>
            </a:ln>
            <a:effectLst/>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Лист1!$H$2</c:f>
              <c:numCache>
                <c:formatCode>0.0%</c:formatCode>
                <c:ptCount val="1"/>
                <c:pt idx="0">
                  <c:v>2.1999999999999999E-2</c:v>
                </c:pt>
              </c:numCache>
            </c:numRef>
          </c:val>
          <c:extLst>
            <c:ext xmlns:c16="http://schemas.microsoft.com/office/drawing/2014/chart" uri="{C3380CC4-5D6E-409C-BE32-E72D297353CC}">
              <c16:uniqueId val="{00000007-DD59-4DAC-9D3E-C214E8F96F24}"/>
            </c:ext>
          </c:extLst>
        </c:ser>
        <c:ser>
          <c:idx val="7"/>
          <c:order val="7"/>
          <c:tx>
            <c:strRef>
              <c:f>Лист1!$I$1</c:f>
              <c:strCache>
                <c:ptCount val="1"/>
                <c:pt idx="0">
                  <c:v>г.Туркестан</c:v>
                </c:pt>
              </c:strCache>
            </c:strRef>
          </c:tx>
          <c:spPr>
            <a:solidFill>
              <a:schemeClr val="accent2">
                <a:lumMod val="60000"/>
              </a:schemeClr>
            </a:solidFill>
            <a:ln>
              <a:noFill/>
            </a:ln>
            <a:effectLst/>
          </c:spPr>
          <c:invertIfNegative val="0"/>
          <c:dLbls>
            <c:spPr>
              <a:noFill/>
              <a:ln>
                <a:noFill/>
              </a:ln>
              <a:effectLst/>
            </c:spPr>
            <c:txPr>
              <a:bodyPr rot="0" vert="horz"/>
              <a:lstStyle/>
              <a:p>
                <a:pPr>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Регионы Республики Казахстан</c:v>
                </c:pt>
              </c:strCache>
            </c:strRef>
          </c:cat>
          <c:val>
            <c:numRef>
              <c:f>Лист1!$I$2</c:f>
              <c:numCache>
                <c:formatCode>0.0%</c:formatCode>
                <c:ptCount val="1"/>
                <c:pt idx="0">
                  <c:v>2.1999999999999999E-2</c:v>
                </c:pt>
              </c:numCache>
            </c:numRef>
          </c:val>
          <c:extLst>
            <c:ext xmlns:c16="http://schemas.microsoft.com/office/drawing/2014/chart" uri="{C3380CC4-5D6E-409C-BE32-E72D297353CC}">
              <c16:uniqueId val="{00000008-DD59-4DAC-9D3E-C214E8F96F24}"/>
            </c:ext>
          </c:extLst>
        </c:ser>
        <c:dLbls>
          <c:showLegendKey val="0"/>
          <c:showVal val="1"/>
          <c:showCatName val="0"/>
          <c:showSerName val="0"/>
          <c:showPercent val="0"/>
          <c:showBubbleSize val="0"/>
        </c:dLbls>
        <c:gapWidth val="219"/>
        <c:overlap val="-27"/>
        <c:axId val="143783040"/>
        <c:axId val="144907264"/>
      </c:barChart>
      <c:catAx>
        <c:axId val="1437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44907264"/>
        <c:crosses val="autoZero"/>
        <c:auto val="1"/>
        <c:lblAlgn val="ctr"/>
        <c:lblOffset val="100"/>
        <c:noMultiLvlLbl val="0"/>
      </c:catAx>
      <c:valAx>
        <c:axId val="144907264"/>
        <c:scaling>
          <c:orientation val="minMax"/>
        </c:scaling>
        <c:delete val="1"/>
        <c:axPos val="l"/>
        <c:numFmt formatCode="0.0%" sourceLinked="1"/>
        <c:majorTickMark val="none"/>
        <c:minorTickMark val="none"/>
        <c:tickLblPos val="none"/>
        <c:crossAx val="143783040"/>
        <c:crosses val="autoZero"/>
        <c:crossBetween val="between"/>
      </c:valAx>
      <c:spPr>
        <a:noFill/>
        <a:ln>
          <a:noFill/>
        </a:ln>
        <a:effectLst/>
      </c:spPr>
    </c:plotArea>
    <c:legend>
      <c:legendPos val="b"/>
      <c:layout>
        <c:manualLayout>
          <c:xMode val="edge"/>
          <c:yMode val="edge"/>
          <c:x val="1.1925284055862566E-2"/>
          <c:y val="0.77337297123573834"/>
          <c:w val="0.96534429144493084"/>
          <c:h val="0.19941614441052033"/>
        </c:manualLayout>
      </c:layout>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30444598680528"/>
          <c:y val="2.3940403675955696E-4"/>
          <c:w val="0.57328466920358412"/>
          <c:h val="0.96803531634017559"/>
        </c:manualLayout>
      </c:layout>
      <c:barChart>
        <c:barDir val="bar"/>
        <c:grouping val="clustered"/>
        <c:varyColors val="0"/>
        <c:ser>
          <c:idx val="0"/>
          <c:order val="0"/>
          <c:tx>
            <c:strRef>
              <c:f>Лист3!$B$1</c:f>
              <c:strCache>
                <c:ptCount val="1"/>
                <c:pt idx="0">
                  <c:v>ОПП(+)</c:v>
                </c:pt>
              </c:strCache>
            </c:strRef>
          </c:tx>
          <c:spPr>
            <a:solidFill>
              <a:schemeClr val="accent5">
                <a:lumMod val="50000"/>
              </a:schemeClr>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Лист3!$A$2:$A$12</c:f>
              <c:strCache>
                <c:ptCount val="11"/>
                <c:pt idx="0">
                  <c:v>Атрезия пищевода с нижним ТПС</c:v>
                </c:pt>
                <c:pt idx="1">
                  <c:v>Атрезия 12ПК</c:v>
                </c:pt>
                <c:pt idx="2">
                  <c:v>МВПР</c:v>
                </c:pt>
                <c:pt idx="3">
                  <c:v>Кольцевидная поджелудочная железа</c:v>
                </c:pt>
                <c:pt idx="4">
                  <c:v>Гастрошизис</c:v>
                </c:pt>
                <c:pt idx="5">
                  <c:v>Атрезия тонкого кишечника</c:v>
                </c:pt>
                <c:pt idx="6">
                  <c:v>Болезнь Гиршпрунга</c:v>
                </c:pt>
                <c:pt idx="7">
                  <c:v>Кистозное удвоение кишечника</c:v>
                </c:pt>
                <c:pt idx="8">
                  <c:v>Омфалоцеле</c:v>
                </c:pt>
                <c:pt idx="9">
                  <c:v>Мальротация</c:v>
                </c:pt>
                <c:pt idx="10">
                  <c:v>Аноректальные пороки</c:v>
                </c:pt>
              </c:strCache>
            </c:strRef>
          </c:cat>
          <c:val>
            <c:numRef>
              <c:f>Лист3!$B$2:$B$12</c:f>
              <c:numCache>
                <c:formatCode>General</c:formatCode>
                <c:ptCount val="11"/>
                <c:pt idx="0">
                  <c:v>6</c:v>
                </c:pt>
                <c:pt idx="1">
                  <c:v>4</c:v>
                </c:pt>
                <c:pt idx="2">
                  <c:v>2</c:v>
                </c:pt>
                <c:pt idx="3">
                  <c:v>1</c:v>
                </c:pt>
                <c:pt idx="4">
                  <c:v>2</c:v>
                </c:pt>
                <c:pt idx="5">
                  <c:v>1</c:v>
                </c:pt>
                <c:pt idx="6">
                  <c:v>2</c:v>
                </c:pt>
                <c:pt idx="7">
                  <c:v>1</c:v>
                </c:pt>
                <c:pt idx="8">
                  <c:v>0</c:v>
                </c:pt>
                <c:pt idx="9">
                  <c:v>0</c:v>
                </c:pt>
                <c:pt idx="10">
                  <c:v>0</c:v>
                </c:pt>
              </c:numCache>
            </c:numRef>
          </c:val>
          <c:extLst>
            <c:ext xmlns:c16="http://schemas.microsoft.com/office/drawing/2014/chart" uri="{C3380CC4-5D6E-409C-BE32-E72D297353CC}">
              <c16:uniqueId val="{00000000-5847-4E83-9FD0-5EBE15594D08}"/>
            </c:ext>
          </c:extLst>
        </c:ser>
        <c:ser>
          <c:idx val="1"/>
          <c:order val="1"/>
          <c:tx>
            <c:strRef>
              <c:f>Лист3!$C$1</c:f>
              <c:strCache>
                <c:ptCount val="1"/>
                <c:pt idx="0">
                  <c:v>ОПП(-)</c:v>
                </c:pt>
              </c:strCache>
            </c:strRef>
          </c:tx>
          <c:spPr>
            <a:solidFill>
              <a:srgbClr val="00B050"/>
            </a:solid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Лист3!$A$2:$A$12</c:f>
              <c:strCache>
                <c:ptCount val="11"/>
                <c:pt idx="0">
                  <c:v>Атрезия пищевода с нижним ТПС</c:v>
                </c:pt>
                <c:pt idx="1">
                  <c:v>Атрезия 12ПК</c:v>
                </c:pt>
                <c:pt idx="2">
                  <c:v>МВПР</c:v>
                </c:pt>
                <c:pt idx="3">
                  <c:v>Кольцевидная поджелудочная железа</c:v>
                </c:pt>
                <c:pt idx="4">
                  <c:v>Гастрошизис</c:v>
                </c:pt>
                <c:pt idx="5">
                  <c:v>Атрезия тонкого кишечника</c:v>
                </c:pt>
                <c:pt idx="6">
                  <c:v>Болезнь Гиршпрунга</c:v>
                </c:pt>
                <c:pt idx="7">
                  <c:v>Кистозное удвоение кишечника</c:v>
                </c:pt>
                <c:pt idx="8">
                  <c:v>Омфалоцеле</c:v>
                </c:pt>
                <c:pt idx="9">
                  <c:v>Мальротация</c:v>
                </c:pt>
                <c:pt idx="10">
                  <c:v>Аноректальные пороки</c:v>
                </c:pt>
              </c:strCache>
            </c:strRef>
          </c:cat>
          <c:val>
            <c:numRef>
              <c:f>Лист3!$C$2:$C$12</c:f>
              <c:numCache>
                <c:formatCode>General</c:formatCode>
                <c:ptCount val="11"/>
                <c:pt idx="0">
                  <c:v>2</c:v>
                </c:pt>
                <c:pt idx="1">
                  <c:v>3</c:v>
                </c:pt>
                <c:pt idx="2">
                  <c:v>0</c:v>
                </c:pt>
                <c:pt idx="3">
                  <c:v>3</c:v>
                </c:pt>
                <c:pt idx="4">
                  <c:v>2</c:v>
                </c:pt>
                <c:pt idx="5">
                  <c:v>2</c:v>
                </c:pt>
                <c:pt idx="6">
                  <c:v>2</c:v>
                </c:pt>
                <c:pt idx="7">
                  <c:v>1</c:v>
                </c:pt>
                <c:pt idx="8">
                  <c:v>3</c:v>
                </c:pt>
                <c:pt idx="9">
                  <c:v>1</c:v>
                </c:pt>
                <c:pt idx="10">
                  <c:v>7</c:v>
                </c:pt>
              </c:numCache>
            </c:numRef>
          </c:val>
          <c:extLst>
            <c:ext xmlns:c16="http://schemas.microsoft.com/office/drawing/2014/chart" uri="{C3380CC4-5D6E-409C-BE32-E72D297353CC}">
              <c16:uniqueId val="{00000001-5847-4E83-9FD0-5EBE15594D08}"/>
            </c:ext>
          </c:extLst>
        </c:ser>
        <c:dLbls>
          <c:showLegendKey val="0"/>
          <c:showVal val="1"/>
          <c:showCatName val="0"/>
          <c:showSerName val="0"/>
          <c:showPercent val="0"/>
          <c:showBubbleSize val="0"/>
        </c:dLbls>
        <c:gapWidth val="164"/>
        <c:axId val="145645952"/>
        <c:axId val="145647872"/>
      </c:barChart>
      <c:catAx>
        <c:axId val="14564595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45647872"/>
        <c:crosses val="autoZero"/>
        <c:auto val="1"/>
        <c:lblAlgn val="ctr"/>
        <c:lblOffset val="100"/>
        <c:noMultiLvlLbl val="0"/>
      </c:catAx>
      <c:valAx>
        <c:axId val="145647872"/>
        <c:scaling>
          <c:orientation val="minMax"/>
        </c:scaling>
        <c:delete val="1"/>
        <c:axPos val="b"/>
        <c:numFmt formatCode="General" sourceLinked="1"/>
        <c:majorTickMark val="none"/>
        <c:minorTickMark val="none"/>
        <c:tickLblPos val="none"/>
        <c:crossAx val="145645952"/>
        <c:crosses val="autoZero"/>
        <c:crossBetween val="between"/>
      </c:valAx>
      <c:spPr>
        <a:noFill/>
        <a:ln>
          <a:noFill/>
        </a:ln>
        <a:effectLst/>
      </c:spPr>
    </c:plotArea>
    <c:legend>
      <c:legendPos val="t"/>
      <c:layout>
        <c:manualLayout>
          <c:xMode val="edge"/>
          <c:yMode val="edge"/>
          <c:x val="0.81664744034655301"/>
          <c:y val="0.31030583441220788"/>
          <c:w val="0.1657757142059369"/>
          <c:h val="0.21893612355059408"/>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itchFamily="18" charset="0"/>
              <a:ea typeface="+mn-ea"/>
              <a:cs typeface="Times New Roman"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82866724992711"/>
          <c:y val="1.9841269841269854E-2"/>
          <c:w val="0.84091207349081365"/>
          <c:h val="0.70033839520059993"/>
        </c:manualLayout>
      </c:layout>
      <c:barChart>
        <c:barDir val="col"/>
        <c:grouping val="clustered"/>
        <c:varyColors val="0"/>
        <c:ser>
          <c:idx val="0"/>
          <c:order val="0"/>
          <c:tx>
            <c:strRef>
              <c:f>Лист1!$B$1</c:f>
              <c:strCache>
                <c:ptCount val="1"/>
                <c:pt idx="0">
                  <c:v>ОПП+</c:v>
                </c:pt>
              </c:strCache>
            </c:strRef>
          </c:tx>
          <c:spPr>
            <a:solidFill>
              <a:schemeClr val="accent6"/>
            </a:solidFill>
            <a:ln>
              <a:noFill/>
            </a:ln>
            <a:effectLst/>
          </c:spPr>
          <c:invertIfNegative val="0"/>
          <c:dLbls>
            <c:dLbl>
              <c:idx val="0"/>
              <c:layout>
                <c:manualLayout>
                  <c:x val="4.1666666666666623E-2"/>
                  <c:y val="-1.19047619047619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40-438C-A0E3-631FBBDEEBDC}"/>
                </c:ext>
              </c:extLst>
            </c:dLbl>
            <c:dLbl>
              <c:idx val="1"/>
              <c:layout>
                <c:manualLayout>
                  <c:x val="3.4722222222222224E-2"/>
                  <c:y val="-1.19047619047619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40-438C-A0E3-631FBBDEEBDC}"/>
                </c:ext>
              </c:extLst>
            </c:dLbl>
            <c:spPr>
              <a:noFill/>
              <a:ln>
                <a:noFill/>
              </a:ln>
              <a:effectLst/>
            </c:spPr>
            <c:txPr>
              <a:bodyPr rot="0" vert="horz"/>
              <a:lstStyle/>
              <a:p>
                <a:pPr>
                  <a:defRPr b="1"/>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Лист1!$A$2:$A$3</c:f>
              <c:strCache>
                <c:ptCount val="2"/>
                <c:pt idx="0">
                  <c:v>Патологическая прибавка в массе тела</c:v>
                </c:pt>
                <c:pt idx="1">
                  <c:v>Отечный синдром</c:v>
                </c:pt>
              </c:strCache>
            </c:strRef>
          </c:cat>
          <c:val>
            <c:numRef>
              <c:f>Лист1!$B$2:$B$3</c:f>
              <c:numCache>
                <c:formatCode>General</c:formatCode>
                <c:ptCount val="2"/>
                <c:pt idx="0">
                  <c:v>47.3</c:v>
                </c:pt>
                <c:pt idx="1">
                  <c:v>89.4</c:v>
                </c:pt>
              </c:numCache>
            </c:numRef>
          </c:val>
          <c:extLst>
            <c:ext xmlns:c16="http://schemas.microsoft.com/office/drawing/2014/chart" uri="{C3380CC4-5D6E-409C-BE32-E72D297353CC}">
              <c16:uniqueId val="{00000002-6F40-438C-A0E3-631FBBDEEBDC}"/>
            </c:ext>
          </c:extLst>
        </c:ser>
        <c:ser>
          <c:idx val="1"/>
          <c:order val="1"/>
          <c:tx>
            <c:strRef>
              <c:f>Лист1!$C$1</c:f>
              <c:strCache>
                <c:ptCount val="1"/>
                <c:pt idx="0">
                  <c:v>ОПП-</c:v>
                </c:pt>
              </c:strCache>
            </c:strRef>
          </c:tx>
          <c:spPr>
            <a:solidFill>
              <a:schemeClr val="accent5"/>
            </a:solidFill>
            <a:ln>
              <a:noFill/>
            </a:ln>
            <a:effectLst/>
          </c:spPr>
          <c:invertIfNegative val="0"/>
          <c:dLbls>
            <c:dLbl>
              <c:idx val="0"/>
              <c:layout>
                <c:manualLayout>
                  <c:x val="4.1666666666666664E-2"/>
                  <c:y val="-3.96825396825389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40-438C-A0E3-631FBBDEEBDC}"/>
                </c:ext>
              </c:extLst>
            </c:dLbl>
            <c:dLbl>
              <c:idx val="1"/>
              <c:layout>
                <c:manualLayout>
                  <c:x val="3.4722222222222224E-2"/>
                  <c:y val="-1.19047619047619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40-438C-A0E3-631FBBDEEBDC}"/>
                </c:ext>
              </c:extLst>
            </c:dLbl>
            <c:spPr>
              <a:noFill/>
              <a:ln>
                <a:noFill/>
              </a:ln>
              <a:effectLst/>
            </c:spPr>
            <c:txPr>
              <a:bodyPr rot="0" vert="horz"/>
              <a:lstStyle/>
              <a:p>
                <a:pPr>
                  <a:defRPr b="1"/>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Лист1!$A$2:$A$3</c:f>
              <c:strCache>
                <c:ptCount val="2"/>
                <c:pt idx="0">
                  <c:v>Патологическая прибавка в массе тела</c:v>
                </c:pt>
                <c:pt idx="1">
                  <c:v>Отечный синдром</c:v>
                </c:pt>
              </c:strCache>
            </c:strRef>
          </c:cat>
          <c:val>
            <c:numRef>
              <c:f>Лист1!$C$2:$C$3</c:f>
              <c:numCache>
                <c:formatCode>General</c:formatCode>
                <c:ptCount val="2"/>
                <c:pt idx="0">
                  <c:v>19.2</c:v>
                </c:pt>
                <c:pt idx="1">
                  <c:v>30.7</c:v>
                </c:pt>
              </c:numCache>
            </c:numRef>
          </c:val>
          <c:extLst>
            <c:ext xmlns:c16="http://schemas.microsoft.com/office/drawing/2014/chart" uri="{C3380CC4-5D6E-409C-BE32-E72D297353CC}">
              <c16:uniqueId val="{00000005-6F40-438C-A0E3-631FBBDEEBDC}"/>
            </c:ext>
          </c:extLst>
        </c:ser>
        <c:ser>
          <c:idx val="2"/>
          <c:order val="2"/>
          <c:tx>
            <c:strRef>
              <c:f>Лист1!$D$1</c:f>
              <c:strCache>
                <c:ptCount val="1"/>
                <c:pt idx="0">
                  <c:v>Ряд 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Патологическая прибавка в массе тела</c:v>
                </c:pt>
                <c:pt idx="1">
                  <c:v>Отечный синдром</c:v>
                </c:pt>
              </c:strCache>
            </c:strRef>
          </c:cat>
          <c:val>
            <c:numRef>
              <c:f>Лист1!$D$2:$D$3</c:f>
            </c:numRef>
          </c:val>
          <c:extLst>
            <c:ext xmlns:c16="http://schemas.microsoft.com/office/drawing/2014/chart" uri="{C3380CC4-5D6E-409C-BE32-E72D297353CC}">
              <c16:uniqueId val="{00000006-6F40-438C-A0E3-631FBBDEEBDC}"/>
            </c:ext>
          </c:extLst>
        </c:ser>
        <c:dLbls>
          <c:showLegendKey val="0"/>
          <c:showVal val="1"/>
          <c:showCatName val="0"/>
          <c:showSerName val="0"/>
          <c:showPercent val="0"/>
          <c:showBubbleSize val="0"/>
        </c:dLbls>
        <c:gapWidth val="219"/>
        <c:overlap val="-27"/>
        <c:axId val="146437632"/>
        <c:axId val="146439552"/>
      </c:barChart>
      <c:catAx>
        <c:axId val="14643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46439552"/>
        <c:crosses val="autoZero"/>
        <c:auto val="1"/>
        <c:lblAlgn val="ctr"/>
        <c:lblOffset val="100"/>
        <c:noMultiLvlLbl val="0"/>
      </c:catAx>
      <c:valAx>
        <c:axId val="146439552"/>
        <c:scaling>
          <c:orientation val="minMax"/>
        </c:scaling>
        <c:delete val="1"/>
        <c:axPos val="l"/>
        <c:numFmt formatCode="General" sourceLinked="1"/>
        <c:majorTickMark val="none"/>
        <c:minorTickMark val="none"/>
        <c:tickLblPos val="none"/>
        <c:crossAx val="146437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accent5">
          <a:lumMod val="60000"/>
          <a:lumOff val="40000"/>
        </a:schemeClr>
      </a:solidFill>
      <a:round/>
    </a:ln>
    <a:effectLst/>
  </c:spPr>
  <c:txPr>
    <a:bodyPr/>
    <a:lstStyle/>
    <a:p>
      <a:pPr>
        <a:defRPr sz="1200">
          <a:latin typeface="Times New Roman" pitchFamily="18" charset="0"/>
          <a:cs typeface="Times New Roman" pitchFamily="18" charset="0"/>
        </a:defRPr>
      </a:pPr>
      <a:endParaRPr lang="ru-K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471480699058985E-3"/>
          <c:y val="1.8745406824146982E-2"/>
          <c:w val="0.9915730533683289"/>
          <c:h val="0.59299790026246679"/>
        </c:manualLayout>
      </c:layout>
      <c:bar3DChart>
        <c:barDir val="col"/>
        <c:grouping val="standard"/>
        <c:varyColors val="0"/>
        <c:ser>
          <c:idx val="0"/>
          <c:order val="0"/>
          <c:tx>
            <c:strRef>
              <c:f>Лист6!$A$3</c:f>
              <c:strCache>
                <c:ptCount val="1"/>
                <c:pt idx="0">
                  <c:v>до 0,5 г\л</c:v>
                </c:pt>
              </c:strCache>
            </c:strRef>
          </c:tx>
          <c:spPr>
            <a:solidFill>
              <a:schemeClr val="accent1"/>
            </a:solidFill>
            <a:ln>
              <a:noFill/>
            </a:ln>
            <a:effectLst/>
            <a:sp3d/>
          </c:spPr>
          <c:invertIfNegative val="0"/>
          <c:dLbls>
            <c:dLbl>
              <c:idx val="1"/>
              <c:layout>
                <c:manualLayout>
                  <c:x val="1.24031007751938E-2"/>
                  <c:y val="-2.0000000000000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F0-4C35-8623-CD893698BA1B}"/>
                </c:ext>
              </c:extLst>
            </c:dLbl>
            <c:dLbl>
              <c:idx val="2"/>
              <c:layout>
                <c:manualLayout>
                  <c:x val="1.4470284237726097E-2"/>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F0-4C35-8623-CD893698BA1B}"/>
                </c:ext>
              </c:extLst>
            </c:dLbl>
            <c:dLbl>
              <c:idx val="3"/>
              <c:layout>
                <c:manualLayout>
                  <c:x val="2.0671834625323043E-3"/>
                  <c:y val="-3.33333333333333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F0-4C35-8623-CD893698BA1B}"/>
                </c:ext>
              </c:extLst>
            </c:dLbl>
            <c:dLbl>
              <c:idx val="5"/>
              <c:layout>
                <c:manualLayout>
                  <c:x val="-1.24031007751938E-2"/>
                  <c:y val="6.11104051584962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F0-4C35-8623-CD893698BA1B}"/>
                </c:ext>
              </c:extLst>
            </c:dLbl>
            <c:dLbl>
              <c:idx val="7"/>
              <c:layout>
                <c:manualLayout>
                  <c:x val="6.2015503875969026E-3"/>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F0-4C35-8623-CD893698BA1B}"/>
                </c:ext>
              </c:extLst>
            </c:dLbl>
            <c:dLbl>
              <c:idx val="8"/>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0F0-4C35-8623-CD893698BA1B}"/>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Лист6!$B$1:$J$2</c:f>
              <c:multiLvlStrCache>
                <c:ptCount val="9"/>
                <c:lvl>
                  <c:pt idx="0">
                    <c:v>до операции</c:v>
                  </c:pt>
                  <c:pt idx="1">
                    <c:v>1 сутки после операции</c:v>
                  </c:pt>
                  <c:pt idx="2">
                    <c:v>3-5 сутки</c:v>
                  </c:pt>
                  <c:pt idx="3">
                    <c:v>7 сутки </c:v>
                  </c:pt>
                  <c:pt idx="5">
                    <c:v>до операции</c:v>
                  </c:pt>
                  <c:pt idx="6">
                    <c:v>1 сутки после операции</c:v>
                  </c:pt>
                  <c:pt idx="7">
                    <c:v>3-5 сутки</c:v>
                  </c:pt>
                  <c:pt idx="8">
                    <c:v>7 сутки </c:v>
                  </c:pt>
                </c:lvl>
                <c:lvl>
                  <c:pt idx="0">
                    <c:v>ОПП+</c:v>
                  </c:pt>
                  <c:pt idx="6">
                    <c:v>ОПП-</c:v>
                  </c:pt>
                </c:lvl>
              </c:multiLvlStrCache>
            </c:multiLvlStrRef>
          </c:cat>
          <c:val>
            <c:numRef>
              <c:f>Лист6!$B$3:$J$3</c:f>
              <c:numCache>
                <c:formatCode>0.0%</c:formatCode>
                <c:ptCount val="9"/>
                <c:pt idx="0">
                  <c:v>0.26300000000000001</c:v>
                </c:pt>
                <c:pt idx="1">
                  <c:v>0.63100000000000034</c:v>
                </c:pt>
                <c:pt idx="2">
                  <c:v>0.52600000000000002</c:v>
                </c:pt>
                <c:pt idx="3">
                  <c:v>0.15700000000000008</c:v>
                </c:pt>
                <c:pt idx="5" formatCode="0%">
                  <c:v>0.115</c:v>
                </c:pt>
                <c:pt idx="6" formatCode="0%">
                  <c:v>0.15300000000000008</c:v>
                </c:pt>
                <c:pt idx="7" formatCode="0%">
                  <c:v>0.192</c:v>
                </c:pt>
                <c:pt idx="8" formatCode="0.00%">
                  <c:v>3.7999999999999999E-2</c:v>
                </c:pt>
              </c:numCache>
            </c:numRef>
          </c:val>
          <c:extLst>
            <c:ext xmlns:c16="http://schemas.microsoft.com/office/drawing/2014/chart" uri="{C3380CC4-5D6E-409C-BE32-E72D297353CC}">
              <c16:uniqueId val="{00000006-70F0-4C35-8623-CD893698BA1B}"/>
            </c:ext>
          </c:extLst>
        </c:ser>
        <c:ser>
          <c:idx val="1"/>
          <c:order val="1"/>
          <c:tx>
            <c:strRef>
              <c:f>Лист6!$A$4</c:f>
              <c:strCache>
                <c:ptCount val="1"/>
                <c:pt idx="0">
                  <c:v>до 1 г\л</c:v>
                </c:pt>
              </c:strCache>
            </c:strRef>
          </c:tx>
          <c:spPr>
            <a:solidFill>
              <a:schemeClr val="accent2"/>
            </a:solidFill>
            <a:ln>
              <a:noFill/>
            </a:ln>
            <a:effectLst/>
            <a:sp3d/>
          </c:spPr>
          <c:invertIfNegative val="0"/>
          <c:dLbls>
            <c:dLbl>
              <c:idx val="1"/>
              <c:layout>
                <c:manualLayout>
                  <c:x val="1.8604651162790701E-2"/>
                  <c:y val="-1.666666666666668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0F0-4C35-8623-CD893698BA1B}"/>
                </c:ext>
              </c:extLst>
            </c:dLbl>
            <c:dLbl>
              <c:idx val="2"/>
              <c:delete val="1"/>
              <c:extLst>
                <c:ext xmlns:c15="http://schemas.microsoft.com/office/drawing/2012/chart" uri="{CE6537A1-D6FC-4f65-9D91-7224C49458BB}">
                  <c15:layout>
                    <c:manualLayout>
                      <c:w val="8.7524023451754404E-2"/>
                      <c:h val="4.1252053694215571E-2"/>
                    </c:manualLayout>
                  </c15:layout>
                </c:ext>
                <c:ext xmlns:c16="http://schemas.microsoft.com/office/drawing/2014/chart" uri="{C3380CC4-5D6E-409C-BE32-E72D297353CC}">
                  <c16:uniqueId val="{00000008-70F0-4C35-8623-CD893698BA1B}"/>
                </c:ext>
              </c:extLst>
            </c:dLbl>
            <c:dLbl>
              <c:idx val="5"/>
              <c:layout>
                <c:manualLayout>
                  <c:x val="0"/>
                  <c:y val="-1.0000000000000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F0-4C35-8623-CD893698BA1B}"/>
                </c:ext>
              </c:extLst>
            </c:dLbl>
            <c:dLbl>
              <c:idx val="6"/>
              <c:layout>
                <c:manualLayout>
                  <c:x val="8.2687338501292122E-3"/>
                  <c:y val="-1.666666666666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F0-4C35-8623-CD893698BA1B}"/>
                </c:ext>
              </c:extLst>
            </c:dLbl>
            <c:dLbl>
              <c:idx val="7"/>
              <c:layout>
                <c:manualLayout>
                  <c:x val="2.2739018087855344E-2"/>
                  <c:y val="-2.3333333333333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F0-4C35-8623-CD893698BA1B}"/>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Лист6!$B$1:$J$2</c:f>
              <c:multiLvlStrCache>
                <c:ptCount val="9"/>
                <c:lvl>
                  <c:pt idx="0">
                    <c:v>до операции</c:v>
                  </c:pt>
                  <c:pt idx="1">
                    <c:v>1 сутки после операции</c:v>
                  </c:pt>
                  <c:pt idx="2">
                    <c:v>3-5 сутки</c:v>
                  </c:pt>
                  <c:pt idx="3">
                    <c:v>7 сутки </c:v>
                  </c:pt>
                  <c:pt idx="5">
                    <c:v>до операции</c:v>
                  </c:pt>
                  <c:pt idx="6">
                    <c:v>1 сутки после операции</c:v>
                  </c:pt>
                  <c:pt idx="7">
                    <c:v>3-5 сутки</c:v>
                  </c:pt>
                  <c:pt idx="8">
                    <c:v>7 сутки </c:v>
                  </c:pt>
                </c:lvl>
                <c:lvl>
                  <c:pt idx="0">
                    <c:v>ОПП+</c:v>
                  </c:pt>
                  <c:pt idx="6">
                    <c:v>ОПП-</c:v>
                  </c:pt>
                </c:lvl>
              </c:multiLvlStrCache>
            </c:multiLvlStrRef>
          </c:cat>
          <c:val>
            <c:numRef>
              <c:f>Лист6!$B$4:$J$4</c:f>
              <c:numCache>
                <c:formatCode>0.0%</c:formatCode>
                <c:ptCount val="9"/>
                <c:pt idx="0">
                  <c:v>0.26300000000000001</c:v>
                </c:pt>
                <c:pt idx="1">
                  <c:v>0.21000000000000008</c:v>
                </c:pt>
                <c:pt idx="2">
                  <c:v>0.10500000000000002</c:v>
                </c:pt>
                <c:pt idx="3">
                  <c:v>0.26300000000000001</c:v>
                </c:pt>
                <c:pt idx="5">
                  <c:v>0.115</c:v>
                </c:pt>
                <c:pt idx="6">
                  <c:v>7.5999999999999998E-2</c:v>
                </c:pt>
                <c:pt idx="7">
                  <c:v>3.7999999999999999E-2</c:v>
                </c:pt>
                <c:pt idx="8">
                  <c:v>7.5999999999999998E-2</c:v>
                </c:pt>
              </c:numCache>
            </c:numRef>
          </c:val>
          <c:extLst>
            <c:ext xmlns:c16="http://schemas.microsoft.com/office/drawing/2014/chart" uri="{C3380CC4-5D6E-409C-BE32-E72D297353CC}">
              <c16:uniqueId val="{0000000C-70F0-4C35-8623-CD893698BA1B}"/>
            </c:ext>
          </c:extLst>
        </c:ser>
        <c:ser>
          <c:idx val="2"/>
          <c:order val="2"/>
          <c:tx>
            <c:strRef>
              <c:f>Лист6!$A$5</c:f>
              <c:strCache>
                <c:ptCount val="1"/>
                <c:pt idx="0">
                  <c:v>до 3 г\л</c:v>
                </c:pt>
              </c:strCache>
            </c:strRef>
          </c:tx>
          <c:spPr>
            <a:solidFill>
              <a:schemeClr val="accent3"/>
            </a:solidFill>
            <a:ln>
              <a:noFill/>
            </a:ln>
            <a:effectLst/>
            <a:sp3d/>
          </c:spPr>
          <c:invertIfNegative val="0"/>
          <c:dLbls>
            <c:delete val="1"/>
          </c:dLbls>
          <c:cat>
            <c:multiLvlStrRef>
              <c:f>Лист6!$B$1:$J$2</c:f>
              <c:multiLvlStrCache>
                <c:ptCount val="9"/>
                <c:lvl>
                  <c:pt idx="0">
                    <c:v>до операции</c:v>
                  </c:pt>
                  <c:pt idx="1">
                    <c:v>1 сутки после операции</c:v>
                  </c:pt>
                  <c:pt idx="2">
                    <c:v>3-5 сутки</c:v>
                  </c:pt>
                  <c:pt idx="3">
                    <c:v>7 сутки </c:v>
                  </c:pt>
                  <c:pt idx="5">
                    <c:v>до операции</c:v>
                  </c:pt>
                  <c:pt idx="6">
                    <c:v>1 сутки после операции</c:v>
                  </c:pt>
                  <c:pt idx="7">
                    <c:v>3-5 сутки</c:v>
                  </c:pt>
                  <c:pt idx="8">
                    <c:v>7 сутки </c:v>
                  </c:pt>
                </c:lvl>
                <c:lvl>
                  <c:pt idx="0">
                    <c:v>ОПП+</c:v>
                  </c:pt>
                  <c:pt idx="6">
                    <c:v>ОПП-</c:v>
                  </c:pt>
                </c:lvl>
              </c:multiLvlStrCache>
            </c:multiLvlStrRef>
          </c:cat>
          <c:val>
            <c:numRef>
              <c:f>Лист6!$B$5:$J$5</c:f>
              <c:numCache>
                <c:formatCode>0.0%</c:formatCode>
                <c:ptCount val="9"/>
                <c:pt idx="0">
                  <c:v>0</c:v>
                </c:pt>
                <c:pt idx="1">
                  <c:v>0</c:v>
                </c:pt>
                <c:pt idx="2">
                  <c:v>0.10500000000000002</c:v>
                </c:pt>
                <c:pt idx="3">
                  <c:v>0.15700000000000008</c:v>
                </c:pt>
                <c:pt idx="5" formatCode="General">
                  <c:v>0</c:v>
                </c:pt>
                <c:pt idx="6" formatCode="General">
                  <c:v>0</c:v>
                </c:pt>
                <c:pt idx="7" formatCode="0%">
                  <c:v>0</c:v>
                </c:pt>
                <c:pt idx="8" formatCode="General">
                  <c:v>0</c:v>
                </c:pt>
              </c:numCache>
            </c:numRef>
          </c:val>
          <c:extLst>
            <c:ext xmlns:c16="http://schemas.microsoft.com/office/drawing/2014/chart" uri="{C3380CC4-5D6E-409C-BE32-E72D297353CC}">
              <c16:uniqueId val="{0000000D-70F0-4C35-8623-CD893698BA1B}"/>
            </c:ext>
          </c:extLst>
        </c:ser>
        <c:dLbls>
          <c:showLegendKey val="0"/>
          <c:showVal val="1"/>
          <c:showCatName val="0"/>
          <c:showSerName val="0"/>
          <c:showPercent val="0"/>
          <c:showBubbleSize val="0"/>
        </c:dLbls>
        <c:gapWidth val="150"/>
        <c:shape val="box"/>
        <c:axId val="146585856"/>
        <c:axId val="146645376"/>
        <c:axId val="121085440"/>
      </c:bar3DChart>
      <c:catAx>
        <c:axId val="14658585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sz="1050" b="0"/>
            </a:pPr>
            <a:endParaRPr lang="ru-KZ"/>
          </a:p>
        </c:txPr>
        <c:crossAx val="146645376"/>
        <c:crosses val="autoZero"/>
        <c:auto val="1"/>
        <c:lblAlgn val="ctr"/>
        <c:lblOffset val="100"/>
        <c:noMultiLvlLbl val="0"/>
      </c:catAx>
      <c:valAx>
        <c:axId val="146645376"/>
        <c:scaling>
          <c:orientation val="minMax"/>
        </c:scaling>
        <c:delete val="1"/>
        <c:axPos val="l"/>
        <c:numFmt formatCode="0.0%" sourceLinked="1"/>
        <c:majorTickMark val="none"/>
        <c:minorTickMark val="none"/>
        <c:tickLblPos val="none"/>
        <c:crossAx val="146585856"/>
        <c:crosses val="autoZero"/>
        <c:crossBetween val="between"/>
      </c:valAx>
      <c:serAx>
        <c:axId val="121085440"/>
        <c:scaling>
          <c:orientation val="minMax"/>
        </c:scaling>
        <c:delete val="1"/>
        <c:axPos val="b"/>
        <c:majorTickMark val="none"/>
        <c:minorTickMark val="none"/>
        <c:tickLblPos val="none"/>
        <c:crossAx val="146645376"/>
        <c:crosses val="autoZero"/>
      </c:serAx>
      <c:spPr>
        <a:noFill/>
        <a:ln>
          <a:noFill/>
        </a:ln>
        <a:effectLst/>
      </c:spPr>
    </c:plotArea>
    <c:legend>
      <c:legendPos val="b"/>
      <c:layout>
        <c:manualLayout>
          <c:xMode val="edge"/>
          <c:yMode val="edge"/>
          <c:x val="0.20097944623119293"/>
          <c:y val="0.83295502643235975"/>
          <c:w val="0.64141898635909955"/>
          <c:h val="9.1673078406004457E-2"/>
        </c:manualLayout>
      </c:layout>
      <c:overlay val="0"/>
      <c:spPr>
        <a:noFill/>
        <a:ln>
          <a:noFill/>
        </a:ln>
        <a:effectLst/>
      </c:spPr>
      <c:txPr>
        <a:bodyPr rot="0" vert="horz"/>
        <a:lstStyle/>
        <a:p>
          <a:pPr>
            <a:defRPr sz="1200" b="1"/>
          </a:pPr>
          <a:endParaRPr lang="ru-KZ"/>
        </a:p>
      </c:txPr>
    </c:legend>
    <c:plotVisOnly val="1"/>
    <c:dispBlanksAs val="gap"/>
    <c:showDLblsOverMax val="0"/>
  </c:chart>
  <c:spPr>
    <a:solidFill>
      <a:schemeClr val="bg1"/>
    </a:solidFill>
    <a:ln w="9525" cap="flat" cmpd="sng" algn="ctr">
      <a:solidFill>
        <a:schemeClr val="accent5">
          <a:lumMod val="40000"/>
          <a:lumOff val="60000"/>
        </a:schemeClr>
      </a:solidFill>
      <a:round/>
    </a:ln>
    <a:effectLst/>
  </c:spPr>
  <c:txPr>
    <a:bodyPr/>
    <a:lstStyle/>
    <a:p>
      <a:pPr>
        <a:defRPr sz="1100">
          <a:latin typeface="Times New Roman" pitchFamily="18" charset="0"/>
          <a:cs typeface="Times New Roman" pitchFamily="18" charset="0"/>
        </a:defRPr>
      </a:pPr>
      <a:endParaRPr lang="ru-K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0.09777</cdr:x>
      <cdr:y>0.05955</cdr:y>
    </cdr:from>
    <cdr:to>
      <cdr:x>0.1784</cdr:x>
      <cdr:y>0.129</cdr:y>
    </cdr:to>
    <cdr:sp macro="" textlink="">
      <cdr:nvSpPr>
        <cdr:cNvPr id="2" name="Овал 1"/>
        <cdr:cNvSpPr/>
      </cdr:nvSpPr>
      <cdr:spPr>
        <a:xfrm xmlns:a="http://schemas.openxmlformats.org/drawingml/2006/main">
          <a:off x="552211" y="169034"/>
          <a:ext cx="455424" cy="19713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x-none">
            <a:noFill/>
          </a:endParaRPr>
        </a:p>
      </cdr:txBody>
    </cdr:sp>
  </cdr:relSizeAnchor>
  <cdr:relSizeAnchor xmlns:cdr="http://schemas.openxmlformats.org/drawingml/2006/chartDrawing">
    <cdr:from>
      <cdr:x>0.31184</cdr:x>
      <cdr:y>0.129</cdr:y>
    </cdr:from>
    <cdr:to>
      <cdr:x>0.38811</cdr:x>
      <cdr:y>0.21715</cdr:y>
    </cdr:to>
    <cdr:sp macro="" textlink="">
      <cdr:nvSpPr>
        <cdr:cNvPr id="3" name="Овал 2"/>
        <cdr:cNvSpPr/>
      </cdr:nvSpPr>
      <cdr:spPr>
        <a:xfrm xmlns:a="http://schemas.openxmlformats.org/drawingml/2006/main">
          <a:off x="1761367" y="366164"/>
          <a:ext cx="430798" cy="25021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x-none"/>
        </a:p>
      </cdr:txBody>
    </cdr:sp>
  </cdr:relSizeAnchor>
</c:userShapes>
</file>

<file path=word/drawings/drawing2.xml><?xml version="1.0" encoding="utf-8"?>
<c:userShapes xmlns:c="http://schemas.openxmlformats.org/drawingml/2006/chart">
  <cdr:relSizeAnchor xmlns:cdr="http://schemas.openxmlformats.org/drawingml/2006/chartDrawing">
    <cdr:from>
      <cdr:x>0.31762</cdr:x>
      <cdr:y>0.0668</cdr:y>
    </cdr:from>
    <cdr:to>
      <cdr:x>0.39389</cdr:x>
      <cdr:y>0.15495</cdr:y>
    </cdr:to>
    <cdr:sp macro="" textlink="">
      <cdr:nvSpPr>
        <cdr:cNvPr id="3" name="Овал 2"/>
        <cdr:cNvSpPr/>
      </cdr:nvSpPr>
      <cdr:spPr>
        <a:xfrm xmlns:a="http://schemas.openxmlformats.org/drawingml/2006/main">
          <a:off x="1617161" y="189638"/>
          <a:ext cx="388323" cy="250265"/>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x-none"/>
        </a:p>
      </cdr:txBody>
    </cdr:sp>
  </cdr:relSizeAnchor>
  <cdr:relSizeAnchor xmlns:cdr="http://schemas.openxmlformats.org/drawingml/2006/chartDrawing">
    <cdr:from>
      <cdr:x>0.52212</cdr:x>
      <cdr:y>0.16902</cdr:y>
    </cdr:from>
    <cdr:to>
      <cdr:x>0.59839</cdr:x>
      <cdr:y>0.25717</cdr:y>
    </cdr:to>
    <cdr:sp macro="" textlink="">
      <cdr:nvSpPr>
        <cdr:cNvPr id="4" name="Овал 3"/>
        <cdr:cNvSpPr/>
      </cdr:nvSpPr>
      <cdr:spPr>
        <a:xfrm xmlns:a="http://schemas.openxmlformats.org/drawingml/2006/main">
          <a:off x="2658325" y="479861"/>
          <a:ext cx="388323" cy="250265"/>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x-none"/>
        </a:p>
      </cdr:txBody>
    </cdr:sp>
  </cdr:relSizeAnchor>
  <cdr:relSizeAnchor xmlns:cdr="http://schemas.openxmlformats.org/drawingml/2006/chartDrawing">
    <cdr:from>
      <cdr:x>0.72779</cdr:x>
      <cdr:y>0.06262</cdr:y>
    </cdr:from>
    <cdr:to>
      <cdr:x>0.80406</cdr:x>
      <cdr:y>0.15077</cdr:y>
    </cdr:to>
    <cdr:sp macro="" textlink="">
      <cdr:nvSpPr>
        <cdr:cNvPr id="5" name="Овал 4"/>
        <cdr:cNvSpPr/>
      </cdr:nvSpPr>
      <cdr:spPr>
        <a:xfrm xmlns:a="http://schemas.openxmlformats.org/drawingml/2006/main">
          <a:off x="3705492" y="177788"/>
          <a:ext cx="388323" cy="250265"/>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x-none"/>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17B3D-F80A-450B-AE45-418F6EE67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160</Pages>
  <Words>42437</Words>
  <Characters>241892</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Altynay</dc:creator>
  <cp:keywords/>
  <dc:description/>
  <cp:lastModifiedBy>Altynay</cp:lastModifiedBy>
  <cp:revision>481</cp:revision>
  <cp:lastPrinted>2023-05-10T19:40:00Z</cp:lastPrinted>
  <dcterms:created xsi:type="dcterms:W3CDTF">2023-05-13T11:57:00Z</dcterms:created>
  <dcterms:modified xsi:type="dcterms:W3CDTF">2023-05-16T08:00:00Z</dcterms:modified>
</cp:coreProperties>
</file>